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0"/>
          <w:szCs w:val="40"/>
          <w:highlight w:val="none"/>
        </w:rPr>
      </w:pPr>
    </w:p>
    <w:p>
      <w:pPr>
        <w:spacing w:line="360" w:lineRule="auto"/>
        <w:jc w:val="center"/>
        <w:rPr>
          <w:rFonts w:hint="eastAsia" w:ascii="黑体" w:hAnsi="黑体" w:eastAsia="黑体" w:cs="黑体"/>
          <w:b/>
          <w:bCs/>
          <w:sz w:val="45"/>
          <w:szCs w:val="45"/>
          <w:highlight w:val="none"/>
        </w:rPr>
      </w:pPr>
      <w:r>
        <w:rPr>
          <w:rFonts w:hint="eastAsia" w:ascii="黑体" w:hAnsi="黑体" w:eastAsia="黑体" w:cs="黑体"/>
          <w:b/>
          <w:bCs/>
          <w:sz w:val="45"/>
          <w:szCs w:val="45"/>
          <w:highlight w:val="none"/>
        </w:rPr>
        <w:t>杭州萧山国际机场汉莎航空食品有限公司</w:t>
      </w:r>
    </w:p>
    <w:p>
      <w:pPr>
        <w:spacing w:line="360" w:lineRule="auto"/>
        <w:jc w:val="center"/>
        <w:rPr>
          <w:rFonts w:hint="eastAsia" w:ascii="黑体" w:hAnsi="黑体" w:eastAsia="黑体" w:cs="黑体"/>
          <w:b/>
          <w:bCs/>
          <w:sz w:val="45"/>
          <w:szCs w:val="45"/>
          <w:highlight w:val="none"/>
          <w:lang w:eastAsia="zh-CN"/>
        </w:rPr>
      </w:pPr>
      <w:r>
        <w:rPr>
          <w:rFonts w:hint="eastAsia" w:ascii="黑体" w:hAnsi="黑体" w:eastAsia="黑体" w:cs="黑体"/>
          <w:b/>
          <w:bCs/>
          <w:sz w:val="45"/>
          <w:szCs w:val="45"/>
          <w:highlight w:val="none"/>
          <w:lang w:eastAsia="zh-CN"/>
        </w:rPr>
        <w:t>停车场地面餐饮服务点不锈钢打餐设备</w:t>
      </w:r>
    </w:p>
    <w:p>
      <w:pPr>
        <w:spacing w:line="360" w:lineRule="auto"/>
        <w:jc w:val="center"/>
        <w:rPr>
          <w:rFonts w:hint="eastAsia" w:ascii="黑体" w:hAnsi="黑体" w:eastAsia="黑体" w:cs="黑体"/>
          <w:b/>
          <w:bCs/>
          <w:sz w:val="45"/>
          <w:szCs w:val="45"/>
          <w:highlight w:val="none"/>
        </w:rPr>
      </w:pPr>
      <w:r>
        <w:rPr>
          <w:rFonts w:hint="eastAsia" w:ascii="黑体" w:hAnsi="黑体" w:eastAsia="黑体" w:cs="黑体"/>
          <w:b/>
          <w:bCs/>
          <w:sz w:val="45"/>
          <w:szCs w:val="45"/>
          <w:highlight w:val="none"/>
          <w:lang w:eastAsia="zh-CN"/>
        </w:rPr>
        <w:t>采购及安装</w:t>
      </w:r>
      <w:r>
        <w:rPr>
          <w:rFonts w:hint="eastAsia" w:ascii="黑体" w:hAnsi="黑体" w:eastAsia="黑体" w:cs="黑体"/>
          <w:b/>
          <w:bCs/>
          <w:sz w:val="45"/>
          <w:szCs w:val="45"/>
          <w:highlight w:val="none"/>
        </w:rPr>
        <w:t>项目</w:t>
      </w: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招标文件</w:t>
      </w:r>
    </w:p>
    <w:p>
      <w:pPr>
        <w:autoSpaceDE w:val="0"/>
        <w:autoSpaceDN w:val="0"/>
        <w:adjustRightInd w:val="0"/>
        <w:spacing w:before="4" w:line="100" w:lineRule="exact"/>
        <w:jc w:val="left"/>
        <w:rPr>
          <w:rFonts w:hint="eastAsia" w:ascii="黑体" w:hAnsi="黑体" w:eastAsia="黑体" w:cs="黑体"/>
          <w:kern w:val="0"/>
          <w:sz w:val="13"/>
          <w:szCs w:val="13"/>
          <w:highlight w:val="none"/>
          <w:lang w:val="en-US" w:eastAsia="zh-CN"/>
        </w:rPr>
      </w:pPr>
      <w:r>
        <w:rPr>
          <w:rFonts w:hint="eastAsia" w:ascii="黑体" w:hAnsi="黑体" w:eastAsia="黑体" w:cs="黑体"/>
          <w:kern w:val="0"/>
          <w:sz w:val="13"/>
          <w:szCs w:val="13"/>
          <w:highlight w:val="none"/>
          <w:lang w:val="en-US" w:eastAsia="zh-CN"/>
        </w:rPr>
        <w:t xml:space="preserve"> </w:t>
      </w:r>
    </w:p>
    <w:p>
      <w:pPr>
        <w:autoSpaceDE w:val="0"/>
        <w:autoSpaceDN w:val="0"/>
        <w:adjustRightInd w:val="0"/>
        <w:spacing w:line="200" w:lineRule="exact"/>
        <w:jc w:val="left"/>
        <w:rPr>
          <w:rFonts w:hint="eastAsia" w:ascii="黑体" w:hAnsi="黑体" w:eastAsia="黑体" w:cs="黑体"/>
          <w:kern w:val="0"/>
          <w:sz w:val="22"/>
          <w:szCs w:val="22"/>
          <w:highlight w:val="none"/>
        </w:rPr>
      </w:pPr>
    </w:p>
    <w:p>
      <w:pPr>
        <w:jc w:val="both"/>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rPr>
          <w:rFonts w:hint="eastAsia" w:ascii="黑体" w:hAnsi="黑体" w:eastAsia="黑体" w:cs="黑体"/>
          <w:sz w:val="36"/>
          <w:szCs w:val="36"/>
          <w:highlight w:val="none"/>
        </w:rPr>
      </w:pPr>
      <w:r>
        <w:rPr>
          <w:rFonts w:hint="eastAsia" w:ascii="黑体" w:hAnsi="黑体" w:eastAsia="黑体" w:cs="黑体"/>
          <w:b w:val="0"/>
          <w:bCs w:val="0"/>
          <w:sz w:val="36"/>
          <w:szCs w:val="36"/>
          <w:highlight w:val="none"/>
          <w:lang w:val="en-US" w:eastAsia="zh-CN"/>
        </w:rPr>
        <w:t>招标编号：HZHS202415</w:t>
      </w:r>
    </w:p>
    <w:p>
      <w:pPr>
        <w:rPr>
          <w:rFonts w:hint="eastAsia" w:ascii="黑体" w:hAnsi="黑体" w:eastAsia="黑体" w:cs="黑体"/>
          <w:sz w:val="36"/>
          <w:szCs w:val="36"/>
          <w:highlight w:val="none"/>
        </w:rPr>
      </w:pPr>
      <w:r>
        <w:rPr>
          <w:rFonts w:hint="eastAsia" w:ascii="黑体" w:hAnsi="黑体" w:eastAsia="黑体" w:cs="黑体"/>
          <w:sz w:val="36"/>
          <w:szCs w:val="36"/>
          <w:highlight w:val="none"/>
        </w:rPr>
        <w:t>招标人：</w:t>
      </w:r>
      <w:r>
        <w:rPr>
          <w:rFonts w:hint="eastAsia" w:ascii="黑体" w:hAnsi="黑体" w:eastAsia="黑体" w:cs="黑体"/>
          <w:b w:val="0"/>
          <w:bCs w:val="0"/>
          <w:sz w:val="36"/>
          <w:szCs w:val="36"/>
          <w:highlight w:val="none"/>
        </w:rPr>
        <w:t>杭州萧山国际机场汉莎航空食品有限公司</w:t>
      </w:r>
    </w:p>
    <w:p>
      <w:pPr>
        <w:tabs>
          <w:tab w:val="left" w:pos="3260"/>
          <w:tab w:val="left" w:pos="4340"/>
          <w:tab w:val="left" w:pos="5540"/>
        </w:tabs>
        <w:autoSpaceDE w:val="0"/>
        <w:autoSpaceDN w:val="0"/>
        <w:adjustRightInd w:val="0"/>
        <w:spacing w:line="300" w:lineRule="exact"/>
        <w:ind w:right="-20"/>
        <w:jc w:val="center"/>
        <w:rPr>
          <w:rFonts w:hint="eastAsia" w:ascii="黑体" w:hAnsi="黑体" w:eastAsia="黑体" w:cs="黑体"/>
          <w:color w:val="auto"/>
          <w:kern w:val="0"/>
          <w:position w:val="-3"/>
          <w:sz w:val="36"/>
          <w:szCs w:val="36"/>
          <w:highlight w:val="none"/>
        </w:rPr>
      </w:pPr>
    </w:p>
    <w:p>
      <w:pPr>
        <w:tabs>
          <w:tab w:val="left" w:pos="3260"/>
          <w:tab w:val="left" w:pos="4340"/>
          <w:tab w:val="left" w:pos="5540"/>
        </w:tabs>
        <w:autoSpaceDE w:val="0"/>
        <w:autoSpaceDN w:val="0"/>
        <w:adjustRightInd w:val="0"/>
        <w:spacing w:line="300" w:lineRule="exact"/>
        <w:ind w:right="-20"/>
        <w:jc w:val="center"/>
        <w:rPr>
          <w:rFonts w:hint="eastAsia" w:ascii="黑体" w:hAnsi="黑体" w:eastAsia="黑体" w:cs="黑体"/>
          <w:color w:val="auto"/>
          <w:sz w:val="40"/>
          <w:szCs w:val="40"/>
          <w:highlight w:val="none"/>
        </w:rPr>
      </w:pPr>
      <w:r>
        <w:rPr>
          <w:rFonts w:hint="eastAsia" w:ascii="黑体" w:hAnsi="黑体" w:eastAsia="黑体" w:cs="黑体"/>
          <w:color w:val="auto"/>
          <w:sz w:val="24"/>
          <w:szCs w:val="24"/>
          <w:highlight w:val="none"/>
        </w:rPr>
        <mc:AlternateContent>
          <mc:Choice Requires="wps">
            <w:drawing>
              <wp:anchor distT="0" distB="0" distL="114300" distR="114300" simplePos="0" relativeHeight="251659264" behindDoc="1" locked="0" layoutInCell="0" allowOverlap="1">
                <wp:simplePos x="0" y="0"/>
                <wp:positionH relativeFrom="page">
                  <wp:posOffset>3075305</wp:posOffset>
                </wp:positionH>
                <wp:positionV relativeFrom="paragraph">
                  <wp:posOffset>972820</wp:posOffset>
                </wp:positionV>
                <wp:extent cx="1532890" cy="762000"/>
                <wp:effectExtent l="0" t="0" r="0" b="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532890" cy="762000"/>
                        </a:xfrm>
                        <a:prstGeom prst="rect">
                          <a:avLst/>
                        </a:prstGeom>
                        <a:solidFill>
                          <a:srgbClr val="FFFFFF"/>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2.15pt;margin-top:76.6pt;height:60pt;width:120.7pt;mso-position-horizontal-relative:page;z-index:-251657216;mso-width-relative:page;mso-height-relative:page;" fillcolor="#FFFFFF" filled="t" stroked="f" coordsize="21600,21600" o:allowincell="f" o:gfxdata="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s5F6tgAAAALAQAADwAAAAAAAAABACAAAAAi&#10;AAAAZHJzL2Rvd25yZXYueG1sUEsBAhQAFAAAAAgAh07iQP5RpaMKAgAA8QMAAA4AAAAAAAAAAQAg&#10;AAAAJwEAAGRycy9lMm9Eb2MueG1sUEsFBgAAAAAGAAYAWQEAAKMFAAAAAA==&#10;">
                <v:fill on="t" focussize="0,0"/>
                <v:stroke on="f"/>
                <v:imagedata o:title=""/>
                <o:lock v:ext="edit" aspectratio="f"/>
                <v:textbox>
                  <w:txbxContent>
                    <w:p>
                      <w:pPr>
                        <w:jc w:val="center"/>
                      </w:pPr>
                    </w:p>
                  </w:txbxContent>
                </v:textbox>
              </v:rect>
            </w:pict>
          </mc:Fallback>
        </mc:AlternateContent>
      </w:r>
      <w:r>
        <w:rPr>
          <w:rFonts w:hint="eastAsia" w:ascii="黑体" w:hAnsi="黑体" w:eastAsia="黑体" w:cs="黑体"/>
          <w:color w:val="auto"/>
          <w:kern w:val="0"/>
          <w:position w:val="-3"/>
          <w:sz w:val="36"/>
          <w:szCs w:val="36"/>
          <w:highlight w:val="none"/>
        </w:rPr>
        <w:t>二〇二</w:t>
      </w:r>
      <w:r>
        <w:rPr>
          <w:rFonts w:hint="eastAsia" w:ascii="黑体" w:hAnsi="黑体" w:eastAsia="黑体" w:cs="黑体"/>
          <w:color w:val="auto"/>
          <w:kern w:val="0"/>
          <w:position w:val="-3"/>
          <w:sz w:val="36"/>
          <w:szCs w:val="36"/>
          <w:highlight w:val="none"/>
          <w:lang w:eastAsia="zh-CN"/>
        </w:rPr>
        <w:t>四年六</w:t>
      </w:r>
      <w:r>
        <w:rPr>
          <w:rFonts w:hint="eastAsia" w:ascii="黑体" w:hAnsi="黑体" w:eastAsia="黑体" w:cs="黑体"/>
          <w:color w:val="auto"/>
          <w:kern w:val="0"/>
          <w:position w:val="-3"/>
          <w:sz w:val="36"/>
          <w:szCs w:val="36"/>
          <w:highlight w:val="none"/>
        </w:rPr>
        <w:t>月</w:t>
      </w:r>
    </w:p>
    <w:p>
      <w:pPr>
        <w:rPr>
          <w:rFonts w:ascii="黑体" w:hAnsi="黑体" w:eastAsia="黑体"/>
          <w:color w:val="auto"/>
          <w:sz w:val="44"/>
          <w:szCs w:val="44"/>
          <w:highlight w:val="none"/>
        </w:rPr>
      </w:pPr>
      <w:r>
        <w:rPr>
          <w:rFonts w:ascii="黑体" w:hAnsi="黑体" w:eastAsia="黑体"/>
          <w:color w:val="auto"/>
          <w:sz w:val="44"/>
          <w:szCs w:val="44"/>
          <w:highlight w:val="none"/>
        </w:rPr>
        <w:br w:type="page"/>
      </w:r>
    </w:p>
    <w:p>
      <w:pPr>
        <w:jc w:val="center"/>
        <w:rPr>
          <w:rFonts w:ascii="黑体" w:hAnsi="黑体" w:eastAsia="黑体"/>
          <w:sz w:val="44"/>
          <w:szCs w:val="44"/>
          <w:highlight w:val="none"/>
        </w:rPr>
      </w:pPr>
      <w:r>
        <w:rPr>
          <w:rFonts w:hint="eastAsia" w:ascii="黑体" w:hAnsi="黑体" w:eastAsia="黑体"/>
          <w:sz w:val="44"/>
          <w:szCs w:val="44"/>
          <w:highlight w:val="none"/>
        </w:rPr>
        <w:t>目</w:t>
      </w:r>
      <w:r>
        <w:rPr>
          <w:rFonts w:ascii="黑体" w:hAnsi="黑体" w:eastAsia="黑体"/>
          <w:sz w:val="44"/>
          <w:szCs w:val="44"/>
          <w:highlight w:val="none"/>
        </w:rPr>
        <w:tab/>
      </w:r>
      <w:r>
        <w:rPr>
          <w:rFonts w:hint="eastAsia" w:ascii="黑体" w:hAnsi="黑体" w:eastAsia="黑体"/>
          <w:sz w:val="44"/>
          <w:szCs w:val="44"/>
          <w:highlight w:val="none"/>
        </w:rPr>
        <w:t>录</w:t>
      </w:r>
    </w:p>
    <w:p>
      <w:pPr>
        <w:rPr>
          <w:highlight w:val="none"/>
        </w:rPr>
      </w:pPr>
    </w:p>
    <w:p>
      <w:pPr>
        <w:pStyle w:val="28"/>
        <w:tabs>
          <w:tab w:val="right" w:leader="dot" w:pos="8306"/>
        </w:tabs>
        <w:rPr>
          <w:rFonts w:ascii="Times New Roman" w:hAnsi="Times New Roman" w:eastAsia="宋体" w:cs="Times New Roman"/>
          <w:kern w:val="2"/>
          <w:szCs w:val="24"/>
          <w:highlight w:val="none"/>
          <w:lang w:val="en-US" w:eastAsia="zh-CN" w:bidi="ar-SA"/>
        </w:rPr>
      </w:pPr>
      <w:r>
        <w:rPr>
          <w:highlight w:val="none"/>
        </w:rPr>
        <w:fldChar w:fldCharType="begin"/>
      </w:r>
      <w:r>
        <w:rPr>
          <w:highlight w:val="none"/>
        </w:rPr>
        <w:instrText xml:space="preserve"> TOC \h \z \t "第一层标题,1,第二层标题,2,第三层标题,3"</w:instrText>
      </w:r>
      <w:r>
        <w:rPr>
          <w:highlight w:val="none"/>
        </w:rPr>
        <w:fldChar w:fldCharType="separate"/>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_Toc12121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第一章招标公告</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_Toc12121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3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_Toc1085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1. 招标条件</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_Toc1085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3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_Toc26261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2. 项目概况与招标范围</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_Toc26261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3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_Toc27632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3. 投标人资格、业绩及人员要求</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_Toc27632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3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_Toc7273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 xml:space="preserve">4. </w:t>
      </w:r>
      <w:r>
        <w:rPr>
          <w:rFonts w:hint="eastAsia" w:ascii="Times New Roman" w:hAnsi="Times New Roman" w:eastAsia="宋体" w:cs="Times New Roman"/>
          <w:kern w:val="2"/>
          <w:szCs w:val="24"/>
          <w:highlight w:val="none"/>
          <w:lang w:val="en-US" w:eastAsia="zh-CN" w:bidi="ar-SA"/>
        </w:rPr>
        <w:t>招标文件的获取</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_Toc7273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3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_Toc12949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5</w:t>
      </w:r>
      <w:r>
        <w:rPr>
          <w:rFonts w:ascii="Times New Roman" w:hAnsi="Times New Roman" w:eastAsia="宋体" w:cs="Times New Roman"/>
          <w:kern w:val="2"/>
          <w:szCs w:val="24"/>
          <w:highlight w:val="none"/>
          <w:lang w:val="en-US" w:eastAsia="zh-CN" w:bidi="ar-SA"/>
        </w:rPr>
        <w:t xml:space="preserve">. </w:t>
      </w:r>
      <w:r>
        <w:rPr>
          <w:rFonts w:hint="eastAsia" w:ascii="Times New Roman" w:hAnsi="Times New Roman" w:eastAsia="宋体" w:cs="Times New Roman"/>
          <w:kern w:val="2"/>
          <w:szCs w:val="24"/>
          <w:highlight w:val="none"/>
          <w:lang w:val="en-US" w:eastAsia="zh-CN" w:bidi="ar-SA"/>
        </w:rPr>
        <w:t>投标文件的递交</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_Toc12949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3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_Toc32190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6</w:t>
      </w:r>
      <w:r>
        <w:rPr>
          <w:rFonts w:ascii="Times New Roman" w:hAnsi="Times New Roman" w:eastAsia="宋体" w:cs="Times New Roman"/>
          <w:kern w:val="2"/>
          <w:szCs w:val="24"/>
          <w:highlight w:val="none"/>
          <w:lang w:val="en-US" w:eastAsia="zh-CN" w:bidi="ar-SA"/>
        </w:rPr>
        <w:t xml:space="preserve">. </w:t>
      </w:r>
      <w:r>
        <w:rPr>
          <w:rFonts w:hint="eastAsia" w:ascii="Times New Roman" w:hAnsi="Times New Roman" w:eastAsia="宋体" w:cs="Times New Roman"/>
          <w:kern w:val="2"/>
          <w:szCs w:val="24"/>
          <w:highlight w:val="none"/>
          <w:lang w:val="en-US" w:eastAsia="zh-CN" w:bidi="ar-SA"/>
        </w:rPr>
        <w:t>发布公告的媒介</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_Toc32190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3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_Toc9707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7</w:t>
      </w:r>
      <w:r>
        <w:rPr>
          <w:rFonts w:ascii="Times New Roman" w:hAnsi="Times New Roman" w:eastAsia="宋体" w:cs="Times New Roman"/>
          <w:kern w:val="2"/>
          <w:szCs w:val="24"/>
          <w:highlight w:val="none"/>
          <w:lang w:val="en-US" w:eastAsia="zh-CN" w:bidi="ar-SA"/>
        </w:rPr>
        <w:t xml:space="preserve">. </w:t>
      </w:r>
      <w:r>
        <w:rPr>
          <w:rFonts w:hint="eastAsia" w:ascii="Times New Roman" w:hAnsi="Times New Roman" w:eastAsia="宋体" w:cs="黑体"/>
          <w:kern w:val="2"/>
          <w:szCs w:val="24"/>
          <w:highlight w:val="none"/>
          <w:lang w:val="en-US" w:eastAsia="zh-CN" w:bidi="ar-SA"/>
        </w:rPr>
        <w:t>联系方式</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_Toc9707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_Toc14425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宋体"/>
          <w:kern w:val="2"/>
          <w:szCs w:val="24"/>
          <w:highlight w:val="none"/>
          <w:lang w:val="en-US" w:eastAsia="zh-CN" w:bidi="ar-SA"/>
        </w:rPr>
        <w:t>第二章投标人须知</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_Toc14425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5</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32"/>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_Toc10338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黑体"/>
          <w:kern w:val="2"/>
          <w:szCs w:val="24"/>
          <w:highlight w:val="none"/>
          <w:lang w:val="en-US" w:eastAsia="zh-CN" w:bidi="ar-SA"/>
        </w:rPr>
        <w:t>投标人须知前附表</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_Toc10338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5</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_Toc18878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0"/>
          <w:szCs w:val="24"/>
          <w:highlight w:val="none"/>
          <w:lang w:val="en-US" w:eastAsia="zh-CN" w:bidi="ar-SA"/>
        </w:rPr>
        <w:t>第三章合同</w:t>
      </w:r>
      <w:r>
        <w:rPr>
          <w:rFonts w:hint="eastAsia" w:ascii="Times New Roman" w:hAnsi="Times New Roman" w:eastAsia="宋体" w:cs="Times New Roman"/>
          <w:color w:val="000000"/>
          <w:kern w:val="0"/>
          <w:szCs w:val="24"/>
          <w:highlight w:val="none"/>
          <w:lang w:val="en-US" w:eastAsia="zh-CN" w:bidi="ar-SA"/>
        </w:rPr>
        <w:t>主要</w:t>
      </w:r>
      <w:r>
        <w:rPr>
          <w:rFonts w:hint="eastAsia" w:ascii="Times New Roman" w:hAnsi="Times New Roman" w:eastAsia="宋体" w:cs="Times New Roman"/>
          <w:kern w:val="0"/>
          <w:szCs w:val="24"/>
          <w:highlight w:val="none"/>
          <w:lang w:val="en-US" w:eastAsia="zh-CN" w:bidi="ar-SA"/>
        </w:rPr>
        <w:t>条款及格式</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_Toc18878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7</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_Toc6900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第</w:t>
      </w:r>
      <w:r>
        <w:rPr>
          <w:rFonts w:hint="eastAsia" w:ascii="Times New Roman" w:hAnsi="Times New Roman" w:eastAsia="宋体" w:cs="Times New Roman"/>
          <w:bCs/>
          <w:kern w:val="44"/>
          <w:szCs w:val="44"/>
          <w:highlight w:val="none"/>
          <w:lang w:val="en-US" w:eastAsia="zh-CN" w:bidi="ar-SA"/>
        </w:rPr>
        <w:t xml:space="preserve">四章 </w:t>
      </w:r>
      <w:r>
        <w:rPr>
          <w:rFonts w:hint="eastAsia" w:ascii="Times New Roman" w:hAnsi="Times New Roman" w:eastAsia="宋体" w:cs="Times New Roman"/>
          <w:kern w:val="2"/>
          <w:szCs w:val="24"/>
          <w:highlight w:val="none"/>
          <w:lang w:val="en-US" w:eastAsia="zh-CN" w:bidi="ar-SA"/>
        </w:rPr>
        <w:t>评标办法</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_Toc6900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17</w:t>
      </w:r>
      <w:r>
        <w:rPr>
          <w:rFonts w:ascii="Times New Roman" w:hAnsi="Times New Roman" w:eastAsia="宋体" w:cs="Times New Roman"/>
          <w:kern w:val="2"/>
          <w:szCs w:val="24"/>
          <w:highlight w:val="none"/>
          <w:lang w:val="en-US" w:eastAsia="zh-CN" w:bidi="ar-SA"/>
        </w:rPr>
        <w:fldChar w:fldCharType="end"/>
      </w:r>
      <w:r>
        <w:rPr>
          <w:rFonts w:hint="eastAsia" w:ascii="Times New Roman" w:hAnsi="Times New Roman" w:eastAsia="宋体" w:cs="Times New Roman"/>
          <w:bCs/>
          <w:kern w:val="44"/>
          <w:szCs w:val="44"/>
          <w:highlight w:val="none"/>
          <w:lang w:val="en-US" w:eastAsia="zh-CN" w:bidi="ar-SA"/>
        </w:rPr>
        <w:fldChar w:fldCharType="end"/>
      </w:r>
    </w:p>
    <w:p>
      <w:pPr>
        <w:pStyle w:val="28"/>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_Toc18990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第五章投标文件格式</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_Toc18990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18</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1"/>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_Toc15112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（一）投标函</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_Toc15112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21</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1"/>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_Toc2118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（二）开标一览表</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_Toc2118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22</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1"/>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_Toc20252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（三）法定代表人身份证明</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_Toc20252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23</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1"/>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_Toc1306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（四）授权委托书</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_Toc1306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24</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1"/>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_Toc16653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（七）投标人资格证明文件</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_Toc16653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25</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1"/>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_Toc15130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（八）服务大纲</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_Toc15130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28</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1"/>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_Toc11315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（九）技术方案和实施方案</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_Toc11315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30</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pStyle w:val="21"/>
        <w:tabs>
          <w:tab w:val="right" w:leader="dot" w:pos="8306"/>
        </w:tabs>
        <w:rPr>
          <w:rFonts w:ascii="Times New Roman" w:hAnsi="Times New Roman" w:eastAsia="宋体" w:cs="Times New Roman"/>
          <w:kern w:val="2"/>
          <w:szCs w:val="24"/>
          <w:highlight w:val="none"/>
          <w:lang w:val="en-US" w:eastAsia="zh-CN" w:bidi="ar-SA"/>
        </w:rPr>
      </w:pP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HYPERLINK \l _Toc16473 </w:instrText>
      </w:r>
      <w:r>
        <w:rPr>
          <w:rFonts w:ascii="Times New Roman" w:hAnsi="Times New Roman" w:eastAsia="宋体" w:cs="Times New Roman"/>
          <w:kern w:val="2"/>
          <w:szCs w:val="24"/>
          <w:highlight w:val="none"/>
          <w:lang w:val="en-US" w:eastAsia="zh-CN" w:bidi="ar-SA"/>
        </w:rPr>
        <w:fldChar w:fldCharType="separate"/>
      </w:r>
      <w:r>
        <w:rPr>
          <w:rFonts w:hint="eastAsia" w:ascii="Times New Roman" w:hAnsi="Times New Roman" w:eastAsia="宋体" w:cs="Times New Roman"/>
          <w:kern w:val="2"/>
          <w:szCs w:val="24"/>
          <w:highlight w:val="none"/>
          <w:lang w:val="en-US" w:eastAsia="zh-CN" w:bidi="ar-SA"/>
        </w:rPr>
        <w:t>（十）投标人认为</w:t>
      </w:r>
      <w:r>
        <w:rPr>
          <w:rFonts w:ascii="Times New Roman" w:hAnsi="Times New Roman" w:eastAsia="宋体" w:cs="Times New Roman"/>
          <w:kern w:val="2"/>
          <w:szCs w:val="24"/>
          <w:highlight w:val="none"/>
          <w:lang w:val="en-US" w:eastAsia="zh-CN" w:bidi="ar-SA"/>
        </w:rPr>
        <w:t>应该提供的其他材料</w:t>
      </w:r>
      <w:r>
        <w:rPr>
          <w:rFonts w:ascii="Times New Roman" w:hAnsi="Times New Roman" w:eastAsia="宋体" w:cs="Times New Roman"/>
          <w:kern w:val="2"/>
          <w:szCs w:val="24"/>
          <w:highlight w:val="none"/>
          <w:lang w:val="en-US" w:eastAsia="zh-CN" w:bidi="ar-SA"/>
        </w:rPr>
        <w:tab/>
      </w:r>
      <w:r>
        <w:rPr>
          <w:rFonts w:ascii="Times New Roman" w:hAnsi="Times New Roman" w:eastAsia="宋体" w:cs="Times New Roman"/>
          <w:kern w:val="2"/>
          <w:szCs w:val="24"/>
          <w:highlight w:val="none"/>
          <w:lang w:val="en-US" w:eastAsia="zh-CN" w:bidi="ar-SA"/>
        </w:rPr>
        <w:fldChar w:fldCharType="begin"/>
      </w:r>
      <w:r>
        <w:rPr>
          <w:rFonts w:ascii="Times New Roman" w:hAnsi="Times New Roman" w:eastAsia="宋体" w:cs="Times New Roman"/>
          <w:kern w:val="2"/>
          <w:szCs w:val="24"/>
          <w:highlight w:val="none"/>
          <w:lang w:val="en-US" w:eastAsia="zh-CN" w:bidi="ar-SA"/>
        </w:rPr>
        <w:instrText xml:space="preserve"> PAGEREF _Toc16473 </w:instrText>
      </w:r>
      <w:r>
        <w:rPr>
          <w:rFonts w:ascii="Times New Roman" w:hAnsi="Times New Roman" w:eastAsia="宋体" w:cs="Times New Roman"/>
          <w:kern w:val="2"/>
          <w:szCs w:val="24"/>
          <w:highlight w:val="none"/>
          <w:lang w:val="en-US" w:eastAsia="zh-CN" w:bidi="ar-SA"/>
        </w:rPr>
        <w:fldChar w:fldCharType="separate"/>
      </w:r>
      <w:r>
        <w:rPr>
          <w:rFonts w:ascii="Times New Roman" w:hAnsi="Times New Roman" w:eastAsia="宋体" w:cs="Times New Roman"/>
          <w:kern w:val="2"/>
          <w:szCs w:val="24"/>
          <w:highlight w:val="none"/>
          <w:lang w:val="en-US" w:eastAsia="zh-CN" w:bidi="ar-SA"/>
        </w:rPr>
        <w:t>31</w:t>
      </w:r>
      <w:r>
        <w:rPr>
          <w:rFonts w:ascii="Times New Roman" w:hAnsi="Times New Roman" w:eastAsia="宋体" w:cs="Times New Roman"/>
          <w:kern w:val="2"/>
          <w:szCs w:val="24"/>
          <w:highlight w:val="none"/>
          <w:lang w:val="en-US" w:eastAsia="zh-CN" w:bidi="ar-SA"/>
        </w:rPr>
        <w:fldChar w:fldCharType="end"/>
      </w:r>
      <w:r>
        <w:rPr>
          <w:rFonts w:ascii="Times New Roman" w:hAnsi="Times New Roman" w:eastAsia="宋体" w:cs="Times New Roman"/>
          <w:kern w:val="2"/>
          <w:szCs w:val="24"/>
          <w:highlight w:val="none"/>
          <w:lang w:val="en-US" w:eastAsia="zh-CN" w:bidi="ar-SA"/>
        </w:rPr>
        <w:fldChar w:fldCharType="end"/>
      </w:r>
    </w:p>
    <w:p>
      <w:pPr>
        <w:rPr>
          <w:highlight w:val="none"/>
        </w:rPr>
      </w:pPr>
      <w:r>
        <w:rPr>
          <w:rFonts w:ascii="Times New Roman" w:hAnsi="Times New Roman" w:eastAsia="宋体" w:cs="Times New Roman"/>
          <w:kern w:val="2"/>
          <w:szCs w:val="24"/>
          <w:highlight w:val="none"/>
          <w:lang w:val="en-US" w:eastAsia="zh-CN" w:bidi="ar-SA"/>
        </w:rPr>
        <w:fldChar w:fldCharType="end"/>
      </w:r>
    </w:p>
    <w:p>
      <w:pPr>
        <w:rPr>
          <w:highlight w:val="none"/>
        </w:rPr>
        <w:sectPr>
          <w:headerReference r:id="rId3" w:type="default"/>
          <w:footerReference r:id="rId4" w:type="default"/>
          <w:pgSz w:w="11906" w:h="16838"/>
          <w:pgMar w:top="1440" w:right="1800" w:bottom="1440" w:left="1800" w:header="851" w:footer="992" w:gutter="0"/>
          <w:pgNumType w:fmt="upperRoman" w:start="1"/>
          <w:cols w:space="720" w:num="1"/>
          <w:docGrid w:type="lines" w:linePitch="312" w:charSpace="0"/>
        </w:sectPr>
      </w:pPr>
    </w:p>
    <w:p>
      <w:pPr>
        <w:pStyle w:val="51"/>
        <w:spacing w:line="480" w:lineRule="exact"/>
        <w:rPr>
          <w:highlight w:val="none"/>
        </w:rPr>
      </w:pPr>
      <w:bookmarkStart w:id="0" w:name="_Toc12121"/>
      <w:bookmarkStart w:id="1" w:name="_Toc426620936"/>
      <w:bookmarkStart w:id="2" w:name="_Toc384824969"/>
      <w:r>
        <w:rPr>
          <w:rFonts w:hint="eastAsia"/>
          <w:sz w:val="32"/>
          <w:szCs w:val="32"/>
          <w:highlight w:val="none"/>
          <w:lang w:val="en-US" w:eastAsia="zh-CN"/>
        </w:rPr>
        <w:t>第一章  招标公告</w:t>
      </w:r>
      <w:bookmarkEnd w:id="0"/>
      <w:bookmarkEnd w:id="1"/>
      <w:bookmarkEnd w:id="2"/>
    </w:p>
    <w:p>
      <w:pPr>
        <w:pStyle w:val="52"/>
        <w:spacing w:before="0" w:beforeLines="0" w:after="0" w:afterLines="0" w:line="480" w:lineRule="exact"/>
        <w:outlineLvl w:val="0"/>
        <w:rPr>
          <w:highlight w:val="none"/>
        </w:rPr>
      </w:pPr>
      <w:bookmarkStart w:id="3" w:name="_Toc1085"/>
      <w:bookmarkStart w:id="4" w:name="_Toc426620937"/>
      <w:r>
        <w:rPr>
          <w:rFonts w:hint="eastAsia"/>
          <w:highlight w:val="none"/>
        </w:rPr>
        <w:t>1. 招标条件</w:t>
      </w:r>
      <w:bookmarkEnd w:id="3"/>
      <w:bookmarkEnd w:id="4"/>
    </w:p>
    <w:p>
      <w:pPr>
        <w:pStyle w:val="52"/>
        <w:spacing w:before="0" w:beforeLines="0" w:after="0" w:afterLines="0" w:line="480" w:lineRule="exact"/>
        <w:outlineLvl w:val="0"/>
        <w:rPr>
          <w:rFonts w:ascii="宋体" w:hAnsi="宋体" w:eastAsia="宋体"/>
          <w:sz w:val="24"/>
          <w:highlight w:val="none"/>
        </w:rPr>
      </w:pPr>
      <w:bookmarkStart w:id="5" w:name="_Toc426620938"/>
      <w:r>
        <w:rPr>
          <w:rFonts w:hint="eastAsia" w:ascii="宋体" w:hAnsi="宋体"/>
          <w:sz w:val="18"/>
          <w:highlight w:val="none"/>
        </w:rPr>
        <w:t xml:space="preserve"> </w:t>
      </w:r>
      <w:r>
        <w:rPr>
          <w:rFonts w:hint="eastAsia" w:ascii="宋体" w:hAnsi="宋体"/>
          <w:sz w:val="18"/>
          <w:highlight w:val="none"/>
          <w:lang w:val="en-US" w:eastAsia="zh-CN"/>
        </w:rPr>
        <w:t xml:space="preserve"> </w:t>
      </w:r>
      <w:r>
        <w:rPr>
          <w:rFonts w:hint="eastAsia" w:ascii="宋体" w:hAnsi="宋体"/>
          <w:sz w:val="18"/>
          <w:highlight w:val="none"/>
        </w:rPr>
        <w:t xml:space="preserve"> </w:t>
      </w:r>
      <w:r>
        <w:rPr>
          <w:rFonts w:hint="eastAsia" w:ascii="宋体" w:hAnsi="宋体" w:eastAsia="宋体"/>
          <w:sz w:val="18"/>
          <w:highlight w:val="none"/>
        </w:rPr>
        <w:t xml:space="preserve"> </w:t>
      </w:r>
      <w:bookmarkStart w:id="6" w:name="_Toc16808"/>
      <w:r>
        <w:rPr>
          <w:rFonts w:hint="eastAsia" w:ascii="Times New Roman" w:hAnsi="Times New Roman" w:eastAsia="宋体" w:cs="Times New Roman"/>
          <w:b w:val="0"/>
          <w:kern w:val="2"/>
          <w:sz w:val="21"/>
          <w:szCs w:val="21"/>
          <w:highlight w:val="none"/>
          <w:lang w:val="en-US" w:eastAsia="zh-CN" w:bidi="ar-SA"/>
        </w:rPr>
        <w:t>根据《中华人民共和国政府采购法》等有关规定，就杭州萧山国际机场汉莎航空食品有限公司停车场地面餐饮服务点不锈钢打餐设备采购及安装项目进行公开招标，欢迎全国合格的供应商前来投标。</w:t>
      </w:r>
      <w:bookmarkEnd w:id="6"/>
    </w:p>
    <w:p>
      <w:pPr>
        <w:pStyle w:val="52"/>
        <w:spacing w:before="0" w:beforeLines="0" w:after="0" w:afterLines="0" w:line="480" w:lineRule="exact"/>
        <w:outlineLvl w:val="0"/>
        <w:rPr>
          <w:highlight w:val="none"/>
        </w:rPr>
      </w:pPr>
      <w:bookmarkStart w:id="7" w:name="_Toc26261"/>
      <w:r>
        <w:rPr>
          <w:rFonts w:hint="eastAsia"/>
          <w:highlight w:val="none"/>
        </w:rPr>
        <w:t>2. 项目概况与招标范围</w:t>
      </w:r>
      <w:bookmarkEnd w:id="5"/>
      <w:bookmarkEnd w:id="7"/>
    </w:p>
    <w:p>
      <w:pPr>
        <w:spacing w:beforeLines="0" w:afterLines="0" w:line="480" w:lineRule="exact"/>
        <w:ind w:firstLine="420" w:firstLineChars="200"/>
        <w:rPr>
          <w:bCs/>
          <w:color w:val="auto"/>
          <w:highlight w:val="none"/>
        </w:rPr>
      </w:pPr>
      <w:r>
        <w:rPr>
          <w:rFonts w:hint="eastAsia"/>
          <w:bCs/>
          <w:color w:val="auto"/>
          <w:highlight w:val="none"/>
        </w:rPr>
        <w:t>项目地点：杭州萧山国际机场内</w:t>
      </w:r>
      <w:r>
        <w:rPr>
          <w:rFonts w:hint="eastAsia"/>
          <w:bCs/>
          <w:color w:val="auto"/>
          <w:highlight w:val="none"/>
          <w:lang w:eastAsia="zh-CN"/>
        </w:rPr>
        <w:t>（</w:t>
      </w:r>
      <w:r>
        <w:rPr>
          <w:rFonts w:hint="eastAsia" w:ascii="宋体" w:hAnsi="宋体" w:eastAsia="宋体" w:cs="宋体"/>
          <w:color w:val="auto"/>
          <w:sz w:val="21"/>
          <w:szCs w:val="21"/>
          <w:lang w:val="en-US" w:eastAsia="zh-CN" w:bidi="ar"/>
        </w:rPr>
        <w:t>出租车服务区、出租车蓄车区（老顺丰基地）、网约车停车场、P3停车场等区域</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p>
    <w:p>
      <w:pPr>
        <w:spacing w:beforeLines="0" w:afterLines="0" w:line="480" w:lineRule="exact"/>
        <w:ind w:firstLine="420" w:firstLineChars="200"/>
        <w:rPr>
          <w:rFonts w:hint="eastAsia"/>
          <w:color w:val="auto"/>
          <w:szCs w:val="21"/>
          <w:highlight w:val="none"/>
        </w:rPr>
      </w:pPr>
      <w:r>
        <w:rPr>
          <w:rFonts w:hint="eastAsia"/>
          <w:color w:val="auto"/>
          <w:szCs w:val="21"/>
          <w:highlight w:val="none"/>
        </w:rPr>
        <w:t>项目概况：</w:t>
      </w:r>
      <w:r>
        <w:rPr>
          <w:rFonts w:hint="eastAsia"/>
          <w:color w:val="auto"/>
          <w:szCs w:val="21"/>
          <w:highlight w:val="none"/>
          <w:lang w:eastAsia="zh-CN"/>
        </w:rPr>
        <w:t>详见招标文件</w:t>
      </w:r>
    </w:p>
    <w:p>
      <w:pPr>
        <w:spacing w:beforeLines="0" w:afterLines="0" w:line="480" w:lineRule="exact"/>
        <w:ind w:firstLine="420" w:firstLineChars="200"/>
        <w:rPr>
          <w:rFonts w:hint="eastAsia"/>
          <w:szCs w:val="21"/>
          <w:highlight w:val="none"/>
        </w:rPr>
      </w:pPr>
      <w:r>
        <w:rPr>
          <w:rFonts w:hint="eastAsia"/>
          <w:szCs w:val="21"/>
          <w:highlight w:val="none"/>
        </w:rPr>
        <w:t>本项目采用公开招标、资格后审方式。</w:t>
      </w:r>
    </w:p>
    <w:p>
      <w:pPr>
        <w:pStyle w:val="52"/>
        <w:spacing w:before="0" w:beforeLines="0" w:after="0" w:afterLines="0" w:line="480" w:lineRule="exact"/>
        <w:outlineLvl w:val="0"/>
        <w:rPr>
          <w:highlight w:val="none"/>
        </w:rPr>
      </w:pPr>
      <w:bookmarkStart w:id="8" w:name="_Toc426620939"/>
      <w:bookmarkStart w:id="9" w:name="_Toc27632"/>
      <w:r>
        <w:rPr>
          <w:rFonts w:hint="eastAsia"/>
          <w:highlight w:val="none"/>
        </w:rPr>
        <w:t>3. 投标人资格、业绩及人员要求</w:t>
      </w:r>
      <w:bookmarkEnd w:id="8"/>
      <w:bookmarkEnd w:id="9"/>
    </w:p>
    <w:p>
      <w:pPr>
        <w:spacing w:beforeLines="0" w:afterLines="0" w:line="480" w:lineRule="exact"/>
        <w:ind w:firstLine="420" w:firstLineChars="200"/>
        <w:rPr>
          <w:rFonts w:hint="eastAsia" w:ascii="宋体" w:hAnsi="宋体"/>
          <w:szCs w:val="21"/>
          <w:highlight w:val="none"/>
        </w:rPr>
      </w:pPr>
      <w:r>
        <w:rPr>
          <w:rFonts w:hint="eastAsia" w:ascii="宋体" w:hAnsi="宋体"/>
          <w:szCs w:val="21"/>
          <w:highlight w:val="none"/>
        </w:rPr>
        <w:t>3.1投标人须满足以下要求且必须在投标文件中提供以下每条内容的详细证明资料，如果不提供或提供不全，将被视作不能满足，初步评审不予通过。</w:t>
      </w:r>
    </w:p>
    <w:p>
      <w:pPr>
        <w:spacing w:beforeLines="0" w:afterLines="0" w:line="480" w:lineRule="exact"/>
        <w:ind w:firstLine="420" w:firstLineChars="200"/>
        <w:rPr>
          <w:rFonts w:hint="eastAsia" w:ascii="宋体" w:hAnsi="宋体"/>
          <w:szCs w:val="21"/>
          <w:highlight w:val="none"/>
        </w:rPr>
      </w:pPr>
      <w:r>
        <w:rPr>
          <w:rFonts w:hint="eastAsia" w:ascii="宋体" w:hAnsi="宋体"/>
          <w:szCs w:val="21"/>
          <w:highlight w:val="none"/>
        </w:rPr>
        <w:t>（1）投标人须是在中华人民共和国注册，具备独立法人资格的企业，有连续三年经营业绩；提供营业执照复印件。</w:t>
      </w:r>
    </w:p>
    <w:p>
      <w:pPr>
        <w:spacing w:beforeLines="0" w:afterLines="0" w:line="480" w:lineRule="exact"/>
        <w:ind w:firstLine="420" w:firstLineChars="200"/>
        <w:rPr>
          <w:rFonts w:hint="eastAsia" w:ascii="宋体" w:hAnsi="宋体"/>
          <w:szCs w:val="21"/>
          <w:highlight w:val="none"/>
        </w:rPr>
      </w:pPr>
      <w:r>
        <w:rPr>
          <w:rFonts w:hint="eastAsia" w:ascii="宋体" w:hAnsi="宋体"/>
          <w:szCs w:val="21"/>
          <w:highlight w:val="none"/>
        </w:rPr>
        <w:t>（2）投标人能独立承担民事责任和履行合同能力，具有良好的商业信誉和健全的财务会计管理制度，有依法缴纳税收和社会保障资金的良好记录，在本次招标前三年内的经营活动中无违法记录和不良记录。提供相应内容承诺书。</w:t>
      </w:r>
    </w:p>
    <w:p>
      <w:pPr>
        <w:spacing w:beforeLines="0" w:afterLines="0" w:line="480" w:lineRule="exact"/>
        <w:ind w:firstLine="420" w:firstLineChars="200"/>
        <w:rPr>
          <w:rFonts w:hint="eastAsia" w:ascii="宋体" w:hAnsi="宋体"/>
          <w:szCs w:val="21"/>
          <w:highlight w:val="none"/>
        </w:rPr>
      </w:pPr>
      <w:r>
        <w:rPr>
          <w:rFonts w:hint="eastAsia" w:ascii="宋体" w:hAnsi="宋体"/>
          <w:szCs w:val="21"/>
          <w:highlight w:val="none"/>
        </w:rPr>
        <w:t>（3）投标人具有一般纳税人资格，可提供增值税专用发票(需提供下列三项证明材料中任意一项：1、主管税务部门出具的一般纳税人资格认定《税务事项通知书》；2、《增值税一般纳税人登记表》；3、打印投标人电子税务局一般纳税人资格查询网页。</w:t>
      </w:r>
    </w:p>
    <w:p>
      <w:pPr>
        <w:spacing w:beforeLines="0" w:afterLines="0" w:line="480" w:lineRule="exact"/>
        <w:ind w:firstLine="420" w:firstLineChars="200"/>
        <w:rPr>
          <w:rFonts w:hint="eastAsia" w:ascii="宋体" w:hAnsi="宋体"/>
          <w:szCs w:val="21"/>
          <w:highlight w:val="none"/>
        </w:rPr>
      </w:pPr>
      <w:r>
        <w:rPr>
          <w:rFonts w:hint="eastAsia" w:ascii="宋体" w:hAnsi="宋体"/>
          <w:szCs w:val="21"/>
          <w:highlight w:val="none"/>
        </w:rPr>
        <w:t>3.2本项目不接受联合体投标。</w:t>
      </w:r>
    </w:p>
    <w:p>
      <w:pPr>
        <w:spacing w:beforeLines="0" w:afterLines="0" w:line="480" w:lineRule="exact"/>
        <w:ind w:firstLine="420" w:firstLineChars="200"/>
        <w:rPr>
          <w:rFonts w:hint="eastAsia" w:ascii="宋体" w:hAnsi="宋体"/>
          <w:szCs w:val="21"/>
          <w:highlight w:val="none"/>
        </w:rPr>
      </w:pPr>
      <w:r>
        <w:rPr>
          <w:rFonts w:hint="eastAsia" w:ascii="宋体" w:hAnsi="宋体"/>
          <w:szCs w:val="21"/>
          <w:highlight w:val="none"/>
        </w:rPr>
        <w:t>3.3招标人有权对投标人所提供的情况进行实地考察，如提供的材料与事实不符，投标人应承担被否决投标的风险。</w:t>
      </w:r>
    </w:p>
    <w:p>
      <w:pPr>
        <w:pStyle w:val="52"/>
        <w:spacing w:before="0" w:beforeLines="0" w:after="0" w:afterLines="0" w:line="480" w:lineRule="exact"/>
        <w:outlineLvl w:val="0"/>
        <w:rPr>
          <w:rFonts w:hint="default" w:cs="黑体"/>
          <w:highlight w:val="none"/>
          <w:lang w:val="en-US" w:eastAsia="zh-CN"/>
        </w:rPr>
      </w:pPr>
      <w:bookmarkStart w:id="10" w:name="_Toc426620943"/>
      <w:r>
        <w:rPr>
          <w:rFonts w:hint="eastAsia" w:cs="黑体"/>
          <w:highlight w:val="none"/>
          <w:lang w:val="en-US" w:eastAsia="zh-CN"/>
        </w:rPr>
        <w:t>4.招标</w:t>
      </w:r>
      <w:r>
        <w:rPr>
          <w:rFonts w:hint="default" w:cs="黑体"/>
          <w:highlight w:val="none"/>
          <w:lang w:val="en-US" w:eastAsia="zh-CN"/>
        </w:rPr>
        <w:t>文件获取</w:t>
      </w:r>
    </w:p>
    <w:p>
      <w:pPr>
        <w:spacing w:beforeLines="0" w:afterLines="0" w:line="480" w:lineRule="exact"/>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4.1</w:t>
      </w:r>
      <w:r>
        <w:rPr>
          <w:rFonts w:hint="default" w:ascii="宋体" w:hAnsi="宋体"/>
          <w:szCs w:val="21"/>
          <w:highlight w:val="none"/>
          <w:lang w:val="en-US" w:eastAsia="zh-CN"/>
        </w:rPr>
        <w:t>时间：202</w:t>
      </w:r>
      <w:r>
        <w:rPr>
          <w:rFonts w:hint="eastAsia" w:ascii="宋体" w:hAnsi="宋体"/>
          <w:szCs w:val="21"/>
          <w:highlight w:val="none"/>
          <w:lang w:val="en-US" w:eastAsia="zh-CN"/>
        </w:rPr>
        <w:t>4</w:t>
      </w:r>
      <w:r>
        <w:rPr>
          <w:rFonts w:hint="default" w:ascii="宋体" w:hAnsi="宋体"/>
          <w:szCs w:val="21"/>
          <w:highlight w:val="none"/>
          <w:lang w:val="en-US" w:eastAsia="zh-CN"/>
        </w:rPr>
        <w:t>年</w:t>
      </w:r>
      <w:r>
        <w:rPr>
          <w:rFonts w:hint="eastAsia" w:ascii="宋体" w:hAnsi="宋体"/>
          <w:szCs w:val="21"/>
          <w:highlight w:val="none"/>
          <w:lang w:val="en-US" w:eastAsia="zh-CN"/>
        </w:rPr>
        <w:t>6</w:t>
      </w:r>
      <w:r>
        <w:rPr>
          <w:rFonts w:hint="default" w:ascii="宋体" w:hAnsi="宋体"/>
          <w:szCs w:val="21"/>
          <w:highlight w:val="none"/>
          <w:lang w:val="en-US" w:eastAsia="zh-CN"/>
        </w:rPr>
        <w:t>月</w:t>
      </w:r>
      <w:r>
        <w:rPr>
          <w:rFonts w:hint="eastAsia" w:ascii="宋体" w:hAnsi="宋体"/>
          <w:szCs w:val="21"/>
          <w:highlight w:val="none"/>
          <w:lang w:val="en-US" w:eastAsia="zh-CN"/>
        </w:rPr>
        <w:t>4</w:t>
      </w:r>
      <w:r>
        <w:rPr>
          <w:rFonts w:hint="default" w:ascii="宋体" w:hAnsi="宋体"/>
          <w:szCs w:val="21"/>
          <w:highlight w:val="none"/>
          <w:lang w:val="en-US" w:eastAsia="zh-CN"/>
        </w:rPr>
        <w:t>日至2</w:t>
      </w:r>
      <w:r>
        <w:rPr>
          <w:rFonts w:hint="eastAsia" w:ascii="宋体" w:hAnsi="宋体"/>
          <w:szCs w:val="21"/>
          <w:highlight w:val="none"/>
          <w:lang w:val="en-US" w:eastAsia="zh-CN"/>
        </w:rPr>
        <w:t>024</w:t>
      </w:r>
      <w:r>
        <w:rPr>
          <w:rFonts w:hint="default" w:ascii="宋体" w:hAnsi="宋体"/>
          <w:szCs w:val="21"/>
          <w:highlight w:val="none"/>
          <w:lang w:val="en-US" w:eastAsia="zh-CN"/>
        </w:rPr>
        <w:t>年</w:t>
      </w:r>
      <w:r>
        <w:rPr>
          <w:rFonts w:hint="eastAsia" w:ascii="宋体" w:hAnsi="宋体"/>
          <w:szCs w:val="21"/>
          <w:highlight w:val="none"/>
          <w:lang w:val="en-US" w:eastAsia="zh-CN"/>
        </w:rPr>
        <w:t>6</w:t>
      </w:r>
      <w:r>
        <w:rPr>
          <w:rFonts w:hint="default" w:ascii="宋体" w:hAnsi="宋体"/>
          <w:szCs w:val="21"/>
          <w:highlight w:val="none"/>
          <w:lang w:val="en-US" w:eastAsia="zh-CN"/>
        </w:rPr>
        <w:t>月</w:t>
      </w:r>
      <w:r>
        <w:rPr>
          <w:rFonts w:hint="eastAsia" w:ascii="宋体" w:hAnsi="宋体"/>
          <w:szCs w:val="21"/>
          <w:highlight w:val="none"/>
          <w:lang w:val="en-US" w:eastAsia="zh-CN"/>
        </w:rPr>
        <w:t>11</w:t>
      </w:r>
      <w:r>
        <w:rPr>
          <w:rFonts w:hint="default" w:ascii="宋体" w:hAnsi="宋体"/>
          <w:szCs w:val="21"/>
          <w:highlight w:val="none"/>
          <w:lang w:val="en-US" w:eastAsia="zh-CN"/>
        </w:rPr>
        <w:t>日</w:t>
      </w:r>
    </w:p>
    <w:p>
      <w:pPr>
        <w:spacing w:beforeLines="0" w:afterLines="0" w:line="480" w:lineRule="exact"/>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4.2</w:t>
      </w:r>
      <w:r>
        <w:rPr>
          <w:rFonts w:hint="default" w:ascii="宋体" w:hAnsi="宋体"/>
          <w:szCs w:val="21"/>
          <w:highlight w:val="none"/>
          <w:lang w:val="en-US" w:eastAsia="zh-CN"/>
        </w:rPr>
        <w:t>获取方式：杭州萧山国际机场网站下载</w:t>
      </w:r>
    </w:p>
    <w:p>
      <w:pPr>
        <w:pStyle w:val="52"/>
        <w:spacing w:before="0" w:beforeLines="0" w:after="0" w:afterLines="0" w:line="480" w:lineRule="exact"/>
        <w:outlineLvl w:val="0"/>
        <w:rPr>
          <w:rFonts w:hint="default" w:cs="黑体"/>
          <w:highlight w:val="none"/>
          <w:lang w:val="en-US" w:eastAsia="zh-CN"/>
        </w:rPr>
      </w:pPr>
      <w:r>
        <w:rPr>
          <w:rFonts w:hint="eastAsia" w:cs="黑体"/>
          <w:highlight w:val="none"/>
          <w:lang w:val="en-US" w:eastAsia="zh-CN"/>
        </w:rPr>
        <w:t>5.</w:t>
      </w:r>
      <w:r>
        <w:rPr>
          <w:rFonts w:hint="default" w:cs="黑体"/>
          <w:highlight w:val="none"/>
          <w:lang w:val="en-US" w:eastAsia="zh-CN"/>
        </w:rPr>
        <w:t>报价文件递交截止时间和地点</w:t>
      </w:r>
    </w:p>
    <w:p>
      <w:pPr>
        <w:spacing w:beforeLines="0" w:afterLines="0" w:line="480" w:lineRule="exact"/>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5.1</w:t>
      </w:r>
      <w:r>
        <w:rPr>
          <w:rFonts w:hint="default" w:ascii="宋体" w:hAnsi="宋体"/>
          <w:szCs w:val="21"/>
          <w:highlight w:val="none"/>
          <w:lang w:val="en-US" w:eastAsia="zh-CN"/>
        </w:rPr>
        <w:t>以快递或当面递交方式提交密封报价单（封口处加盖公章）。本项目设置报名截止时间为202</w:t>
      </w:r>
      <w:r>
        <w:rPr>
          <w:rFonts w:hint="eastAsia" w:ascii="宋体" w:hAnsi="宋体"/>
          <w:szCs w:val="21"/>
          <w:highlight w:val="none"/>
          <w:lang w:val="en-US" w:eastAsia="zh-CN"/>
        </w:rPr>
        <w:t>4</w:t>
      </w:r>
      <w:r>
        <w:rPr>
          <w:rFonts w:hint="default" w:ascii="宋体" w:hAnsi="宋体"/>
          <w:szCs w:val="21"/>
          <w:highlight w:val="none"/>
          <w:lang w:val="en-US" w:eastAsia="zh-CN"/>
        </w:rPr>
        <w:t>年</w:t>
      </w:r>
      <w:r>
        <w:rPr>
          <w:rFonts w:hint="eastAsia" w:ascii="宋体" w:hAnsi="宋体"/>
          <w:szCs w:val="21"/>
          <w:highlight w:val="none"/>
          <w:lang w:val="en-US" w:eastAsia="zh-CN"/>
        </w:rPr>
        <w:t>6</w:t>
      </w:r>
      <w:r>
        <w:rPr>
          <w:rFonts w:hint="default" w:ascii="宋体" w:hAnsi="宋体"/>
          <w:szCs w:val="21"/>
          <w:highlight w:val="none"/>
          <w:lang w:val="en-US" w:eastAsia="zh-CN"/>
        </w:rPr>
        <w:t>月</w:t>
      </w:r>
      <w:r>
        <w:rPr>
          <w:rFonts w:hint="eastAsia" w:ascii="宋体" w:hAnsi="宋体"/>
          <w:szCs w:val="21"/>
          <w:highlight w:val="none"/>
          <w:lang w:val="en-US" w:eastAsia="zh-CN"/>
        </w:rPr>
        <w:t>11</w:t>
      </w:r>
      <w:r>
        <w:rPr>
          <w:rFonts w:hint="default" w:ascii="宋体" w:hAnsi="宋体"/>
          <w:szCs w:val="21"/>
          <w:highlight w:val="none"/>
          <w:lang w:val="en-US" w:eastAsia="zh-CN"/>
        </w:rPr>
        <w:t>日</w:t>
      </w:r>
      <w:r>
        <w:rPr>
          <w:rFonts w:hint="eastAsia" w:ascii="宋体" w:hAnsi="宋体"/>
          <w:szCs w:val="21"/>
          <w:highlight w:val="none"/>
          <w:lang w:val="en-US" w:eastAsia="zh-CN"/>
        </w:rPr>
        <w:t>10</w:t>
      </w:r>
      <w:r>
        <w:rPr>
          <w:rFonts w:hint="default" w:ascii="宋体" w:hAnsi="宋体"/>
          <w:szCs w:val="21"/>
          <w:highlight w:val="none"/>
          <w:lang w:val="en-US" w:eastAsia="zh-CN"/>
        </w:rPr>
        <w:t>:00，报名联系人：</w:t>
      </w:r>
      <w:r>
        <w:rPr>
          <w:rFonts w:hint="eastAsia" w:ascii="宋体" w:hAnsi="宋体"/>
          <w:szCs w:val="21"/>
          <w:highlight w:val="none"/>
          <w:lang w:val="en-US" w:eastAsia="zh-CN"/>
        </w:rPr>
        <w:t xml:space="preserve">陈工  </w:t>
      </w:r>
      <w:r>
        <w:rPr>
          <w:rFonts w:hint="default" w:ascii="宋体" w:hAnsi="宋体"/>
          <w:szCs w:val="21"/>
          <w:highlight w:val="none"/>
          <w:lang w:val="en-US" w:eastAsia="zh-CN"/>
        </w:rPr>
        <w:t xml:space="preserve"> </w:t>
      </w:r>
      <w:r>
        <w:rPr>
          <w:rFonts w:hint="eastAsia" w:ascii="宋体" w:hAnsi="宋体"/>
          <w:szCs w:val="21"/>
          <w:highlight w:val="none"/>
          <w:lang w:val="en-US" w:eastAsia="zh-CN"/>
        </w:rPr>
        <w:t>0571-86662784</w:t>
      </w:r>
      <w:r>
        <w:rPr>
          <w:rFonts w:hint="default" w:ascii="宋体" w:hAnsi="宋体"/>
          <w:szCs w:val="21"/>
          <w:highlight w:val="none"/>
          <w:lang w:val="en-US" w:eastAsia="zh-CN"/>
        </w:rPr>
        <w:t>。</w:t>
      </w:r>
    </w:p>
    <w:p>
      <w:pPr>
        <w:spacing w:beforeLines="0" w:afterLines="0" w:line="480" w:lineRule="exact"/>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5.2</w:t>
      </w:r>
      <w:r>
        <w:rPr>
          <w:rFonts w:hint="default" w:ascii="宋体" w:hAnsi="宋体"/>
          <w:szCs w:val="21"/>
          <w:highlight w:val="none"/>
          <w:lang w:val="en-US" w:eastAsia="zh-CN"/>
        </w:rPr>
        <w:t>投递地址：杭州萧山国际机场汉莎航空食品有限公司（新厂房），</w:t>
      </w:r>
      <w:r>
        <w:rPr>
          <w:rFonts w:hint="eastAsia" w:ascii="宋体" w:hAnsi="宋体"/>
          <w:szCs w:val="21"/>
          <w:highlight w:val="none"/>
          <w:lang w:val="en-US" w:eastAsia="zh-CN"/>
        </w:rPr>
        <w:t>陈工</w:t>
      </w:r>
      <w:r>
        <w:rPr>
          <w:rFonts w:hint="default" w:ascii="宋体" w:hAnsi="宋体"/>
          <w:szCs w:val="21"/>
          <w:highlight w:val="none"/>
          <w:lang w:val="en-US" w:eastAsia="zh-CN"/>
        </w:rPr>
        <w:t>收   邮编：311207。</w:t>
      </w:r>
    </w:p>
    <w:p>
      <w:pPr>
        <w:pStyle w:val="52"/>
        <w:spacing w:before="0" w:beforeLines="0" w:after="0" w:afterLines="0" w:line="480" w:lineRule="exact"/>
        <w:outlineLvl w:val="0"/>
        <w:rPr>
          <w:rFonts w:hint="default" w:cs="黑体"/>
          <w:highlight w:val="none"/>
          <w:lang w:val="en-US" w:eastAsia="zh-CN"/>
        </w:rPr>
      </w:pPr>
      <w:r>
        <w:rPr>
          <w:rFonts w:hint="eastAsia" w:cs="黑体"/>
          <w:highlight w:val="none"/>
          <w:lang w:val="en-US" w:eastAsia="zh-CN"/>
        </w:rPr>
        <w:t>6.</w:t>
      </w:r>
      <w:r>
        <w:rPr>
          <w:rFonts w:hint="default" w:cs="黑体"/>
          <w:highlight w:val="none"/>
          <w:lang w:val="en-US" w:eastAsia="zh-CN"/>
        </w:rPr>
        <w:t>开标时间及地点</w:t>
      </w:r>
    </w:p>
    <w:p>
      <w:pPr>
        <w:spacing w:beforeLines="0" w:afterLines="0" w:line="480" w:lineRule="exact"/>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6.</w:t>
      </w:r>
      <w:r>
        <w:rPr>
          <w:rFonts w:hint="default" w:ascii="宋体" w:hAnsi="宋体"/>
          <w:szCs w:val="21"/>
          <w:highlight w:val="none"/>
          <w:lang w:val="en-US" w:eastAsia="zh-CN"/>
        </w:rPr>
        <w:t>1</w:t>
      </w:r>
      <w:r>
        <w:rPr>
          <w:rFonts w:hint="eastAsia" w:ascii="宋体" w:hAnsi="宋体"/>
          <w:szCs w:val="21"/>
          <w:highlight w:val="none"/>
          <w:lang w:val="en-US" w:eastAsia="zh-CN"/>
        </w:rPr>
        <w:t xml:space="preserve"> </w:t>
      </w:r>
      <w:r>
        <w:rPr>
          <w:rFonts w:hint="default" w:ascii="宋体" w:hAnsi="宋体"/>
          <w:szCs w:val="21"/>
          <w:highlight w:val="none"/>
          <w:lang w:val="en-US" w:eastAsia="zh-CN"/>
        </w:rPr>
        <w:t>投标文件递交的截止时间：202</w:t>
      </w:r>
      <w:r>
        <w:rPr>
          <w:rFonts w:hint="eastAsia" w:ascii="宋体" w:hAnsi="宋体"/>
          <w:szCs w:val="21"/>
          <w:highlight w:val="none"/>
          <w:lang w:val="en-US" w:eastAsia="zh-CN"/>
        </w:rPr>
        <w:t>4</w:t>
      </w:r>
      <w:r>
        <w:rPr>
          <w:rFonts w:hint="default" w:ascii="宋体" w:hAnsi="宋体"/>
          <w:szCs w:val="21"/>
          <w:highlight w:val="none"/>
          <w:lang w:val="en-US" w:eastAsia="zh-CN"/>
        </w:rPr>
        <w:t>年</w:t>
      </w:r>
      <w:r>
        <w:rPr>
          <w:rFonts w:hint="eastAsia" w:ascii="宋体" w:hAnsi="宋体"/>
          <w:szCs w:val="21"/>
          <w:highlight w:val="none"/>
          <w:lang w:val="en-US" w:eastAsia="zh-CN"/>
        </w:rPr>
        <w:t>6</w:t>
      </w:r>
      <w:r>
        <w:rPr>
          <w:rFonts w:hint="default" w:ascii="宋体" w:hAnsi="宋体"/>
          <w:szCs w:val="21"/>
          <w:highlight w:val="none"/>
          <w:lang w:val="en-US" w:eastAsia="zh-CN"/>
        </w:rPr>
        <w:t>月</w:t>
      </w:r>
      <w:r>
        <w:rPr>
          <w:rFonts w:hint="eastAsia" w:ascii="宋体" w:hAnsi="宋体"/>
          <w:szCs w:val="21"/>
          <w:highlight w:val="none"/>
          <w:lang w:val="en-US" w:eastAsia="zh-CN"/>
        </w:rPr>
        <w:t>11</w:t>
      </w:r>
      <w:r>
        <w:rPr>
          <w:rFonts w:hint="default" w:ascii="宋体" w:hAnsi="宋体"/>
          <w:szCs w:val="21"/>
          <w:highlight w:val="none"/>
          <w:lang w:val="en-US" w:eastAsia="zh-CN"/>
        </w:rPr>
        <w:t>日</w:t>
      </w:r>
      <w:r>
        <w:rPr>
          <w:rFonts w:hint="eastAsia" w:ascii="宋体" w:hAnsi="宋体"/>
          <w:szCs w:val="21"/>
          <w:highlight w:val="none"/>
          <w:lang w:val="en-US" w:eastAsia="zh-CN"/>
        </w:rPr>
        <w:t>10</w:t>
      </w:r>
      <w:r>
        <w:rPr>
          <w:rFonts w:hint="default" w:ascii="宋体" w:hAnsi="宋体"/>
          <w:szCs w:val="21"/>
          <w:highlight w:val="none"/>
          <w:lang w:val="en-US" w:eastAsia="zh-CN"/>
        </w:rPr>
        <w:t>时(北京时间)。</w:t>
      </w:r>
    </w:p>
    <w:p>
      <w:pPr>
        <w:spacing w:beforeLines="0" w:afterLines="0" w:line="48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6.2</w:t>
      </w:r>
      <w:r>
        <w:rPr>
          <w:rFonts w:hint="default" w:ascii="宋体" w:hAnsi="宋体"/>
          <w:szCs w:val="21"/>
          <w:highlight w:val="none"/>
          <w:lang w:val="en-US" w:eastAsia="zh-CN"/>
        </w:rPr>
        <w:t>逾期送达的、未送达指定地点的或者未密封的投标文件，招标人将予以拒收</w:t>
      </w:r>
      <w:r>
        <w:rPr>
          <w:rFonts w:hint="eastAsia" w:ascii="宋体" w:hAnsi="宋体"/>
          <w:szCs w:val="21"/>
          <w:highlight w:val="none"/>
          <w:lang w:val="en-US" w:eastAsia="zh-CN"/>
        </w:rPr>
        <w:t>。</w:t>
      </w:r>
    </w:p>
    <w:p>
      <w:pPr>
        <w:spacing w:beforeLines="0" w:afterLines="0" w:line="48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6.3开标地点：杭州萧山国际机场翔越路综合服务楼园区招标中心</w:t>
      </w:r>
    </w:p>
    <w:p>
      <w:pPr>
        <w:pStyle w:val="52"/>
        <w:spacing w:before="0" w:beforeLines="0" w:after="0" w:afterLines="0" w:line="480" w:lineRule="exact"/>
        <w:outlineLvl w:val="0"/>
        <w:rPr>
          <w:highlight w:val="none"/>
        </w:rPr>
      </w:pPr>
      <w:bookmarkStart w:id="11" w:name="_Toc452382859"/>
      <w:bookmarkStart w:id="12" w:name="_Toc32190"/>
      <w:bookmarkStart w:id="13" w:name="_Toc438894237"/>
      <w:r>
        <w:rPr>
          <w:rFonts w:hint="eastAsia"/>
          <w:highlight w:val="none"/>
          <w:lang w:val="en-US" w:eastAsia="zh-CN"/>
        </w:rPr>
        <w:t>7</w:t>
      </w:r>
      <w:r>
        <w:rPr>
          <w:highlight w:val="none"/>
        </w:rPr>
        <w:t>.</w:t>
      </w:r>
      <w:r>
        <w:rPr>
          <w:rFonts w:hint="eastAsia"/>
          <w:highlight w:val="none"/>
        </w:rPr>
        <w:t>发布公告的媒介</w:t>
      </w:r>
      <w:bookmarkEnd w:id="10"/>
      <w:bookmarkEnd w:id="11"/>
      <w:bookmarkEnd w:id="12"/>
      <w:bookmarkEnd w:id="13"/>
    </w:p>
    <w:p>
      <w:pPr>
        <w:spacing w:beforeLines="0" w:afterLines="0" w:line="480" w:lineRule="exact"/>
        <w:ind w:firstLine="420" w:firstLineChars="200"/>
        <w:rPr>
          <w:rFonts w:hint="eastAsia"/>
          <w:kern w:val="1"/>
          <w:highlight w:val="none"/>
        </w:rPr>
      </w:pPr>
      <w:r>
        <w:rPr>
          <w:rFonts w:hint="eastAsia"/>
          <w:kern w:val="1"/>
          <w:highlight w:val="none"/>
        </w:rPr>
        <w:t>本次招标公告在浙江省机场集团有限公司和杭州萧山机场有限公司主页等媒介上发布，相关媒介如下：</w:t>
      </w:r>
    </w:p>
    <w:p>
      <w:pPr>
        <w:spacing w:beforeLines="0" w:afterLines="0" w:line="480" w:lineRule="exact"/>
        <w:ind w:firstLine="420" w:firstLineChars="200"/>
        <w:rPr>
          <w:rFonts w:hint="eastAsia"/>
          <w:kern w:val="1"/>
          <w:highlight w:val="none"/>
        </w:rPr>
      </w:pPr>
      <w:r>
        <w:rPr>
          <w:rFonts w:hint="eastAsia"/>
          <w:kern w:val="1"/>
          <w:highlight w:val="none"/>
        </w:rPr>
        <w:t>（1）浙江省机场集团有限公司主页 http://www.zjsairport.com</w:t>
      </w:r>
    </w:p>
    <w:p>
      <w:pPr>
        <w:spacing w:beforeLines="0" w:afterLines="0" w:line="480" w:lineRule="exact"/>
        <w:ind w:firstLine="420" w:firstLineChars="200"/>
        <w:rPr>
          <w:rFonts w:hint="eastAsia"/>
          <w:kern w:val="1"/>
          <w:highlight w:val="none"/>
        </w:rPr>
      </w:pPr>
      <w:r>
        <w:rPr>
          <w:rFonts w:hint="eastAsia"/>
          <w:kern w:val="1"/>
          <w:highlight w:val="none"/>
        </w:rPr>
        <w:t>（2）杭州萧山机场有限公司主页http://www.hzairport.com</w:t>
      </w:r>
    </w:p>
    <w:p>
      <w:pPr>
        <w:pStyle w:val="52"/>
        <w:spacing w:before="0" w:beforeLines="0" w:after="0" w:afterLines="0" w:line="480" w:lineRule="exact"/>
        <w:outlineLvl w:val="0"/>
        <w:rPr>
          <w:highlight w:val="none"/>
        </w:rPr>
      </w:pPr>
      <w:bookmarkStart w:id="14" w:name="_Toc426620944"/>
      <w:bookmarkStart w:id="15" w:name="_Toc452382860"/>
      <w:bookmarkStart w:id="16" w:name="_Toc9707"/>
      <w:r>
        <w:rPr>
          <w:rFonts w:hint="eastAsia"/>
          <w:highlight w:val="none"/>
          <w:lang w:val="en-US" w:eastAsia="zh-CN"/>
        </w:rPr>
        <w:t>8</w:t>
      </w:r>
      <w:r>
        <w:rPr>
          <w:highlight w:val="none"/>
        </w:rPr>
        <w:t xml:space="preserve">. </w:t>
      </w:r>
      <w:r>
        <w:rPr>
          <w:rFonts w:hint="eastAsia" w:cs="黑体"/>
          <w:highlight w:val="none"/>
        </w:rPr>
        <w:t>联系方式</w:t>
      </w:r>
      <w:bookmarkEnd w:id="14"/>
      <w:bookmarkEnd w:id="15"/>
      <w:bookmarkEnd w:id="16"/>
    </w:p>
    <w:p>
      <w:pPr>
        <w:pStyle w:val="2"/>
        <w:keepNext w:val="0"/>
        <w:keepLines w:val="0"/>
        <w:pageBreakBefore w:val="0"/>
        <w:tabs>
          <w:tab w:val="left" w:pos="4394"/>
          <w:tab w:val="left" w:pos="5990"/>
        </w:tabs>
        <w:kinsoku/>
        <w:wordWrap/>
        <w:overflowPunct/>
        <w:topLinePunct w:val="0"/>
        <w:autoSpaceDE/>
        <w:autoSpaceDN/>
        <w:bidi w:val="0"/>
        <w:adjustRightInd/>
        <w:snapToGrid/>
        <w:spacing w:beforeLines="0" w:after="0" w:afterLines="0" w:line="480" w:lineRule="exact"/>
        <w:ind w:right="157"/>
        <w:textAlignment w:val="auto"/>
        <w:outlineLvl w:val="9"/>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 xml:space="preserve">   招  标  人：杭州萧山国际机场汉莎航空食品有限公司</w:t>
      </w:r>
    </w:p>
    <w:p>
      <w:pPr>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315" w:firstLineChars="150"/>
        <w:jc w:val="left"/>
        <w:textAlignment w:val="auto"/>
        <w:outlineLvl w:val="9"/>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投标联系人：</w:t>
      </w:r>
      <w:r>
        <w:rPr>
          <w:rFonts w:hint="eastAsia" w:cs="Times New Roman"/>
          <w:color w:val="auto"/>
          <w:kern w:val="2"/>
          <w:sz w:val="21"/>
          <w:szCs w:val="24"/>
          <w:highlight w:val="none"/>
          <w:lang w:val="en-US" w:eastAsia="zh-CN" w:bidi="ar-SA"/>
        </w:rPr>
        <w:t>陈工</w:t>
      </w:r>
      <w:r>
        <w:rPr>
          <w:rFonts w:hint="eastAsia" w:ascii="Times New Roman" w:hAnsi="Times New Roman" w:eastAsia="宋体" w:cs="Times New Roman"/>
          <w:color w:val="auto"/>
          <w:kern w:val="2"/>
          <w:sz w:val="21"/>
          <w:szCs w:val="24"/>
          <w:highlight w:val="none"/>
          <w:lang w:val="en-US" w:eastAsia="zh-CN" w:bidi="ar-SA"/>
        </w:rPr>
        <w:t xml:space="preserve">  </w:t>
      </w:r>
      <w:r>
        <w:rPr>
          <w:rFonts w:hint="eastAsia" w:ascii="Times New Roman" w:hAnsi="Times New Roman" w:eastAsia="宋体" w:cs="Times New Roman"/>
          <w:kern w:val="2"/>
          <w:sz w:val="21"/>
          <w:szCs w:val="24"/>
          <w:highlight w:val="none"/>
          <w:lang w:val="en-US" w:eastAsia="zh-CN" w:bidi="ar-SA"/>
        </w:rPr>
        <w:t xml:space="preserve"> 联系电话：86662</w:t>
      </w:r>
      <w:r>
        <w:rPr>
          <w:rFonts w:hint="eastAsia" w:cs="Times New Roman"/>
          <w:kern w:val="2"/>
          <w:sz w:val="21"/>
          <w:szCs w:val="24"/>
          <w:highlight w:val="none"/>
          <w:lang w:val="en-US" w:eastAsia="zh-CN" w:bidi="ar-SA"/>
        </w:rPr>
        <w:t>784</w:t>
      </w:r>
    </w:p>
    <w:p>
      <w:pPr>
        <w:keepNext w:val="0"/>
        <w:keepLines w:val="0"/>
        <w:pageBreakBefore w:val="0"/>
        <w:widowControl/>
        <w:kinsoku/>
        <w:wordWrap/>
        <w:overflowPunct/>
        <w:topLinePunct w:val="0"/>
        <w:autoSpaceDE/>
        <w:autoSpaceDN/>
        <w:bidi w:val="0"/>
        <w:adjustRightInd/>
        <w:snapToGrid/>
        <w:spacing w:beforeLines="0" w:afterLines="0" w:line="480" w:lineRule="exact"/>
        <w:ind w:left="0" w:leftChars="0" w:firstLine="315" w:firstLineChars="150"/>
        <w:jc w:val="left"/>
        <w:textAlignment w:val="auto"/>
        <w:outlineLvl w:val="9"/>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招标监督人：顾</w:t>
      </w:r>
      <w:r>
        <w:rPr>
          <w:rFonts w:hint="eastAsia" w:cs="Times New Roman"/>
          <w:kern w:val="2"/>
          <w:sz w:val="21"/>
          <w:szCs w:val="24"/>
          <w:highlight w:val="none"/>
          <w:lang w:val="en-US" w:eastAsia="zh-CN" w:bidi="ar-SA"/>
        </w:rPr>
        <w:t>工</w:t>
      </w:r>
      <w:r>
        <w:rPr>
          <w:rFonts w:hint="eastAsia" w:ascii="Times New Roman" w:hAnsi="Times New Roman" w:eastAsia="宋体" w:cs="Times New Roman"/>
          <w:kern w:val="2"/>
          <w:sz w:val="21"/>
          <w:szCs w:val="24"/>
          <w:highlight w:val="none"/>
          <w:lang w:val="en-US" w:eastAsia="zh-CN" w:bidi="ar-SA"/>
        </w:rPr>
        <w:t xml:space="preserve">   联系电话：86662489</w:t>
      </w:r>
    </w:p>
    <w:p>
      <w:pPr>
        <w:pStyle w:val="2"/>
        <w:rPr>
          <w:rFonts w:hint="eastAsia" w:ascii="Times New Roman" w:hAnsi="Times New Roman" w:eastAsia="宋体" w:cs="Times New Roman"/>
          <w:kern w:val="2"/>
          <w:sz w:val="21"/>
          <w:szCs w:val="24"/>
          <w:highlight w:val="none"/>
          <w:lang w:val="en-US" w:eastAsia="zh-CN" w:bidi="ar-SA"/>
        </w:rPr>
      </w:pPr>
    </w:p>
    <w:p>
      <w:pPr>
        <w:pStyle w:val="3"/>
        <w:rPr>
          <w:rFonts w:hint="eastAsia" w:ascii="Times New Roman" w:hAnsi="Times New Roman" w:eastAsia="宋体" w:cs="Times New Roman"/>
          <w:kern w:val="2"/>
          <w:sz w:val="21"/>
          <w:szCs w:val="24"/>
          <w:highlight w:val="none"/>
          <w:lang w:val="en-US" w:eastAsia="zh-CN" w:bidi="ar-SA"/>
        </w:rPr>
      </w:pPr>
    </w:p>
    <w:p>
      <w:pPr>
        <w:rPr>
          <w:rFonts w:hint="eastAsia" w:ascii="Times New Roman" w:hAnsi="Times New Roman" w:eastAsia="宋体" w:cs="Times New Roman"/>
          <w:kern w:val="2"/>
          <w:sz w:val="21"/>
          <w:szCs w:val="24"/>
          <w:highlight w:val="none"/>
          <w:lang w:val="en-US" w:eastAsia="zh-CN" w:bidi="ar-SA"/>
        </w:rPr>
      </w:pPr>
    </w:p>
    <w:p>
      <w:pPr>
        <w:pStyle w:val="2"/>
        <w:rPr>
          <w:rFonts w:hint="eastAsia" w:ascii="Times New Roman" w:hAnsi="Times New Roman" w:eastAsia="宋体" w:cs="Times New Roman"/>
          <w:kern w:val="2"/>
          <w:sz w:val="21"/>
          <w:szCs w:val="24"/>
          <w:highlight w:val="none"/>
          <w:lang w:val="en-US" w:eastAsia="zh-CN" w:bidi="ar-SA"/>
        </w:rPr>
      </w:pPr>
    </w:p>
    <w:p>
      <w:pPr>
        <w:pStyle w:val="3"/>
        <w:rPr>
          <w:rFonts w:hint="eastAsia" w:ascii="Times New Roman" w:hAnsi="Times New Roman" w:eastAsia="宋体" w:cs="Times New Roman"/>
          <w:kern w:val="2"/>
          <w:sz w:val="21"/>
          <w:szCs w:val="24"/>
          <w:highlight w:val="none"/>
          <w:lang w:val="en-US" w:eastAsia="zh-CN" w:bidi="ar-SA"/>
        </w:rPr>
      </w:pPr>
    </w:p>
    <w:p>
      <w:pPr>
        <w:rPr>
          <w:rFonts w:hint="eastAsia" w:ascii="Times New Roman" w:hAnsi="Times New Roman" w:eastAsia="宋体" w:cs="Times New Roman"/>
          <w:kern w:val="2"/>
          <w:sz w:val="21"/>
          <w:szCs w:val="24"/>
          <w:highlight w:val="none"/>
          <w:lang w:val="en-US" w:eastAsia="zh-CN" w:bidi="ar-SA"/>
        </w:rPr>
      </w:pPr>
    </w:p>
    <w:p>
      <w:pPr>
        <w:pStyle w:val="2"/>
        <w:rPr>
          <w:rFonts w:hint="eastAsia" w:ascii="Times New Roman" w:hAnsi="Times New Roman" w:eastAsia="宋体" w:cs="Times New Roman"/>
          <w:kern w:val="2"/>
          <w:sz w:val="21"/>
          <w:szCs w:val="24"/>
          <w:highlight w:val="none"/>
          <w:lang w:val="en-US" w:eastAsia="zh-CN" w:bidi="ar-SA"/>
        </w:rPr>
      </w:pPr>
    </w:p>
    <w:p>
      <w:pPr>
        <w:pStyle w:val="3"/>
        <w:rPr>
          <w:rFonts w:hint="eastAsia" w:ascii="Times New Roman" w:hAnsi="Times New Roman" w:eastAsia="宋体" w:cs="Times New Roman"/>
          <w:kern w:val="2"/>
          <w:sz w:val="21"/>
          <w:szCs w:val="24"/>
          <w:highlight w:val="none"/>
          <w:lang w:val="en-US" w:eastAsia="zh-CN" w:bidi="ar-SA"/>
        </w:rPr>
      </w:pPr>
    </w:p>
    <w:p>
      <w:pPr>
        <w:rPr>
          <w:rFonts w:hint="eastAsia" w:ascii="Times New Roman" w:hAnsi="Times New Roman" w:eastAsia="宋体" w:cs="Times New Roman"/>
          <w:kern w:val="2"/>
          <w:sz w:val="21"/>
          <w:szCs w:val="24"/>
          <w:highlight w:val="none"/>
          <w:lang w:val="en-US" w:eastAsia="zh-CN" w:bidi="ar-SA"/>
        </w:rPr>
      </w:pPr>
    </w:p>
    <w:p>
      <w:pPr>
        <w:pStyle w:val="2"/>
        <w:rPr>
          <w:rFonts w:hint="eastAsia" w:ascii="Times New Roman" w:hAnsi="Times New Roman" w:eastAsia="宋体" w:cs="Times New Roman"/>
          <w:kern w:val="2"/>
          <w:sz w:val="21"/>
          <w:szCs w:val="24"/>
          <w:highlight w:val="none"/>
          <w:lang w:val="en-US" w:eastAsia="zh-CN" w:bidi="ar-SA"/>
        </w:rPr>
      </w:pPr>
    </w:p>
    <w:p>
      <w:pPr>
        <w:pStyle w:val="3"/>
        <w:rPr>
          <w:rFonts w:hint="eastAsia" w:ascii="Times New Roman" w:hAnsi="Times New Roman" w:eastAsia="宋体" w:cs="Times New Roman"/>
          <w:kern w:val="2"/>
          <w:sz w:val="21"/>
          <w:szCs w:val="24"/>
          <w:highlight w:val="none"/>
          <w:lang w:val="en-US" w:eastAsia="zh-CN" w:bidi="ar-SA"/>
        </w:rPr>
      </w:pPr>
    </w:p>
    <w:p>
      <w:pPr>
        <w:rPr>
          <w:rFonts w:hint="eastAsia"/>
          <w:lang w:val="en-US" w:eastAsia="zh-CN"/>
        </w:rPr>
      </w:pPr>
    </w:p>
    <w:p>
      <w:pPr>
        <w:pStyle w:val="51"/>
        <w:spacing w:line="480" w:lineRule="exact"/>
        <w:rPr>
          <w:rFonts w:hint="eastAsia"/>
          <w:sz w:val="32"/>
          <w:szCs w:val="32"/>
          <w:highlight w:val="none"/>
          <w:lang w:val="en-US" w:eastAsia="zh-CN"/>
        </w:rPr>
      </w:pPr>
      <w:bookmarkStart w:id="17" w:name="_Toc426620945"/>
      <w:bookmarkStart w:id="18" w:name="_Toc14425"/>
      <w:bookmarkStart w:id="19" w:name="_Toc452382861"/>
      <w:bookmarkStart w:id="20" w:name="_Toc384824970"/>
      <w:bookmarkStart w:id="21" w:name="_Toc426620947"/>
      <w:bookmarkStart w:id="22" w:name="_Toc384824971"/>
      <w:r>
        <w:rPr>
          <w:rFonts w:hint="eastAsia"/>
          <w:sz w:val="32"/>
          <w:szCs w:val="32"/>
          <w:highlight w:val="none"/>
          <w:lang w:val="en-US" w:eastAsia="zh-CN"/>
        </w:rPr>
        <w:t>第二章  投标人须知</w:t>
      </w:r>
      <w:bookmarkEnd w:id="17"/>
      <w:bookmarkEnd w:id="18"/>
      <w:bookmarkEnd w:id="19"/>
      <w:bookmarkEnd w:id="20"/>
    </w:p>
    <w:p>
      <w:pPr>
        <w:pStyle w:val="52"/>
        <w:rPr>
          <w:highlight w:val="none"/>
        </w:rPr>
      </w:pPr>
      <w:bookmarkStart w:id="23" w:name="_Toc10338"/>
      <w:bookmarkStart w:id="24" w:name="_Toc452382862"/>
      <w:bookmarkStart w:id="25" w:name="_Toc285707961"/>
      <w:bookmarkStart w:id="26" w:name="_Toc286406757"/>
      <w:bookmarkStart w:id="27" w:name="_Toc426620946"/>
      <w:r>
        <w:rPr>
          <w:rFonts w:hint="eastAsia" w:cs="黑体"/>
          <w:highlight w:val="none"/>
        </w:rPr>
        <w:t>投标人须知前附表</w:t>
      </w:r>
      <w:bookmarkEnd w:id="23"/>
      <w:bookmarkEnd w:id="24"/>
      <w:bookmarkEnd w:id="25"/>
      <w:bookmarkEnd w:id="26"/>
      <w:bookmarkEnd w:id="27"/>
    </w:p>
    <w:tbl>
      <w:tblPr>
        <w:tblStyle w:val="42"/>
        <w:tblW w:w="928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2889"/>
        <w:gridCol w:w="5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998" w:type="dxa"/>
            <w:vAlign w:val="center"/>
          </w:tcPr>
          <w:p>
            <w:pPr>
              <w:spacing w:line="400" w:lineRule="exact"/>
              <w:jc w:val="center"/>
              <w:rPr>
                <w:highlight w:val="none"/>
              </w:rPr>
            </w:pPr>
            <w:r>
              <w:rPr>
                <w:rFonts w:hint="eastAsia" w:cs="宋体"/>
                <w:highlight w:val="none"/>
              </w:rPr>
              <w:t>条款号</w:t>
            </w:r>
          </w:p>
        </w:tc>
        <w:tc>
          <w:tcPr>
            <w:tcW w:w="2889" w:type="dxa"/>
          </w:tcPr>
          <w:p>
            <w:pPr>
              <w:spacing w:line="400" w:lineRule="exact"/>
              <w:jc w:val="center"/>
              <w:rPr>
                <w:highlight w:val="none"/>
              </w:rPr>
            </w:pPr>
            <w:r>
              <w:rPr>
                <w:rFonts w:hint="eastAsia" w:cs="宋体"/>
                <w:highlight w:val="none"/>
              </w:rPr>
              <w:t>条款名称</w:t>
            </w:r>
          </w:p>
        </w:tc>
        <w:tc>
          <w:tcPr>
            <w:tcW w:w="5397" w:type="dxa"/>
          </w:tcPr>
          <w:p>
            <w:pPr>
              <w:spacing w:line="400" w:lineRule="exact"/>
              <w:jc w:val="center"/>
              <w:rPr>
                <w:highlight w:val="none"/>
              </w:rPr>
            </w:pPr>
            <w:r>
              <w:rPr>
                <w:rFonts w:hint="eastAsia" w:cs="宋体"/>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1.1.</w:t>
            </w:r>
            <w:r>
              <w:rPr>
                <w:rFonts w:hint="eastAsia"/>
                <w:highlight w:val="none"/>
                <w:lang w:val="en-US" w:eastAsia="zh-CN"/>
              </w:rPr>
              <w:t>2</w:t>
            </w:r>
          </w:p>
        </w:tc>
        <w:tc>
          <w:tcPr>
            <w:tcW w:w="2889" w:type="dxa"/>
            <w:vAlign w:val="center"/>
          </w:tcPr>
          <w:p>
            <w:pPr>
              <w:spacing w:line="400" w:lineRule="exact"/>
              <w:jc w:val="center"/>
              <w:rPr>
                <w:highlight w:val="none"/>
              </w:rPr>
            </w:pPr>
            <w:r>
              <w:rPr>
                <w:rFonts w:hint="eastAsia" w:cs="宋体"/>
                <w:highlight w:val="none"/>
              </w:rPr>
              <w:t>招标人</w:t>
            </w:r>
          </w:p>
        </w:tc>
        <w:tc>
          <w:tcPr>
            <w:tcW w:w="5397" w:type="dxa"/>
          </w:tcPr>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招标人： </w:t>
            </w:r>
            <w:r>
              <w:rPr>
                <w:rFonts w:hint="eastAsia" w:ascii="宋体" w:hAnsi="宋体" w:eastAsia="宋体" w:cs="宋体"/>
                <w:sz w:val="21"/>
                <w:szCs w:val="21"/>
                <w:highlight w:val="none"/>
                <w:lang w:eastAsia="zh-CN"/>
              </w:rPr>
              <w:t>杭州萧山国际机场汉莎航空食品有限公司</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r>
              <w:rPr>
                <w:rFonts w:hint="eastAsia" w:ascii="宋体" w:hAnsi="宋体" w:eastAsia="宋体" w:cs="宋体"/>
                <w:color w:val="FF0000"/>
                <w:sz w:val="21"/>
                <w:szCs w:val="21"/>
                <w:highlight w:val="none"/>
              </w:rPr>
              <w:t xml:space="preserve"> </w:t>
            </w:r>
            <w:r>
              <w:rPr>
                <w:rFonts w:hint="eastAsia" w:ascii="宋体" w:hAnsi="宋体" w:eastAsia="宋体" w:cs="宋体"/>
                <w:color w:val="auto"/>
                <w:kern w:val="2"/>
                <w:sz w:val="21"/>
                <w:szCs w:val="21"/>
                <w:lang w:val="en-US" w:eastAsia="zh-CN"/>
              </w:rPr>
              <w:t>杭州萧山国际机场内浙航路150号</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招标联系人：</w:t>
            </w:r>
            <w:r>
              <w:rPr>
                <w:rFonts w:hint="eastAsia" w:ascii="宋体" w:hAnsi="宋体" w:cs="宋体"/>
                <w:sz w:val="21"/>
                <w:szCs w:val="21"/>
                <w:highlight w:val="none"/>
                <w:lang w:val="en-US" w:eastAsia="zh-CN"/>
              </w:rPr>
              <w:t>陈</w:t>
            </w:r>
            <w:r>
              <w:rPr>
                <w:rFonts w:hint="eastAsia" w:ascii="宋体" w:hAnsi="宋体" w:cs="宋体"/>
                <w:sz w:val="21"/>
                <w:szCs w:val="21"/>
                <w:highlight w:val="none"/>
                <w:lang w:eastAsia="zh-CN"/>
              </w:rPr>
              <w:t>工</w:t>
            </w:r>
          </w:p>
          <w:p>
            <w:pPr>
              <w:spacing w:line="360" w:lineRule="auto"/>
              <w:rPr>
                <w:rFonts w:hint="default"/>
                <w:highlight w:val="none"/>
                <w:lang w:val="en-US"/>
              </w:rPr>
            </w:pPr>
            <w:r>
              <w:rPr>
                <w:rFonts w:hint="eastAsia" w:ascii="宋体" w:hAnsi="宋体" w:eastAsia="宋体" w:cs="宋体"/>
                <w:sz w:val="21"/>
                <w:szCs w:val="21"/>
                <w:highlight w:val="none"/>
              </w:rPr>
              <w:t>联系电话：</w:t>
            </w:r>
            <w:r>
              <w:rPr>
                <w:rFonts w:hint="eastAsia" w:ascii="宋体" w:hAnsi="宋体" w:eastAsia="宋体" w:cs="宋体"/>
                <w:sz w:val="21"/>
                <w:szCs w:val="21"/>
                <w:lang w:val="en-US" w:eastAsia="zh-CN"/>
              </w:rPr>
              <w:t>86662</w:t>
            </w:r>
            <w:r>
              <w:rPr>
                <w:rFonts w:hint="eastAsia" w:ascii="宋体" w:hAnsi="宋体" w:cs="宋体"/>
                <w:sz w:val="21"/>
                <w:szCs w:val="21"/>
                <w:lang w:val="en-US" w:eastAsia="zh-CN"/>
              </w:rPr>
              <w:t>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1.1.</w:t>
            </w:r>
            <w:r>
              <w:rPr>
                <w:rFonts w:hint="eastAsia"/>
                <w:highlight w:val="none"/>
                <w:lang w:val="en-US" w:eastAsia="zh-CN"/>
              </w:rPr>
              <w:t>3</w:t>
            </w:r>
          </w:p>
        </w:tc>
        <w:tc>
          <w:tcPr>
            <w:tcW w:w="2889" w:type="dxa"/>
            <w:vAlign w:val="center"/>
          </w:tcPr>
          <w:p>
            <w:pPr>
              <w:spacing w:line="400" w:lineRule="exact"/>
              <w:jc w:val="center"/>
              <w:rPr>
                <w:highlight w:val="none"/>
              </w:rPr>
            </w:pPr>
            <w:r>
              <w:rPr>
                <w:rFonts w:hint="eastAsia" w:cs="宋体"/>
                <w:highlight w:val="none"/>
              </w:rPr>
              <w:t>项目名称</w:t>
            </w:r>
          </w:p>
        </w:tc>
        <w:tc>
          <w:tcPr>
            <w:tcW w:w="5397" w:type="dxa"/>
          </w:tcPr>
          <w:p>
            <w:pPr>
              <w:spacing w:line="400" w:lineRule="exact"/>
              <w:rPr>
                <w:szCs w:val="21"/>
                <w:highlight w:val="none"/>
              </w:rPr>
            </w:pPr>
            <w:r>
              <w:rPr>
                <w:rFonts w:hint="eastAsia"/>
                <w:sz w:val="21"/>
                <w:szCs w:val="21"/>
                <w:highlight w:val="none"/>
              </w:rPr>
              <w:t>杭州萧山国际机场汉莎航空食品有限公司</w:t>
            </w:r>
            <w:r>
              <w:rPr>
                <w:rFonts w:hint="eastAsia"/>
                <w:sz w:val="21"/>
                <w:szCs w:val="21"/>
                <w:highlight w:val="none"/>
                <w:lang w:eastAsia="zh-CN"/>
              </w:rPr>
              <w:t>停车场地面餐饮服务点不锈钢打餐设备采购及安装</w:t>
            </w:r>
            <w:r>
              <w:rPr>
                <w:rFonts w:hint="eastAsia"/>
                <w:sz w:val="21"/>
                <w:szCs w:val="21"/>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1.1.</w:t>
            </w:r>
            <w:r>
              <w:rPr>
                <w:rFonts w:hint="eastAsia"/>
                <w:highlight w:val="none"/>
                <w:lang w:val="en-US" w:eastAsia="zh-CN"/>
              </w:rPr>
              <w:t>4</w:t>
            </w:r>
          </w:p>
        </w:tc>
        <w:tc>
          <w:tcPr>
            <w:tcW w:w="2889" w:type="dxa"/>
            <w:vAlign w:val="center"/>
          </w:tcPr>
          <w:p>
            <w:pPr>
              <w:spacing w:line="400" w:lineRule="exact"/>
              <w:jc w:val="center"/>
              <w:rPr>
                <w:highlight w:val="none"/>
              </w:rPr>
            </w:pPr>
            <w:r>
              <w:rPr>
                <w:rFonts w:hint="eastAsia" w:cs="宋体"/>
                <w:highlight w:val="none"/>
              </w:rPr>
              <w:t>项目地点</w:t>
            </w:r>
          </w:p>
        </w:tc>
        <w:tc>
          <w:tcPr>
            <w:tcW w:w="5397" w:type="dxa"/>
          </w:tcPr>
          <w:p>
            <w:pPr>
              <w:spacing w:line="400" w:lineRule="exact"/>
              <w:rPr>
                <w:highlight w:val="none"/>
              </w:rPr>
            </w:pPr>
            <w:r>
              <w:rPr>
                <w:rFonts w:hint="eastAsia"/>
                <w:szCs w:val="21"/>
                <w:highlight w:val="none"/>
              </w:rPr>
              <w:t>杭州萧山机场内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w:t>
            </w:r>
            <w:r>
              <w:rPr>
                <w:rFonts w:hint="eastAsia"/>
                <w:highlight w:val="none"/>
                <w:lang w:val="en-US" w:eastAsia="zh-CN"/>
              </w:rPr>
              <w:t>2</w:t>
            </w:r>
            <w:r>
              <w:rPr>
                <w:highlight w:val="none"/>
              </w:rPr>
              <w:t>.1</w:t>
            </w:r>
          </w:p>
        </w:tc>
        <w:tc>
          <w:tcPr>
            <w:tcW w:w="2889" w:type="dxa"/>
            <w:vAlign w:val="center"/>
          </w:tcPr>
          <w:p>
            <w:pPr>
              <w:spacing w:line="400" w:lineRule="exact"/>
              <w:jc w:val="center"/>
              <w:rPr>
                <w:highlight w:val="none"/>
              </w:rPr>
            </w:pPr>
            <w:r>
              <w:rPr>
                <w:rFonts w:hint="eastAsia" w:cs="宋体"/>
                <w:highlight w:val="none"/>
              </w:rPr>
              <w:t>招标范围</w:t>
            </w:r>
          </w:p>
        </w:tc>
        <w:tc>
          <w:tcPr>
            <w:tcW w:w="5397" w:type="dxa"/>
          </w:tcPr>
          <w:p>
            <w:pPr>
              <w:spacing w:line="400" w:lineRule="exact"/>
              <w:rPr>
                <w:highlight w:val="none"/>
              </w:rPr>
            </w:pPr>
            <w:r>
              <w:rPr>
                <w:rFonts w:hint="eastAsia" w:cs="宋体"/>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w:t>
            </w:r>
            <w:r>
              <w:rPr>
                <w:rFonts w:hint="eastAsia"/>
                <w:highlight w:val="none"/>
                <w:lang w:val="en-US" w:eastAsia="zh-CN"/>
              </w:rPr>
              <w:t>2</w:t>
            </w:r>
            <w:r>
              <w:rPr>
                <w:highlight w:val="none"/>
              </w:rPr>
              <w:t>.2</w:t>
            </w:r>
          </w:p>
        </w:tc>
        <w:tc>
          <w:tcPr>
            <w:tcW w:w="2889" w:type="dxa"/>
            <w:vAlign w:val="center"/>
          </w:tcPr>
          <w:p>
            <w:pPr>
              <w:spacing w:line="400" w:lineRule="exact"/>
              <w:jc w:val="center"/>
              <w:rPr>
                <w:highlight w:val="none"/>
              </w:rPr>
            </w:pPr>
            <w:r>
              <w:rPr>
                <w:rFonts w:hint="eastAsia" w:cs="宋体"/>
                <w:highlight w:val="none"/>
              </w:rPr>
              <w:t>服务期限</w:t>
            </w:r>
          </w:p>
        </w:tc>
        <w:tc>
          <w:tcPr>
            <w:tcW w:w="5397" w:type="dxa"/>
          </w:tcPr>
          <w:p>
            <w:pPr>
              <w:spacing w:line="400" w:lineRule="exact"/>
              <w:rPr>
                <w:highlight w:val="none"/>
              </w:rPr>
            </w:pPr>
            <w:r>
              <w:rPr>
                <w:rFonts w:hint="eastAsia" w:cs="宋体"/>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998" w:type="dxa"/>
            <w:vAlign w:val="center"/>
          </w:tcPr>
          <w:p>
            <w:pPr>
              <w:spacing w:line="400" w:lineRule="exact"/>
              <w:jc w:val="center"/>
              <w:rPr>
                <w:highlight w:val="none"/>
              </w:rPr>
            </w:pPr>
            <w:r>
              <w:rPr>
                <w:highlight w:val="none"/>
              </w:rPr>
              <w:t>1.</w:t>
            </w:r>
            <w:r>
              <w:rPr>
                <w:rFonts w:hint="eastAsia"/>
                <w:highlight w:val="none"/>
                <w:lang w:val="en-US" w:eastAsia="zh-CN"/>
              </w:rPr>
              <w:t>3</w:t>
            </w:r>
            <w:r>
              <w:rPr>
                <w:highlight w:val="none"/>
              </w:rPr>
              <w:t>.1</w:t>
            </w:r>
          </w:p>
        </w:tc>
        <w:tc>
          <w:tcPr>
            <w:tcW w:w="2889" w:type="dxa"/>
            <w:vAlign w:val="center"/>
          </w:tcPr>
          <w:p>
            <w:pPr>
              <w:spacing w:line="400" w:lineRule="exact"/>
              <w:jc w:val="center"/>
              <w:rPr>
                <w:highlight w:val="none"/>
              </w:rPr>
            </w:pPr>
            <w:r>
              <w:rPr>
                <w:rFonts w:hint="eastAsia" w:cs="宋体"/>
                <w:highlight w:val="none"/>
              </w:rPr>
              <w:t>投标人资质条件、能力和信誉</w:t>
            </w:r>
          </w:p>
        </w:tc>
        <w:tc>
          <w:tcPr>
            <w:tcW w:w="5397" w:type="dxa"/>
          </w:tcPr>
          <w:p>
            <w:pPr>
              <w:spacing w:line="360" w:lineRule="auto"/>
              <w:rPr>
                <w:highlight w:val="none"/>
              </w:rPr>
            </w:pPr>
            <w:r>
              <w:rPr>
                <w:rFonts w:hint="eastAsia"/>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1.</w:t>
            </w:r>
            <w:r>
              <w:rPr>
                <w:rFonts w:hint="eastAsia"/>
                <w:highlight w:val="none"/>
                <w:lang w:val="en-US" w:eastAsia="zh-CN"/>
              </w:rPr>
              <w:t>3</w:t>
            </w:r>
            <w:r>
              <w:rPr>
                <w:highlight w:val="none"/>
              </w:rPr>
              <w:t>.2</w:t>
            </w:r>
          </w:p>
        </w:tc>
        <w:tc>
          <w:tcPr>
            <w:tcW w:w="2889" w:type="dxa"/>
            <w:vAlign w:val="center"/>
          </w:tcPr>
          <w:p>
            <w:pPr>
              <w:spacing w:line="400" w:lineRule="exact"/>
              <w:jc w:val="center"/>
              <w:rPr>
                <w:highlight w:val="none"/>
              </w:rPr>
            </w:pPr>
            <w:r>
              <w:rPr>
                <w:rFonts w:hint="eastAsia" w:cs="宋体"/>
                <w:highlight w:val="none"/>
              </w:rPr>
              <w:t>是否接受联合体投标</w:t>
            </w:r>
          </w:p>
        </w:tc>
        <w:tc>
          <w:tcPr>
            <w:tcW w:w="5397" w:type="dxa"/>
          </w:tcPr>
          <w:p>
            <w:pPr>
              <w:spacing w:line="400" w:lineRule="exac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52"/>
            </w:r>
            <w:r>
              <w:rPr>
                <w:rFonts w:hint="eastAsia" w:cs="宋体"/>
                <w:color w:val="000000" w:themeColor="text1"/>
                <w:highlight w:val="none"/>
                <w14:textFill>
                  <w14:solidFill>
                    <w14:schemeClr w14:val="tx1"/>
                  </w14:solidFill>
                </w14:textFill>
              </w:rPr>
              <w:t>不接受</w:t>
            </w:r>
          </w:p>
          <w:p>
            <w:pPr>
              <w:spacing w:line="400" w:lineRule="exac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998" w:type="dxa"/>
            <w:vAlign w:val="center"/>
          </w:tcPr>
          <w:p>
            <w:pPr>
              <w:spacing w:line="400" w:lineRule="exact"/>
              <w:jc w:val="center"/>
              <w:rPr>
                <w:color w:val="auto"/>
                <w:highlight w:val="none"/>
              </w:rPr>
            </w:pPr>
            <w:r>
              <w:rPr>
                <w:color w:val="auto"/>
                <w:highlight w:val="none"/>
              </w:rPr>
              <w:t>1.</w:t>
            </w:r>
            <w:r>
              <w:rPr>
                <w:rFonts w:hint="eastAsia"/>
                <w:color w:val="auto"/>
                <w:highlight w:val="none"/>
                <w:lang w:val="en-US" w:eastAsia="zh-CN"/>
              </w:rPr>
              <w:t>4</w:t>
            </w:r>
            <w:r>
              <w:rPr>
                <w:color w:val="auto"/>
                <w:highlight w:val="none"/>
              </w:rPr>
              <w:t>.1</w:t>
            </w:r>
          </w:p>
        </w:tc>
        <w:tc>
          <w:tcPr>
            <w:tcW w:w="2889" w:type="dxa"/>
            <w:vAlign w:val="center"/>
          </w:tcPr>
          <w:p>
            <w:pPr>
              <w:spacing w:line="400" w:lineRule="exact"/>
              <w:jc w:val="center"/>
              <w:rPr>
                <w:rFonts w:hint="eastAsia" w:cs="宋体"/>
                <w:highlight w:val="none"/>
              </w:rPr>
            </w:pPr>
            <w:r>
              <w:rPr>
                <w:rFonts w:hint="eastAsia" w:cs="宋体"/>
                <w:highlight w:val="none"/>
              </w:rPr>
              <w:t>踏勘现场</w:t>
            </w:r>
          </w:p>
        </w:tc>
        <w:tc>
          <w:tcPr>
            <w:tcW w:w="5397" w:type="dxa"/>
          </w:tcPr>
          <w:p>
            <w:pPr>
              <w:spacing w:line="400" w:lineRule="exac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52"/>
            </w:r>
            <w:r>
              <w:rPr>
                <w:rFonts w:hint="eastAsia" w:cs="宋体"/>
                <w:color w:val="000000" w:themeColor="text1"/>
                <w:highlight w:val="none"/>
                <w14:textFill>
                  <w14:solidFill>
                    <w14:schemeClr w14:val="tx1"/>
                  </w14:solidFill>
                </w14:textFill>
              </w:rPr>
              <w:t>不组织</w:t>
            </w:r>
          </w:p>
          <w:p>
            <w:pPr>
              <w:spacing w:line="400" w:lineRule="exact"/>
              <w:rPr>
                <w:rFonts w:hint="eastAsia"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组织</w:t>
            </w:r>
            <w:r>
              <w:rPr>
                <w:rFonts w:hint="eastAsia" w:cs="宋体"/>
                <w:color w:val="000000" w:themeColor="text1"/>
                <w:highlight w:val="none"/>
                <w:lang w:val="en-US" w:eastAsia="zh-CN"/>
                <w14:textFill>
                  <w14:solidFill>
                    <w14:schemeClr w14:val="tx1"/>
                  </w14:solidFill>
                </w14:textFill>
              </w:rPr>
              <w:t xml:space="preserve"> 报名截止后由招标人统一组织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2.</w:t>
            </w:r>
            <w:r>
              <w:rPr>
                <w:rFonts w:hint="eastAsia"/>
                <w:highlight w:val="none"/>
                <w:lang w:val="en-US" w:eastAsia="zh-CN"/>
              </w:rPr>
              <w:t>1.1</w:t>
            </w:r>
          </w:p>
        </w:tc>
        <w:tc>
          <w:tcPr>
            <w:tcW w:w="2889" w:type="dxa"/>
            <w:vAlign w:val="center"/>
          </w:tcPr>
          <w:p>
            <w:pPr>
              <w:spacing w:line="400" w:lineRule="exact"/>
              <w:jc w:val="center"/>
              <w:rPr>
                <w:highlight w:val="none"/>
              </w:rPr>
            </w:pPr>
            <w:r>
              <w:rPr>
                <w:rFonts w:hint="eastAsia" w:cs="宋体"/>
                <w:highlight w:val="none"/>
              </w:rPr>
              <w:t>投标截止时间</w:t>
            </w:r>
          </w:p>
        </w:tc>
        <w:tc>
          <w:tcPr>
            <w:tcW w:w="5397" w:type="dxa"/>
          </w:tcPr>
          <w:p>
            <w:pPr>
              <w:spacing w:line="400" w:lineRule="exact"/>
              <w:rPr>
                <w:b/>
                <w:bCs/>
                <w:color w:val="000000" w:themeColor="text1"/>
                <w:highlight w:val="none"/>
                <w14:textFill>
                  <w14:solidFill>
                    <w14:schemeClr w14:val="tx1"/>
                  </w14:solidFill>
                </w14:textFill>
              </w:rPr>
            </w:pPr>
            <w:r>
              <w:rPr>
                <w:rFonts w:hint="eastAsia"/>
                <w:color w:val="000000" w:themeColor="text1"/>
                <w:highlight w:val="none"/>
                <w:u w:val="single"/>
                <w:lang w:val="en-US" w:eastAsia="zh-CN"/>
                <w14:textFill>
                  <w14:solidFill>
                    <w14:schemeClr w14:val="tx1"/>
                  </w14:solidFill>
                </w14:textFill>
              </w:rPr>
              <w:t>2024</w:t>
            </w:r>
            <w:r>
              <w:rPr>
                <w:rFonts w:hint="eastAsia" w:cs="宋体"/>
                <w:b/>
                <w:bCs/>
                <w:color w:val="000000" w:themeColor="text1"/>
                <w:highlight w:val="none"/>
                <w14:textFill>
                  <w14:solidFill>
                    <w14:schemeClr w14:val="tx1"/>
                  </w14:solidFill>
                </w14:textFill>
              </w:rPr>
              <w:t>年</w:t>
            </w:r>
            <w:r>
              <w:rPr>
                <w:rFonts w:hint="eastAsia" w:cs="宋体"/>
                <w:b/>
                <w:bCs/>
                <w:color w:val="000000" w:themeColor="text1"/>
                <w:highlight w:val="none"/>
                <w:lang w:val="en-US" w:eastAsia="zh-CN"/>
                <w14:textFill>
                  <w14:solidFill>
                    <w14:schemeClr w14:val="tx1"/>
                  </w14:solidFill>
                </w14:textFill>
              </w:rPr>
              <w:t>6</w:t>
            </w:r>
            <w:r>
              <w:rPr>
                <w:rFonts w:hint="eastAsia" w:cs="宋体"/>
                <w:b/>
                <w:bCs/>
                <w:color w:val="000000" w:themeColor="text1"/>
                <w:highlight w:val="none"/>
                <w14:textFill>
                  <w14:solidFill>
                    <w14:schemeClr w14:val="tx1"/>
                  </w14:solidFill>
                </w14:textFill>
              </w:rPr>
              <w:t>月</w:t>
            </w:r>
            <w:r>
              <w:rPr>
                <w:rFonts w:hint="eastAsia" w:cs="宋体"/>
                <w:b/>
                <w:bCs/>
                <w:color w:val="000000" w:themeColor="text1"/>
                <w:highlight w:val="none"/>
                <w:lang w:val="en-US" w:eastAsia="zh-CN"/>
                <w14:textFill>
                  <w14:solidFill>
                    <w14:schemeClr w14:val="tx1"/>
                  </w14:solidFill>
                </w14:textFill>
              </w:rPr>
              <w:t>11</w:t>
            </w:r>
            <w:r>
              <w:rPr>
                <w:rFonts w:hint="eastAsia" w:cs="宋体"/>
                <w:b/>
                <w:bCs/>
                <w:color w:val="000000" w:themeColor="text1"/>
                <w:highlight w:val="none"/>
                <w14:textFill>
                  <w14:solidFill>
                    <w14:schemeClr w14:val="tx1"/>
                  </w14:solidFill>
                </w14:textFill>
              </w:rPr>
              <w:t>日</w:t>
            </w:r>
            <w:r>
              <w:rPr>
                <w:rFonts w:hint="eastAsia" w:cs="宋体"/>
                <w:b/>
                <w:bCs/>
                <w:color w:val="000000" w:themeColor="text1"/>
                <w:highlight w:val="none"/>
                <w:lang w:eastAsia="zh-CN"/>
                <w14:textFill>
                  <w14:solidFill>
                    <w14:schemeClr w14:val="tx1"/>
                  </w14:solidFill>
                </w14:textFill>
              </w:rPr>
              <w:t>上</w:t>
            </w:r>
            <w:r>
              <w:rPr>
                <w:rFonts w:hint="eastAsia" w:cs="宋体"/>
                <w:b/>
                <w:bCs/>
                <w:color w:val="000000" w:themeColor="text1"/>
                <w:highlight w:val="none"/>
                <w14:textFill>
                  <w14:solidFill>
                    <w14:schemeClr w14:val="tx1"/>
                  </w14:solidFill>
                </w14:textFill>
              </w:rPr>
              <w:t>午</w:t>
            </w:r>
            <w:r>
              <w:rPr>
                <w:rFonts w:hint="eastAsia" w:cs="宋体"/>
                <w:b/>
                <w:bCs/>
                <w:color w:val="000000" w:themeColor="text1"/>
                <w:highlight w:val="none"/>
                <w:lang w:val="en-US" w:eastAsia="zh-CN"/>
                <w14:textFill>
                  <w14:solidFill>
                    <w14:schemeClr w14:val="tx1"/>
                  </w14:solidFill>
                </w14:textFill>
              </w:rPr>
              <w:t>10</w:t>
            </w:r>
            <w:bookmarkStart w:id="67" w:name="_GoBack"/>
            <w:bookmarkEnd w:id="67"/>
            <w:r>
              <w:rPr>
                <w:rFonts w:hint="eastAsia" w:cs="宋体"/>
                <w:b/>
                <w:bCs/>
                <w:color w:val="000000" w:themeColor="text1"/>
                <w:highlight w:val="none"/>
                <w14:textFill>
                  <w14:solidFill>
                    <w14:schemeClr w14:val="tx1"/>
                  </w14:solidFill>
                </w14:textFill>
              </w:rPr>
              <w:t>时</w:t>
            </w:r>
            <w:r>
              <w:rPr>
                <w:rFonts w:hint="eastAsia"/>
                <w:color w:val="000000" w:themeColor="text1"/>
                <w:highlight w:val="none"/>
                <w:u w:val="single"/>
                <w:lang w:val="en-US" w:eastAsia="zh-CN"/>
                <w14:textFill>
                  <w14:solidFill>
                    <w14:schemeClr w14:val="tx1"/>
                  </w14:solidFill>
                </w14:textFill>
              </w:rPr>
              <w:t>00</w:t>
            </w:r>
            <w:r>
              <w:rPr>
                <w:rFonts w:hint="eastAsia"/>
                <w:b/>
                <w:bCs/>
                <w:color w:val="000000" w:themeColor="text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rFonts w:hint="eastAsia" w:ascii="宋体" w:hAnsi="宋体"/>
                <w:b/>
                <w:sz w:val="21"/>
                <w:szCs w:val="21"/>
                <w:lang w:val="en-US" w:eastAsia="zh-CN"/>
              </w:rPr>
              <w:t>2.1.2</w:t>
            </w:r>
          </w:p>
        </w:tc>
        <w:tc>
          <w:tcPr>
            <w:tcW w:w="2889" w:type="dxa"/>
            <w:vAlign w:val="center"/>
          </w:tcPr>
          <w:p>
            <w:pPr>
              <w:spacing w:line="400" w:lineRule="exact"/>
              <w:jc w:val="center"/>
              <w:rPr>
                <w:rFonts w:hint="eastAsia" w:eastAsia="宋体" w:cs="宋体"/>
                <w:b/>
                <w:bCs/>
                <w:highlight w:val="none"/>
                <w:lang w:eastAsia="zh-CN"/>
              </w:rPr>
            </w:pPr>
            <w:r>
              <w:rPr>
                <w:rFonts w:hint="eastAsia" w:cs="宋体"/>
                <w:b/>
                <w:bCs/>
                <w:highlight w:val="none"/>
                <w:lang w:eastAsia="zh-CN"/>
              </w:rPr>
              <w:t>投标保证金</w:t>
            </w:r>
          </w:p>
        </w:tc>
        <w:tc>
          <w:tcPr>
            <w:tcW w:w="5397" w:type="dxa"/>
          </w:tcPr>
          <w:p>
            <w:pPr>
              <w:spacing w:line="400" w:lineRule="exact"/>
              <w:rPr>
                <w:rFonts w:hint="eastAsia" w:eastAsia="宋体"/>
                <w:b/>
                <w:bCs/>
                <w:highlight w:val="none"/>
                <w:u w:val="single"/>
                <w:lang w:eastAsia="zh-CN"/>
              </w:rPr>
            </w:pPr>
            <w:r>
              <w:rPr>
                <w:rFonts w:hint="eastAsia"/>
                <w:b/>
                <w:bCs/>
                <w:highlight w:val="none"/>
                <w:u w:val="single"/>
                <w:lang w:eastAsia="zh-CN"/>
              </w:rPr>
              <w:t>本项目不设投标保证金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2.2.</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投标人确认收到招标文件澄清的时间</w:t>
            </w:r>
          </w:p>
        </w:tc>
        <w:tc>
          <w:tcPr>
            <w:tcW w:w="5397" w:type="dxa"/>
          </w:tcPr>
          <w:p>
            <w:pPr>
              <w:spacing w:line="400" w:lineRule="exact"/>
              <w:rPr>
                <w:highlight w:val="none"/>
              </w:rPr>
            </w:pPr>
            <w:r>
              <w:rPr>
                <w:rFonts w:hint="eastAsia" w:cs="宋体"/>
                <w:highlight w:val="none"/>
              </w:rPr>
              <w:t>收到澄清后</w:t>
            </w:r>
            <w:r>
              <w:rPr>
                <w:rFonts w:hint="eastAsia"/>
                <w:highlight w:val="none"/>
              </w:rPr>
              <w:t>24</w:t>
            </w:r>
            <w:r>
              <w:rPr>
                <w:rFonts w:hint="eastAsia" w:cs="宋体"/>
                <w:highlight w:val="none"/>
              </w:rPr>
              <w:t>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2.3.</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投标人确认收到招标文件修改的时间</w:t>
            </w:r>
          </w:p>
        </w:tc>
        <w:tc>
          <w:tcPr>
            <w:tcW w:w="5397" w:type="dxa"/>
          </w:tcPr>
          <w:p>
            <w:pPr>
              <w:spacing w:line="400" w:lineRule="exact"/>
              <w:rPr>
                <w:highlight w:val="none"/>
              </w:rPr>
            </w:pPr>
            <w:r>
              <w:rPr>
                <w:rFonts w:hint="eastAsia" w:cs="宋体"/>
                <w:highlight w:val="none"/>
              </w:rPr>
              <w:t>收到澄清后</w:t>
            </w:r>
            <w:r>
              <w:rPr>
                <w:rFonts w:hint="eastAsia"/>
                <w:highlight w:val="none"/>
              </w:rPr>
              <w:t>24</w:t>
            </w:r>
            <w:r>
              <w:rPr>
                <w:rFonts w:hint="eastAsia" w:cs="宋体"/>
                <w:highlight w:val="none"/>
              </w:rPr>
              <w:t>小时内（以发出时间为准）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3.1.1</w:t>
            </w:r>
          </w:p>
        </w:tc>
        <w:tc>
          <w:tcPr>
            <w:tcW w:w="2889" w:type="dxa"/>
            <w:vAlign w:val="center"/>
          </w:tcPr>
          <w:p>
            <w:pPr>
              <w:spacing w:line="400" w:lineRule="exact"/>
              <w:jc w:val="center"/>
              <w:rPr>
                <w:highlight w:val="none"/>
              </w:rPr>
            </w:pPr>
            <w:r>
              <w:rPr>
                <w:rFonts w:hint="eastAsia" w:cs="宋体"/>
                <w:highlight w:val="none"/>
              </w:rPr>
              <w:t>构成投标文件的其他材料</w:t>
            </w:r>
          </w:p>
        </w:tc>
        <w:tc>
          <w:tcPr>
            <w:tcW w:w="5397" w:type="dxa"/>
          </w:tcPr>
          <w:p>
            <w:pPr>
              <w:spacing w:line="400" w:lineRule="exact"/>
              <w:rPr>
                <w:highlight w:val="none"/>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3.1.</w:t>
            </w:r>
            <w:r>
              <w:rPr>
                <w:rFonts w:hint="eastAsia"/>
                <w:highlight w:val="none"/>
                <w:lang w:val="en-US" w:eastAsia="zh-CN"/>
              </w:rPr>
              <w:t>2</w:t>
            </w:r>
          </w:p>
        </w:tc>
        <w:tc>
          <w:tcPr>
            <w:tcW w:w="2889" w:type="dxa"/>
            <w:vAlign w:val="center"/>
          </w:tcPr>
          <w:p>
            <w:pPr>
              <w:spacing w:line="400" w:lineRule="exact"/>
              <w:jc w:val="center"/>
              <w:rPr>
                <w:highlight w:val="none"/>
              </w:rPr>
            </w:pPr>
            <w:r>
              <w:rPr>
                <w:rFonts w:hint="eastAsia" w:cs="宋体"/>
                <w:highlight w:val="none"/>
              </w:rPr>
              <w:t>投标文件编制要求</w:t>
            </w:r>
          </w:p>
        </w:tc>
        <w:tc>
          <w:tcPr>
            <w:tcW w:w="5397" w:type="dxa"/>
          </w:tcPr>
          <w:p>
            <w:pPr>
              <w:spacing w:line="400" w:lineRule="exact"/>
              <w:rPr>
                <w:highlight w:val="none"/>
              </w:rPr>
            </w:pPr>
            <w:r>
              <w:rPr>
                <w:rFonts w:hint="eastAsia" w:cs="宋体"/>
                <w:highlight w:val="none"/>
              </w:rPr>
              <w:t>见投标人须知附录二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w:t>
            </w:r>
            <w:r>
              <w:rPr>
                <w:rFonts w:hint="eastAsia"/>
                <w:highlight w:val="none"/>
                <w:lang w:val="en-US" w:eastAsia="zh-CN"/>
              </w:rPr>
              <w:t>2</w:t>
            </w:r>
            <w:r>
              <w:rPr>
                <w:highlight w:val="none"/>
              </w:rPr>
              <w:t>.1</w:t>
            </w:r>
          </w:p>
        </w:tc>
        <w:tc>
          <w:tcPr>
            <w:tcW w:w="2889" w:type="dxa"/>
            <w:vAlign w:val="center"/>
          </w:tcPr>
          <w:p>
            <w:pPr>
              <w:spacing w:line="400" w:lineRule="exact"/>
              <w:jc w:val="center"/>
              <w:rPr>
                <w:highlight w:val="none"/>
              </w:rPr>
            </w:pPr>
            <w:r>
              <w:rPr>
                <w:rFonts w:hint="eastAsia" w:cs="宋体"/>
                <w:highlight w:val="none"/>
              </w:rPr>
              <w:t>投标有效期</w:t>
            </w:r>
          </w:p>
        </w:tc>
        <w:tc>
          <w:tcPr>
            <w:tcW w:w="5397" w:type="dxa"/>
          </w:tcPr>
          <w:p>
            <w:pPr>
              <w:spacing w:line="400" w:lineRule="exact"/>
              <w:rPr>
                <w:highlight w:val="none"/>
              </w:rPr>
            </w:pPr>
            <w:r>
              <w:rPr>
                <w:rFonts w:hint="eastAsia" w:cs="宋体"/>
                <w:highlight w:val="none"/>
              </w:rPr>
              <w:t>递交投标文件截止之日起的</w:t>
            </w:r>
            <w:r>
              <w:rPr>
                <w:highlight w:val="none"/>
              </w:rPr>
              <w:t>180</w:t>
            </w:r>
            <w:r>
              <w:rPr>
                <w:rFonts w:hint="eastAsia" w:cs="宋体"/>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3.3</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签字或盖章要求</w:t>
            </w:r>
          </w:p>
        </w:tc>
        <w:tc>
          <w:tcPr>
            <w:tcW w:w="5397" w:type="dxa"/>
          </w:tcPr>
          <w:p>
            <w:pPr>
              <w:spacing w:line="400" w:lineRule="exact"/>
              <w:rPr>
                <w:highlight w:val="none"/>
              </w:rPr>
            </w:pPr>
            <w:r>
              <w:rPr>
                <w:rFonts w:hint="eastAsia" w:cs="宋体"/>
                <w:highlight w:val="none"/>
              </w:rPr>
              <w:t>见投标人须知附录二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w:t>
            </w:r>
            <w:r>
              <w:rPr>
                <w:rFonts w:hint="eastAsia"/>
                <w:highlight w:val="none"/>
                <w:lang w:val="en-US" w:eastAsia="zh-CN"/>
              </w:rPr>
              <w:t>4.1</w:t>
            </w:r>
          </w:p>
        </w:tc>
        <w:tc>
          <w:tcPr>
            <w:tcW w:w="2889" w:type="dxa"/>
            <w:vAlign w:val="center"/>
          </w:tcPr>
          <w:p>
            <w:pPr>
              <w:spacing w:line="400" w:lineRule="exact"/>
              <w:jc w:val="center"/>
              <w:rPr>
                <w:highlight w:val="none"/>
              </w:rPr>
            </w:pPr>
            <w:r>
              <w:rPr>
                <w:rFonts w:hint="eastAsia" w:cs="宋体"/>
                <w:highlight w:val="none"/>
              </w:rPr>
              <w:t>投标文件副本份数</w:t>
            </w:r>
          </w:p>
        </w:tc>
        <w:tc>
          <w:tcPr>
            <w:tcW w:w="5397" w:type="dxa"/>
          </w:tcPr>
          <w:p>
            <w:pPr>
              <w:spacing w:line="400" w:lineRule="exact"/>
              <w:rPr>
                <w:highlight w:val="none"/>
              </w:rPr>
            </w:pPr>
            <w:r>
              <w:rPr>
                <w:rFonts w:hint="eastAsia" w:cs="宋体"/>
                <w:highlight w:val="none"/>
              </w:rPr>
              <w:t>商务标：正本</w:t>
            </w:r>
            <w:r>
              <w:rPr>
                <w:highlight w:val="none"/>
                <w:u w:val="single"/>
              </w:rPr>
              <w:t>1</w:t>
            </w:r>
            <w:r>
              <w:rPr>
                <w:rFonts w:hint="eastAsia" w:cs="宋体"/>
                <w:highlight w:val="none"/>
              </w:rPr>
              <w:t>份副本</w:t>
            </w:r>
            <w:r>
              <w:rPr>
                <w:highlight w:val="none"/>
                <w:u w:val="single"/>
              </w:rPr>
              <w:t>2</w:t>
            </w:r>
            <w:r>
              <w:rPr>
                <w:rFonts w:hint="eastAsia" w:cs="宋体"/>
                <w:highlight w:val="none"/>
              </w:rPr>
              <w:t>份。</w:t>
            </w:r>
          </w:p>
          <w:p>
            <w:pPr>
              <w:spacing w:line="400" w:lineRule="exact"/>
              <w:rPr>
                <w:highlight w:val="none"/>
              </w:rPr>
            </w:pPr>
            <w:r>
              <w:rPr>
                <w:rFonts w:hint="eastAsia" w:cs="宋体"/>
                <w:highlight w:val="none"/>
              </w:rPr>
              <w:t>技术标：正本</w:t>
            </w:r>
            <w:r>
              <w:rPr>
                <w:highlight w:val="none"/>
                <w:u w:val="single"/>
              </w:rPr>
              <w:t>1</w:t>
            </w:r>
            <w:r>
              <w:rPr>
                <w:rFonts w:hint="eastAsia" w:cs="宋体"/>
                <w:highlight w:val="none"/>
              </w:rPr>
              <w:t>份副本</w:t>
            </w:r>
            <w:r>
              <w:rPr>
                <w:highlight w:val="none"/>
                <w:u w:val="single"/>
              </w:rPr>
              <w:t>2</w:t>
            </w:r>
            <w:r>
              <w:rPr>
                <w:rFonts w:hint="eastAsia" w:cs="宋体"/>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3.</w:t>
            </w:r>
            <w:r>
              <w:rPr>
                <w:rFonts w:hint="eastAsia"/>
                <w:highlight w:val="none"/>
                <w:lang w:val="en-US" w:eastAsia="zh-CN"/>
              </w:rPr>
              <w:t>4.2</w:t>
            </w:r>
          </w:p>
        </w:tc>
        <w:tc>
          <w:tcPr>
            <w:tcW w:w="2889" w:type="dxa"/>
            <w:vAlign w:val="center"/>
          </w:tcPr>
          <w:p>
            <w:pPr>
              <w:spacing w:line="400" w:lineRule="exact"/>
              <w:jc w:val="center"/>
              <w:rPr>
                <w:highlight w:val="none"/>
              </w:rPr>
            </w:pPr>
            <w:r>
              <w:rPr>
                <w:rFonts w:hint="eastAsia" w:cs="宋体"/>
                <w:highlight w:val="none"/>
              </w:rPr>
              <w:t>装订要求</w:t>
            </w:r>
          </w:p>
        </w:tc>
        <w:tc>
          <w:tcPr>
            <w:tcW w:w="5397" w:type="dxa"/>
          </w:tcPr>
          <w:p>
            <w:pPr>
              <w:spacing w:line="400" w:lineRule="exact"/>
              <w:rPr>
                <w:highlight w:val="none"/>
              </w:rPr>
            </w:pPr>
            <w:r>
              <w:rPr>
                <w:rFonts w:hint="eastAsia"/>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4.</w:t>
            </w:r>
            <w:r>
              <w:rPr>
                <w:rFonts w:hint="eastAsia"/>
                <w:highlight w:val="none"/>
                <w:lang w:val="en-US" w:eastAsia="zh-CN"/>
              </w:rPr>
              <w:t>1</w:t>
            </w:r>
          </w:p>
        </w:tc>
        <w:tc>
          <w:tcPr>
            <w:tcW w:w="2889" w:type="dxa"/>
            <w:vAlign w:val="center"/>
          </w:tcPr>
          <w:p>
            <w:pPr>
              <w:spacing w:line="400" w:lineRule="exact"/>
              <w:jc w:val="center"/>
              <w:rPr>
                <w:highlight w:val="none"/>
              </w:rPr>
            </w:pPr>
            <w:r>
              <w:rPr>
                <w:rFonts w:hint="eastAsia" w:cs="宋体"/>
                <w:highlight w:val="none"/>
              </w:rPr>
              <w:t>递交投标文件地点</w:t>
            </w:r>
          </w:p>
        </w:tc>
        <w:tc>
          <w:tcPr>
            <w:tcW w:w="5397" w:type="dxa"/>
          </w:tcPr>
          <w:p>
            <w:pPr>
              <w:spacing w:line="400" w:lineRule="exact"/>
              <w:rPr>
                <w:highlight w:val="none"/>
                <w:u w:val="single"/>
              </w:rPr>
            </w:pPr>
            <w:r>
              <w:rPr>
                <w:rFonts w:hint="eastAsia"/>
                <w:highlight w:val="none"/>
                <w:u w:val="single"/>
              </w:rPr>
              <w:t>同报名地点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4.2.</w:t>
            </w:r>
          </w:p>
        </w:tc>
        <w:tc>
          <w:tcPr>
            <w:tcW w:w="2889" w:type="dxa"/>
            <w:vAlign w:val="center"/>
          </w:tcPr>
          <w:p>
            <w:pPr>
              <w:spacing w:line="400" w:lineRule="exact"/>
              <w:jc w:val="center"/>
              <w:rPr>
                <w:color w:val="auto"/>
                <w:highlight w:val="none"/>
              </w:rPr>
            </w:pPr>
            <w:r>
              <w:rPr>
                <w:rFonts w:hint="eastAsia" w:cs="宋体"/>
                <w:color w:val="auto"/>
                <w:highlight w:val="none"/>
              </w:rPr>
              <w:t>是否退还投标文件</w:t>
            </w:r>
          </w:p>
        </w:tc>
        <w:tc>
          <w:tcPr>
            <w:tcW w:w="5397" w:type="dxa"/>
          </w:tcPr>
          <w:p>
            <w:pPr>
              <w:spacing w:line="400" w:lineRule="exact"/>
              <w:rPr>
                <w:color w:val="auto"/>
                <w:highlight w:val="none"/>
              </w:rPr>
            </w:pPr>
            <w:r>
              <w:rPr>
                <w:rFonts w:hint="eastAsia" w:cs="宋体"/>
                <w:color w:val="auto"/>
                <w:highlight w:val="none"/>
              </w:rPr>
              <w:sym w:font="Wingdings 2" w:char="0052"/>
            </w:r>
            <w:r>
              <w:rPr>
                <w:rFonts w:hint="eastAsia" w:cs="宋体"/>
                <w:color w:val="auto"/>
                <w:highlight w:val="none"/>
              </w:rPr>
              <w:t>否</w:t>
            </w:r>
          </w:p>
          <w:p>
            <w:pPr>
              <w:spacing w:line="400" w:lineRule="exact"/>
              <w:rPr>
                <w:color w:val="auto"/>
                <w:highlight w:val="none"/>
              </w:rPr>
            </w:pPr>
            <w:r>
              <w:rPr>
                <w:rFonts w:hint="eastAsia" w:cs="宋体"/>
                <w:color w:val="auto"/>
                <w:highlight w:val="none"/>
              </w:rPr>
              <w:sym w:font="Wingdings 2" w:char="00A3"/>
            </w:r>
            <w:r>
              <w:rPr>
                <w:rFonts w:hint="eastAsia" w:cs="宋体"/>
                <w:color w:val="auto"/>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4.</w:t>
            </w:r>
            <w:r>
              <w:rPr>
                <w:rFonts w:hint="eastAsia"/>
                <w:highlight w:val="none"/>
                <w:lang w:val="en-US" w:eastAsia="zh-CN"/>
              </w:rPr>
              <w:t>3</w:t>
            </w:r>
          </w:p>
        </w:tc>
        <w:tc>
          <w:tcPr>
            <w:tcW w:w="2889" w:type="dxa"/>
            <w:vAlign w:val="center"/>
          </w:tcPr>
          <w:p>
            <w:pPr>
              <w:spacing w:line="400" w:lineRule="exact"/>
              <w:jc w:val="center"/>
              <w:rPr>
                <w:color w:val="auto"/>
                <w:highlight w:val="none"/>
              </w:rPr>
            </w:pPr>
            <w:r>
              <w:rPr>
                <w:rFonts w:hint="eastAsia" w:cs="宋体"/>
                <w:color w:val="auto"/>
                <w:highlight w:val="none"/>
              </w:rPr>
              <w:t>招标人通知延后投标截止时间的时间</w:t>
            </w:r>
          </w:p>
        </w:tc>
        <w:tc>
          <w:tcPr>
            <w:tcW w:w="5397" w:type="dxa"/>
            <w:vAlign w:val="center"/>
          </w:tcPr>
          <w:p>
            <w:pPr>
              <w:spacing w:line="400" w:lineRule="exact"/>
              <w:rPr>
                <w:color w:val="auto"/>
                <w:highlight w:val="none"/>
              </w:rPr>
            </w:pPr>
            <w:r>
              <w:rPr>
                <w:rFonts w:hint="eastAsia" w:cs="宋体"/>
                <w:color w:val="auto"/>
                <w:highlight w:val="none"/>
              </w:rPr>
              <w:t>原定投标截止时间</w:t>
            </w:r>
            <w:r>
              <w:rPr>
                <w:rFonts w:hint="eastAsia"/>
                <w:color w:val="auto"/>
                <w:highlight w:val="none"/>
                <w:u w:val="single"/>
              </w:rPr>
              <w:t>3</w:t>
            </w:r>
            <w:r>
              <w:rPr>
                <w:rFonts w:hint="eastAsia" w:cs="宋体"/>
                <w:color w:val="auto"/>
                <w:highlight w:val="none"/>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8" w:type="dxa"/>
            <w:vAlign w:val="center"/>
          </w:tcPr>
          <w:p>
            <w:pPr>
              <w:spacing w:line="400" w:lineRule="exact"/>
              <w:jc w:val="center"/>
              <w:rPr>
                <w:highlight w:val="none"/>
              </w:rPr>
            </w:pPr>
            <w:r>
              <w:rPr>
                <w:highlight w:val="none"/>
              </w:rPr>
              <w:t>5.1</w:t>
            </w:r>
          </w:p>
        </w:tc>
        <w:tc>
          <w:tcPr>
            <w:tcW w:w="2889" w:type="dxa"/>
            <w:vAlign w:val="center"/>
          </w:tcPr>
          <w:p>
            <w:pPr>
              <w:spacing w:line="400" w:lineRule="exact"/>
              <w:jc w:val="center"/>
              <w:rPr>
                <w:color w:val="auto"/>
                <w:highlight w:val="none"/>
              </w:rPr>
            </w:pPr>
            <w:r>
              <w:rPr>
                <w:rFonts w:hint="eastAsia" w:cs="宋体"/>
                <w:color w:val="auto"/>
                <w:highlight w:val="none"/>
              </w:rPr>
              <w:t>开标时间和地点</w:t>
            </w:r>
          </w:p>
        </w:tc>
        <w:tc>
          <w:tcPr>
            <w:tcW w:w="5397" w:type="dxa"/>
          </w:tcPr>
          <w:p>
            <w:pPr>
              <w:spacing w:line="400" w:lineRule="exact"/>
              <w:rPr>
                <w:color w:val="auto"/>
                <w:highlight w:val="none"/>
              </w:rPr>
            </w:pPr>
            <w:r>
              <w:rPr>
                <w:rFonts w:hint="eastAsia"/>
                <w:color w:val="auto"/>
                <w:highlight w:val="none"/>
              </w:rPr>
              <w:t>开标时间：同投标截止时间</w:t>
            </w:r>
          </w:p>
          <w:p>
            <w:pPr>
              <w:spacing w:line="400" w:lineRule="exact"/>
              <w:rPr>
                <w:color w:val="auto"/>
                <w:highlight w:val="none"/>
              </w:rPr>
            </w:pPr>
            <w:r>
              <w:rPr>
                <w:rFonts w:hint="eastAsia"/>
                <w:color w:val="auto"/>
                <w:highlight w:val="none"/>
              </w:rPr>
              <w:t>开标地点：同递交投标文件地点</w:t>
            </w:r>
          </w:p>
        </w:tc>
      </w:tr>
      <w:bookmarkEnd w:id="21"/>
      <w:bookmarkEnd w:id="22"/>
    </w:tbl>
    <w:p>
      <w:pPr>
        <w:spacing w:line="400" w:lineRule="exact"/>
        <w:ind w:right="482"/>
        <w:rPr>
          <w:sz w:val="24"/>
          <w:highlight w:val="none"/>
        </w:rPr>
        <w:sectPr>
          <w:footerReference r:id="rId5" w:type="default"/>
          <w:footnotePr>
            <w:numFmt w:val="decimalEnclosedCircleChinese"/>
          </w:footnotePr>
          <w:pgSz w:w="11906" w:h="16838"/>
          <w:pgMar w:top="1440" w:right="1800" w:bottom="1440" w:left="1800" w:header="851" w:footer="992" w:gutter="0"/>
          <w:cols w:space="720" w:num="1"/>
          <w:docGrid w:type="lines" w:linePitch="312" w:charSpace="0"/>
        </w:sectPr>
      </w:pPr>
    </w:p>
    <w:p>
      <w:pPr>
        <w:rPr>
          <w:highlight w:val="none"/>
        </w:rPr>
      </w:pPr>
      <w:bookmarkStart w:id="28" w:name="_Toc286357739"/>
    </w:p>
    <w:bookmarkEnd w:id="28"/>
    <w:p>
      <w:pPr>
        <w:pStyle w:val="51"/>
        <w:spacing w:line="480" w:lineRule="exact"/>
        <w:rPr>
          <w:rFonts w:hint="eastAsia"/>
          <w:sz w:val="32"/>
          <w:szCs w:val="32"/>
          <w:highlight w:val="none"/>
          <w:lang w:val="en-US" w:eastAsia="zh-CN"/>
        </w:rPr>
      </w:pPr>
      <w:bookmarkStart w:id="29" w:name="_Toc426621025"/>
      <w:bookmarkStart w:id="30" w:name="_Toc384825047"/>
      <w:bookmarkStart w:id="31" w:name="_Toc18878"/>
      <w:bookmarkStart w:id="32" w:name="_Toc286357750"/>
      <w:r>
        <w:rPr>
          <w:rFonts w:hint="eastAsia"/>
          <w:sz w:val="32"/>
          <w:szCs w:val="32"/>
          <w:highlight w:val="none"/>
          <w:lang w:val="en-US" w:eastAsia="zh-CN"/>
        </w:rPr>
        <w:t>第三章合同主要条款及格式</w:t>
      </w:r>
      <w:bookmarkEnd w:id="29"/>
      <w:bookmarkEnd w:id="30"/>
      <w:bookmarkEnd w:id="31"/>
      <w:bookmarkEnd w:id="32"/>
    </w:p>
    <w:p>
      <w:pPr>
        <w:pStyle w:val="3"/>
        <w:rPr>
          <w:rFonts w:hint="eastAsia" w:ascii="宋体" w:hAnsi="宋体"/>
          <w:sz w:val="24"/>
          <w:highlight w:val="none"/>
        </w:rPr>
      </w:pPr>
    </w:p>
    <w:p>
      <w:pPr>
        <w:pStyle w:val="45"/>
        <w:spacing w:before="156" w:beforeLines="50" w:after="156" w:afterLines="50" w:line="300" w:lineRule="auto"/>
        <w:jc w:val="center"/>
        <w:rPr>
          <w:rStyle w:val="37"/>
          <w:rFonts w:hint="eastAsia" w:ascii="宋体" w:hAnsi="宋体" w:eastAsia="宋体" w:cs="宋体"/>
          <w:b/>
          <w:bCs w:val="0"/>
          <w:sz w:val="32"/>
          <w:szCs w:val="32"/>
          <w:lang w:val="en-US" w:eastAsia="zh-CN"/>
        </w:rPr>
      </w:pPr>
      <w:r>
        <w:rPr>
          <w:rStyle w:val="37"/>
          <w:rFonts w:hint="eastAsia" w:ascii="宋体" w:hAnsi="宋体" w:eastAsia="宋体" w:cs="宋体"/>
          <w:b/>
          <w:bCs w:val="0"/>
          <w:sz w:val="32"/>
          <w:szCs w:val="32"/>
          <w:lang w:val="en-US" w:eastAsia="zh-CN"/>
        </w:rPr>
        <w:t>杭州萧山国际机场汉莎航空食品有限公司</w:t>
      </w:r>
    </w:p>
    <w:p>
      <w:pPr>
        <w:pStyle w:val="45"/>
        <w:spacing w:before="156" w:beforeLines="50" w:after="156" w:afterLines="50" w:line="300" w:lineRule="auto"/>
        <w:jc w:val="center"/>
        <w:rPr>
          <w:rStyle w:val="37"/>
          <w:rFonts w:ascii="Times New Roman" w:hAnsi="Times New Roman" w:eastAsia="宋体"/>
          <w:b/>
          <w:bCs w:val="0"/>
          <w:sz w:val="32"/>
          <w:szCs w:val="32"/>
        </w:rPr>
      </w:pPr>
      <w:r>
        <w:rPr>
          <w:rStyle w:val="37"/>
          <w:rFonts w:hint="eastAsia" w:ascii="宋体" w:hAnsi="宋体" w:cs="宋体"/>
          <w:b/>
          <w:bCs w:val="0"/>
          <w:sz w:val="32"/>
          <w:szCs w:val="32"/>
          <w:lang w:val="en-US" w:eastAsia="zh-CN"/>
        </w:rPr>
        <w:t>停车场地面餐饮服务点</w:t>
      </w:r>
      <w:r>
        <w:rPr>
          <w:rStyle w:val="37"/>
          <w:rFonts w:hint="eastAsia" w:ascii="宋体" w:hAnsi="宋体" w:eastAsia="宋体" w:cs="宋体"/>
          <w:b/>
          <w:bCs w:val="0"/>
          <w:sz w:val="32"/>
          <w:szCs w:val="32"/>
          <w:lang w:val="en-US" w:eastAsia="zh-CN"/>
        </w:rPr>
        <w:t>不锈钢打餐设备采购及安装</w:t>
      </w:r>
      <w:r>
        <w:rPr>
          <w:rStyle w:val="37"/>
          <w:rFonts w:ascii="Times New Roman" w:hAnsi="Times New Roman" w:eastAsia="宋体"/>
          <w:b/>
          <w:bCs w:val="0"/>
          <w:sz w:val="32"/>
          <w:szCs w:val="32"/>
        </w:rPr>
        <w:t>合同</w:t>
      </w:r>
    </w:p>
    <w:p>
      <w:pPr>
        <w:pStyle w:val="45"/>
        <w:spacing w:before="156" w:beforeLines="50" w:after="156" w:afterLines="50" w:line="300" w:lineRule="auto"/>
        <w:ind w:firstLine="460" w:firstLineChars="200"/>
        <w:jc w:val="center"/>
        <w:rPr>
          <w:rStyle w:val="37"/>
          <w:rFonts w:ascii="Times New Roman" w:hAnsi="Times New Roman" w:eastAsia="宋体"/>
          <w:bCs/>
          <w:sz w:val="23"/>
          <w:szCs w:val="23"/>
        </w:rPr>
      </w:pPr>
    </w:p>
    <w:p>
      <w:pPr>
        <w:pStyle w:val="45"/>
        <w:spacing w:before="156" w:beforeLines="50" w:after="156" w:afterLines="50" w:line="300" w:lineRule="auto"/>
        <w:ind w:firstLine="462" w:firstLineChars="200"/>
        <w:jc w:val="center"/>
        <w:rPr>
          <w:rStyle w:val="37"/>
          <w:rFonts w:ascii="Times New Roman" w:hAnsi="Times New Roman" w:eastAsia="宋体"/>
          <w:b/>
          <w:sz w:val="23"/>
          <w:szCs w:val="23"/>
        </w:rPr>
      </w:pPr>
    </w:p>
    <w:p>
      <w:pPr>
        <w:pStyle w:val="45"/>
        <w:spacing w:before="156" w:beforeLines="50" w:after="156" w:afterLines="50" w:line="300" w:lineRule="auto"/>
        <w:ind w:firstLine="462" w:firstLineChars="200"/>
        <w:jc w:val="center"/>
        <w:rPr>
          <w:rStyle w:val="37"/>
          <w:rFonts w:ascii="Times New Roman" w:hAnsi="Times New Roman" w:eastAsia="宋体"/>
          <w:b/>
          <w:sz w:val="23"/>
          <w:szCs w:val="23"/>
        </w:rPr>
      </w:pPr>
    </w:p>
    <w:p>
      <w:pPr>
        <w:pStyle w:val="45"/>
        <w:spacing w:before="156" w:beforeLines="50" w:after="156" w:afterLines="50" w:line="300" w:lineRule="auto"/>
        <w:ind w:firstLine="462" w:firstLineChars="200"/>
        <w:jc w:val="center"/>
        <w:rPr>
          <w:rStyle w:val="37"/>
          <w:rFonts w:ascii="Times New Roman" w:hAnsi="Times New Roman" w:eastAsia="宋体"/>
          <w:b/>
          <w:sz w:val="23"/>
          <w:szCs w:val="23"/>
        </w:rPr>
      </w:pPr>
    </w:p>
    <w:p>
      <w:pPr>
        <w:pStyle w:val="45"/>
        <w:spacing w:before="156" w:beforeLines="50" w:after="156" w:afterLines="50" w:line="300" w:lineRule="auto"/>
        <w:ind w:firstLine="462" w:firstLineChars="200"/>
        <w:jc w:val="center"/>
        <w:rPr>
          <w:rStyle w:val="37"/>
          <w:rFonts w:ascii="Times New Roman" w:hAnsi="Times New Roman" w:eastAsia="宋体"/>
          <w:b/>
          <w:sz w:val="23"/>
          <w:szCs w:val="23"/>
        </w:rPr>
      </w:pPr>
    </w:p>
    <w:p>
      <w:pPr>
        <w:pStyle w:val="45"/>
        <w:spacing w:before="156" w:beforeLines="50" w:after="156" w:afterLines="50" w:line="300" w:lineRule="auto"/>
        <w:ind w:firstLine="462" w:firstLineChars="200"/>
        <w:jc w:val="center"/>
        <w:rPr>
          <w:rStyle w:val="37"/>
          <w:rFonts w:ascii="Times New Roman" w:hAnsi="Times New Roman" w:eastAsia="宋体"/>
          <w:b/>
          <w:sz w:val="23"/>
          <w:szCs w:val="23"/>
        </w:rPr>
      </w:pPr>
    </w:p>
    <w:p>
      <w:pPr>
        <w:pStyle w:val="45"/>
        <w:spacing w:before="156" w:beforeLines="50" w:after="156" w:afterLines="50" w:line="300" w:lineRule="auto"/>
        <w:ind w:firstLine="462" w:firstLineChars="200"/>
        <w:jc w:val="center"/>
        <w:rPr>
          <w:rStyle w:val="37"/>
          <w:rFonts w:ascii="Times New Roman" w:hAnsi="Times New Roman" w:eastAsia="宋体"/>
          <w:b/>
          <w:sz w:val="23"/>
          <w:szCs w:val="23"/>
        </w:rPr>
      </w:pPr>
    </w:p>
    <w:p>
      <w:pPr>
        <w:pStyle w:val="45"/>
        <w:spacing w:before="156" w:beforeLines="50" w:after="156" w:afterLines="50" w:line="300" w:lineRule="auto"/>
        <w:ind w:firstLine="462" w:firstLineChars="200"/>
        <w:jc w:val="center"/>
        <w:rPr>
          <w:rStyle w:val="37"/>
          <w:rFonts w:ascii="Times New Roman" w:hAnsi="Times New Roman" w:eastAsia="宋体"/>
          <w:b/>
          <w:sz w:val="23"/>
          <w:szCs w:val="23"/>
        </w:rPr>
      </w:pPr>
    </w:p>
    <w:p>
      <w:pPr>
        <w:pStyle w:val="45"/>
        <w:spacing w:before="156" w:beforeLines="50" w:after="156" w:afterLines="50" w:line="300" w:lineRule="auto"/>
        <w:ind w:firstLine="462" w:firstLineChars="200"/>
        <w:jc w:val="center"/>
        <w:rPr>
          <w:rStyle w:val="37"/>
          <w:rFonts w:ascii="Times New Roman" w:hAnsi="Times New Roman" w:eastAsia="宋体"/>
          <w:b/>
          <w:sz w:val="23"/>
          <w:szCs w:val="23"/>
        </w:rPr>
      </w:pPr>
    </w:p>
    <w:p>
      <w:pPr>
        <w:pStyle w:val="45"/>
        <w:spacing w:before="156" w:beforeLines="50" w:after="156" w:afterLines="50" w:line="300" w:lineRule="auto"/>
        <w:jc w:val="center"/>
        <w:rPr>
          <w:rStyle w:val="37"/>
          <w:rFonts w:ascii="Times New Roman" w:hAnsi="Times New Roman" w:eastAsia="宋体"/>
          <w:b/>
          <w:bCs/>
          <w:sz w:val="32"/>
          <w:szCs w:val="44"/>
        </w:rPr>
      </w:pPr>
      <w:r>
        <w:rPr>
          <w:rStyle w:val="37"/>
          <w:rFonts w:hint="eastAsia" w:eastAsia="宋体"/>
          <w:b/>
          <w:bCs/>
          <w:sz w:val="32"/>
          <w:szCs w:val="44"/>
          <w:lang w:val="en-US" w:eastAsia="zh-CN"/>
        </w:rPr>
        <w:t>202</w:t>
      </w:r>
      <w:r>
        <w:rPr>
          <w:rStyle w:val="37"/>
          <w:rFonts w:hint="eastAsia"/>
          <w:b/>
          <w:bCs/>
          <w:sz w:val="32"/>
          <w:szCs w:val="44"/>
          <w:lang w:val="en-US" w:eastAsia="zh-CN"/>
        </w:rPr>
        <w:t>4</w:t>
      </w:r>
      <w:r>
        <w:rPr>
          <w:rStyle w:val="37"/>
          <w:rFonts w:ascii="Times New Roman" w:hAnsi="Times New Roman" w:eastAsia="宋体"/>
          <w:b/>
          <w:bCs/>
          <w:sz w:val="32"/>
          <w:szCs w:val="44"/>
        </w:rPr>
        <w:t>年【</w:t>
      </w:r>
      <w:r>
        <w:rPr>
          <w:rStyle w:val="37"/>
          <w:rFonts w:hint="eastAsia" w:ascii="Times New Roman" w:hAnsi="Times New Roman"/>
          <w:b/>
          <w:bCs/>
          <w:sz w:val="32"/>
          <w:szCs w:val="44"/>
          <w:lang w:val="en-US" w:eastAsia="zh-CN"/>
        </w:rPr>
        <w:t>6</w:t>
      </w:r>
      <w:r>
        <w:rPr>
          <w:rStyle w:val="37"/>
          <w:rFonts w:ascii="Times New Roman" w:hAnsi="Times New Roman" w:eastAsia="宋体"/>
          <w:b/>
          <w:bCs/>
          <w:sz w:val="32"/>
          <w:szCs w:val="44"/>
        </w:rPr>
        <w:t>】月【</w:t>
      </w:r>
      <w:r>
        <w:rPr>
          <w:rStyle w:val="37"/>
          <w:rFonts w:hint="eastAsia" w:ascii="Times New Roman" w:hAnsi="Times New Roman"/>
          <w:b/>
          <w:bCs/>
          <w:sz w:val="32"/>
          <w:szCs w:val="44"/>
          <w:lang w:val="en-US" w:eastAsia="zh-CN"/>
        </w:rPr>
        <w:t>4</w:t>
      </w:r>
      <w:r>
        <w:rPr>
          <w:rStyle w:val="37"/>
          <w:rFonts w:ascii="Times New Roman" w:hAnsi="Times New Roman" w:eastAsia="宋体"/>
          <w:b/>
          <w:bCs/>
          <w:sz w:val="32"/>
          <w:szCs w:val="44"/>
        </w:rPr>
        <w:t>】日</w:t>
      </w:r>
      <w:r>
        <w:rPr>
          <w:rStyle w:val="37"/>
          <w:rFonts w:ascii="Times New Roman" w:hAnsi="Times New Roman" w:eastAsia="宋体"/>
          <w:b/>
          <w:sz w:val="23"/>
          <w:szCs w:val="23"/>
        </w:rPr>
        <w:br w:type="page"/>
      </w:r>
    </w:p>
    <w:p>
      <w:pPr>
        <w:pStyle w:val="45"/>
        <w:keepNext w:val="0"/>
        <w:keepLines w:val="0"/>
        <w:pageBreakBefore w:val="0"/>
        <w:widowControl w:val="0"/>
        <w:kinsoku/>
        <w:wordWrap/>
        <w:overflowPunct/>
        <w:topLinePunct w:val="0"/>
        <w:autoSpaceDE/>
        <w:autoSpaceDN/>
        <w:bidi w:val="0"/>
        <w:adjustRightInd w:val="0"/>
        <w:snapToGrid w:val="0"/>
        <w:spacing w:after="312" w:afterLines="100" w:line="240" w:lineRule="auto"/>
        <w:textAlignment w:val="auto"/>
        <w:rPr>
          <w:rStyle w:val="37"/>
          <w:rFonts w:ascii="Times New Roman" w:hAnsi="Times New Roman" w:eastAsia="宋体"/>
          <w:b/>
          <w:color w:val="000000"/>
          <w:sz w:val="23"/>
          <w:szCs w:val="23"/>
        </w:rPr>
      </w:pPr>
    </w:p>
    <w:p>
      <w:pPr>
        <w:pStyle w:val="45"/>
        <w:keepNext w:val="0"/>
        <w:keepLines w:val="0"/>
        <w:pageBreakBefore w:val="0"/>
        <w:widowControl w:val="0"/>
        <w:kinsoku/>
        <w:wordWrap/>
        <w:overflowPunct/>
        <w:topLinePunct w:val="0"/>
        <w:autoSpaceDE/>
        <w:autoSpaceDN/>
        <w:bidi w:val="0"/>
        <w:adjustRightInd w:val="0"/>
        <w:snapToGrid w:val="0"/>
        <w:spacing w:after="312" w:afterLines="100" w:line="240" w:lineRule="auto"/>
        <w:textAlignment w:val="auto"/>
        <w:rPr>
          <w:rStyle w:val="37"/>
          <w:rFonts w:hint="default" w:ascii="Times New Roman" w:hAnsi="Times New Roman" w:eastAsia="宋体"/>
          <w:b/>
          <w:color w:val="000000"/>
          <w:sz w:val="23"/>
          <w:szCs w:val="23"/>
          <w:lang w:val="en-US" w:eastAsia="zh-CN"/>
        </w:rPr>
      </w:pPr>
      <w:r>
        <w:rPr>
          <w:rStyle w:val="37"/>
          <w:rFonts w:ascii="Times New Roman" w:hAnsi="Times New Roman" w:eastAsia="宋体"/>
          <w:b/>
          <w:color w:val="000000"/>
          <w:sz w:val="23"/>
          <w:szCs w:val="23"/>
        </w:rPr>
        <w:t xml:space="preserve">甲方（采购方）： </w:t>
      </w:r>
      <w:r>
        <w:rPr>
          <w:rStyle w:val="37"/>
          <w:rFonts w:hint="eastAsia" w:ascii="Times New Roman" w:hAnsi="Times New Roman" w:eastAsia="宋体"/>
          <w:b/>
          <w:color w:val="000000"/>
          <w:sz w:val="23"/>
          <w:szCs w:val="23"/>
          <w:lang w:val="en-US" w:eastAsia="zh-CN"/>
        </w:rPr>
        <w:t>杭州萧山国际机场汉莎航空食品有限公司</w:t>
      </w:r>
    </w:p>
    <w:p>
      <w:pPr>
        <w:pStyle w:val="45"/>
        <w:keepNext w:val="0"/>
        <w:keepLines w:val="0"/>
        <w:pageBreakBefore w:val="0"/>
        <w:widowControl w:val="0"/>
        <w:kinsoku/>
        <w:wordWrap/>
        <w:overflowPunct/>
        <w:topLinePunct w:val="0"/>
        <w:autoSpaceDE/>
        <w:autoSpaceDN/>
        <w:bidi w:val="0"/>
        <w:adjustRightInd w:val="0"/>
        <w:snapToGrid w:val="0"/>
        <w:spacing w:after="312" w:afterLines="100" w:line="240" w:lineRule="auto"/>
        <w:textAlignment w:val="auto"/>
        <w:rPr>
          <w:rStyle w:val="37"/>
          <w:rFonts w:hint="default" w:ascii="Times New Roman" w:hAnsi="Times New Roman" w:eastAsia="宋体"/>
          <w:b/>
          <w:color w:val="000000"/>
          <w:sz w:val="23"/>
          <w:szCs w:val="23"/>
          <w:lang w:val="en-US" w:eastAsia="zh-CN"/>
        </w:rPr>
      </w:pPr>
      <w:r>
        <w:rPr>
          <w:rStyle w:val="37"/>
          <w:rFonts w:ascii="Times New Roman" w:hAnsi="Times New Roman" w:eastAsia="宋体"/>
          <w:b/>
          <w:color w:val="000000"/>
          <w:sz w:val="23"/>
          <w:szCs w:val="23"/>
        </w:rPr>
        <w:t>住所地：</w:t>
      </w:r>
      <w:r>
        <w:rPr>
          <w:rStyle w:val="37"/>
          <w:rFonts w:hint="eastAsia" w:ascii="Times New Roman" w:hAnsi="Times New Roman" w:eastAsia="宋体"/>
          <w:b/>
          <w:color w:val="000000"/>
          <w:sz w:val="23"/>
          <w:szCs w:val="23"/>
          <w:lang w:val="en-US" w:eastAsia="zh-CN"/>
        </w:rPr>
        <w:t>杭州萧山国际机场内</w:t>
      </w:r>
    </w:p>
    <w:p>
      <w:pPr>
        <w:pStyle w:val="45"/>
        <w:keepNext w:val="0"/>
        <w:keepLines w:val="0"/>
        <w:pageBreakBefore w:val="0"/>
        <w:widowControl w:val="0"/>
        <w:kinsoku/>
        <w:wordWrap/>
        <w:overflowPunct/>
        <w:topLinePunct w:val="0"/>
        <w:autoSpaceDE/>
        <w:autoSpaceDN/>
        <w:bidi w:val="0"/>
        <w:adjustRightInd w:val="0"/>
        <w:snapToGrid w:val="0"/>
        <w:spacing w:after="312" w:afterLines="100" w:line="240" w:lineRule="auto"/>
        <w:textAlignment w:val="auto"/>
        <w:rPr>
          <w:rStyle w:val="37"/>
          <w:rFonts w:ascii="Times New Roman" w:hAnsi="Times New Roman" w:eastAsia="宋体"/>
          <w:b/>
          <w:color w:val="000000"/>
          <w:sz w:val="23"/>
          <w:szCs w:val="23"/>
        </w:rPr>
      </w:pPr>
      <w:r>
        <w:rPr>
          <w:rStyle w:val="37"/>
          <w:rFonts w:ascii="Times New Roman" w:hAnsi="Times New Roman" w:eastAsia="宋体"/>
          <w:b/>
          <w:color w:val="000000"/>
          <w:sz w:val="23"/>
          <w:szCs w:val="23"/>
        </w:rPr>
        <w:t>乙方（销售方）:</w:t>
      </w:r>
    </w:p>
    <w:p>
      <w:pPr>
        <w:pStyle w:val="45"/>
        <w:keepNext w:val="0"/>
        <w:keepLines w:val="0"/>
        <w:pageBreakBefore w:val="0"/>
        <w:widowControl w:val="0"/>
        <w:kinsoku/>
        <w:wordWrap/>
        <w:overflowPunct/>
        <w:topLinePunct w:val="0"/>
        <w:autoSpaceDE/>
        <w:autoSpaceDN/>
        <w:bidi w:val="0"/>
        <w:adjustRightInd w:val="0"/>
        <w:snapToGrid w:val="0"/>
        <w:spacing w:after="312" w:afterLines="100" w:line="240" w:lineRule="auto"/>
        <w:textAlignment w:val="auto"/>
        <w:rPr>
          <w:rStyle w:val="37"/>
          <w:rFonts w:ascii="Times New Roman" w:hAnsi="Times New Roman" w:eastAsia="宋体"/>
          <w:color w:val="000000"/>
          <w:sz w:val="23"/>
          <w:szCs w:val="23"/>
        </w:rPr>
      </w:pPr>
      <w:r>
        <w:rPr>
          <w:rStyle w:val="37"/>
          <w:rFonts w:ascii="Times New Roman" w:hAnsi="Times New Roman" w:eastAsia="宋体"/>
          <w:b/>
          <w:color w:val="000000"/>
          <w:sz w:val="23"/>
          <w:szCs w:val="23"/>
        </w:rPr>
        <w:t>住所地:</w:t>
      </w:r>
    </w:p>
    <w:p>
      <w:pPr>
        <w:pStyle w:val="45"/>
        <w:keepNext w:val="0"/>
        <w:keepLines w:val="0"/>
        <w:pageBreakBefore w:val="0"/>
        <w:widowControl w:val="0"/>
        <w:kinsoku/>
        <w:wordWrap/>
        <w:overflowPunct/>
        <w:topLinePunct w:val="0"/>
        <w:autoSpaceDE/>
        <w:autoSpaceDN/>
        <w:bidi w:val="0"/>
        <w:adjustRightInd w:val="0"/>
        <w:snapToGrid w:val="0"/>
        <w:spacing w:after="312" w:afterLines="100" w:line="240" w:lineRule="auto"/>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甲、乙双方根据《中华人民共和国民法典》等相关法律法规，就</w:t>
      </w:r>
      <w:r>
        <w:rPr>
          <w:rStyle w:val="37"/>
          <w:rFonts w:hint="eastAsia" w:ascii="宋体" w:hAnsi="宋体" w:cs="宋体"/>
          <w:b/>
          <w:bCs w:val="0"/>
          <w:sz w:val="23"/>
          <w:szCs w:val="23"/>
          <w:lang w:val="en-US" w:eastAsia="zh-CN"/>
        </w:rPr>
        <w:t>停车场地面餐饮服务点</w:t>
      </w:r>
      <w:r>
        <w:rPr>
          <w:rStyle w:val="37"/>
          <w:rFonts w:hint="eastAsia" w:ascii="宋体" w:hAnsi="宋体" w:eastAsia="宋体" w:cs="宋体"/>
          <w:b/>
          <w:bCs w:val="0"/>
          <w:sz w:val="23"/>
          <w:szCs w:val="23"/>
          <w:lang w:val="en-US" w:eastAsia="zh-CN"/>
        </w:rPr>
        <w:t>不锈钢打餐设备采购及安装</w:t>
      </w:r>
      <w:r>
        <w:rPr>
          <w:rStyle w:val="37"/>
          <w:rFonts w:ascii="Times New Roman" w:hAnsi="Times New Roman" w:eastAsia="宋体"/>
          <w:color w:val="000000"/>
          <w:sz w:val="23"/>
          <w:szCs w:val="23"/>
        </w:rPr>
        <w:t>（以下简称“货物”）采购事宜，在自愿、平等、互利的原则基础上，经协商一致，特签订本合同，以共同遵守。</w:t>
      </w:r>
    </w:p>
    <w:p>
      <w:pPr>
        <w:pStyle w:val="45"/>
        <w:keepNext w:val="0"/>
        <w:keepLines w:val="0"/>
        <w:pageBreakBefore w:val="0"/>
        <w:widowControl w:val="0"/>
        <w:numPr>
          <w:ilvl w:val="0"/>
          <w:numId w:val="1"/>
        </w:numPr>
        <w:kinsoku/>
        <w:wordWrap/>
        <w:overflowPunct/>
        <w:topLinePunct w:val="0"/>
        <w:autoSpaceDE/>
        <w:autoSpaceDN/>
        <w:bidi w:val="0"/>
        <w:adjustRightInd w:val="0"/>
        <w:snapToGrid w:val="0"/>
        <w:spacing w:before="312" w:beforeLines="100" w:after="312" w:afterLines="100" w:line="240" w:lineRule="auto"/>
        <w:textAlignment w:val="auto"/>
        <w:outlineLvl w:val="0"/>
        <w:rPr>
          <w:rStyle w:val="37"/>
          <w:rFonts w:ascii="Times New Roman" w:hAnsi="Times New Roman" w:eastAsia="宋体"/>
          <w:b/>
          <w:color w:val="000000"/>
          <w:sz w:val="23"/>
          <w:szCs w:val="23"/>
        </w:rPr>
      </w:pPr>
      <w:r>
        <w:rPr>
          <w:rStyle w:val="37"/>
          <w:rFonts w:ascii="Times New Roman" w:hAnsi="Times New Roman" w:eastAsia="宋体"/>
          <w:b/>
          <w:color w:val="000000"/>
          <w:sz w:val="23"/>
          <w:szCs w:val="23"/>
        </w:rPr>
        <w:t>货物名称、规格、单位、数量、金额</w:t>
      </w:r>
    </w:p>
    <w:p>
      <w:pPr>
        <w:spacing w:line="400" w:lineRule="exact"/>
        <w:jc w:val="right"/>
        <w:rPr>
          <w:rFonts w:hint="eastAsia"/>
          <w:lang w:eastAsia="zh-CN"/>
        </w:rPr>
      </w:pPr>
      <w:r>
        <w:rPr>
          <w:highlight w:val="none"/>
        </w:rPr>
        <w:t>[货币单位：人民币元]</w:t>
      </w:r>
    </w:p>
    <w:tbl>
      <w:tblPr>
        <w:tblStyle w:val="42"/>
        <w:tblW w:w="10243" w:type="dxa"/>
        <w:jc w:val="center"/>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450"/>
        <w:gridCol w:w="3867"/>
        <w:gridCol w:w="741"/>
        <w:gridCol w:w="656"/>
        <w:gridCol w:w="1080"/>
        <w:gridCol w:w="82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8" w:type="dxa"/>
            <w:vAlign w:val="center"/>
          </w:tcPr>
          <w:p>
            <w:pPr>
              <w:pStyle w:val="7"/>
              <w:adjustRightInd w:val="0"/>
              <w:snapToGrid w:val="0"/>
              <w:jc w:val="center"/>
              <w:rPr>
                <w:rStyle w:val="37"/>
                <w:rFonts w:hint="eastAsia" w:ascii="宋体" w:hAnsi="宋体" w:eastAsia="宋体" w:cs="宋体"/>
                <w:sz w:val="18"/>
                <w:szCs w:val="18"/>
              </w:rPr>
            </w:pPr>
            <w:r>
              <w:rPr>
                <w:rStyle w:val="37"/>
                <w:rFonts w:hint="eastAsia" w:ascii="宋体" w:hAnsi="宋体" w:eastAsia="宋体" w:cs="宋体"/>
                <w:sz w:val="18"/>
                <w:szCs w:val="18"/>
              </w:rPr>
              <w:t>序号</w:t>
            </w:r>
          </w:p>
        </w:tc>
        <w:tc>
          <w:tcPr>
            <w:tcW w:w="1450" w:type="dxa"/>
            <w:vAlign w:val="center"/>
          </w:tcPr>
          <w:p>
            <w:pPr>
              <w:pStyle w:val="7"/>
              <w:adjustRightInd w:val="0"/>
              <w:snapToGrid w:val="0"/>
              <w:jc w:val="center"/>
              <w:rPr>
                <w:rStyle w:val="37"/>
                <w:rFonts w:hint="eastAsia" w:ascii="宋体" w:hAnsi="宋体" w:eastAsia="宋体" w:cs="宋体"/>
                <w:sz w:val="18"/>
                <w:szCs w:val="18"/>
              </w:rPr>
            </w:pPr>
            <w:r>
              <w:rPr>
                <w:rStyle w:val="37"/>
                <w:rFonts w:hint="eastAsia" w:ascii="宋体" w:hAnsi="宋体" w:eastAsia="宋体" w:cs="宋体"/>
                <w:sz w:val="18"/>
                <w:szCs w:val="18"/>
              </w:rPr>
              <w:t>货物名称</w:t>
            </w:r>
          </w:p>
        </w:tc>
        <w:tc>
          <w:tcPr>
            <w:tcW w:w="3867" w:type="dxa"/>
            <w:vAlign w:val="center"/>
          </w:tcPr>
          <w:p>
            <w:pPr>
              <w:pStyle w:val="7"/>
              <w:snapToGrid w:val="0"/>
              <w:jc w:val="center"/>
              <w:rPr>
                <w:rStyle w:val="37"/>
                <w:rFonts w:hint="eastAsia" w:ascii="宋体" w:hAnsi="宋体" w:eastAsia="宋体" w:cs="宋体"/>
                <w:sz w:val="18"/>
                <w:szCs w:val="18"/>
                <w:lang w:val="en-US" w:eastAsia="zh-CN"/>
              </w:rPr>
            </w:pPr>
            <w:r>
              <w:rPr>
                <w:rStyle w:val="37"/>
                <w:rFonts w:hint="eastAsia" w:ascii="宋体" w:hAnsi="宋体" w:eastAsia="宋体" w:cs="宋体"/>
                <w:caps/>
                <w:sz w:val="18"/>
                <w:szCs w:val="18"/>
                <w:highlight w:val="none"/>
                <w:lang w:val="en-US" w:eastAsia="zh-CN"/>
              </w:rPr>
              <w:t>技术要求</w:t>
            </w:r>
          </w:p>
        </w:tc>
        <w:tc>
          <w:tcPr>
            <w:tcW w:w="741" w:type="dxa"/>
            <w:vAlign w:val="center"/>
          </w:tcPr>
          <w:p>
            <w:pPr>
              <w:pStyle w:val="7"/>
              <w:adjustRightInd w:val="0"/>
              <w:snapToGrid w:val="0"/>
              <w:jc w:val="center"/>
              <w:rPr>
                <w:rStyle w:val="37"/>
                <w:rFonts w:hint="eastAsia" w:ascii="宋体" w:hAnsi="宋体" w:eastAsia="宋体" w:cs="宋体"/>
                <w:sz w:val="18"/>
                <w:szCs w:val="18"/>
                <w:lang w:val="en-US" w:eastAsia="zh-CN"/>
              </w:rPr>
            </w:pPr>
            <w:r>
              <w:rPr>
                <w:rStyle w:val="37"/>
                <w:rFonts w:hint="eastAsia" w:ascii="宋体" w:hAnsi="宋体" w:eastAsia="宋体" w:cs="宋体"/>
                <w:sz w:val="18"/>
                <w:szCs w:val="18"/>
                <w:lang w:val="en-US" w:eastAsia="zh-CN"/>
              </w:rPr>
              <w:t>单位</w:t>
            </w:r>
          </w:p>
        </w:tc>
        <w:tc>
          <w:tcPr>
            <w:tcW w:w="656" w:type="dxa"/>
            <w:vAlign w:val="center"/>
          </w:tcPr>
          <w:p>
            <w:pPr>
              <w:pStyle w:val="7"/>
              <w:adjustRightInd w:val="0"/>
              <w:snapToGrid w:val="0"/>
              <w:jc w:val="center"/>
              <w:rPr>
                <w:rStyle w:val="37"/>
                <w:rFonts w:hint="eastAsia" w:ascii="宋体" w:hAnsi="宋体" w:eastAsia="宋体" w:cs="宋体"/>
                <w:sz w:val="18"/>
                <w:szCs w:val="18"/>
                <w:lang w:val="en-US"/>
              </w:rPr>
            </w:pPr>
            <w:r>
              <w:rPr>
                <w:rStyle w:val="37"/>
                <w:rFonts w:hint="eastAsia" w:ascii="宋体" w:hAnsi="宋体" w:eastAsia="宋体" w:cs="宋体"/>
                <w:caps/>
                <w:sz w:val="18"/>
                <w:szCs w:val="18"/>
                <w:highlight w:val="none"/>
                <w:lang w:val="en-US" w:eastAsia="zh-CN"/>
              </w:rPr>
              <w:t>数量</w:t>
            </w:r>
          </w:p>
        </w:tc>
        <w:tc>
          <w:tcPr>
            <w:tcW w:w="1080" w:type="dxa"/>
            <w:vAlign w:val="center"/>
          </w:tcPr>
          <w:p>
            <w:pPr>
              <w:pStyle w:val="79"/>
              <w:spacing w:before="62" w:beforeLines="20" w:after="62" w:afterLines="20" w:line="320" w:lineRule="exact"/>
              <w:jc w:val="center"/>
              <w:rPr>
                <w:rStyle w:val="37"/>
                <w:rFonts w:hint="eastAsia" w:ascii="宋体" w:hAnsi="宋体" w:eastAsia="宋体" w:cs="宋体"/>
                <w:caps/>
                <w:sz w:val="18"/>
                <w:szCs w:val="18"/>
                <w:highlight w:val="none"/>
                <w:lang w:val="en-US" w:eastAsia="zh-CN"/>
              </w:rPr>
            </w:pPr>
            <w:r>
              <w:rPr>
                <w:rStyle w:val="37"/>
                <w:rFonts w:hint="eastAsia" w:ascii="宋体" w:hAnsi="宋体" w:eastAsia="宋体" w:cs="宋体"/>
                <w:bCs/>
                <w:color w:val="000000"/>
                <w:sz w:val="18"/>
                <w:szCs w:val="18"/>
              </w:rPr>
              <w:t>固定单价（不含税）</w:t>
            </w:r>
          </w:p>
        </w:tc>
        <w:tc>
          <w:tcPr>
            <w:tcW w:w="829" w:type="dxa"/>
            <w:vAlign w:val="center"/>
          </w:tcPr>
          <w:p>
            <w:pPr>
              <w:pStyle w:val="79"/>
              <w:spacing w:before="62" w:beforeLines="20" w:after="62" w:afterLines="20" w:line="320" w:lineRule="exact"/>
              <w:jc w:val="center"/>
              <w:rPr>
                <w:rStyle w:val="37"/>
                <w:rFonts w:hint="eastAsia" w:ascii="宋体" w:hAnsi="宋体" w:eastAsia="宋体" w:cs="宋体"/>
                <w:caps/>
                <w:sz w:val="18"/>
                <w:szCs w:val="18"/>
                <w:highlight w:val="none"/>
                <w:lang w:val="en-US" w:eastAsia="zh-CN"/>
              </w:rPr>
            </w:pPr>
            <w:r>
              <w:rPr>
                <w:rStyle w:val="37"/>
                <w:rFonts w:hint="eastAsia" w:ascii="宋体" w:hAnsi="宋体" w:eastAsia="宋体" w:cs="宋体"/>
                <w:bCs/>
                <w:color w:val="000000"/>
                <w:sz w:val="18"/>
                <w:szCs w:val="18"/>
              </w:rPr>
              <w:t>增值税税率</w:t>
            </w:r>
          </w:p>
        </w:tc>
        <w:tc>
          <w:tcPr>
            <w:tcW w:w="992" w:type="dxa"/>
            <w:vAlign w:val="center"/>
          </w:tcPr>
          <w:p>
            <w:pPr>
              <w:pStyle w:val="45"/>
              <w:spacing w:before="62" w:beforeLines="20" w:after="62" w:afterLines="20" w:line="320" w:lineRule="exact"/>
              <w:ind w:left="0" w:leftChars="0" w:firstLine="0" w:firstLineChars="0"/>
              <w:jc w:val="both"/>
              <w:rPr>
                <w:rStyle w:val="37"/>
                <w:rFonts w:hint="eastAsia" w:ascii="宋体" w:hAnsi="宋体" w:eastAsia="宋体" w:cs="宋体"/>
                <w:caps/>
                <w:sz w:val="18"/>
                <w:szCs w:val="18"/>
                <w:highlight w:val="none"/>
                <w:lang w:val="en-US" w:eastAsia="zh-CN"/>
              </w:rPr>
            </w:pPr>
            <w:r>
              <w:rPr>
                <w:rStyle w:val="37"/>
                <w:rFonts w:hint="eastAsia" w:ascii="宋体" w:hAnsi="宋体" w:eastAsia="宋体" w:cs="宋体"/>
                <w:bCs/>
                <w:color w:val="000000"/>
                <w:sz w:val="18"/>
                <w:szCs w:val="18"/>
              </w:rPr>
              <w:t>固定单价</w:t>
            </w:r>
            <w:r>
              <w:rPr>
                <w:rStyle w:val="37"/>
                <w:rFonts w:hint="eastAsia" w:ascii="宋体" w:hAnsi="宋体" w:eastAsia="宋体" w:cs="宋体"/>
                <w:bCs/>
                <w:color w:val="000000"/>
                <w:sz w:val="18"/>
                <w:szCs w:val="18"/>
                <w:lang w:eastAsia="zh-CN"/>
              </w:rPr>
              <w:t>（</w:t>
            </w:r>
            <w:r>
              <w:rPr>
                <w:rStyle w:val="37"/>
                <w:rFonts w:hint="eastAsia" w:ascii="宋体" w:hAnsi="宋体" w:eastAsia="宋体" w:cs="宋体"/>
                <w:bCs/>
                <w:color w:val="000000"/>
                <w:sz w:val="18"/>
                <w:szCs w:val="18"/>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jc w:val="center"/>
        </w:trPr>
        <w:tc>
          <w:tcPr>
            <w:tcW w:w="628" w:type="dxa"/>
            <w:vAlign w:val="center"/>
          </w:tcPr>
          <w:p>
            <w:pPr>
              <w:pStyle w:val="78"/>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7"/>
                <w:rFonts w:hint="eastAsia" w:ascii="宋体" w:hAnsi="宋体" w:eastAsia="宋体" w:cs="宋体"/>
                <w:sz w:val="18"/>
                <w:szCs w:val="18"/>
                <w:highlight w:val="none"/>
                <w:lang w:val="en-US" w:eastAsia="zh-CN"/>
              </w:rPr>
            </w:pPr>
            <w:r>
              <w:rPr>
                <w:rStyle w:val="37"/>
                <w:rFonts w:hint="eastAsia" w:ascii="宋体" w:hAnsi="宋体" w:eastAsia="宋体" w:cs="宋体"/>
                <w:sz w:val="18"/>
                <w:szCs w:val="18"/>
                <w:highlight w:val="none"/>
                <w:lang w:val="en-US" w:eastAsia="zh-CN"/>
              </w:rPr>
              <w:t>1</w:t>
            </w:r>
          </w:p>
        </w:tc>
        <w:tc>
          <w:tcPr>
            <w:tcW w:w="1450" w:type="dxa"/>
            <w:vAlign w:val="center"/>
          </w:tcPr>
          <w:p>
            <w:pPr>
              <w:pStyle w:val="78"/>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7"/>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热汤池（保温台）</w:t>
            </w:r>
          </w:p>
        </w:tc>
        <w:tc>
          <w:tcPr>
            <w:tcW w:w="3867" w:type="dxa"/>
            <w:vAlign w:val="center"/>
          </w:tcPr>
          <w:p>
            <w:pPr>
              <w:pStyle w:val="78"/>
              <w:ind w:left="0" w:leftChars="0" w:firstLine="0" w:firstLineChars="0"/>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采用SUS304不锈钢板制作，面板及内胆厚度1.2mm，下一层板厚度1.0mm；采用双控制器控制提高安全性能；加热管采用不锈钢材质，功率≤6kw</w:t>
            </w:r>
          </w:p>
        </w:tc>
        <w:tc>
          <w:tcPr>
            <w:tcW w:w="741" w:type="dxa"/>
            <w:vAlign w:val="center"/>
          </w:tcPr>
          <w:p>
            <w:pPr>
              <w:pStyle w:val="78"/>
              <w:ind w:left="0" w:leftChars="0" w:firstLine="0" w:firstLineChars="0"/>
              <w:jc w:val="center"/>
              <w:rPr>
                <w:rStyle w:val="37"/>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台</w:t>
            </w:r>
          </w:p>
        </w:tc>
        <w:tc>
          <w:tcPr>
            <w:tcW w:w="656"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r>
              <w:rPr>
                <w:rStyle w:val="37"/>
                <w:rFonts w:hint="eastAsia" w:ascii="宋体" w:hAnsi="宋体" w:eastAsia="宋体" w:cs="宋体"/>
                <w:sz w:val="18"/>
                <w:szCs w:val="18"/>
                <w:highlight w:val="none"/>
                <w:lang w:val="en-US" w:eastAsia="zh-CN"/>
              </w:rPr>
              <w:t>10</w:t>
            </w:r>
          </w:p>
        </w:tc>
        <w:tc>
          <w:tcPr>
            <w:tcW w:w="1080"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p>
        </w:tc>
        <w:tc>
          <w:tcPr>
            <w:tcW w:w="829"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p>
        </w:tc>
        <w:tc>
          <w:tcPr>
            <w:tcW w:w="992"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6" w:hRule="atLeast"/>
          <w:jc w:val="center"/>
        </w:trPr>
        <w:tc>
          <w:tcPr>
            <w:tcW w:w="628" w:type="dxa"/>
            <w:vAlign w:val="center"/>
          </w:tcPr>
          <w:p>
            <w:pPr>
              <w:pStyle w:val="78"/>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7"/>
                <w:rFonts w:hint="eastAsia" w:ascii="宋体" w:hAnsi="宋体" w:eastAsia="宋体" w:cs="宋体"/>
                <w:sz w:val="18"/>
                <w:szCs w:val="18"/>
                <w:highlight w:val="none"/>
                <w:lang w:val="en-US" w:eastAsia="zh-CN"/>
              </w:rPr>
            </w:pPr>
            <w:r>
              <w:rPr>
                <w:rStyle w:val="37"/>
                <w:rFonts w:hint="eastAsia" w:ascii="宋体" w:hAnsi="宋体" w:eastAsia="宋体" w:cs="宋体"/>
                <w:sz w:val="18"/>
                <w:szCs w:val="18"/>
                <w:highlight w:val="none"/>
                <w:lang w:val="en-US" w:eastAsia="zh-CN"/>
              </w:rPr>
              <w:t>2</w:t>
            </w:r>
          </w:p>
        </w:tc>
        <w:tc>
          <w:tcPr>
            <w:tcW w:w="1450" w:type="dxa"/>
            <w:vAlign w:val="center"/>
          </w:tcPr>
          <w:p>
            <w:pPr>
              <w:pStyle w:val="78"/>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7"/>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洗手池</w:t>
            </w:r>
          </w:p>
        </w:tc>
        <w:tc>
          <w:tcPr>
            <w:tcW w:w="3867" w:type="dxa"/>
            <w:vAlign w:val="center"/>
          </w:tcPr>
          <w:p>
            <w:pPr>
              <w:pStyle w:val="78"/>
              <w:ind w:left="0" w:leftChars="0" w:firstLine="0" w:firstLineChars="0"/>
              <w:jc w:val="both"/>
              <w:rPr>
                <w:rStyle w:val="37"/>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采用SUS304不锈钢板制作，面板厚度1.2mm，侧板背板及中层板厚度均1.0mm，用不锈钢马仔加固，使用不锈钢可调节子弹脚</w:t>
            </w:r>
          </w:p>
        </w:tc>
        <w:tc>
          <w:tcPr>
            <w:tcW w:w="741"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r>
              <w:rPr>
                <w:rStyle w:val="37"/>
                <w:rFonts w:hint="eastAsia" w:ascii="宋体" w:hAnsi="宋体" w:eastAsia="宋体" w:cs="宋体"/>
                <w:sz w:val="18"/>
                <w:szCs w:val="18"/>
                <w:highlight w:val="none"/>
                <w:lang w:val="en-US" w:eastAsia="zh-CN"/>
              </w:rPr>
              <w:t>台</w:t>
            </w:r>
          </w:p>
        </w:tc>
        <w:tc>
          <w:tcPr>
            <w:tcW w:w="656"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r>
              <w:rPr>
                <w:rStyle w:val="37"/>
                <w:rFonts w:hint="eastAsia" w:ascii="宋体" w:hAnsi="宋体" w:eastAsia="宋体" w:cs="宋体"/>
                <w:sz w:val="18"/>
                <w:szCs w:val="18"/>
                <w:highlight w:val="none"/>
                <w:lang w:val="en-US" w:eastAsia="zh-CN"/>
              </w:rPr>
              <w:t>4</w:t>
            </w:r>
          </w:p>
        </w:tc>
        <w:tc>
          <w:tcPr>
            <w:tcW w:w="1080"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p>
        </w:tc>
        <w:tc>
          <w:tcPr>
            <w:tcW w:w="829"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p>
        </w:tc>
        <w:tc>
          <w:tcPr>
            <w:tcW w:w="992"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6" w:hRule="atLeast"/>
          <w:jc w:val="center"/>
        </w:trPr>
        <w:tc>
          <w:tcPr>
            <w:tcW w:w="628" w:type="dxa"/>
            <w:vAlign w:val="center"/>
          </w:tcPr>
          <w:p>
            <w:pPr>
              <w:pStyle w:val="78"/>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7"/>
                <w:rFonts w:hint="eastAsia" w:ascii="宋体" w:hAnsi="宋体" w:eastAsia="宋体" w:cs="宋体"/>
                <w:sz w:val="18"/>
                <w:szCs w:val="18"/>
                <w:highlight w:val="none"/>
                <w:lang w:val="en-US" w:eastAsia="zh-CN"/>
              </w:rPr>
            </w:pPr>
            <w:r>
              <w:rPr>
                <w:rStyle w:val="37"/>
                <w:rFonts w:hint="eastAsia" w:ascii="宋体" w:hAnsi="宋体" w:eastAsia="宋体" w:cs="宋体"/>
                <w:sz w:val="18"/>
                <w:szCs w:val="18"/>
                <w:highlight w:val="none"/>
                <w:lang w:val="en-US" w:eastAsia="zh-CN"/>
              </w:rPr>
              <w:t>3</w:t>
            </w:r>
          </w:p>
        </w:tc>
        <w:tc>
          <w:tcPr>
            <w:tcW w:w="1450" w:type="dxa"/>
            <w:vAlign w:val="center"/>
          </w:tcPr>
          <w:p>
            <w:pPr>
              <w:pStyle w:val="78"/>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7"/>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双层工作台</w:t>
            </w:r>
          </w:p>
        </w:tc>
        <w:tc>
          <w:tcPr>
            <w:tcW w:w="3867" w:type="dxa"/>
            <w:vAlign w:val="center"/>
          </w:tcPr>
          <w:p>
            <w:pPr>
              <w:pStyle w:val="78"/>
              <w:ind w:left="0" w:leftChars="0" w:firstLine="0" w:firstLineChars="0"/>
              <w:jc w:val="both"/>
              <w:rPr>
                <w:rStyle w:val="37"/>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采用SUS304不锈钢板制作，面板厚度1.2mm，下一层板厚度1.0mm，采用φ38不锈钢圆管，厚度1.5mm，装设不锈钢可调节子弹脚</w:t>
            </w:r>
          </w:p>
        </w:tc>
        <w:tc>
          <w:tcPr>
            <w:tcW w:w="741"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r>
              <w:rPr>
                <w:rStyle w:val="37"/>
                <w:rFonts w:hint="eastAsia" w:ascii="宋体" w:hAnsi="宋体" w:eastAsia="宋体" w:cs="宋体"/>
                <w:sz w:val="18"/>
                <w:szCs w:val="18"/>
                <w:highlight w:val="none"/>
                <w:lang w:val="en-US" w:eastAsia="zh-CN"/>
              </w:rPr>
              <w:t>台</w:t>
            </w:r>
          </w:p>
        </w:tc>
        <w:tc>
          <w:tcPr>
            <w:tcW w:w="656"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r>
              <w:rPr>
                <w:rStyle w:val="37"/>
                <w:rFonts w:hint="eastAsia" w:ascii="宋体" w:hAnsi="宋体" w:eastAsia="宋体" w:cs="宋体"/>
                <w:sz w:val="18"/>
                <w:szCs w:val="18"/>
                <w:highlight w:val="none"/>
                <w:lang w:val="en-US" w:eastAsia="zh-CN"/>
              </w:rPr>
              <w:t>4</w:t>
            </w:r>
          </w:p>
        </w:tc>
        <w:tc>
          <w:tcPr>
            <w:tcW w:w="1080"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p>
        </w:tc>
        <w:tc>
          <w:tcPr>
            <w:tcW w:w="829"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p>
        </w:tc>
        <w:tc>
          <w:tcPr>
            <w:tcW w:w="992"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4" w:hRule="atLeast"/>
          <w:jc w:val="center"/>
        </w:trPr>
        <w:tc>
          <w:tcPr>
            <w:tcW w:w="628" w:type="dxa"/>
            <w:vAlign w:val="center"/>
          </w:tcPr>
          <w:p>
            <w:pPr>
              <w:pStyle w:val="78"/>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7"/>
                <w:rFonts w:hint="eastAsia" w:ascii="宋体" w:hAnsi="宋体" w:eastAsia="宋体" w:cs="宋体"/>
                <w:sz w:val="18"/>
                <w:szCs w:val="18"/>
                <w:highlight w:val="none"/>
                <w:lang w:val="en-US" w:eastAsia="zh-CN"/>
              </w:rPr>
            </w:pPr>
            <w:r>
              <w:rPr>
                <w:rStyle w:val="37"/>
                <w:rFonts w:hint="eastAsia" w:ascii="宋体" w:hAnsi="宋体" w:eastAsia="宋体" w:cs="宋体"/>
                <w:sz w:val="18"/>
                <w:szCs w:val="18"/>
                <w:highlight w:val="none"/>
                <w:lang w:val="en-US" w:eastAsia="zh-CN"/>
              </w:rPr>
              <w:t>4</w:t>
            </w:r>
          </w:p>
        </w:tc>
        <w:tc>
          <w:tcPr>
            <w:tcW w:w="1450" w:type="dxa"/>
            <w:vAlign w:val="center"/>
          </w:tcPr>
          <w:p>
            <w:pPr>
              <w:pStyle w:val="78"/>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7"/>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双眼炒炉</w:t>
            </w:r>
          </w:p>
        </w:tc>
        <w:tc>
          <w:tcPr>
            <w:tcW w:w="3867" w:type="dxa"/>
            <w:vAlign w:val="center"/>
          </w:tcPr>
          <w:p>
            <w:pPr>
              <w:pStyle w:val="78"/>
              <w:ind w:left="0" w:leftChars="0" w:firstLine="0" w:firstLineChars="0"/>
              <w:jc w:val="both"/>
              <w:rPr>
                <w:rStyle w:val="37"/>
                <w:rFonts w:hint="eastAsia" w:ascii="宋体" w:hAnsi="宋体" w:eastAsia="宋体" w:cs="宋体"/>
                <w:sz w:val="18"/>
                <w:szCs w:val="18"/>
                <w:highlight w:val="none"/>
                <w:lang w:val="en-US" w:eastAsia="zh-CN"/>
              </w:rPr>
            </w:pPr>
            <w:r>
              <w:rPr>
                <w:rFonts w:hint="eastAsia" w:ascii="宋体" w:hAnsi="宋体" w:eastAsia="宋体" w:cs="宋体"/>
                <w:b w:val="0"/>
                <w:bCs w:val="0"/>
                <w:sz w:val="18"/>
                <w:szCs w:val="18"/>
                <w:highlight w:val="none"/>
                <w:lang w:val="en-US" w:eastAsia="zh-CN"/>
              </w:rPr>
              <w:t>采</w:t>
            </w:r>
            <w:r>
              <w:rPr>
                <w:rFonts w:hint="eastAsia" w:ascii="宋体" w:hAnsi="宋体" w:eastAsia="宋体" w:cs="宋体"/>
                <w:sz w:val="18"/>
                <w:szCs w:val="18"/>
                <w:highlight w:val="none"/>
                <w:lang w:val="en-US" w:eastAsia="zh-CN"/>
              </w:rPr>
              <w:t>用SUS304不锈钢板，面板1.2mm,侧板1.0mm，具备一键启动电子点火，熄火保护安全装置。</w:t>
            </w:r>
          </w:p>
        </w:tc>
        <w:tc>
          <w:tcPr>
            <w:tcW w:w="741"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r>
              <w:rPr>
                <w:rStyle w:val="37"/>
                <w:rFonts w:hint="eastAsia" w:ascii="宋体" w:hAnsi="宋体" w:eastAsia="宋体" w:cs="宋体"/>
                <w:sz w:val="18"/>
                <w:szCs w:val="18"/>
                <w:highlight w:val="none"/>
                <w:lang w:val="en-US" w:eastAsia="zh-CN"/>
              </w:rPr>
              <w:t>台</w:t>
            </w:r>
          </w:p>
        </w:tc>
        <w:tc>
          <w:tcPr>
            <w:tcW w:w="656"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r>
              <w:rPr>
                <w:rStyle w:val="37"/>
                <w:rFonts w:hint="eastAsia" w:ascii="宋体" w:hAnsi="宋体" w:eastAsia="宋体" w:cs="宋体"/>
                <w:sz w:val="18"/>
                <w:szCs w:val="18"/>
                <w:highlight w:val="none"/>
                <w:lang w:val="en-US" w:eastAsia="zh-CN"/>
              </w:rPr>
              <w:t>2</w:t>
            </w:r>
          </w:p>
        </w:tc>
        <w:tc>
          <w:tcPr>
            <w:tcW w:w="1080"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p>
        </w:tc>
        <w:tc>
          <w:tcPr>
            <w:tcW w:w="829"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p>
        </w:tc>
        <w:tc>
          <w:tcPr>
            <w:tcW w:w="992" w:type="dxa"/>
            <w:vAlign w:val="center"/>
          </w:tcPr>
          <w:p>
            <w:pPr>
              <w:pStyle w:val="78"/>
              <w:ind w:left="0" w:leftChars="0" w:firstLine="0" w:firstLineChars="0"/>
              <w:jc w:val="center"/>
              <w:rPr>
                <w:rStyle w:val="37"/>
                <w:rFonts w:hint="eastAsia" w:ascii="宋体" w:hAnsi="宋体" w:eastAsia="宋体" w:cs="宋体"/>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5945" w:type="dxa"/>
            <w:gridSpan w:val="3"/>
            <w:vAlign w:val="center"/>
          </w:tcPr>
          <w:p>
            <w:pPr>
              <w:pStyle w:val="79"/>
              <w:spacing w:before="62" w:beforeLines="20" w:after="62" w:afterLines="20" w:line="320" w:lineRule="exact"/>
              <w:jc w:val="center"/>
              <w:rPr>
                <w:rFonts w:hint="eastAsia" w:ascii="宋体" w:hAnsi="宋体" w:eastAsia="宋体" w:cs="宋体"/>
                <w:b w:val="0"/>
                <w:bCs w:val="0"/>
                <w:sz w:val="18"/>
                <w:szCs w:val="18"/>
                <w:highlight w:val="none"/>
                <w:lang w:val="en-US" w:eastAsia="zh-CN"/>
              </w:rPr>
            </w:pPr>
            <w:r>
              <w:rPr>
                <w:rStyle w:val="37"/>
                <w:rFonts w:hint="eastAsia" w:ascii="宋体" w:hAnsi="宋体" w:eastAsia="宋体" w:cs="宋体"/>
                <w:bCs/>
                <w:color w:val="000000"/>
                <w:sz w:val="18"/>
                <w:szCs w:val="18"/>
              </w:rPr>
              <w:t>不含税价格暂计（元）</w:t>
            </w:r>
          </w:p>
        </w:tc>
        <w:tc>
          <w:tcPr>
            <w:tcW w:w="4298" w:type="dxa"/>
            <w:gridSpan w:val="5"/>
            <w:vAlign w:val="center"/>
          </w:tcPr>
          <w:p>
            <w:pPr>
              <w:pStyle w:val="45"/>
              <w:spacing w:before="62" w:beforeLines="20" w:after="62" w:afterLines="20" w:line="320" w:lineRule="exact"/>
              <w:rPr>
                <w:rStyle w:val="37"/>
                <w:rFonts w:hint="eastAsia" w:ascii="宋体" w:hAnsi="宋体" w:eastAsia="宋体" w:cs="宋体"/>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5945" w:type="dxa"/>
            <w:gridSpan w:val="3"/>
            <w:vAlign w:val="center"/>
          </w:tcPr>
          <w:p>
            <w:pPr>
              <w:pStyle w:val="79"/>
              <w:spacing w:before="62" w:beforeLines="20" w:after="62" w:afterLines="20" w:line="320" w:lineRule="exact"/>
              <w:jc w:val="center"/>
              <w:rPr>
                <w:rFonts w:hint="eastAsia" w:ascii="宋体" w:hAnsi="宋体" w:eastAsia="宋体" w:cs="宋体"/>
                <w:b w:val="0"/>
                <w:bCs w:val="0"/>
                <w:sz w:val="18"/>
                <w:szCs w:val="18"/>
                <w:highlight w:val="none"/>
                <w:lang w:val="en-US" w:eastAsia="zh-CN"/>
              </w:rPr>
            </w:pPr>
            <w:r>
              <w:rPr>
                <w:rStyle w:val="37"/>
                <w:rFonts w:hint="eastAsia" w:ascii="宋体" w:hAnsi="宋体" w:eastAsia="宋体" w:cs="宋体"/>
                <w:bCs/>
                <w:color w:val="000000"/>
                <w:sz w:val="18"/>
                <w:szCs w:val="18"/>
              </w:rPr>
              <w:t>税金</w:t>
            </w:r>
            <w:r>
              <w:rPr>
                <w:rStyle w:val="37"/>
                <w:rFonts w:hint="eastAsia" w:ascii="宋体" w:hAnsi="宋体" w:eastAsia="宋体" w:cs="宋体"/>
                <w:bCs/>
                <w:color w:val="000000"/>
                <w:sz w:val="18"/>
                <w:szCs w:val="18"/>
                <w:lang w:eastAsia="zh-CN"/>
              </w:rPr>
              <w:t>（</w:t>
            </w:r>
            <w:r>
              <w:rPr>
                <w:rStyle w:val="37"/>
                <w:rFonts w:hint="eastAsia" w:ascii="宋体" w:hAnsi="宋体" w:eastAsia="宋体" w:cs="宋体"/>
                <w:bCs/>
                <w:color w:val="000000"/>
                <w:sz w:val="18"/>
                <w:szCs w:val="18"/>
                <w:lang w:val="en-US" w:eastAsia="zh-CN"/>
              </w:rPr>
              <w:t>%）</w:t>
            </w:r>
            <w:r>
              <w:rPr>
                <w:rStyle w:val="37"/>
                <w:rFonts w:hint="eastAsia" w:ascii="宋体" w:hAnsi="宋体" w:eastAsia="宋体" w:cs="宋体"/>
                <w:bCs/>
                <w:color w:val="000000"/>
                <w:sz w:val="18"/>
                <w:szCs w:val="18"/>
              </w:rPr>
              <w:t>（元）</w:t>
            </w:r>
          </w:p>
        </w:tc>
        <w:tc>
          <w:tcPr>
            <w:tcW w:w="4298" w:type="dxa"/>
            <w:gridSpan w:val="5"/>
            <w:vAlign w:val="center"/>
          </w:tcPr>
          <w:p>
            <w:pPr>
              <w:pStyle w:val="45"/>
              <w:spacing w:before="62" w:beforeLines="20" w:after="62" w:afterLines="20" w:line="320" w:lineRule="exact"/>
              <w:rPr>
                <w:rStyle w:val="37"/>
                <w:rFonts w:hint="eastAsia" w:ascii="宋体" w:hAnsi="宋体" w:eastAsia="宋体" w:cs="宋体"/>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5945" w:type="dxa"/>
            <w:gridSpan w:val="3"/>
            <w:vAlign w:val="center"/>
          </w:tcPr>
          <w:p>
            <w:pPr>
              <w:pStyle w:val="79"/>
              <w:spacing w:before="62" w:beforeLines="20" w:after="62" w:afterLines="20" w:line="320" w:lineRule="exact"/>
              <w:jc w:val="center"/>
              <w:rPr>
                <w:rFonts w:hint="eastAsia" w:ascii="宋体" w:hAnsi="宋体" w:eastAsia="宋体" w:cs="宋体"/>
                <w:b w:val="0"/>
                <w:bCs w:val="0"/>
                <w:sz w:val="18"/>
                <w:szCs w:val="18"/>
                <w:highlight w:val="none"/>
                <w:lang w:val="en-US" w:eastAsia="zh-CN"/>
              </w:rPr>
            </w:pPr>
            <w:r>
              <w:rPr>
                <w:rStyle w:val="37"/>
                <w:rFonts w:hint="eastAsia" w:ascii="宋体" w:hAnsi="宋体" w:eastAsia="宋体" w:cs="宋体"/>
                <w:bCs/>
                <w:color w:val="000000"/>
                <w:sz w:val="18"/>
                <w:szCs w:val="18"/>
              </w:rPr>
              <w:t>价税暂计（元）</w:t>
            </w:r>
          </w:p>
        </w:tc>
        <w:tc>
          <w:tcPr>
            <w:tcW w:w="4298" w:type="dxa"/>
            <w:gridSpan w:val="5"/>
            <w:vAlign w:val="center"/>
          </w:tcPr>
          <w:p>
            <w:pPr>
              <w:pStyle w:val="79"/>
              <w:spacing w:before="62" w:beforeLines="20" w:after="62" w:afterLines="20" w:line="320" w:lineRule="exact"/>
              <w:jc w:val="center"/>
              <w:rPr>
                <w:rStyle w:val="37"/>
                <w:rFonts w:hint="eastAsia" w:ascii="宋体" w:hAnsi="宋体" w:eastAsia="宋体" w:cs="宋体"/>
                <w:sz w:val="18"/>
                <w:szCs w:val="18"/>
                <w:highlight w:val="none"/>
                <w:lang w:val="en-US" w:eastAsia="zh-CN"/>
              </w:rPr>
            </w:pPr>
            <w:r>
              <w:rPr>
                <w:rStyle w:val="37"/>
                <w:rFonts w:hint="eastAsia" w:ascii="宋体" w:hAnsi="宋体" w:eastAsia="宋体" w:cs="宋体"/>
                <w:bCs/>
                <w:color w:val="000000"/>
                <w:sz w:val="18"/>
                <w:szCs w:val="18"/>
              </w:rPr>
              <w:t>人民币大写     元，¥   .00</w:t>
            </w:r>
          </w:p>
        </w:tc>
      </w:tr>
    </w:tbl>
    <w:p>
      <w:pPr>
        <w:pStyle w:val="45"/>
        <w:keepNext w:val="0"/>
        <w:keepLines w:val="0"/>
        <w:pageBreakBefore w:val="0"/>
        <w:widowControl w:val="0"/>
        <w:kinsoku/>
        <w:wordWrap/>
        <w:overflowPunct/>
        <w:topLinePunct w:val="0"/>
        <w:autoSpaceDE/>
        <w:autoSpaceDN/>
        <w:bidi w:val="0"/>
        <w:adjustRightInd w:val="0"/>
        <w:snapToGrid w:val="0"/>
        <w:spacing w:before="312" w:beforeLines="100" w:after="312" w:afterLines="100" w:line="240" w:lineRule="auto"/>
        <w:textAlignment w:val="auto"/>
        <w:outlineLvl w:val="0"/>
        <w:rPr>
          <w:rStyle w:val="37"/>
          <w:rFonts w:hint="eastAsia" w:ascii="Times New Roman" w:hAnsi="Times New Roman" w:eastAsia="宋体"/>
          <w:b/>
          <w:color w:val="000000"/>
          <w:sz w:val="23"/>
          <w:szCs w:val="23"/>
          <w:lang w:eastAsia="zh-CN"/>
        </w:rPr>
      </w:pPr>
      <w:r>
        <w:rPr>
          <w:rStyle w:val="37"/>
          <w:b/>
          <w:color w:val="000000"/>
          <w:sz w:val="23"/>
          <w:szCs w:val="23"/>
        </w:rPr>
        <w:t>交付货物的技术规格及总体要求应符合本项目招标文件第五章用户需求书的要求</w:t>
      </w:r>
      <w:r>
        <w:rPr>
          <w:rStyle w:val="37"/>
          <w:rFonts w:hint="eastAsia"/>
          <w:b/>
          <w:color w:val="000000"/>
          <w:sz w:val="23"/>
          <w:szCs w:val="23"/>
          <w:lang w:eastAsia="zh-CN"/>
        </w:rPr>
        <w:t>。</w:t>
      </w:r>
    </w:p>
    <w:p>
      <w:pPr>
        <w:pStyle w:val="45"/>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0"/>
        <w:rPr>
          <w:rStyle w:val="37"/>
          <w:rFonts w:ascii="Times New Roman" w:hAnsi="Times New Roman" w:eastAsia="宋体"/>
          <w:b/>
          <w:color w:val="000000"/>
          <w:sz w:val="23"/>
          <w:szCs w:val="23"/>
        </w:rPr>
      </w:pPr>
    </w:p>
    <w:p>
      <w:pPr>
        <w:pStyle w:val="45"/>
        <w:keepNext w:val="0"/>
        <w:keepLines w:val="0"/>
        <w:pageBreakBefore w:val="0"/>
        <w:widowControl w:val="0"/>
        <w:kinsoku/>
        <w:wordWrap/>
        <w:overflowPunct/>
        <w:topLinePunct w:val="0"/>
        <w:autoSpaceDE/>
        <w:autoSpaceDN/>
        <w:bidi w:val="0"/>
        <w:adjustRightInd w:val="0"/>
        <w:snapToGrid w:val="0"/>
        <w:spacing w:line="480" w:lineRule="exact"/>
        <w:textAlignment w:val="auto"/>
        <w:outlineLvl w:val="0"/>
        <w:rPr>
          <w:rStyle w:val="37"/>
          <w:rFonts w:ascii="Times New Roman" w:hAnsi="Times New Roman" w:eastAsia="宋体"/>
          <w:b/>
          <w:color w:val="000000"/>
          <w:sz w:val="23"/>
          <w:szCs w:val="23"/>
        </w:rPr>
      </w:pPr>
      <w:r>
        <w:rPr>
          <w:rStyle w:val="37"/>
          <w:rFonts w:ascii="Times New Roman" w:hAnsi="Times New Roman" w:eastAsia="宋体"/>
          <w:b/>
          <w:color w:val="000000"/>
          <w:sz w:val="23"/>
          <w:szCs w:val="23"/>
        </w:rPr>
        <w:t>二、合同金额</w:t>
      </w:r>
    </w:p>
    <w:p>
      <w:pPr>
        <w:pStyle w:val="45"/>
        <w:keepNext w:val="0"/>
        <w:keepLines w:val="0"/>
        <w:pageBreakBefore w:val="0"/>
        <w:widowControl w:val="0"/>
        <w:kinsoku/>
        <w:wordWrap/>
        <w:overflowPunct/>
        <w:topLinePunct w:val="0"/>
        <w:autoSpaceDE/>
        <w:autoSpaceDN/>
        <w:bidi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 xml:space="preserve">2.1 </w:t>
      </w:r>
      <w:r>
        <w:rPr>
          <w:rFonts w:hint="default" w:ascii="Times New Roman" w:hAnsi="Times New Roman" w:eastAsia="宋体" w:cs="Times New Roman"/>
          <w:sz w:val="22"/>
          <w:szCs w:val="22"/>
          <w:highlight w:val="none"/>
        </w:rPr>
        <w:t>本</w:t>
      </w:r>
      <w:r>
        <w:rPr>
          <w:rFonts w:hint="default" w:ascii="Times New Roman" w:hAnsi="Times New Roman" w:eastAsia="宋体" w:cs="Times New Roman"/>
          <w:sz w:val="22"/>
          <w:szCs w:val="22"/>
          <w:highlight w:val="none"/>
          <w:lang w:eastAsia="zh-CN"/>
        </w:rPr>
        <w:t>合</w:t>
      </w:r>
      <w:r>
        <w:rPr>
          <w:rFonts w:hint="default" w:ascii="Times New Roman" w:hAnsi="Times New Roman" w:eastAsia="宋体" w:cs="Times New Roman"/>
          <w:sz w:val="22"/>
          <w:szCs w:val="22"/>
          <w:highlight w:val="none"/>
        </w:rPr>
        <w:t>同</w:t>
      </w:r>
      <w:r>
        <w:rPr>
          <w:rFonts w:hint="default" w:ascii="Times New Roman" w:hAnsi="Times New Roman" w:eastAsia="宋体" w:cs="Times New Roman"/>
          <w:sz w:val="22"/>
          <w:szCs w:val="22"/>
          <w:highlight w:val="none"/>
          <w:lang w:eastAsia="zh-CN"/>
        </w:rPr>
        <w:t>为固定</w:t>
      </w:r>
      <w:r>
        <w:rPr>
          <w:rFonts w:hint="eastAsia" w:ascii="Times New Roman" w:hAnsi="Times New Roman" w:eastAsia="宋体" w:cs="Times New Roman"/>
          <w:sz w:val="22"/>
          <w:szCs w:val="22"/>
          <w:highlight w:val="none"/>
          <w:lang w:val="en-US" w:eastAsia="zh-CN"/>
        </w:rPr>
        <w:t>总</w:t>
      </w:r>
      <w:r>
        <w:rPr>
          <w:rFonts w:hint="default" w:ascii="Times New Roman" w:hAnsi="Times New Roman" w:eastAsia="宋体" w:cs="Times New Roman"/>
          <w:sz w:val="22"/>
          <w:szCs w:val="22"/>
          <w:highlight w:val="none"/>
          <w:lang w:eastAsia="zh-CN"/>
        </w:rPr>
        <w:t>价合同，</w:t>
      </w:r>
      <w:r>
        <w:rPr>
          <w:rFonts w:hint="default" w:ascii="Times New Roman" w:hAnsi="Times New Roman" w:eastAsia="宋体" w:cs="Times New Roman"/>
          <w:sz w:val="22"/>
          <w:szCs w:val="22"/>
          <w:highlight w:val="none"/>
        </w:rPr>
        <w:t>总</w:t>
      </w:r>
      <w:r>
        <w:rPr>
          <w:rFonts w:hint="eastAsia" w:ascii="Times New Roman" w:hAnsi="Times New Roman" w:eastAsia="宋体" w:cs="Times New Roman"/>
          <w:sz w:val="22"/>
          <w:szCs w:val="22"/>
          <w:highlight w:val="none"/>
          <w:lang w:val="en-US" w:eastAsia="zh-CN"/>
        </w:rPr>
        <w:t>金</w:t>
      </w:r>
      <w:r>
        <w:rPr>
          <w:rFonts w:hint="default" w:ascii="Times New Roman" w:hAnsi="Times New Roman" w:eastAsia="宋体" w:cs="Times New Roman"/>
          <w:sz w:val="22"/>
          <w:szCs w:val="22"/>
          <w:highlight w:val="none"/>
        </w:rPr>
        <w:t>额（含税）为（大写）：人民币    ，（小写）¥       。本合同金额为杭州萧山国际机场内交货价，含货物价格、运输费、包装费、</w:t>
      </w:r>
      <w:r>
        <w:rPr>
          <w:rFonts w:hint="eastAsia" w:cs="Times New Roman"/>
          <w:sz w:val="22"/>
          <w:szCs w:val="22"/>
          <w:highlight w:val="none"/>
          <w:lang w:val="en-US" w:eastAsia="zh-CN"/>
        </w:rPr>
        <w:t>调试费、</w:t>
      </w:r>
      <w:r>
        <w:rPr>
          <w:rFonts w:hint="default" w:ascii="Times New Roman" w:hAnsi="Times New Roman" w:eastAsia="宋体" w:cs="Times New Roman"/>
          <w:sz w:val="22"/>
          <w:szCs w:val="22"/>
          <w:highlight w:val="none"/>
        </w:rPr>
        <w:t>保险费、税费等所有费用。甲方不再承担其他任何费用。同时乙方承诺，不因甲方采购数量的增加或者减少而变动固定单价</w:t>
      </w:r>
      <w:r>
        <w:rPr>
          <w:rStyle w:val="37"/>
          <w:rFonts w:hint="eastAsia" w:ascii="Times New Roman" w:hAnsi="Times New Roman" w:eastAsia="宋体"/>
          <w:color w:val="000000"/>
          <w:sz w:val="23"/>
          <w:szCs w:val="23"/>
        </w:rPr>
        <w:t>。</w:t>
      </w:r>
    </w:p>
    <w:p>
      <w:pPr>
        <w:pStyle w:val="45"/>
        <w:keepNext w:val="0"/>
        <w:keepLines w:val="0"/>
        <w:pageBreakBefore w:val="0"/>
        <w:widowControl w:val="0"/>
        <w:kinsoku/>
        <w:wordWrap/>
        <w:overflowPunct/>
        <w:topLinePunct w:val="0"/>
        <w:autoSpaceDE/>
        <w:autoSpaceDN/>
        <w:bidi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2.2 本合同</w:t>
      </w:r>
      <w:r>
        <w:rPr>
          <w:rStyle w:val="37"/>
          <w:rFonts w:hint="eastAsia" w:ascii="Times New Roman" w:hAnsi="Times New Roman" w:eastAsia="宋体"/>
          <w:color w:val="000000"/>
          <w:sz w:val="23"/>
          <w:szCs w:val="23"/>
        </w:rPr>
        <w:t>实际结算金额</w:t>
      </w:r>
      <w:r>
        <w:rPr>
          <w:rStyle w:val="37"/>
          <w:rFonts w:ascii="Times New Roman" w:hAnsi="Times New Roman" w:eastAsia="宋体"/>
          <w:color w:val="000000"/>
          <w:sz w:val="23"/>
          <w:szCs w:val="23"/>
        </w:rPr>
        <w:t>已包括货物价格、运输费、包装费、保险费、税费、利润、材料费、试验费、装卸</w:t>
      </w:r>
      <w:r>
        <w:rPr>
          <w:rStyle w:val="37"/>
          <w:rFonts w:hint="eastAsia" w:ascii="Times New Roman" w:hAnsi="Times New Roman" w:eastAsia="宋体"/>
          <w:color w:val="000000"/>
          <w:sz w:val="23"/>
          <w:szCs w:val="23"/>
        </w:rPr>
        <w:t>费</w:t>
      </w:r>
      <w:r>
        <w:rPr>
          <w:rStyle w:val="37"/>
          <w:rFonts w:ascii="Times New Roman" w:hAnsi="Times New Roman" w:eastAsia="宋体"/>
          <w:color w:val="000000"/>
          <w:sz w:val="23"/>
          <w:szCs w:val="23"/>
        </w:rPr>
        <w:t>、货物</w:t>
      </w:r>
      <w:r>
        <w:rPr>
          <w:rStyle w:val="37"/>
          <w:rFonts w:hint="eastAsia" w:ascii="Times New Roman" w:hAnsi="Times New Roman" w:eastAsia="宋体"/>
          <w:color w:val="000000"/>
          <w:sz w:val="23"/>
          <w:szCs w:val="23"/>
        </w:rPr>
        <w:t>减震</w:t>
      </w:r>
      <w:r>
        <w:rPr>
          <w:rStyle w:val="37"/>
          <w:rFonts w:ascii="Times New Roman" w:hAnsi="Times New Roman" w:eastAsia="宋体"/>
          <w:color w:val="000000"/>
          <w:sz w:val="23"/>
          <w:szCs w:val="23"/>
        </w:rPr>
        <w:t>、二次搬运、保管、到货验收、组装就位（包括组装就位所需的材料）、成品保护费（含现场装修装饰成品保护）、调试、试运行、验收以及第三方检验费、专利费、技术服务、技术培训、深化设计费、海关费、进口手续费、售后服务费、水电费、技术资料的提交费用、</w:t>
      </w:r>
      <w:r>
        <w:rPr>
          <w:rStyle w:val="37"/>
          <w:rFonts w:hint="eastAsia" w:ascii="Times New Roman" w:hAnsi="Times New Roman" w:eastAsia="宋体"/>
          <w:color w:val="000000"/>
          <w:sz w:val="23"/>
          <w:szCs w:val="23"/>
        </w:rPr>
        <w:t>质保期</w:t>
      </w:r>
      <w:r>
        <w:rPr>
          <w:rStyle w:val="37"/>
          <w:rFonts w:ascii="Times New Roman" w:hAnsi="Times New Roman" w:eastAsia="宋体"/>
          <w:color w:val="000000"/>
          <w:sz w:val="23"/>
          <w:szCs w:val="23"/>
        </w:rPr>
        <w:t>内的维修和保养等乙方履行本合同义务所需的一切费用以及政策性文件规定及合同中明示或暗示的所有一般风险、责任和义务。除本合同</w:t>
      </w:r>
      <w:r>
        <w:rPr>
          <w:rStyle w:val="37"/>
          <w:rFonts w:hint="eastAsia" w:ascii="Times New Roman" w:hAnsi="Times New Roman" w:eastAsia="宋体"/>
          <w:color w:val="000000"/>
          <w:sz w:val="23"/>
          <w:szCs w:val="23"/>
        </w:rPr>
        <w:t>实际</w:t>
      </w:r>
      <w:r>
        <w:rPr>
          <w:rStyle w:val="37"/>
          <w:rFonts w:ascii="Times New Roman" w:hAnsi="Times New Roman" w:eastAsia="宋体"/>
          <w:color w:val="000000"/>
          <w:sz w:val="23"/>
          <w:szCs w:val="23"/>
        </w:rPr>
        <w:t>结算金额外，甲方不再承担其他任何费用。</w:t>
      </w:r>
    </w:p>
    <w:p>
      <w:pPr>
        <w:pStyle w:val="45"/>
        <w:keepNext w:val="0"/>
        <w:keepLines w:val="0"/>
        <w:pageBreakBefore w:val="0"/>
        <w:widowControl w:val="0"/>
        <w:kinsoku/>
        <w:wordWrap/>
        <w:overflowPunct/>
        <w:topLinePunct w:val="0"/>
        <w:autoSpaceDE/>
        <w:autoSpaceDN/>
        <w:bidi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2.3 在合同有效期限内，本合同不含税货物单价固定不变，不因交货数量、交货时间、交货地点、成本价格的变动而做任何调整。若因国家税收政策调整而引起的增值税税率变化的，应按照国家税收政策调整，</w:t>
      </w:r>
      <w:r>
        <w:rPr>
          <w:rStyle w:val="37"/>
          <w:rFonts w:hint="eastAsia" w:ascii="Times New Roman" w:hAnsi="Times New Roman" w:eastAsia="宋体"/>
          <w:color w:val="000000"/>
          <w:sz w:val="23"/>
          <w:szCs w:val="23"/>
        </w:rPr>
        <w:t>货物</w:t>
      </w:r>
      <w:r>
        <w:rPr>
          <w:rStyle w:val="37"/>
          <w:rFonts w:ascii="Times New Roman" w:hAnsi="Times New Roman" w:eastAsia="宋体"/>
          <w:color w:val="000000"/>
          <w:sz w:val="23"/>
          <w:szCs w:val="23"/>
        </w:rPr>
        <w:t>单价变更为原合同不含增值税货物单价与调整后税率计算税额的合计金额。</w:t>
      </w:r>
    </w:p>
    <w:p>
      <w:pPr>
        <w:pStyle w:val="45"/>
        <w:keepNext w:val="0"/>
        <w:keepLines w:val="0"/>
        <w:pageBreakBefore w:val="0"/>
        <w:widowControl w:val="0"/>
        <w:kinsoku/>
        <w:wordWrap/>
        <w:overflowPunct/>
        <w:topLinePunct w:val="0"/>
        <w:autoSpaceDE/>
        <w:autoSpaceDN/>
        <w:bidi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三、</w:t>
      </w:r>
      <w:r>
        <w:rPr>
          <w:rStyle w:val="37"/>
          <w:rFonts w:ascii="Times New Roman" w:hAnsi="Times New Roman" w:eastAsia="宋体"/>
          <w:b/>
          <w:sz w:val="23"/>
          <w:szCs w:val="23"/>
        </w:rPr>
        <w:t>交货期、交货方式及交货地点</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hint="default" w:ascii="Times New Roman" w:hAnsi="Times New Roman" w:eastAsia="宋体"/>
          <w:color w:val="FF0000"/>
          <w:sz w:val="23"/>
          <w:szCs w:val="23"/>
          <w:lang w:val="en-US" w:eastAsia="zh-CN"/>
        </w:rPr>
      </w:pPr>
      <w:r>
        <w:rPr>
          <w:rStyle w:val="37"/>
          <w:rFonts w:ascii="Times New Roman" w:hAnsi="Times New Roman" w:eastAsia="宋体"/>
          <w:color w:val="000000"/>
          <w:sz w:val="23"/>
          <w:szCs w:val="23"/>
        </w:rPr>
        <w:t>3.1 交货期限：</w:t>
      </w:r>
      <w:r>
        <w:rPr>
          <w:rFonts w:hint="eastAsia" w:ascii="宋体" w:hAnsi="宋体" w:eastAsia="宋体" w:cs="宋体"/>
          <w:sz w:val="23"/>
          <w:szCs w:val="23"/>
          <w:lang w:val="en-US" w:eastAsia="zh-CN"/>
        </w:rPr>
        <w:t>要求6月28日前</w:t>
      </w:r>
      <w:r>
        <w:rPr>
          <w:rStyle w:val="37"/>
          <w:rFonts w:hint="eastAsia" w:ascii="Times New Roman" w:hAnsi="Times New Roman" w:eastAsia="宋体" w:cs="Times New Roman"/>
          <w:color w:val="000000"/>
          <w:sz w:val="23"/>
          <w:szCs w:val="23"/>
        </w:rPr>
        <w:t>交货至招标人指定地点</w:t>
      </w:r>
      <w:r>
        <w:rPr>
          <w:rStyle w:val="37"/>
          <w:rFonts w:hint="eastAsia" w:ascii="Times New Roman" w:hAnsi="Times New Roman" w:eastAsia="宋体" w:cs="Times New Roman"/>
          <w:color w:val="000000"/>
          <w:sz w:val="23"/>
          <w:szCs w:val="23"/>
          <w:lang w:eastAsia="zh-CN"/>
        </w:rPr>
        <w:t>。</w:t>
      </w:r>
    </w:p>
    <w:p>
      <w:pPr>
        <w:pStyle w:val="45"/>
        <w:keepNext w:val="0"/>
        <w:keepLines w:val="0"/>
        <w:pageBreakBefore w:val="0"/>
        <w:widowControl w:val="0"/>
        <w:kinsoku/>
        <w:wordWrap/>
        <w:overflowPunct/>
        <w:topLinePunct w:val="0"/>
        <w:autoSpaceDE/>
        <w:autoSpaceDN/>
        <w:bidi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3.2 交货方式：</w:t>
      </w:r>
      <w:r>
        <w:rPr>
          <w:rStyle w:val="37"/>
          <w:rFonts w:hint="eastAsia" w:ascii="Times New Roman" w:hAnsi="Times New Roman" w:eastAsia="宋体" w:cs="Times New Roman"/>
          <w:color w:val="000000"/>
          <w:sz w:val="23"/>
          <w:szCs w:val="23"/>
          <w:lang w:val="en-US" w:eastAsia="zh-CN"/>
        </w:rPr>
        <w:t>在招标人指定位置，</w:t>
      </w:r>
      <w:r>
        <w:rPr>
          <w:rFonts w:hint="eastAsia" w:ascii="宋体" w:hAnsi="宋体" w:eastAsia="宋体" w:cs="宋体"/>
          <w:sz w:val="23"/>
          <w:szCs w:val="23"/>
          <w:lang w:val="en-US" w:eastAsia="zh-CN"/>
        </w:rPr>
        <w:t>完成设备的现场安装和调试</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hint="eastAsia" w:ascii="宋体" w:hAnsi="宋体" w:eastAsia="宋体" w:cs="宋体"/>
          <w:color w:val="000000"/>
          <w:sz w:val="24"/>
          <w:szCs w:val="24"/>
          <w:lang w:val="en-US" w:eastAsia="zh-CN"/>
        </w:rPr>
      </w:pPr>
      <w:r>
        <w:rPr>
          <w:rStyle w:val="37"/>
          <w:rFonts w:ascii="Times New Roman" w:hAnsi="Times New Roman" w:eastAsia="宋体"/>
          <w:color w:val="000000"/>
          <w:sz w:val="23"/>
          <w:szCs w:val="23"/>
        </w:rPr>
        <w:t>3.3 交货地点：</w:t>
      </w:r>
      <w:r>
        <w:rPr>
          <w:rStyle w:val="37"/>
          <w:rFonts w:hint="eastAsia" w:ascii="宋体" w:hAnsi="宋体" w:eastAsia="宋体" w:cs="宋体"/>
          <w:sz w:val="23"/>
          <w:szCs w:val="23"/>
          <w:lang w:val="en-US" w:eastAsia="zh-CN"/>
        </w:rPr>
        <w:t>杭州萧山国际机场内</w:t>
      </w:r>
      <w:r>
        <w:rPr>
          <w:rStyle w:val="37"/>
          <w:rFonts w:hint="eastAsia" w:ascii="宋体" w:hAnsi="宋体" w:eastAsia="宋体" w:cs="宋体"/>
          <w:sz w:val="24"/>
          <w:szCs w:val="24"/>
          <w:lang w:val="en-US" w:eastAsia="zh-CN"/>
        </w:rPr>
        <w:t>（</w:t>
      </w:r>
      <w:r>
        <w:rPr>
          <w:rFonts w:hint="eastAsia" w:ascii="宋体" w:hAnsi="宋体" w:eastAsia="宋体" w:cs="宋体"/>
          <w:color w:val="auto"/>
          <w:sz w:val="22"/>
          <w:szCs w:val="22"/>
          <w:lang w:val="en-US" w:eastAsia="zh-CN" w:bidi="ar"/>
        </w:rPr>
        <w:t>出租车服务区、出租车蓄车区（老顺丰基地）、网约车停车场、P3停车场）</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textAlignment w:val="auto"/>
        <w:outlineLvl w:val="0"/>
        <w:rPr>
          <w:rStyle w:val="37"/>
          <w:rFonts w:ascii="Times New Roman" w:hAnsi="Times New Roman" w:eastAsia="宋体"/>
          <w:b/>
          <w:color w:val="000000"/>
          <w:sz w:val="23"/>
          <w:szCs w:val="23"/>
        </w:rPr>
      </w:pPr>
      <w:r>
        <w:rPr>
          <w:rStyle w:val="37"/>
          <w:rFonts w:ascii="Times New Roman" w:hAnsi="Times New Roman" w:eastAsia="宋体"/>
          <w:b/>
          <w:color w:val="000000"/>
          <w:sz w:val="23"/>
          <w:szCs w:val="23"/>
        </w:rPr>
        <w:t>四、技术资料</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4.1 乙方应在交付合同货物时同时向甲方提供使用货物的有关技术资料，该等技术资料</w:t>
      </w:r>
      <w:r>
        <w:rPr>
          <w:rStyle w:val="37"/>
          <w:rFonts w:hint="eastAsia" w:ascii="Times New Roman" w:hAnsi="Times New Roman" w:eastAsia="宋体"/>
          <w:color w:val="000000"/>
          <w:sz w:val="23"/>
          <w:szCs w:val="23"/>
        </w:rPr>
        <w:t>应当符合国家标准及行业标准，</w:t>
      </w:r>
      <w:r>
        <w:rPr>
          <w:rStyle w:val="37"/>
          <w:rFonts w:ascii="Times New Roman" w:hAnsi="Times New Roman" w:eastAsia="宋体"/>
          <w:color w:val="000000"/>
          <w:sz w:val="23"/>
          <w:szCs w:val="23"/>
        </w:rPr>
        <w:t>包括但不限于：【使用说明书、质量检验证明书、随配附件和工具、清单】。</w:t>
      </w:r>
      <w:r>
        <w:rPr>
          <w:rStyle w:val="37"/>
          <w:rFonts w:hint="eastAsia" w:ascii="Times New Roman" w:hAnsi="Times New Roman" w:eastAsia="宋体"/>
          <w:color w:val="000000"/>
          <w:sz w:val="23"/>
          <w:szCs w:val="23"/>
        </w:rPr>
        <w:t>若涉及进口货物还应提供原产地证明、商检证明、海关进口关单复印件等相关单据。</w:t>
      </w:r>
      <w:r>
        <w:rPr>
          <w:rStyle w:val="37"/>
          <w:rFonts w:ascii="Times New Roman" w:hAnsi="Times New Roman" w:eastAsia="宋体"/>
          <w:color w:val="000000"/>
          <w:sz w:val="23"/>
          <w:szCs w:val="23"/>
        </w:rPr>
        <w:t>乙方按照本合同约定期间交付符合本合同约定的货物以及全部技术资料的，方视为完成交付义务。如资料不全的，视为乙方未完全履行交付义务，并承担逾期交付的违约责任。</w:t>
      </w:r>
    </w:p>
    <w:p>
      <w:pPr>
        <w:pStyle w:val="45"/>
        <w:keepNext w:val="0"/>
        <w:keepLines w:val="0"/>
        <w:pageBreakBefore w:val="0"/>
        <w:widowControl w:val="0"/>
        <w:kinsoku/>
        <w:wordWrap/>
        <w:overflowPunct/>
        <w:topLinePunct w:val="0"/>
        <w:autoSpaceDE/>
        <w:autoSpaceDN/>
        <w:bidi w:val="0"/>
        <w:spacing w:line="480" w:lineRule="exact"/>
        <w:ind w:firstLine="460" w:firstLineChars="200"/>
        <w:textAlignment w:val="auto"/>
        <w:rPr>
          <w:rStyle w:val="37"/>
          <w:rFonts w:ascii="Times New Roman" w:hAnsi="Times New Roman" w:eastAsia="宋体"/>
          <w:color w:val="000000"/>
          <w:sz w:val="23"/>
          <w:szCs w:val="23"/>
        </w:rPr>
      </w:pPr>
      <w:r>
        <w:rPr>
          <w:rStyle w:val="37"/>
          <w:rFonts w:hint="eastAsia" w:ascii="Times New Roman" w:hAnsi="Times New Roman" w:eastAsia="宋体"/>
          <w:color w:val="auto"/>
          <w:sz w:val="23"/>
          <w:szCs w:val="23"/>
          <w:lang w:val="en-US" w:eastAsia="zh-CN"/>
        </w:rPr>
        <w:t xml:space="preserve">4.2 </w:t>
      </w:r>
      <w:r>
        <w:rPr>
          <w:rStyle w:val="37"/>
          <w:rFonts w:ascii="Times New Roman" w:hAnsi="Times New Roman" w:eastAsia="宋体"/>
          <w:color w:val="000000"/>
          <w:sz w:val="23"/>
          <w:szCs w:val="23"/>
        </w:rPr>
        <w:t>没有甲方事先书面同意，乙方不得将由甲方提供的有关合同或任何合同条文、规格、计划、图纸、样品或资料提供给与履行本合同无关的任何</w:t>
      </w:r>
      <w:r>
        <w:rPr>
          <w:rStyle w:val="37"/>
          <w:rFonts w:ascii="Times New Roman" w:hAnsi="Times New Roman" w:eastAsia="宋体"/>
          <w:color w:val="000000"/>
          <w:sz w:val="23"/>
          <w:szCs w:val="23"/>
          <w:lang w:eastAsia="zh-Hans"/>
        </w:rPr>
        <w:t>第三方或用作本合同约定以外的其他用途</w:t>
      </w:r>
      <w:r>
        <w:rPr>
          <w:rStyle w:val="37"/>
          <w:rFonts w:ascii="Times New Roman" w:hAnsi="Times New Roman" w:eastAsia="宋体"/>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Style w:val="37"/>
          <w:rFonts w:ascii="Times New Roman" w:hAnsi="Times New Roman" w:eastAsia="宋体"/>
          <w:color w:val="000000"/>
          <w:sz w:val="23"/>
          <w:szCs w:val="23"/>
          <w:lang w:eastAsia="zh-Hans"/>
        </w:rPr>
        <w:t>全部</w:t>
      </w:r>
      <w:r>
        <w:rPr>
          <w:rStyle w:val="37"/>
          <w:rFonts w:ascii="Times New Roman" w:hAnsi="Times New Roman" w:eastAsia="宋体"/>
          <w:color w:val="000000"/>
          <w:sz w:val="23"/>
          <w:szCs w:val="23"/>
        </w:rPr>
        <w:t>赔偿责任。</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textAlignment w:val="auto"/>
        <w:outlineLvl w:val="0"/>
        <w:rPr>
          <w:rStyle w:val="37"/>
          <w:rFonts w:ascii="Times New Roman" w:hAnsi="Times New Roman" w:eastAsia="宋体"/>
          <w:b/>
          <w:color w:val="000000"/>
          <w:sz w:val="23"/>
          <w:szCs w:val="23"/>
        </w:rPr>
      </w:pPr>
      <w:r>
        <w:rPr>
          <w:rStyle w:val="37"/>
          <w:rFonts w:ascii="Times New Roman" w:hAnsi="Times New Roman" w:eastAsia="宋体"/>
          <w:b/>
          <w:color w:val="000000"/>
          <w:sz w:val="23"/>
          <w:szCs w:val="23"/>
        </w:rPr>
        <w:t>五、货物包装及运输</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5.1 乙方应在货物发运前对其按满足运输距离、防潮、防震、防锈和防破损装卸等要求进行包装，以保证货物安全运达甲方指定地点。</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5.</w:t>
      </w:r>
      <w:r>
        <w:rPr>
          <w:rStyle w:val="37"/>
          <w:rFonts w:hint="eastAsia" w:ascii="Times New Roman" w:hAnsi="Times New Roman" w:eastAsia="宋体"/>
          <w:color w:val="000000"/>
          <w:sz w:val="23"/>
          <w:szCs w:val="23"/>
          <w:lang w:val="en-US" w:eastAsia="zh-CN"/>
        </w:rPr>
        <w:t>2</w:t>
      </w:r>
      <w:r>
        <w:rPr>
          <w:rStyle w:val="37"/>
          <w:rFonts w:ascii="Times New Roman" w:hAnsi="Times New Roman" w:eastAsia="宋体"/>
          <w:color w:val="000000"/>
          <w:sz w:val="23"/>
          <w:szCs w:val="23"/>
        </w:rPr>
        <w:t xml:space="preserve"> 货物及相关技术资料在本合同约定的交货期限内由乙方送达甲方指定的交货地点并经甲方签收后视为交付。货物交付甲方并经甲方初步验收合格前发生的一切风险</w:t>
      </w:r>
      <w:r>
        <w:rPr>
          <w:rStyle w:val="37"/>
          <w:rFonts w:hint="eastAsia" w:ascii="Times New Roman" w:hAnsi="Times New Roman" w:eastAsia="宋体"/>
          <w:color w:val="000000"/>
          <w:sz w:val="23"/>
          <w:szCs w:val="23"/>
        </w:rPr>
        <w:t>，</w:t>
      </w:r>
      <w:r>
        <w:rPr>
          <w:rStyle w:val="37"/>
          <w:rFonts w:ascii="Times New Roman" w:hAnsi="Times New Roman" w:eastAsia="宋体"/>
          <w:color w:val="000000"/>
          <w:sz w:val="23"/>
          <w:szCs w:val="23"/>
        </w:rPr>
        <w:t>包括</w:t>
      </w:r>
      <w:r>
        <w:rPr>
          <w:rStyle w:val="37"/>
          <w:rFonts w:hint="eastAsia" w:ascii="Times New Roman" w:hAnsi="Times New Roman" w:eastAsia="宋体"/>
          <w:color w:val="000000"/>
          <w:sz w:val="23"/>
          <w:szCs w:val="23"/>
        </w:rPr>
        <w:t>但不限于</w:t>
      </w:r>
      <w:r>
        <w:rPr>
          <w:rStyle w:val="37"/>
          <w:rFonts w:ascii="Times New Roman" w:hAnsi="Times New Roman" w:eastAsia="宋体"/>
          <w:color w:val="000000"/>
          <w:sz w:val="23"/>
          <w:szCs w:val="23"/>
        </w:rPr>
        <w:t>货物</w:t>
      </w:r>
      <w:r>
        <w:rPr>
          <w:rStyle w:val="37"/>
          <w:rFonts w:hint="eastAsia" w:ascii="Times New Roman" w:hAnsi="Times New Roman" w:eastAsia="宋体"/>
          <w:color w:val="000000"/>
          <w:sz w:val="23"/>
          <w:szCs w:val="23"/>
        </w:rPr>
        <w:t>灭失、短少、毁损的</w:t>
      </w:r>
      <w:r>
        <w:rPr>
          <w:rStyle w:val="37"/>
          <w:rFonts w:ascii="Times New Roman" w:hAnsi="Times New Roman" w:eastAsia="宋体"/>
          <w:color w:val="000000"/>
          <w:sz w:val="23"/>
          <w:szCs w:val="23"/>
        </w:rPr>
        <w:t>风险均由乙方负责。</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5.</w:t>
      </w:r>
      <w:r>
        <w:rPr>
          <w:rStyle w:val="37"/>
          <w:rFonts w:hint="eastAsia" w:ascii="Times New Roman" w:hAnsi="Times New Roman" w:eastAsia="宋体"/>
          <w:color w:val="000000"/>
          <w:sz w:val="23"/>
          <w:szCs w:val="23"/>
          <w:lang w:val="en-US" w:eastAsia="zh-CN"/>
        </w:rPr>
        <w:t>3</w:t>
      </w:r>
      <w:r>
        <w:rPr>
          <w:rStyle w:val="37"/>
          <w:rFonts w:ascii="Times New Roman" w:hAnsi="Times New Roman" w:eastAsia="宋体"/>
          <w:color w:val="000000"/>
          <w:sz w:val="23"/>
          <w:szCs w:val="23"/>
        </w:rPr>
        <w:t xml:space="preserve"> 货物包装不符</w:t>
      </w:r>
      <w:r>
        <w:rPr>
          <w:rStyle w:val="37"/>
          <w:rFonts w:ascii="Times New Roman" w:hAnsi="Times New Roman" w:eastAsia="宋体"/>
          <w:color w:val="000000"/>
          <w:sz w:val="23"/>
          <w:szCs w:val="23"/>
          <w:lang w:eastAsia="zh-Hans"/>
        </w:rPr>
        <w:t>合</w:t>
      </w:r>
      <w:r>
        <w:rPr>
          <w:rStyle w:val="37"/>
          <w:rFonts w:ascii="Times New Roman" w:hAnsi="Times New Roman" w:eastAsia="宋体"/>
          <w:color w:val="000000"/>
          <w:sz w:val="23"/>
          <w:szCs w:val="23"/>
        </w:rPr>
        <w:t>本合同约定</w:t>
      </w:r>
      <w:r>
        <w:rPr>
          <w:rStyle w:val="37"/>
          <w:rFonts w:hint="eastAsia" w:ascii="Times New Roman" w:hAnsi="Times New Roman" w:eastAsia="宋体"/>
          <w:color w:val="000000"/>
          <w:sz w:val="23"/>
          <w:szCs w:val="23"/>
        </w:rPr>
        <w:t>的</w:t>
      </w:r>
      <w:r>
        <w:rPr>
          <w:rStyle w:val="37"/>
          <w:rFonts w:ascii="Times New Roman" w:hAnsi="Times New Roman" w:eastAsia="宋体"/>
          <w:color w:val="000000"/>
          <w:sz w:val="23"/>
          <w:szCs w:val="23"/>
        </w:rPr>
        <w:t>，</w:t>
      </w:r>
      <w:r>
        <w:rPr>
          <w:rStyle w:val="37"/>
          <w:rFonts w:ascii="Times New Roman" w:hAnsi="Times New Roman" w:eastAsia="宋体"/>
          <w:color w:val="000000"/>
          <w:sz w:val="23"/>
          <w:szCs w:val="23"/>
          <w:lang w:eastAsia="zh-Hans"/>
        </w:rPr>
        <w:t>甲方</w:t>
      </w:r>
      <w:r>
        <w:rPr>
          <w:rStyle w:val="37"/>
          <w:rFonts w:hint="eastAsia" w:ascii="Times New Roman" w:hAnsi="Times New Roman" w:eastAsia="宋体"/>
          <w:color w:val="000000"/>
          <w:sz w:val="23"/>
          <w:szCs w:val="23"/>
          <w:lang w:eastAsia="zh-Hans"/>
        </w:rPr>
        <w:t>有权拒收并</w:t>
      </w:r>
      <w:r>
        <w:rPr>
          <w:rStyle w:val="37"/>
          <w:rFonts w:ascii="Times New Roman" w:hAnsi="Times New Roman" w:eastAsia="宋体"/>
          <w:color w:val="000000"/>
          <w:sz w:val="23"/>
          <w:szCs w:val="23"/>
          <w:lang w:eastAsia="zh-Hans"/>
        </w:rPr>
        <w:t>要求</w:t>
      </w:r>
      <w:r>
        <w:rPr>
          <w:rStyle w:val="37"/>
          <w:rFonts w:hint="eastAsia" w:ascii="Times New Roman" w:hAnsi="Times New Roman" w:eastAsia="宋体"/>
          <w:color w:val="000000"/>
          <w:sz w:val="23"/>
          <w:szCs w:val="23"/>
        </w:rPr>
        <w:t>乙方退货或更换包装合格的货物，因此导致逾期完成交付的，乙方应承担违约责任</w:t>
      </w:r>
      <w:r>
        <w:rPr>
          <w:rStyle w:val="37"/>
          <w:rFonts w:ascii="Times New Roman" w:hAnsi="Times New Roman" w:eastAsia="宋体"/>
          <w:color w:val="000000"/>
          <w:sz w:val="23"/>
          <w:szCs w:val="23"/>
        </w:rPr>
        <w:t>。</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textAlignment w:val="auto"/>
        <w:outlineLvl w:val="0"/>
        <w:rPr>
          <w:rStyle w:val="37"/>
          <w:rFonts w:ascii="Times New Roman" w:hAnsi="Times New Roman" w:eastAsia="宋体"/>
          <w:b/>
          <w:color w:val="000000"/>
          <w:sz w:val="23"/>
          <w:szCs w:val="23"/>
        </w:rPr>
      </w:pPr>
      <w:r>
        <w:rPr>
          <w:rStyle w:val="37"/>
          <w:rFonts w:ascii="Times New Roman" w:hAnsi="Times New Roman" w:eastAsia="宋体"/>
          <w:b/>
          <w:color w:val="000000"/>
          <w:sz w:val="23"/>
          <w:szCs w:val="23"/>
        </w:rPr>
        <w:t>六、货物验收</w:t>
      </w:r>
      <w:r>
        <w:rPr>
          <w:rStyle w:val="37"/>
          <w:rFonts w:hint="eastAsia" w:ascii="Times New Roman" w:hAnsi="Times New Roman" w:eastAsia="宋体"/>
          <w:b/>
          <w:color w:val="000000"/>
          <w:sz w:val="23"/>
          <w:szCs w:val="23"/>
        </w:rPr>
        <w:t>及</w:t>
      </w:r>
      <w:r>
        <w:rPr>
          <w:rStyle w:val="37"/>
          <w:rFonts w:ascii="Times New Roman" w:hAnsi="Times New Roman" w:eastAsia="宋体"/>
          <w:b/>
          <w:color w:val="000000"/>
          <w:sz w:val="23"/>
          <w:szCs w:val="23"/>
        </w:rPr>
        <w:t>安装</w:t>
      </w:r>
      <w:r>
        <w:rPr>
          <w:rStyle w:val="37"/>
          <w:rFonts w:hint="eastAsia" w:ascii="Times New Roman" w:hAnsi="Times New Roman" w:eastAsia="宋体"/>
          <w:b/>
          <w:color w:val="000000"/>
          <w:sz w:val="23"/>
          <w:szCs w:val="23"/>
        </w:rPr>
        <w:t>、</w:t>
      </w:r>
      <w:r>
        <w:rPr>
          <w:rStyle w:val="37"/>
          <w:rFonts w:ascii="Times New Roman" w:hAnsi="Times New Roman" w:eastAsia="宋体"/>
          <w:b/>
          <w:color w:val="000000"/>
          <w:sz w:val="23"/>
          <w:szCs w:val="23"/>
        </w:rPr>
        <w:t>调试</w:t>
      </w:r>
      <w:r>
        <w:rPr>
          <w:rStyle w:val="37"/>
          <w:rFonts w:hint="eastAsia" w:ascii="Times New Roman" w:hAnsi="Times New Roman" w:eastAsia="宋体"/>
          <w:b/>
          <w:color w:val="000000"/>
          <w:sz w:val="23"/>
          <w:szCs w:val="23"/>
        </w:rPr>
        <w:t>、试运行</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6.1 乙方交货前应对货物作出全面检查和对技术资料进行整理，并列出清单，作为甲方收货验收的条件依据</w:t>
      </w:r>
      <w:r>
        <w:rPr>
          <w:rStyle w:val="37"/>
          <w:rFonts w:hint="eastAsia" w:ascii="Times New Roman" w:hAnsi="Times New Roman" w:eastAsia="宋体"/>
          <w:color w:val="000000"/>
          <w:sz w:val="23"/>
          <w:szCs w:val="23"/>
          <w:lang w:eastAsia="zh-CN"/>
        </w:rPr>
        <w:t>，</w:t>
      </w:r>
      <w:r>
        <w:rPr>
          <w:rStyle w:val="37"/>
          <w:color w:val="000000"/>
          <w:sz w:val="23"/>
          <w:szCs w:val="23"/>
        </w:rPr>
        <w:t>货物交付应符合本项目招标文件第五章用户需求书的要求</w:t>
      </w:r>
      <w:r>
        <w:rPr>
          <w:rStyle w:val="37"/>
          <w:rFonts w:ascii="Times New Roman" w:hAnsi="Times New Roman" w:eastAsia="宋体"/>
          <w:color w:val="000000"/>
          <w:sz w:val="23"/>
          <w:szCs w:val="23"/>
        </w:rPr>
        <w:t>。</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6.2 在货物送达甲方指定地点的当天，</w:t>
      </w:r>
      <w:r>
        <w:rPr>
          <w:rStyle w:val="37"/>
          <w:rFonts w:hint="eastAsia" w:ascii="Times New Roman" w:hAnsi="Times New Roman" w:eastAsia="宋体"/>
          <w:color w:val="000000"/>
          <w:sz w:val="23"/>
          <w:szCs w:val="23"/>
        </w:rPr>
        <w:t>由</w:t>
      </w:r>
      <w:r>
        <w:rPr>
          <w:rStyle w:val="37"/>
          <w:rFonts w:ascii="Times New Roman" w:hAnsi="Times New Roman" w:eastAsia="宋体"/>
          <w:color w:val="000000"/>
          <w:sz w:val="23"/>
          <w:szCs w:val="23"/>
        </w:rPr>
        <w:t>甲方对乙方提交的货物依据甲方要求和国家有关质量标准进行现场外观检查，货物外观、随附技术资料符合甲方要求的，给予签收，</w:t>
      </w:r>
      <w:r>
        <w:rPr>
          <w:rStyle w:val="37"/>
          <w:rFonts w:hint="eastAsia" w:ascii="Times New Roman" w:hAnsi="Times New Roman" w:eastAsia="宋体"/>
          <w:color w:val="000000"/>
          <w:sz w:val="23"/>
          <w:szCs w:val="23"/>
        </w:rPr>
        <w:t>但甲方签收货物并不视为对</w:t>
      </w:r>
      <w:r>
        <w:rPr>
          <w:rStyle w:val="37"/>
          <w:rFonts w:ascii="Times New Roman" w:hAnsi="Times New Roman" w:eastAsia="宋体"/>
          <w:color w:val="000000"/>
          <w:sz w:val="23"/>
          <w:szCs w:val="23"/>
        </w:rPr>
        <w:t>货物的品种、型号、规格、数量或质量</w:t>
      </w:r>
      <w:r>
        <w:rPr>
          <w:rStyle w:val="37"/>
          <w:rFonts w:hint="eastAsia" w:ascii="Times New Roman" w:hAnsi="Times New Roman" w:eastAsia="宋体"/>
          <w:color w:val="000000"/>
          <w:sz w:val="23"/>
          <w:szCs w:val="23"/>
        </w:rPr>
        <w:t>的认可</w:t>
      </w:r>
      <w:r>
        <w:rPr>
          <w:rStyle w:val="37"/>
          <w:rFonts w:ascii="Times New Roman" w:hAnsi="Times New Roman" w:eastAsia="宋体"/>
          <w:color w:val="000000"/>
          <w:sz w:val="23"/>
          <w:szCs w:val="23"/>
        </w:rPr>
        <w:t>。如外包装有破损、货物外观有损坏或者技术资料不全的，则</w:t>
      </w:r>
      <w:r>
        <w:rPr>
          <w:rStyle w:val="37"/>
          <w:rFonts w:hint="eastAsia" w:ascii="Times New Roman" w:hAnsi="Times New Roman" w:eastAsia="宋体"/>
          <w:color w:val="000000"/>
          <w:sz w:val="23"/>
          <w:szCs w:val="23"/>
        </w:rPr>
        <w:t>甲方有权</w:t>
      </w:r>
      <w:r>
        <w:rPr>
          <w:rStyle w:val="37"/>
          <w:rFonts w:ascii="Times New Roman" w:hAnsi="Times New Roman" w:eastAsia="宋体"/>
          <w:color w:val="000000"/>
          <w:sz w:val="23"/>
          <w:szCs w:val="23"/>
        </w:rPr>
        <w:t>不予签收。</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6.</w:t>
      </w:r>
      <w:r>
        <w:rPr>
          <w:rStyle w:val="37"/>
          <w:rFonts w:hint="eastAsia" w:ascii="Times New Roman" w:hAnsi="Times New Roman" w:eastAsia="宋体"/>
          <w:color w:val="000000"/>
          <w:sz w:val="23"/>
          <w:szCs w:val="23"/>
          <w:lang w:val="en-US" w:eastAsia="zh-CN"/>
        </w:rPr>
        <w:t>3</w:t>
      </w:r>
      <w:r>
        <w:rPr>
          <w:rStyle w:val="37"/>
          <w:rFonts w:hint="eastAsia" w:ascii="Times New Roman" w:hAnsi="Times New Roman" w:eastAsia="宋体"/>
          <w:color w:val="000000"/>
          <w:sz w:val="23"/>
          <w:szCs w:val="23"/>
        </w:rPr>
        <w:t xml:space="preserve">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6.</w:t>
      </w:r>
      <w:r>
        <w:rPr>
          <w:rStyle w:val="37"/>
          <w:rFonts w:hint="eastAsia" w:ascii="Times New Roman" w:hAnsi="Times New Roman" w:eastAsia="宋体"/>
          <w:color w:val="000000"/>
          <w:sz w:val="23"/>
          <w:szCs w:val="23"/>
          <w:lang w:val="en-US" w:eastAsia="zh-CN"/>
        </w:rPr>
        <w:t>4</w:t>
      </w:r>
      <w:r>
        <w:rPr>
          <w:rStyle w:val="37"/>
          <w:rFonts w:hint="eastAsia" w:ascii="Times New Roman" w:hAnsi="Times New Roman" w:eastAsia="宋体"/>
          <w:color w:val="000000"/>
          <w:sz w:val="23"/>
          <w:szCs w:val="23"/>
        </w:rPr>
        <w:t xml:space="preserve"> </w:t>
      </w:r>
      <w:r>
        <w:rPr>
          <w:rStyle w:val="37"/>
          <w:rFonts w:ascii="Times New Roman" w:hAnsi="Times New Roman" w:eastAsia="宋体"/>
          <w:color w:val="000000"/>
          <w:sz w:val="23"/>
          <w:szCs w:val="23"/>
        </w:rPr>
        <w:t>最终验收合格不能免除乙方在本合同项下应当承担的质量保证责任以及售后服务责任。</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textAlignment w:val="auto"/>
        <w:outlineLvl w:val="0"/>
        <w:rPr>
          <w:rStyle w:val="37"/>
          <w:rFonts w:ascii="Times New Roman" w:hAnsi="Times New Roman" w:eastAsia="宋体"/>
          <w:b/>
          <w:color w:val="000000"/>
          <w:sz w:val="23"/>
          <w:szCs w:val="23"/>
        </w:rPr>
      </w:pPr>
      <w:r>
        <w:rPr>
          <w:rStyle w:val="37"/>
          <w:rFonts w:ascii="Times New Roman" w:hAnsi="Times New Roman" w:eastAsia="宋体"/>
          <w:b/>
          <w:color w:val="000000"/>
          <w:sz w:val="23"/>
          <w:szCs w:val="23"/>
        </w:rPr>
        <w:t>七、货款支付</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hint="default" w:ascii="Times New Roman" w:hAnsi="Times New Roman" w:eastAsia="宋体"/>
          <w:color w:val="000000"/>
          <w:sz w:val="23"/>
          <w:szCs w:val="23"/>
          <w:lang w:val="en-US" w:eastAsia="zh-CN"/>
        </w:rPr>
      </w:pPr>
      <w:r>
        <w:rPr>
          <w:rStyle w:val="37"/>
          <w:rFonts w:ascii="Times New Roman" w:hAnsi="Times New Roman" w:eastAsia="宋体"/>
          <w:color w:val="000000"/>
          <w:sz w:val="23"/>
          <w:szCs w:val="23"/>
        </w:rPr>
        <w:t>7.1 履约担保</w:t>
      </w:r>
      <w:r>
        <w:rPr>
          <w:rStyle w:val="37"/>
          <w:rFonts w:hint="eastAsia" w:ascii="Times New Roman" w:hAnsi="Times New Roman"/>
          <w:color w:val="000000"/>
          <w:sz w:val="23"/>
          <w:szCs w:val="23"/>
          <w:lang w:val="en-US" w:eastAsia="zh-CN"/>
        </w:rPr>
        <w:t>：无</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s="Times New Roman"/>
          <w:color w:val="000000"/>
          <w:sz w:val="23"/>
          <w:szCs w:val="23"/>
        </w:rPr>
      </w:pPr>
      <w:r>
        <w:rPr>
          <w:rStyle w:val="37"/>
          <w:rFonts w:ascii="Times New Roman" w:hAnsi="Times New Roman" w:eastAsia="宋体" w:cs="Times New Roman"/>
          <w:color w:val="000000"/>
          <w:sz w:val="23"/>
          <w:szCs w:val="23"/>
        </w:rPr>
        <w:t>7.2 货款结算</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Fonts w:hint="eastAsia" w:ascii="宋体" w:hAnsi="宋体" w:cs="宋体"/>
          <w:sz w:val="22"/>
          <w:highlight w:val="none"/>
        </w:rPr>
      </w:pPr>
      <w:r>
        <w:rPr>
          <w:rStyle w:val="37"/>
          <w:rFonts w:hint="eastAsia" w:ascii="Times New Roman" w:hAnsi="Times New Roman" w:cs="Times New Roman"/>
          <w:color w:val="000000"/>
          <w:sz w:val="23"/>
          <w:szCs w:val="23"/>
          <w:lang w:val="en-US" w:eastAsia="zh-CN"/>
        </w:rPr>
        <w:t>7.2.1</w:t>
      </w:r>
      <w:r>
        <w:rPr>
          <w:rStyle w:val="37"/>
          <w:rFonts w:ascii="Times New Roman" w:hAnsi="Times New Roman" w:eastAsia="宋体" w:cs="Times New Roman"/>
          <w:color w:val="000000"/>
          <w:sz w:val="23"/>
          <w:szCs w:val="23"/>
        </w:rPr>
        <w:t>货款结算：</w:t>
      </w:r>
      <w:r>
        <w:rPr>
          <w:rFonts w:hint="eastAsia" w:ascii="宋体" w:hAnsi="宋体" w:cs="宋体"/>
          <w:sz w:val="22"/>
          <w:highlight w:val="none"/>
        </w:rPr>
        <w:t>交货</w:t>
      </w:r>
      <w:r>
        <w:rPr>
          <w:rFonts w:hint="eastAsia" w:ascii="宋体" w:hAnsi="宋体" w:cs="宋体"/>
          <w:sz w:val="22"/>
          <w:highlight w:val="none"/>
          <w:lang w:val="en-US" w:eastAsia="zh-CN"/>
        </w:rPr>
        <w:t>及安装、调试、试运行</w:t>
      </w:r>
      <w:r>
        <w:rPr>
          <w:rFonts w:hint="eastAsia" w:ascii="宋体" w:hAnsi="宋体" w:cs="宋体"/>
          <w:sz w:val="22"/>
          <w:highlight w:val="none"/>
        </w:rPr>
        <w:t>且经甲方验收合格后</w:t>
      </w:r>
      <w:r>
        <w:rPr>
          <w:rFonts w:hint="eastAsia" w:ascii="宋体" w:hAnsi="宋体" w:cs="宋体"/>
          <w:sz w:val="22"/>
          <w:highlight w:val="none"/>
          <w:lang w:val="en-US" w:eastAsia="zh-CN"/>
        </w:rPr>
        <w:t>10个工作</w:t>
      </w:r>
      <w:r>
        <w:rPr>
          <w:rFonts w:hint="eastAsia" w:ascii="宋体" w:hAnsi="宋体" w:cs="宋体"/>
          <w:sz w:val="22"/>
          <w:highlight w:val="none"/>
        </w:rPr>
        <w:t>日内，乙方按甲方核对的供货数量和金额，提供全额增值税专用发票。增值税专用发票中需列明货物的品种、单价、数量、金额。</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40" w:firstLineChars="200"/>
        <w:textAlignment w:val="auto"/>
        <w:rPr>
          <w:rStyle w:val="37"/>
          <w:rFonts w:hint="eastAsia" w:ascii="Times New Roman" w:hAnsi="Times New Roman" w:eastAsia="宋体" w:cs="Times New Roman"/>
          <w:color w:val="000000"/>
          <w:sz w:val="23"/>
          <w:szCs w:val="23"/>
        </w:rPr>
      </w:pPr>
      <w:r>
        <w:rPr>
          <w:rFonts w:hint="eastAsia" w:ascii="宋体" w:hAnsi="宋体" w:cs="宋体"/>
          <w:sz w:val="22"/>
          <w:highlight w:val="none"/>
        </w:rPr>
        <w:t>甲方在收到发票核对正确之后</w:t>
      </w:r>
      <w:r>
        <w:rPr>
          <w:rFonts w:hint="eastAsia" w:ascii="宋体" w:hAnsi="宋体" w:cs="宋体"/>
          <w:sz w:val="22"/>
          <w:highlight w:val="none"/>
          <w:lang w:val="en-US" w:eastAsia="zh-CN"/>
        </w:rPr>
        <w:t>一</w:t>
      </w:r>
      <w:r>
        <w:rPr>
          <w:rFonts w:hint="eastAsia" w:ascii="宋体" w:hAnsi="宋体" w:cs="宋体"/>
          <w:sz w:val="22"/>
          <w:highlight w:val="none"/>
        </w:rPr>
        <w:t>个月内付款，若乙方未按本合同约定提供发票的，甲方有权拒绝付款且不承担任何延期付款的责任</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乙方指定账户为：</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户名：【 】</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账号：【 】</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开户行：【 】</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s="Times New Roman"/>
          <w:color w:val="000000"/>
          <w:sz w:val="23"/>
          <w:szCs w:val="23"/>
        </w:rPr>
      </w:pPr>
      <w:r>
        <w:rPr>
          <w:rStyle w:val="37"/>
          <w:rFonts w:ascii="Times New Roman" w:hAnsi="Times New Roman" w:eastAsia="宋体" w:cs="Times New Roman"/>
          <w:color w:val="000000"/>
          <w:sz w:val="23"/>
          <w:szCs w:val="23"/>
        </w:rPr>
        <w:t>甲方开票信息如下：</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hint="eastAsia" w:ascii="Times New Roman" w:hAnsi="Times New Roman" w:eastAsia="宋体" w:cs="Times New Roman"/>
          <w:color w:val="000000"/>
          <w:sz w:val="23"/>
          <w:szCs w:val="23"/>
          <w:lang w:val="en-US" w:eastAsia="zh-CN"/>
        </w:rPr>
      </w:pPr>
      <w:r>
        <w:rPr>
          <w:rStyle w:val="37"/>
          <w:rFonts w:hint="eastAsia" w:ascii="Times New Roman" w:hAnsi="Times New Roman" w:eastAsia="宋体" w:cs="Times New Roman"/>
          <w:color w:val="000000"/>
          <w:sz w:val="23"/>
          <w:szCs w:val="23"/>
        </w:rPr>
        <w:t>账户名称：</w:t>
      </w:r>
      <w:r>
        <w:rPr>
          <w:rStyle w:val="37"/>
          <w:rFonts w:hint="eastAsia" w:ascii="Times New Roman" w:hAnsi="Times New Roman" w:eastAsia="宋体" w:cs="Times New Roman"/>
          <w:color w:val="000000"/>
          <w:sz w:val="23"/>
          <w:szCs w:val="23"/>
          <w:lang w:val="en-US" w:eastAsia="zh-CN"/>
        </w:rPr>
        <w:t>杭州萧山国际机场汉莎航空食品有限公司</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hint="eastAsia" w:ascii="Times New Roman" w:hAnsi="Times New Roman" w:eastAsia="宋体" w:cs="Times New Roman"/>
          <w:color w:val="000000"/>
          <w:sz w:val="23"/>
          <w:szCs w:val="23"/>
        </w:rPr>
      </w:pPr>
      <w:r>
        <w:rPr>
          <w:rStyle w:val="37"/>
          <w:rFonts w:hint="eastAsia" w:ascii="Times New Roman" w:hAnsi="Times New Roman" w:eastAsia="宋体" w:cs="Times New Roman"/>
          <w:color w:val="000000"/>
          <w:sz w:val="23"/>
          <w:szCs w:val="23"/>
        </w:rPr>
        <w:t>纳税人识别号：91330100728911528U</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hint="eastAsia" w:ascii="Times New Roman" w:hAnsi="Times New Roman" w:eastAsia="宋体" w:cs="Times New Roman"/>
          <w:color w:val="000000"/>
          <w:sz w:val="23"/>
          <w:szCs w:val="23"/>
          <w:lang w:val="en-US" w:eastAsia="zh-CN"/>
        </w:rPr>
      </w:pPr>
      <w:r>
        <w:rPr>
          <w:rStyle w:val="37"/>
          <w:rFonts w:hint="eastAsia" w:ascii="Times New Roman" w:hAnsi="Times New Roman" w:eastAsia="宋体" w:cs="Times New Roman"/>
          <w:color w:val="000000"/>
          <w:sz w:val="23"/>
          <w:szCs w:val="23"/>
        </w:rPr>
        <w:t>地址：</w:t>
      </w:r>
      <w:r>
        <w:rPr>
          <w:rStyle w:val="37"/>
          <w:rFonts w:hint="eastAsia" w:ascii="Times New Roman" w:hAnsi="Times New Roman" w:eastAsia="宋体" w:cs="Times New Roman"/>
          <w:color w:val="000000"/>
          <w:sz w:val="23"/>
          <w:szCs w:val="23"/>
          <w:lang w:val="en-US" w:eastAsia="zh-CN"/>
        </w:rPr>
        <w:t>杭州萧山国际机场内</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hint="eastAsia" w:ascii="Times New Roman" w:hAnsi="Times New Roman" w:eastAsia="宋体" w:cs="Times New Roman"/>
          <w:color w:val="000000"/>
          <w:sz w:val="23"/>
          <w:szCs w:val="23"/>
          <w:lang w:val="en-US" w:eastAsia="zh-CN"/>
        </w:rPr>
      </w:pPr>
      <w:r>
        <w:rPr>
          <w:rStyle w:val="37"/>
          <w:rFonts w:hint="eastAsia" w:ascii="Times New Roman" w:hAnsi="Times New Roman" w:eastAsia="宋体" w:cs="Times New Roman"/>
          <w:color w:val="000000"/>
          <w:sz w:val="23"/>
          <w:szCs w:val="23"/>
        </w:rPr>
        <w:t>电话：</w:t>
      </w:r>
      <w:r>
        <w:rPr>
          <w:rStyle w:val="37"/>
          <w:rFonts w:hint="eastAsia" w:ascii="Times New Roman" w:hAnsi="Times New Roman" w:eastAsia="宋体" w:cs="Times New Roman"/>
          <w:color w:val="000000"/>
          <w:sz w:val="23"/>
          <w:szCs w:val="23"/>
          <w:lang w:val="en-US" w:eastAsia="zh-CN"/>
        </w:rPr>
        <w:t>0571-86662480</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hint="eastAsia" w:ascii="Times New Roman" w:hAnsi="Times New Roman" w:eastAsia="宋体" w:cs="Times New Roman"/>
          <w:color w:val="000000"/>
          <w:sz w:val="23"/>
          <w:szCs w:val="23"/>
        </w:rPr>
      </w:pPr>
      <w:r>
        <w:rPr>
          <w:rStyle w:val="37"/>
          <w:rFonts w:hint="eastAsia" w:ascii="Times New Roman" w:hAnsi="Times New Roman" w:eastAsia="宋体" w:cs="Times New Roman"/>
          <w:color w:val="000000"/>
          <w:sz w:val="23"/>
          <w:szCs w:val="23"/>
        </w:rPr>
        <w:t>开户行：中国建设银行股份有限公司杭州航空港支行</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hint="eastAsia" w:ascii="Times New Roman" w:hAnsi="Times New Roman" w:eastAsia="宋体" w:cs="Times New Roman"/>
          <w:color w:val="000000"/>
          <w:sz w:val="23"/>
          <w:szCs w:val="23"/>
        </w:rPr>
      </w:pPr>
      <w:r>
        <w:rPr>
          <w:rStyle w:val="37"/>
          <w:rFonts w:hint="eastAsia" w:ascii="Times New Roman" w:hAnsi="Times New Roman" w:eastAsia="宋体" w:cs="Times New Roman"/>
          <w:color w:val="000000"/>
          <w:sz w:val="23"/>
          <w:szCs w:val="23"/>
        </w:rPr>
        <w:t>账号：33050161618100000019</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hint="eastAsia" w:ascii="宋体" w:hAnsi="宋体"/>
          <w:color w:val="000000"/>
          <w:sz w:val="23"/>
          <w:szCs w:val="23"/>
        </w:rPr>
      </w:pPr>
      <w:r>
        <w:rPr>
          <w:rStyle w:val="37"/>
          <w:rFonts w:hint="eastAsia" w:ascii="Times New Roman" w:hAnsi="Times New Roman" w:eastAsia="宋体"/>
          <w:sz w:val="23"/>
          <w:szCs w:val="23"/>
        </w:rPr>
        <w:t>7.2.</w:t>
      </w:r>
      <w:r>
        <w:rPr>
          <w:rStyle w:val="37"/>
          <w:rFonts w:hint="eastAsia" w:ascii="Times New Roman" w:hAnsi="Times New Roman" w:eastAsia="宋体"/>
          <w:sz w:val="23"/>
          <w:szCs w:val="23"/>
          <w:lang w:val="en-US" w:eastAsia="zh-CN"/>
        </w:rPr>
        <w:t>2</w:t>
      </w:r>
      <w:r>
        <w:rPr>
          <w:rStyle w:val="37"/>
          <w:rFonts w:hint="eastAsia" w:ascii="Times New Roman" w:hAnsi="Times New Roman" w:eastAsia="宋体"/>
          <w:sz w:val="23"/>
          <w:szCs w:val="23"/>
        </w:rPr>
        <w:t xml:space="preserve"> </w:t>
      </w:r>
      <w:r>
        <w:rPr>
          <w:rStyle w:val="37"/>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宋体" w:hAnsi="宋体"/>
          <w:color w:val="000000"/>
          <w:sz w:val="23"/>
          <w:szCs w:val="23"/>
        </w:rPr>
      </w:pPr>
      <w:r>
        <w:rPr>
          <w:rStyle w:val="37"/>
          <w:rFonts w:hint="eastAsia" w:ascii="Times New Roman" w:hAnsi="Times New Roman" w:eastAsia="宋体"/>
          <w:sz w:val="23"/>
          <w:szCs w:val="23"/>
        </w:rPr>
        <w:t>7.2.</w:t>
      </w:r>
      <w:r>
        <w:rPr>
          <w:rStyle w:val="37"/>
          <w:rFonts w:hint="eastAsia" w:ascii="Times New Roman" w:hAnsi="Times New Roman" w:eastAsia="宋体"/>
          <w:sz w:val="23"/>
          <w:szCs w:val="23"/>
          <w:lang w:val="en-US" w:eastAsia="zh-CN"/>
        </w:rPr>
        <w:t>3</w:t>
      </w:r>
      <w:r>
        <w:rPr>
          <w:rStyle w:val="37"/>
          <w:rFonts w:ascii="Times New Roman" w:hAnsi="Times New Roman" w:eastAsia="宋体"/>
          <w:sz w:val="23"/>
          <w:szCs w:val="23"/>
        </w:rPr>
        <w:t xml:space="preserve"> </w:t>
      </w:r>
      <w:r>
        <w:rPr>
          <w:rStyle w:val="37"/>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w:t>
      </w:r>
      <w:r>
        <w:rPr>
          <w:rStyle w:val="37"/>
          <w:rFonts w:hint="eastAsia" w:ascii="宋体" w:hAnsi="宋体"/>
          <w:color w:val="000000"/>
          <w:sz w:val="23"/>
          <w:szCs w:val="23"/>
          <w:lang w:val="en-US" w:eastAsia="zh-CN"/>
        </w:rPr>
        <w:t>由</w:t>
      </w:r>
      <w:r>
        <w:rPr>
          <w:rStyle w:val="37"/>
          <w:rFonts w:hint="eastAsia" w:ascii="宋体" w:hAnsi="宋体"/>
          <w:color w:val="000000"/>
          <w:sz w:val="23"/>
          <w:szCs w:val="23"/>
        </w:rPr>
        <w:t>变更方自行承担。</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sz w:val="23"/>
          <w:szCs w:val="23"/>
        </w:rPr>
      </w:pPr>
      <w:r>
        <w:rPr>
          <w:rStyle w:val="37"/>
          <w:rFonts w:ascii="Times New Roman" w:hAnsi="Times New Roman" w:eastAsia="宋体"/>
          <w:sz w:val="23"/>
          <w:szCs w:val="23"/>
        </w:rPr>
        <w:t>7.2.</w:t>
      </w:r>
      <w:r>
        <w:rPr>
          <w:rStyle w:val="37"/>
          <w:rFonts w:hint="eastAsia" w:ascii="Times New Roman" w:hAnsi="Times New Roman" w:eastAsia="宋体"/>
          <w:sz w:val="23"/>
          <w:szCs w:val="23"/>
          <w:lang w:val="en-US" w:eastAsia="zh-CN"/>
        </w:rPr>
        <w:t>4</w:t>
      </w:r>
      <w:r>
        <w:rPr>
          <w:rStyle w:val="37"/>
          <w:rFonts w:ascii="Times New Roman" w:hAnsi="Times New Roman" w:eastAsia="宋体"/>
          <w:sz w:val="23"/>
          <w:szCs w:val="23"/>
        </w:rPr>
        <w:t xml:space="preserve"> </w:t>
      </w:r>
      <w:r>
        <w:rPr>
          <w:rStyle w:val="37"/>
          <w:rFonts w:hint="eastAsia" w:ascii="Times New Roman" w:hAnsi="Times New Roman" w:eastAsia="宋体"/>
          <w:sz w:val="23"/>
          <w:szCs w:val="23"/>
        </w:rPr>
        <w:t>根据国家或地方有关规定需要政府部门验收检查的，以政府部门出具的验收合格证明为付款的必要前提。</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sz w:val="23"/>
          <w:szCs w:val="23"/>
        </w:rPr>
      </w:pPr>
      <w:r>
        <w:rPr>
          <w:rStyle w:val="37"/>
          <w:rFonts w:hint="eastAsia" w:ascii="Times New Roman" w:hAnsi="Times New Roman" w:eastAsia="宋体"/>
          <w:sz w:val="23"/>
          <w:szCs w:val="23"/>
        </w:rPr>
        <w:t>7.2.</w:t>
      </w:r>
      <w:r>
        <w:rPr>
          <w:rStyle w:val="37"/>
          <w:rFonts w:hint="eastAsia" w:ascii="Times New Roman" w:hAnsi="Times New Roman" w:eastAsia="宋体"/>
          <w:sz w:val="23"/>
          <w:szCs w:val="23"/>
          <w:lang w:val="en-US" w:eastAsia="zh-CN"/>
        </w:rPr>
        <w:t>5</w:t>
      </w:r>
      <w:r>
        <w:rPr>
          <w:rStyle w:val="37"/>
          <w:rFonts w:hint="eastAsia" w:ascii="Times New Roman" w:hAnsi="Times New Roman" w:eastAsia="宋体"/>
          <w:sz w:val="23"/>
          <w:szCs w:val="23"/>
        </w:rPr>
        <w:t xml:space="preserve"> 乙方遵守本合同约定以及附件所列各项合规管理要求是甲方支付本合同项下货款的必要前提，否则甲方有权暂缓付款，并要求乙方承担相应的违约责任。</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textAlignment w:val="auto"/>
        <w:outlineLvl w:val="0"/>
        <w:rPr>
          <w:rStyle w:val="37"/>
          <w:rFonts w:ascii="Times New Roman" w:hAnsi="Times New Roman" w:eastAsia="宋体"/>
          <w:b/>
          <w:color w:val="000000"/>
          <w:sz w:val="23"/>
          <w:szCs w:val="23"/>
        </w:rPr>
      </w:pPr>
      <w:r>
        <w:rPr>
          <w:rStyle w:val="37"/>
          <w:rFonts w:hint="eastAsia" w:ascii="Times New Roman" w:hAnsi="Times New Roman" w:eastAsia="宋体"/>
          <w:b/>
          <w:color w:val="000000"/>
          <w:sz w:val="23"/>
          <w:szCs w:val="23"/>
          <w:lang w:val="en-US" w:eastAsia="zh-CN"/>
        </w:rPr>
        <w:t>八</w:t>
      </w:r>
      <w:r>
        <w:rPr>
          <w:rStyle w:val="37"/>
          <w:rFonts w:ascii="Times New Roman" w:hAnsi="Times New Roman" w:eastAsia="宋体"/>
          <w:b/>
          <w:color w:val="000000"/>
          <w:sz w:val="23"/>
          <w:szCs w:val="23"/>
        </w:rPr>
        <w:t>、有关货物的保证</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lang w:val="en-US" w:eastAsia="zh-CN"/>
        </w:rPr>
        <w:t>8</w:t>
      </w:r>
      <w:r>
        <w:rPr>
          <w:rStyle w:val="37"/>
          <w:rFonts w:ascii="Times New Roman" w:hAnsi="Times New Roman" w:eastAsia="宋体"/>
          <w:color w:val="000000"/>
          <w:sz w:val="23"/>
          <w:szCs w:val="23"/>
        </w:rPr>
        <w:t>.1 乙方保证其所供应的货物符合</w:t>
      </w:r>
      <w:r>
        <w:rPr>
          <w:rStyle w:val="37"/>
          <w:rFonts w:hint="eastAsia" w:ascii="Times New Roman" w:hAnsi="Times New Roman" w:eastAsia="宋体"/>
          <w:color w:val="000000"/>
          <w:sz w:val="23"/>
          <w:szCs w:val="23"/>
        </w:rPr>
        <w:t>有关法律法规规定以及本合同约定的</w:t>
      </w:r>
      <w:r>
        <w:rPr>
          <w:rStyle w:val="37"/>
          <w:rFonts w:ascii="Times New Roman" w:hAnsi="Times New Roman" w:eastAsia="宋体"/>
          <w:color w:val="000000"/>
          <w:sz w:val="23"/>
          <w:szCs w:val="23"/>
        </w:rPr>
        <w:t>相关货物质量标准，不存在任何质量瑕疵或因质量瑕疵而导致的安全隐患，且为未经使用的全新</w:t>
      </w:r>
      <w:r>
        <w:rPr>
          <w:rStyle w:val="37"/>
          <w:rFonts w:ascii="Times New Roman" w:hAnsi="Times New Roman" w:eastAsia="宋体"/>
          <w:color w:val="000000"/>
          <w:sz w:val="23"/>
          <w:szCs w:val="23"/>
          <w:lang w:eastAsia="zh-Hans"/>
        </w:rPr>
        <w:t>原厂正品</w:t>
      </w:r>
      <w:r>
        <w:rPr>
          <w:rStyle w:val="37"/>
          <w:rFonts w:ascii="Times New Roman" w:hAnsi="Times New Roman" w:eastAsia="宋体"/>
          <w:color w:val="000000"/>
          <w:sz w:val="23"/>
          <w:szCs w:val="23"/>
        </w:rPr>
        <w:t>货物。若乙方提供的货物属于质量伪劣货物或者假冒货物或者乙方存在欺诈甲方的情况的，乙方应向甲方承担由此给甲方造成的损失。</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lang w:val="en-US" w:eastAsia="zh-CN"/>
        </w:rPr>
        <w:t>8</w:t>
      </w:r>
      <w:r>
        <w:rPr>
          <w:rStyle w:val="37"/>
          <w:rFonts w:ascii="Times New Roman" w:hAnsi="Times New Roman" w:eastAsia="宋体"/>
          <w:color w:val="000000"/>
          <w:sz w:val="23"/>
          <w:szCs w:val="23"/>
        </w:rPr>
        <w:t>.2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lang w:val="en-US" w:eastAsia="zh-CN"/>
        </w:rPr>
        <w:t>8</w:t>
      </w:r>
      <w:r>
        <w:rPr>
          <w:rStyle w:val="37"/>
          <w:rFonts w:ascii="Times New Roman" w:hAnsi="Times New Roman" w:eastAsia="宋体"/>
          <w:color w:val="000000"/>
          <w:sz w:val="23"/>
          <w:szCs w:val="23"/>
        </w:rPr>
        <w:t>.3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b/>
          <w:color w:val="000000"/>
          <w:sz w:val="23"/>
          <w:szCs w:val="23"/>
        </w:rPr>
      </w:pPr>
      <w:r>
        <w:rPr>
          <w:rStyle w:val="37"/>
          <w:rFonts w:hint="eastAsia" w:ascii="Times New Roman" w:hAnsi="Times New Roman" w:eastAsia="宋体"/>
          <w:color w:val="000000"/>
          <w:sz w:val="23"/>
          <w:szCs w:val="23"/>
          <w:lang w:val="en-US" w:eastAsia="zh-CN"/>
        </w:rPr>
        <w:t>8</w:t>
      </w:r>
      <w:r>
        <w:rPr>
          <w:rStyle w:val="37"/>
          <w:rFonts w:ascii="Times New Roman" w:hAnsi="Times New Roman" w:eastAsia="宋体"/>
          <w:color w:val="000000"/>
          <w:sz w:val="23"/>
          <w:szCs w:val="23"/>
        </w:rPr>
        <w:t xml:space="preserve">.4 </w:t>
      </w:r>
      <w:r>
        <w:rPr>
          <w:rStyle w:val="37"/>
          <w:rFonts w:hint="eastAsia" w:ascii="Times New Roman" w:hAnsi="Times New Roman" w:eastAsia="宋体"/>
          <w:color w:val="000000"/>
          <w:sz w:val="23"/>
          <w:szCs w:val="23"/>
        </w:rPr>
        <w:t>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textAlignment w:val="auto"/>
        <w:outlineLvl w:val="0"/>
        <w:rPr>
          <w:rStyle w:val="37"/>
          <w:rFonts w:ascii="Times New Roman" w:hAnsi="Times New Roman" w:eastAsia="宋体"/>
          <w:b/>
          <w:color w:val="000000"/>
          <w:sz w:val="23"/>
          <w:szCs w:val="23"/>
        </w:rPr>
      </w:pPr>
      <w:r>
        <w:rPr>
          <w:rStyle w:val="37"/>
          <w:rFonts w:hint="eastAsia" w:ascii="Times New Roman" w:hAnsi="Times New Roman" w:eastAsia="宋体"/>
          <w:b/>
          <w:color w:val="000000"/>
          <w:sz w:val="23"/>
          <w:szCs w:val="23"/>
          <w:lang w:val="en-US" w:eastAsia="zh-CN"/>
        </w:rPr>
        <w:t>九</w:t>
      </w:r>
      <w:r>
        <w:rPr>
          <w:rStyle w:val="37"/>
          <w:rFonts w:ascii="Times New Roman" w:hAnsi="Times New Roman" w:eastAsia="宋体"/>
          <w:b/>
          <w:color w:val="000000"/>
          <w:sz w:val="23"/>
          <w:szCs w:val="23"/>
        </w:rPr>
        <w:t>、转包或转让</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lang w:val="en-US" w:eastAsia="zh-CN"/>
        </w:rPr>
        <w:t>9</w:t>
      </w:r>
      <w:r>
        <w:rPr>
          <w:rStyle w:val="37"/>
          <w:rFonts w:ascii="Times New Roman" w:hAnsi="Times New Roman" w:eastAsia="宋体"/>
          <w:color w:val="000000"/>
          <w:sz w:val="23"/>
          <w:szCs w:val="23"/>
        </w:rPr>
        <w:t>.1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暂定总金额</w:t>
      </w:r>
      <w:r>
        <w:rPr>
          <w:rStyle w:val="37"/>
          <w:rFonts w:hint="eastAsia" w:eastAsia="宋体"/>
          <w:color w:val="000000"/>
          <w:sz w:val="23"/>
          <w:szCs w:val="23"/>
          <w:lang w:val="en-US" w:eastAsia="zh-CN"/>
        </w:rPr>
        <w:t>2</w:t>
      </w:r>
      <w:r>
        <w:rPr>
          <w:rStyle w:val="37"/>
          <w:rFonts w:hint="eastAsia" w:ascii="Times New Roman" w:hAnsi="Times New Roman" w:eastAsia="宋体"/>
          <w:color w:val="000000"/>
          <w:sz w:val="23"/>
          <w:szCs w:val="23"/>
        </w:rPr>
        <w:t>%</w:t>
      </w:r>
      <w:r>
        <w:rPr>
          <w:rStyle w:val="37"/>
          <w:rFonts w:ascii="Times New Roman" w:hAnsi="Times New Roman" w:eastAsia="宋体"/>
          <w:color w:val="000000"/>
          <w:sz w:val="23"/>
          <w:szCs w:val="23"/>
        </w:rPr>
        <w:t>的违约金。</w:t>
      </w:r>
      <w:r>
        <w:rPr>
          <w:rStyle w:val="37"/>
          <w:rFonts w:hint="eastAsia" w:ascii="Times New Roman" w:hAnsi="Times New Roman" w:eastAsia="宋体"/>
          <w:color w:val="000000"/>
          <w:sz w:val="23"/>
          <w:szCs w:val="23"/>
        </w:rPr>
        <w:t>经甲方同意的转让、分包和转包，由乙方对第三方的合同义务、合规义务承担连带责任。</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textAlignment w:val="auto"/>
        <w:outlineLvl w:val="0"/>
        <w:rPr>
          <w:rStyle w:val="37"/>
          <w:rFonts w:ascii="Times New Roman" w:hAnsi="Times New Roman" w:eastAsia="宋体"/>
          <w:b/>
          <w:color w:val="000000"/>
          <w:sz w:val="23"/>
          <w:szCs w:val="23"/>
        </w:rPr>
      </w:pPr>
      <w:r>
        <w:rPr>
          <w:rStyle w:val="37"/>
          <w:rFonts w:ascii="Times New Roman" w:hAnsi="Times New Roman" w:eastAsia="宋体"/>
          <w:b/>
          <w:color w:val="000000"/>
          <w:sz w:val="23"/>
          <w:szCs w:val="23"/>
        </w:rPr>
        <w:t>十、违约责任</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highlight w:val="none"/>
        </w:rPr>
      </w:pPr>
      <w:r>
        <w:rPr>
          <w:rStyle w:val="37"/>
          <w:rFonts w:ascii="Times New Roman" w:hAnsi="Times New Roman" w:eastAsia="宋体"/>
          <w:color w:val="000000"/>
          <w:sz w:val="23"/>
          <w:szCs w:val="23"/>
        </w:rPr>
        <w:t>1</w:t>
      </w:r>
      <w:r>
        <w:rPr>
          <w:rStyle w:val="37"/>
          <w:rFonts w:hint="eastAsia" w:ascii="Times New Roman" w:hAnsi="Times New Roman" w:eastAsia="宋体"/>
          <w:color w:val="000000"/>
          <w:sz w:val="23"/>
          <w:szCs w:val="23"/>
          <w:lang w:val="en-US" w:eastAsia="zh-CN"/>
        </w:rPr>
        <w:t>0.1</w:t>
      </w:r>
      <w:r>
        <w:rPr>
          <w:rStyle w:val="37"/>
          <w:rFonts w:ascii="Times New Roman" w:hAnsi="Times New Roman" w:eastAsia="宋体"/>
          <w:color w:val="000000"/>
          <w:sz w:val="23"/>
          <w:szCs w:val="23"/>
        </w:rPr>
        <w:t xml:space="preserve"> 乙方逾期交付货物的，乙方应按合同暂定总金额每日</w:t>
      </w:r>
      <w:r>
        <w:rPr>
          <w:rStyle w:val="37"/>
          <w:rFonts w:hint="eastAsia" w:ascii="Times New Roman" w:hAnsi="Times New Roman" w:eastAsia="宋体"/>
          <w:color w:val="000000"/>
          <w:sz w:val="23"/>
          <w:szCs w:val="23"/>
          <w:lang w:val="en-US" w:eastAsia="zh-CN"/>
        </w:rPr>
        <w:t>0.2</w:t>
      </w:r>
      <w:r>
        <w:rPr>
          <w:rStyle w:val="37"/>
          <w:rFonts w:ascii="Times New Roman" w:hAnsi="Times New Roman" w:eastAsia="宋体"/>
          <w:color w:val="000000"/>
          <w:sz w:val="23"/>
          <w:szCs w:val="23"/>
        </w:rPr>
        <w:t>%向甲方支付违约金，甲方有权</w:t>
      </w:r>
      <w:r>
        <w:rPr>
          <w:rStyle w:val="37"/>
          <w:rFonts w:ascii="Times New Roman" w:hAnsi="Times New Roman" w:eastAsia="宋体"/>
          <w:color w:val="000000"/>
          <w:sz w:val="23"/>
          <w:szCs w:val="23"/>
          <w:highlight w:val="none"/>
        </w:rPr>
        <w:t>优先从应付货款中扣除；逾期</w:t>
      </w:r>
      <w:r>
        <w:rPr>
          <w:rStyle w:val="37"/>
          <w:rFonts w:hint="eastAsia" w:ascii="Times New Roman" w:hAnsi="Times New Roman" w:eastAsia="宋体"/>
          <w:color w:val="000000"/>
          <w:sz w:val="23"/>
          <w:szCs w:val="23"/>
          <w:highlight w:val="none"/>
        </w:rPr>
        <w:t>达</w:t>
      </w:r>
      <w:r>
        <w:rPr>
          <w:rStyle w:val="37"/>
          <w:rFonts w:hint="eastAsia" w:ascii="Times New Roman" w:hAnsi="Times New Roman" w:eastAsia="宋体"/>
          <w:color w:val="000000"/>
          <w:sz w:val="23"/>
          <w:szCs w:val="23"/>
          <w:highlight w:val="none"/>
          <w:lang w:val="en-US" w:eastAsia="zh-CN"/>
        </w:rPr>
        <w:t>7</w:t>
      </w:r>
      <w:r>
        <w:rPr>
          <w:rStyle w:val="37"/>
          <w:rFonts w:ascii="Times New Roman" w:hAnsi="Times New Roman" w:eastAsia="宋体"/>
          <w:color w:val="000000"/>
          <w:sz w:val="23"/>
          <w:szCs w:val="23"/>
          <w:highlight w:val="none"/>
        </w:rPr>
        <w:t xml:space="preserve">日的，甲方有权解除本合同，并要求乙方按前述日计标准支付违约金；如造成甲方损失超过上述违约金的，超出部分由乙方继续承担赔偿责任。 </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highlight w:val="none"/>
        </w:rPr>
      </w:pPr>
      <w:r>
        <w:rPr>
          <w:rStyle w:val="37"/>
          <w:rFonts w:ascii="Times New Roman" w:hAnsi="Times New Roman" w:eastAsia="宋体"/>
          <w:color w:val="000000"/>
          <w:sz w:val="23"/>
          <w:szCs w:val="23"/>
          <w:highlight w:val="none"/>
        </w:rPr>
        <w:t>1</w:t>
      </w:r>
      <w:r>
        <w:rPr>
          <w:rStyle w:val="37"/>
          <w:rFonts w:hint="eastAsia" w:ascii="Times New Roman" w:hAnsi="Times New Roman" w:eastAsia="宋体"/>
          <w:color w:val="000000"/>
          <w:sz w:val="23"/>
          <w:szCs w:val="23"/>
          <w:highlight w:val="none"/>
          <w:lang w:val="en-US" w:eastAsia="zh-CN"/>
        </w:rPr>
        <w:t>0</w:t>
      </w:r>
      <w:r>
        <w:rPr>
          <w:rStyle w:val="37"/>
          <w:rFonts w:ascii="Times New Roman" w:hAnsi="Times New Roman" w:eastAsia="宋体"/>
          <w:color w:val="000000"/>
          <w:sz w:val="23"/>
          <w:szCs w:val="23"/>
          <w:highlight w:val="none"/>
        </w:rPr>
        <w:t>.</w:t>
      </w:r>
      <w:r>
        <w:rPr>
          <w:rStyle w:val="37"/>
          <w:rFonts w:hint="eastAsia" w:ascii="Times New Roman" w:hAnsi="Times New Roman" w:eastAsia="宋体"/>
          <w:color w:val="000000"/>
          <w:sz w:val="23"/>
          <w:szCs w:val="23"/>
          <w:highlight w:val="none"/>
          <w:lang w:val="en-US" w:eastAsia="zh-CN"/>
        </w:rPr>
        <w:t>2</w:t>
      </w:r>
      <w:r>
        <w:rPr>
          <w:rStyle w:val="37"/>
          <w:rFonts w:ascii="Times New Roman" w:hAnsi="Times New Roman" w:eastAsia="宋体"/>
          <w:color w:val="000000"/>
          <w:sz w:val="23"/>
          <w:szCs w:val="23"/>
          <w:highlight w:val="none"/>
        </w:rPr>
        <w:t xml:space="preserve">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暂定总金额</w:t>
      </w:r>
      <w:r>
        <w:rPr>
          <w:rStyle w:val="37"/>
          <w:rFonts w:hint="eastAsia" w:ascii="Times New Roman" w:hAnsi="Times New Roman" w:eastAsia="宋体"/>
          <w:color w:val="000000"/>
          <w:sz w:val="23"/>
          <w:szCs w:val="23"/>
          <w:highlight w:val="none"/>
          <w:lang w:val="en-US" w:eastAsia="zh-CN"/>
        </w:rPr>
        <w:t>1</w:t>
      </w:r>
      <w:r>
        <w:rPr>
          <w:rStyle w:val="37"/>
          <w:rFonts w:ascii="Times New Roman" w:hAnsi="Times New Roman" w:eastAsia="宋体"/>
          <w:color w:val="000000"/>
          <w:sz w:val="23"/>
          <w:szCs w:val="23"/>
          <w:highlight w:val="none"/>
        </w:rPr>
        <w:t>%的违约金。</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highlight w:val="none"/>
        </w:rPr>
      </w:pPr>
      <w:r>
        <w:rPr>
          <w:rStyle w:val="37"/>
          <w:rFonts w:ascii="Times New Roman" w:hAnsi="Times New Roman" w:eastAsia="宋体"/>
          <w:color w:val="000000"/>
          <w:sz w:val="23"/>
          <w:szCs w:val="23"/>
          <w:highlight w:val="none"/>
        </w:rPr>
        <w:t>11.4 因乙方提供货物质量问题导致甲方或第三方人身、财产损害的，乙方须依法承担全部赔偿责任；如因该等损害导致甲方</w:t>
      </w:r>
      <w:r>
        <w:rPr>
          <w:rStyle w:val="37"/>
          <w:rFonts w:hint="eastAsia" w:ascii="Times New Roman" w:hAnsi="Times New Roman" w:eastAsia="宋体"/>
          <w:color w:val="000000"/>
          <w:sz w:val="23"/>
          <w:szCs w:val="23"/>
          <w:highlight w:val="none"/>
        </w:rPr>
        <w:t>先行</w:t>
      </w:r>
      <w:r>
        <w:rPr>
          <w:rStyle w:val="37"/>
          <w:rFonts w:ascii="Times New Roman" w:hAnsi="Times New Roman" w:eastAsia="宋体"/>
          <w:color w:val="000000"/>
          <w:sz w:val="23"/>
          <w:szCs w:val="23"/>
          <w:highlight w:val="none"/>
        </w:rPr>
        <w:t>向第三方承担赔偿责任的，乙方须在甲方赔偿范围内全额向甲方作出赔偿。</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11.5 乙方未按照本合同约定时间提供维保服务的，或维保质量验收不合格的，甲方有权委托第三方提供相应服务，由此产生的费用由乙方承担。</w:t>
      </w:r>
      <w:r>
        <w:rPr>
          <w:rStyle w:val="37"/>
          <w:rFonts w:hint="eastAsia" w:ascii="Times New Roman" w:hAnsi="Times New Roman" w:eastAsia="宋体"/>
          <w:color w:val="000000"/>
          <w:sz w:val="23"/>
          <w:szCs w:val="23"/>
        </w:rPr>
        <w:t>同时，乙方须赔偿因此给甲方造成的包括但不限于停工、第三方索赔等损失；并且，甲方亦有权选择直接解除本合同，对货物进行退货。</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11.6</w:t>
      </w:r>
      <w:r>
        <w:rPr>
          <w:rStyle w:val="37"/>
          <w:rFonts w:hint="eastAsia" w:ascii="Times New Roman" w:hAnsi="Times New Roman" w:eastAsia="宋体"/>
          <w:color w:val="000000"/>
          <w:sz w:val="23"/>
          <w:szCs w:val="23"/>
        </w:rPr>
        <w:t xml:space="preserve"> 乙方向甲方开具的增值税专用发票，乙方必须确保发票票面信息全部真实，相关内与本合同相一致。因乙方开具的发票票面信息有误、不规范、不合法或涉嫌虚开发票引起税务问题的，乙方需依法向甲方重新开具发票，并向甲方承担赔偿责任，包括但不限于税款、罚款及相关损失等。</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11.7 乙方违反本合同附件所约定的甲方各项合规管理要求的，甲方有权单方面解除合同，不予支付相应货款，并要求乙方承担</w:t>
      </w:r>
      <w:r>
        <w:rPr>
          <w:rStyle w:val="37"/>
          <w:rFonts w:ascii="Times New Roman" w:hAnsi="Times New Roman" w:eastAsia="宋体"/>
          <w:color w:val="000000"/>
          <w:sz w:val="23"/>
          <w:szCs w:val="23"/>
        </w:rPr>
        <w:t>合同暂定总金额</w:t>
      </w:r>
      <w:r>
        <w:rPr>
          <w:rStyle w:val="37"/>
          <w:rFonts w:hint="eastAsia" w:eastAsia="宋体"/>
          <w:color w:val="000000"/>
          <w:sz w:val="23"/>
          <w:szCs w:val="23"/>
          <w:lang w:val="en-US" w:eastAsia="zh-CN"/>
        </w:rPr>
        <w:t>1</w:t>
      </w:r>
      <w:r>
        <w:rPr>
          <w:rStyle w:val="37"/>
          <w:rFonts w:hint="eastAsia" w:ascii="Times New Roman" w:hAnsi="Times New Roman" w:eastAsia="宋体"/>
          <w:color w:val="000000"/>
          <w:sz w:val="23"/>
          <w:szCs w:val="23"/>
        </w:rPr>
        <w:t>%的违约金。如造成甲方损失超过上述违约金的，超出部分由乙方继续承担赔偿责任。</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 xml:space="preserve">11.8 </w:t>
      </w:r>
      <w:r>
        <w:rPr>
          <w:rStyle w:val="37"/>
          <w:rFonts w:ascii="Times New Roman" w:hAnsi="Times New Roman" w:eastAsia="宋体"/>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11.</w:t>
      </w:r>
      <w:r>
        <w:rPr>
          <w:rStyle w:val="37"/>
          <w:rFonts w:hint="eastAsia" w:ascii="Times New Roman" w:hAnsi="Times New Roman" w:eastAsia="宋体"/>
          <w:color w:val="000000"/>
          <w:sz w:val="23"/>
          <w:szCs w:val="23"/>
        </w:rPr>
        <w:t>9</w:t>
      </w:r>
      <w:r>
        <w:rPr>
          <w:rStyle w:val="37"/>
          <w:rFonts w:ascii="Times New Roman" w:hAnsi="Times New Roman" w:eastAsia="宋体"/>
          <w:color w:val="000000"/>
          <w:sz w:val="23"/>
          <w:szCs w:val="23"/>
        </w:rPr>
        <w:t xml:space="preserve"> 对于本合同项下乙方应支付的赔偿款或违约金，甲方有权优先从应付货款中直接扣除，仍不足的部分，甲方有权继续向乙方追偿。</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textAlignment w:val="auto"/>
        <w:outlineLvl w:val="0"/>
        <w:rPr>
          <w:rStyle w:val="37"/>
          <w:rFonts w:ascii="Times New Roman" w:hAnsi="Times New Roman" w:eastAsia="宋体"/>
          <w:b/>
          <w:color w:val="000000"/>
          <w:sz w:val="23"/>
          <w:szCs w:val="23"/>
        </w:rPr>
      </w:pPr>
      <w:r>
        <w:rPr>
          <w:rStyle w:val="37"/>
          <w:rFonts w:ascii="Times New Roman" w:hAnsi="Times New Roman" w:eastAsia="宋体"/>
          <w:b/>
          <w:color w:val="000000"/>
          <w:sz w:val="23"/>
          <w:szCs w:val="23"/>
        </w:rPr>
        <w:t>十二、不可抗力</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olor w:val="000000"/>
          <w:sz w:val="23"/>
          <w:szCs w:val="23"/>
        </w:rPr>
      </w:pPr>
      <w:r>
        <w:rPr>
          <w:rStyle w:val="37"/>
          <w:rFonts w:ascii="Times New Roman" w:hAnsi="Times New Roman" w:eastAsia="宋体"/>
          <w:color w:val="000000"/>
          <w:sz w:val="23"/>
          <w:szCs w:val="23"/>
        </w:rPr>
        <w:t>12.1 在合同有效期内，任何一方因不可抗力事件导致不能履行合同，应在不可抗力</w:t>
      </w:r>
      <w:r>
        <w:rPr>
          <w:rStyle w:val="37"/>
          <w:rFonts w:hint="eastAsia" w:ascii="Times New Roman" w:hAnsi="Times New Roman" w:eastAsia="宋体"/>
          <w:color w:val="000000"/>
          <w:sz w:val="23"/>
          <w:szCs w:val="23"/>
        </w:rPr>
        <w:t>事件</w:t>
      </w:r>
      <w:r>
        <w:rPr>
          <w:rStyle w:val="37"/>
          <w:rFonts w:ascii="Times New Roman" w:hAnsi="Times New Roman" w:eastAsia="宋体"/>
          <w:color w:val="000000"/>
          <w:sz w:val="23"/>
          <w:szCs w:val="23"/>
        </w:rPr>
        <w:t>发生后立即通知另一方，并</w:t>
      </w:r>
      <w:r>
        <w:rPr>
          <w:rStyle w:val="37"/>
          <w:rFonts w:ascii="Times New Roman" w:hAnsi="Times New Roman" w:eastAsia="宋体"/>
          <w:color w:val="000000"/>
          <w:sz w:val="23"/>
          <w:szCs w:val="23"/>
          <w:lang w:eastAsia="zh-Hans"/>
        </w:rPr>
        <w:t>于事件发生之日起【</w:t>
      </w:r>
      <w:r>
        <w:rPr>
          <w:rStyle w:val="37"/>
          <w:rFonts w:ascii="Times New Roman" w:hAnsi="Times New Roman" w:eastAsia="宋体"/>
          <w:color w:val="000000"/>
          <w:sz w:val="23"/>
          <w:szCs w:val="23"/>
        </w:rPr>
        <w:t>15</w:t>
      </w:r>
      <w:r>
        <w:rPr>
          <w:rStyle w:val="37"/>
          <w:rFonts w:ascii="Times New Roman" w:hAnsi="Times New Roman" w:eastAsia="宋体"/>
          <w:color w:val="000000"/>
          <w:sz w:val="23"/>
          <w:szCs w:val="23"/>
          <w:lang w:eastAsia="zh-Hans"/>
        </w:rPr>
        <w:t>】日内向对方</w:t>
      </w:r>
      <w:r>
        <w:rPr>
          <w:rStyle w:val="37"/>
          <w:rFonts w:ascii="Times New Roman" w:hAnsi="Times New Roman" w:eastAsia="宋体"/>
          <w:color w:val="000000"/>
          <w:sz w:val="23"/>
          <w:szCs w:val="23"/>
        </w:rPr>
        <w:t>寄送有关官方权威机构出具的证明，双方应根据不可抗力的影响程度协商确定变更或解除本合同。</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textAlignment w:val="auto"/>
        <w:outlineLvl w:val="0"/>
        <w:rPr>
          <w:rStyle w:val="37"/>
          <w:rFonts w:ascii="Times New Roman" w:hAnsi="Times New Roman" w:eastAsia="宋体"/>
          <w:b/>
          <w:sz w:val="23"/>
          <w:szCs w:val="23"/>
        </w:rPr>
      </w:pPr>
      <w:r>
        <w:rPr>
          <w:rStyle w:val="37"/>
          <w:rFonts w:ascii="Times New Roman" w:hAnsi="Times New Roman" w:eastAsia="宋体"/>
          <w:b/>
          <w:sz w:val="23"/>
          <w:szCs w:val="23"/>
        </w:rPr>
        <w:t>十三、争议解决</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sz w:val="23"/>
          <w:szCs w:val="23"/>
        </w:rPr>
      </w:pPr>
      <w:r>
        <w:rPr>
          <w:rStyle w:val="37"/>
          <w:rFonts w:ascii="Times New Roman" w:hAnsi="Times New Roman" w:eastAsia="宋体"/>
          <w:sz w:val="23"/>
          <w:szCs w:val="23"/>
        </w:rPr>
        <w:t>13.1 双方在执行合同中所发生的一切争议，应通过协商解决。如协商不成，由甲方所在地的人民法院</w:t>
      </w:r>
      <w:r>
        <w:rPr>
          <w:rStyle w:val="37"/>
          <w:rFonts w:hint="eastAsia"/>
          <w:sz w:val="23"/>
          <w:szCs w:val="23"/>
        </w:rPr>
        <w:t>诉讼解决</w:t>
      </w:r>
      <w:r>
        <w:rPr>
          <w:rStyle w:val="37"/>
          <w:rFonts w:ascii="Times New Roman" w:hAnsi="Times New Roman" w:eastAsia="宋体"/>
          <w:sz w:val="23"/>
          <w:szCs w:val="23"/>
        </w:rPr>
        <w:t>。</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textAlignment w:val="auto"/>
        <w:outlineLvl w:val="0"/>
        <w:rPr>
          <w:rStyle w:val="37"/>
          <w:rFonts w:ascii="Times New Roman" w:hAnsi="Times New Roman" w:eastAsia="宋体"/>
          <w:b/>
          <w:sz w:val="23"/>
          <w:szCs w:val="23"/>
        </w:rPr>
      </w:pPr>
      <w:r>
        <w:rPr>
          <w:rStyle w:val="37"/>
          <w:rFonts w:ascii="Times New Roman" w:hAnsi="Times New Roman" w:eastAsia="宋体"/>
          <w:b/>
          <w:sz w:val="23"/>
          <w:szCs w:val="23"/>
        </w:rPr>
        <w:t>十四、</w:t>
      </w:r>
      <w:r>
        <w:rPr>
          <w:rStyle w:val="37"/>
          <w:rFonts w:hint="eastAsia" w:ascii="Times New Roman" w:hAnsi="Times New Roman" w:eastAsia="宋体"/>
          <w:b/>
          <w:sz w:val="23"/>
          <w:szCs w:val="23"/>
        </w:rPr>
        <w:t>通知</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color w:val="000000"/>
          <w:sz w:val="23"/>
          <w:szCs w:val="23"/>
        </w:rPr>
      </w:pPr>
      <w:r>
        <w:rPr>
          <w:rStyle w:val="37"/>
          <w:rFonts w:ascii="Times New Roman" w:hAnsi="Times New Roman"/>
          <w:color w:val="000000"/>
          <w:sz w:val="23"/>
          <w:szCs w:val="23"/>
          <w:lang w:bidi="ar"/>
        </w:rPr>
        <w:t>1</w:t>
      </w:r>
      <w:r>
        <w:rPr>
          <w:rStyle w:val="37"/>
          <w:rFonts w:hint="eastAsia" w:ascii="Times New Roman" w:hAnsi="Times New Roman"/>
          <w:color w:val="000000"/>
          <w:sz w:val="23"/>
          <w:szCs w:val="23"/>
          <w:lang w:bidi="ar"/>
        </w:rPr>
        <w:t>4</w:t>
      </w:r>
      <w:r>
        <w:rPr>
          <w:rStyle w:val="37"/>
          <w:rFonts w:ascii="Times New Roman" w:hAnsi="Times New Roman"/>
          <w:color w:val="000000"/>
          <w:sz w:val="23"/>
          <w:szCs w:val="23"/>
          <w:lang w:bidi="ar"/>
        </w:rPr>
        <w:t>.1</w:t>
      </w:r>
      <w:r>
        <w:rPr>
          <w:rStyle w:val="37"/>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Style w:val="37"/>
          <w:rFonts w:ascii="Times New Roman" w:hAnsi="Times New Roman"/>
          <w:color w:val="000000"/>
          <w:sz w:val="23"/>
          <w:szCs w:val="23"/>
          <w:lang w:bidi="ar"/>
        </w:rPr>
        <w:t>DHL</w:t>
      </w:r>
      <w:r>
        <w:rPr>
          <w:rStyle w:val="37"/>
          <w:rFonts w:hint="eastAsia" w:ascii="Times New Roman" w:hAnsi="Times New Roman" w:cs="宋体"/>
          <w:color w:val="000000"/>
          <w:sz w:val="23"/>
          <w:szCs w:val="23"/>
          <w:lang w:bidi="ar"/>
        </w:rPr>
        <w:t>快递、</w:t>
      </w:r>
      <w:r>
        <w:rPr>
          <w:rStyle w:val="37"/>
          <w:rFonts w:ascii="Times New Roman" w:hAnsi="Times New Roman"/>
          <w:color w:val="000000"/>
          <w:sz w:val="23"/>
          <w:szCs w:val="23"/>
          <w:lang w:bidi="ar"/>
        </w:rPr>
        <w:t>EMS</w:t>
      </w:r>
      <w:r>
        <w:rPr>
          <w:rStyle w:val="37"/>
          <w:rFonts w:hint="eastAsia" w:ascii="Times New Roman" w:hAnsi="Times New Roman" w:cs="宋体"/>
          <w:color w:val="000000"/>
          <w:sz w:val="23"/>
          <w:szCs w:val="23"/>
          <w:lang w:bidi="ar"/>
        </w:rPr>
        <w:t>和顺丰速运）方式发送给有关各方后视为有效发出或做出：</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color w:val="000000"/>
          <w:sz w:val="23"/>
          <w:szCs w:val="23"/>
        </w:rPr>
      </w:pPr>
      <w:r>
        <w:rPr>
          <w:rStyle w:val="37"/>
          <w:rFonts w:hint="eastAsia" w:ascii="Times New Roman" w:hAnsi="Times New Roman" w:cs="宋体"/>
          <w:color w:val="000000"/>
          <w:sz w:val="23"/>
          <w:szCs w:val="23"/>
          <w:lang w:bidi="ar"/>
        </w:rPr>
        <w:t>发送至甲方：</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hint="default" w:ascii="Times New Roman" w:hAnsi="Times New Roman" w:eastAsia="宋体"/>
          <w:color w:val="000000"/>
          <w:sz w:val="23"/>
          <w:szCs w:val="23"/>
          <w:lang w:val="en-US" w:eastAsia="zh-CN"/>
        </w:rPr>
      </w:pPr>
      <w:r>
        <w:rPr>
          <w:rStyle w:val="37"/>
          <w:rFonts w:hint="eastAsia" w:ascii="Times New Roman" w:hAnsi="Times New Roman" w:cs="宋体"/>
          <w:color w:val="000000"/>
          <w:sz w:val="23"/>
          <w:szCs w:val="23"/>
          <w:lang w:bidi="ar"/>
        </w:rPr>
        <w:t>地址：</w:t>
      </w:r>
      <w:r>
        <w:rPr>
          <w:rStyle w:val="37"/>
          <w:rFonts w:hint="eastAsia" w:cs="宋体"/>
          <w:color w:val="000000"/>
          <w:sz w:val="23"/>
          <w:szCs w:val="23"/>
          <w:lang w:val="en-US" w:eastAsia="zh-CN" w:bidi="ar"/>
        </w:rPr>
        <w:t>杭州萧山国际机场汉莎航空食品有限公司</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hint="eastAsia" w:cs="宋体"/>
          <w:color w:val="000000"/>
          <w:sz w:val="23"/>
          <w:szCs w:val="23"/>
          <w:lang w:val="en-US" w:eastAsia="zh-CN" w:bidi="ar"/>
        </w:rPr>
      </w:pPr>
      <w:r>
        <w:rPr>
          <w:rStyle w:val="37"/>
          <w:rFonts w:hint="eastAsia" w:ascii="Times New Roman" w:hAnsi="Times New Roman" w:cs="宋体"/>
          <w:color w:val="000000"/>
          <w:sz w:val="23"/>
          <w:szCs w:val="23"/>
          <w:lang w:bidi="ar"/>
        </w:rPr>
        <w:t>收件人：</w:t>
      </w:r>
      <w:r>
        <w:rPr>
          <w:rStyle w:val="37"/>
          <w:rFonts w:hint="eastAsia" w:cs="宋体"/>
          <w:color w:val="000000"/>
          <w:sz w:val="23"/>
          <w:szCs w:val="23"/>
          <w:lang w:val="en-US" w:eastAsia="zh-CN" w:bidi="ar"/>
        </w:rPr>
        <w:t xml:space="preserve"> </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hint="eastAsia" w:ascii="Times New Roman" w:hAnsi="Times New Roman" w:cs="宋体"/>
          <w:color w:val="000000"/>
          <w:sz w:val="23"/>
          <w:szCs w:val="23"/>
          <w:lang w:bidi="ar"/>
        </w:rPr>
      </w:pPr>
      <w:r>
        <w:rPr>
          <w:rStyle w:val="37"/>
          <w:rFonts w:hint="eastAsia" w:ascii="Times New Roman" w:hAnsi="Times New Roman" w:cs="宋体"/>
          <w:color w:val="000000"/>
          <w:sz w:val="23"/>
          <w:szCs w:val="23"/>
          <w:lang w:bidi="ar"/>
        </w:rPr>
        <w:t>联系电话：</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color w:val="000000"/>
          <w:sz w:val="23"/>
          <w:szCs w:val="23"/>
        </w:rPr>
      </w:pPr>
      <w:r>
        <w:rPr>
          <w:rStyle w:val="37"/>
          <w:rFonts w:hint="eastAsia" w:ascii="Times New Roman" w:hAnsi="Times New Roman" w:cs="宋体"/>
          <w:color w:val="000000"/>
          <w:sz w:val="23"/>
          <w:szCs w:val="23"/>
          <w:lang w:bidi="ar"/>
        </w:rPr>
        <w:t>发送至乙方：</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color w:val="000000"/>
          <w:sz w:val="23"/>
          <w:szCs w:val="23"/>
        </w:rPr>
      </w:pPr>
      <w:r>
        <w:rPr>
          <w:rStyle w:val="37"/>
          <w:rFonts w:hint="eastAsia" w:ascii="Times New Roman" w:hAnsi="Times New Roman" w:cs="宋体"/>
          <w:color w:val="000000"/>
          <w:sz w:val="23"/>
          <w:szCs w:val="23"/>
          <w:lang w:bidi="ar"/>
        </w:rPr>
        <w:t>电子邮件：【</w:t>
      </w:r>
      <w:r>
        <w:rPr>
          <w:rStyle w:val="37"/>
          <w:rFonts w:ascii="Times New Roman" w:hAnsi="Times New Roman"/>
          <w:color w:val="000000"/>
          <w:sz w:val="23"/>
          <w:szCs w:val="23"/>
          <w:lang w:bidi="ar"/>
        </w:rPr>
        <w:t xml:space="preserve"> </w:t>
      </w:r>
      <w:r>
        <w:rPr>
          <w:rStyle w:val="37"/>
          <w:rFonts w:hint="eastAsia" w:ascii="Times New Roman" w:hAnsi="Times New Roman" w:cs="宋体"/>
          <w:color w:val="000000"/>
          <w:sz w:val="23"/>
          <w:szCs w:val="23"/>
          <w:lang w:bidi="ar"/>
        </w:rPr>
        <w:t>】</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color w:val="000000"/>
          <w:sz w:val="23"/>
          <w:szCs w:val="23"/>
        </w:rPr>
      </w:pPr>
      <w:r>
        <w:rPr>
          <w:rStyle w:val="37"/>
          <w:rFonts w:hint="eastAsia" w:ascii="Times New Roman" w:hAnsi="Times New Roman" w:cs="宋体"/>
          <w:color w:val="000000"/>
          <w:sz w:val="23"/>
          <w:szCs w:val="23"/>
          <w:lang w:bidi="ar"/>
        </w:rPr>
        <w:t>地址：【</w:t>
      </w:r>
      <w:r>
        <w:rPr>
          <w:rStyle w:val="37"/>
          <w:rFonts w:ascii="Times New Roman" w:hAnsi="Times New Roman"/>
          <w:color w:val="000000"/>
          <w:sz w:val="23"/>
          <w:szCs w:val="23"/>
          <w:lang w:bidi="ar"/>
        </w:rPr>
        <w:t xml:space="preserve"> </w:t>
      </w:r>
      <w:r>
        <w:rPr>
          <w:rStyle w:val="37"/>
          <w:rFonts w:hint="eastAsia" w:ascii="Times New Roman" w:hAnsi="Times New Roman" w:cs="宋体"/>
          <w:color w:val="000000"/>
          <w:sz w:val="23"/>
          <w:szCs w:val="23"/>
          <w:lang w:bidi="ar"/>
        </w:rPr>
        <w:t>】</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cs="宋体"/>
          <w:color w:val="000000"/>
          <w:sz w:val="23"/>
          <w:szCs w:val="23"/>
          <w:lang w:bidi="ar"/>
        </w:rPr>
      </w:pPr>
      <w:r>
        <w:rPr>
          <w:rStyle w:val="37"/>
          <w:rFonts w:hint="eastAsia" w:ascii="Times New Roman" w:hAnsi="Times New Roman" w:cs="宋体"/>
          <w:color w:val="000000"/>
          <w:sz w:val="23"/>
          <w:szCs w:val="23"/>
          <w:lang w:bidi="ar"/>
        </w:rPr>
        <w:t>收件人：【</w:t>
      </w:r>
      <w:r>
        <w:rPr>
          <w:rStyle w:val="37"/>
          <w:rFonts w:ascii="Times New Roman" w:hAnsi="Times New Roman"/>
          <w:color w:val="000000"/>
          <w:sz w:val="23"/>
          <w:szCs w:val="23"/>
          <w:lang w:bidi="ar"/>
        </w:rPr>
        <w:t xml:space="preserve"> </w:t>
      </w:r>
      <w:r>
        <w:rPr>
          <w:rStyle w:val="37"/>
          <w:rFonts w:hint="eastAsia" w:ascii="Times New Roman" w:hAnsi="Times New Roman" w:cs="宋体"/>
          <w:color w:val="000000"/>
          <w:sz w:val="23"/>
          <w:szCs w:val="23"/>
          <w:lang w:bidi="ar"/>
        </w:rPr>
        <w:t>】</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cs="宋体"/>
          <w:color w:val="000000"/>
          <w:sz w:val="23"/>
          <w:szCs w:val="23"/>
          <w:lang w:bidi="ar"/>
        </w:rPr>
      </w:pPr>
      <w:r>
        <w:rPr>
          <w:rStyle w:val="37"/>
          <w:rFonts w:hint="eastAsia" w:ascii="Times New Roman" w:hAnsi="Times New Roman" w:cs="宋体"/>
          <w:color w:val="000000"/>
          <w:sz w:val="23"/>
          <w:szCs w:val="23"/>
          <w:lang w:bidi="ar"/>
        </w:rPr>
        <w:t>联系电话：【 】</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color w:val="000000"/>
          <w:sz w:val="23"/>
          <w:szCs w:val="23"/>
        </w:rPr>
      </w:pPr>
      <w:r>
        <w:rPr>
          <w:rStyle w:val="37"/>
          <w:rFonts w:ascii="Times New Roman" w:hAnsi="Times New Roman"/>
          <w:color w:val="000000"/>
          <w:sz w:val="23"/>
          <w:szCs w:val="23"/>
          <w:lang w:bidi="ar"/>
        </w:rPr>
        <w:t>1</w:t>
      </w:r>
      <w:r>
        <w:rPr>
          <w:rStyle w:val="37"/>
          <w:rFonts w:hint="eastAsia" w:ascii="Times New Roman" w:hAnsi="Times New Roman"/>
          <w:color w:val="000000"/>
          <w:sz w:val="23"/>
          <w:szCs w:val="23"/>
          <w:lang w:bidi="ar"/>
        </w:rPr>
        <w:t>4</w:t>
      </w:r>
      <w:r>
        <w:rPr>
          <w:rStyle w:val="37"/>
          <w:rFonts w:ascii="Times New Roman" w:hAnsi="Times New Roman"/>
          <w:color w:val="000000"/>
          <w:sz w:val="23"/>
          <w:szCs w:val="23"/>
          <w:lang w:bidi="ar"/>
        </w:rPr>
        <w:t xml:space="preserve">.2 </w:t>
      </w:r>
      <w:r>
        <w:rPr>
          <w:rStyle w:val="37"/>
          <w:rFonts w:hint="eastAsia" w:ascii="Times New Roman" w:hAnsi="Times New Roman" w:cs="宋体"/>
          <w:color w:val="000000"/>
          <w:sz w:val="23"/>
          <w:szCs w:val="23"/>
          <w:lang w:bidi="ar"/>
        </w:rPr>
        <w:t>如任一方变更联系方式，应按照以上方式向另一方发出书面通知，否则上述地址</w:t>
      </w:r>
      <w:r>
        <w:rPr>
          <w:rStyle w:val="37"/>
          <w:rFonts w:hint="eastAsia" w:ascii="Times New Roman" w:hAnsi="Times New Roman" w:cs="宋体"/>
          <w:color w:val="000000"/>
          <w:sz w:val="23"/>
          <w:szCs w:val="23"/>
          <w:lang w:val="en-US" w:eastAsia="zh-CN" w:bidi="ar"/>
        </w:rPr>
        <w:t>仍</w:t>
      </w:r>
      <w:r>
        <w:rPr>
          <w:rStyle w:val="37"/>
          <w:rFonts w:hint="eastAsia" w:ascii="Times New Roman" w:hAnsi="Times New Roman" w:cs="宋体"/>
          <w:color w:val="000000"/>
          <w:sz w:val="23"/>
          <w:szCs w:val="23"/>
          <w:lang w:bidi="ar"/>
        </w:rPr>
        <w:t>为有效送达地址。</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b/>
          <w:color w:val="000000"/>
          <w:sz w:val="23"/>
          <w:szCs w:val="23"/>
        </w:rPr>
      </w:pPr>
      <w:r>
        <w:rPr>
          <w:rStyle w:val="37"/>
          <w:rFonts w:ascii="Times New Roman" w:hAnsi="Times New Roman"/>
          <w:color w:val="000000"/>
          <w:sz w:val="23"/>
          <w:szCs w:val="23"/>
          <w:lang w:bidi="ar"/>
        </w:rPr>
        <w:t>1</w:t>
      </w:r>
      <w:r>
        <w:rPr>
          <w:rStyle w:val="37"/>
          <w:rFonts w:hint="eastAsia" w:ascii="Times New Roman" w:hAnsi="Times New Roman"/>
          <w:color w:val="000000"/>
          <w:sz w:val="23"/>
          <w:szCs w:val="23"/>
          <w:lang w:bidi="ar"/>
        </w:rPr>
        <w:t>4</w:t>
      </w:r>
      <w:r>
        <w:rPr>
          <w:rStyle w:val="37"/>
          <w:rFonts w:ascii="Times New Roman" w:hAnsi="Times New Roman"/>
          <w:color w:val="000000"/>
          <w:sz w:val="23"/>
          <w:szCs w:val="23"/>
          <w:lang w:bidi="ar"/>
        </w:rPr>
        <w:t xml:space="preserve">.3 </w:t>
      </w:r>
      <w:r>
        <w:rPr>
          <w:rStyle w:val="37"/>
          <w:rFonts w:hint="eastAsia" w:ascii="Times New Roman" w:hAnsi="Times New Roman" w:cs="宋体"/>
          <w:color w:val="000000"/>
          <w:sz w:val="23"/>
          <w:szCs w:val="23"/>
          <w:lang w:bidi="ar"/>
        </w:rPr>
        <w:t>按照本条款发出的通知，在以下时间视为已被收件方收到：</w:t>
      </w:r>
      <w:r>
        <w:rPr>
          <w:rStyle w:val="37"/>
          <w:rFonts w:ascii="Times New Roman" w:hAnsi="Times New Roman"/>
          <w:color w:val="000000"/>
          <w:sz w:val="23"/>
          <w:szCs w:val="23"/>
          <w:lang w:bidi="ar"/>
        </w:rPr>
        <w:t xml:space="preserve"> </w:t>
      </w:r>
      <w:r>
        <w:rPr>
          <w:rStyle w:val="37"/>
          <w:rFonts w:hint="eastAsia" w:ascii="Times New Roman" w:hAnsi="Times New Roman" w:cs="宋体"/>
          <w:color w:val="000000"/>
          <w:sz w:val="23"/>
          <w:szCs w:val="23"/>
          <w:lang w:bidi="ar"/>
        </w:rPr>
        <w:t>以快递发出的通知，在发送之日后的第三个工作日被视为已收到。</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color w:val="000000"/>
          <w:sz w:val="23"/>
          <w:szCs w:val="23"/>
        </w:rPr>
      </w:pPr>
      <w:r>
        <w:rPr>
          <w:rStyle w:val="37"/>
          <w:rFonts w:ascii="Times New Roman" w:hAnsi="Times New Roman"/>
          <w:color w:val="000000"/>
          <w:sz w:val="23"/>
          <w:szCs w:val="23"/>
          <w:lang w:bidi="ar"/>
        </w:rPr>
        <w:t>1</w:t>
      </w:r>
      <w:r>
        <w:rPr>
          <w:rStyle w:val="37"/>
          <w:rFonts w:hint="eastAsia" w:ascii="Times New Roman" w:hAnsi="Times New Roman"/>
          <w:color w:val="000000"/>
          <w:sz w:val="23"/>
          <w:szCs w:val="23"/>
          <w:lang w:bidi="ar"/>
        </w:rPr>
        <w:t>4</w:t>
      </w:r>
      <w:r>
        <w:rPr>
          <w:rStyle w:val="37"/>
          <w:rFonts w:ascii="Times New Roman" w:hAnsi="Times New Roman"/>
          <w:color w:val="000000"/>
          <w:sz w:val="23"/>
          <w:szCs w:val="23"/>
          <w:lang w:bidi="ar"/>
        </w:rPr>
        <w:t xml:space="preserve">.4 </w:t>
      </w:r>
      <w:r>
        <w:rPr>
          <w:rStyle w:val="37"/>
          <w:rFonts w:hint="eastAsia" w:ascii="Times New Roman" w:hAnsi="Times New Roman" w:cs="宋体"/>
          <w:color w:val="000000"/>
          <w:sz w:val="23"/>
          <w:szCs w:val="23"/>
          <w:lang w:bidi="ar"/>
        </w:rPr>
        <w:t>上述地址适用于本合同项下相关司法文书的送达。</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textAlignment w:val="auto"/>
        <w:outlineLvl w:val="0"/>
        <w:rPr>
          <w:rStyle w:val="37"/>
          <w:rFonts w:ascii="Times New Roman" w:hAnsi="Times New Roman" w:eastAsia="宋体"/>
          <w:b/>
          <w:sz w:val="23"/>
          <w:szCs w:val="23"/>
        </w:rPr>
      </w:pPr>
      <w:r>
        <w:rPr>
          <w:rStyle w:val="37"/>
          <w:rFonts w:hint="eastAsia" w:ascii="Times New Roman" w:hAnsi="Times New Roman" w:eastAsia="宋体"/>
          <w:b/>
          <w:sz w:val="23"/>
          <w:szCs w:val="23"/>
        </w:rPr>
        <w:t>十五、</w:t>
      </w:r>
      <w:r>
        <w:rPr>
          <w:rStyle w:val="37"/>
          <w:rFonts w:ascii="Times New Roman" w:hAnsi="Times New Roman" w:eastAsia="宋体"/>
          <w:b/>
          <w:sz w:val="23"/>
          <w:szCs w:val="23"/>
        </w:rPr>
        <w:t>合同组成</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outlineLvl w:val="0"/>
        <w:rPr>
          <w:rStyle w:val="37"/>
          <w:rFonts w:ascii="Times New Roman" w:hAnsi="Times New Roman" w:eastAsia="宋体"/>
          <w:sz w:val="23"/>
          <w:szCs w:val="23"/>
        </w:rPr>
      </w:pPr>
      <w:r>
        <w:rPr>
          <w:rStyle w:val="37"/>
          <w:rFonts w:ascii="Times New Roman" w:hAnsi="Times New Roman" w:eastAsia="宋体"/>
          <w:sz w:val="23"/>
          <w:szCs w:val="23"/>
        </w:rPr>
        <w:t>1</w:t>
      </w:r>
      <w:r>
        <w:rPr>
          <w:rStyle w:val="37"/>
          <w:rFonts w:hint="eastAsia" w:ascii="Times New Roman" w:hAnsi="Times New Roman" w:eastAsia="宋体"/>
          <w:sz w:val="23"/>
          <w:szCs w:val="23"/>
        </w:rPr>
        <w:t>5</w:t>
      </w:r>
      <w:r>
        <w:rPr>
          <w:rStyle w:val="37"/>
          <w:rFonts w:ascii="Times New Roman" w:hAnsi="Times New Roman" w:eastAsia="宋体"/>
          <w:sz w:val="23"/>
          <w:szCs w:val="23"/>
        </w:rPr>
        <w:t>.1 本合同文件包括：（1）本合同及附件；（2）中标通知书；（3）询标纪要；（4）招标文件；（5）投标文件。如上述文件内容不一致的，按上述顺序进行解释。</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2" w:firstLineChars="200"/>
        <w:textAlignment w:val="auto"/>
        <w:outlineLvl w:val="0"/>
        <w:rPr>
          <w:rStyle w:val="37"/>
          <w:rFonts w:ascii="Times New Roman" w:hAnsi="Times New Roman" w:eastAsia="宋体"/>
          <w:b/>
          <w:sz w:val="23"/>
          <w:szCs w:val="23"/>
        </w:rPr>
      </w:pPr>
      <w:r>
        <w:rPr>
          <w:rStyle w:val="37"/>
          <w:rFonts w:ascii="Times New Roman" w:hAnsi="Times New Roman" w:eastAsia="宋体"/>
          <w:b/>
          <w:sz w:val="23"/>
          <w:szCs w:val="23"/>
        </w:rPr>
        <w:t>十</w:t>
      </w:r>
      <w:r>
        <w:rPr>
          <w:rStyle w:val="37"/>
          <w:rFonts w:hint="eastAsia" w:ascii="Times New Roman" w:hAnsi="Times New Roman" w:eastAsia="宋体"/>
          <w:b/>
          <w:sz w:val="23"/>
          <w:szCs w:val="23"/>
        </w:rPr>
        <w:t>六</w:t>
      </w:r>
      <w:r>
        <w:rPr>
          <w:rStyle w:val="37"/>
          <w:rFonts w:ascii="Times New Roman" w:hAnsi="Times New Roman" w:eastAsia="宋体"/>
          <w:b/>
          <w:sz w:val="23"/>
          <w:szCs w:val="23"/>
        </w:rPr>
        <w:t>、合同生效及其它</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sz w:val="23"/>
          <w:szCs w:val="23"/>
        </w:rPr>
      </w:pPr>
      <w:r>
        <w:rPr>
          <w:rStyle w:val="37"/>
          <w:rFonts w:ascii="Times New Roman" w:hAnsi="Times New Roman" w:eastAsia="宋体"/>
          <w:sz w:val="23"/>
          <w:szCs w:val="23"/>
        </w:rPr>
        <w:t>1</w:t>
      </w:r>
      <w:r>
        <w:rPr>
          <w:rStyle w:val="37"/>
          <w:rFonts w:hint="eastAsia" w:ascii="Times New Roman" w:hAnsi="Times New Roman" w:eastAsia="宋体"/>
          <w:sz w:val="23"/>
          <w:szCs w:val="23"/>
        </w:rPr>
        <w:t>6</w:t>
      </w:r>
      <w:r>
        <w:rPr>
          <w:rStyle w:val="37"/>
          <w:rFonts w:ascii="Times New Roman" w:hAnsi="Times New Roman" w:eastAsia="宋体"/>
          <w:sz w:val="23"/>
          <w:szCs w:val="23"/>
        </w:rPr>
        <w:t>.1 合同经双方法定代表人或授权代表签字（包含签章）并加盖单位公章或者合同章之日起生效。</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sz w:val="23"/>
          <w:szCs w:val="23"/>
        </w:rPr>
      </w:pPr>
      <w:r>
        <w:rPr>
          <w:rStyle w:val="37"/>
          <w:rFonts w:ascii="Times New Roman" w:hAnsi="Times New Roman" w:eastAsia="宋体"/>
          <w:sz w:val="23"/>
          <w:szCs w:val="23"/>
        </w:rPr>
        <w:t>1</w:t>
      </w:r>
      <w:r>
        <w:rPr>
          <w:rStyle w:val="37"/>
          <w:rFonts w:hint="eastAsia" w:ascii="Times New Roman" w:hAnsi="Times New Roman" w:eastAsia="宋体"/>
          <w:sz w:val="23"/>
          <w:szCs w:val="23"/>
        </w:rPr>
        <w:t>6</w:t>
      </w:r>
      <w:r>
        <w:rPr>
          <w:rStyle w:val="37"/>
          <w:rFonts w:ascii="Times New Roman" w:hAnsi="Times New Roman" w:eastAsia="宋体"/>
          <w:sz w:val="23"/>
          <w:szCs w:val="23"/>
        </w:rPr>
        <w:t>.2 本合同未尽事宜，双方可签订补充协议予以确定。补充协议与本合同具有同等法律效力。</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sz w:val="23"/>
          <w:szCs w:val="23"/>
        </w:rPr>
      </w:pPr>
      <w:r>
        <w:rPr>
          <w:rStyle w:val="37"/>
          <w:rFonts w:ascii="Times New Roman" w:hAnsi="Times New Roman" w:eastAsia="宋体"/>
          <w:sz w:val="23"/>
          <w:szCs w:val="23"/>
        </w:rPr>
        <w:t>1</w:t>
      </w:r>
      <w:r>
        <w:rPr>
          <w:rStyle w:val="37"/>
          <w:rFonts w:hint="eastAsia" w:ascii="Times New Roman" w:hAnsi="Times New Roman" w:eastAsia="宋体"/>
          <w:sz w:val="23"/>
          <w:szCs w:val="23"/>
        </w:rPr>
        <w:t>6.</w:t>
      </w:r>
      <w:r>
        <w:rPr>
          <w:rStyle w:val="37"/>
          <w:rFonts w:ascii="Times New Roman" w:hAnsi="Times New Roman" w:eastAsia="宋体"/>
          <w:sz w:val="23"/>
          <w:szCs w:val="23"/>
        </w:rPr>
        <w:t>3 本合同所订一切条款，未经双方书面确认，任何一方不得擅自变更或者修改。</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sz w:val="23"/>
          <w:szCs w:val="23"/>
        </w:rPr>
      </w:pPr>
      <w:r>
        <w:rPr>
          <w:rStyle w:val="37"/>
          <w:rFonts w:ascii="Times New Roman" w:hAnsi="Times New Roman" w:eastAsia="宋体"/>
          <w:sz w:val="23"/>
          <w:szCs w:val="23"/>
        </w:rPr>
        <w:t>1</w:t>
      </w:r>
      <w:r>
        <w:rPr>
          <w:rStyle w:val="37"/>
          <w:rFonts w:hint="eastAsia" w:ascii="Times New Roman" w:hAnsi="Times New Roman" w:eastAsia="宋体"/>
          <w:sz w:val="23"/>
          <w:szCs w:val="23"/>
        </w:rPr>
        <w:t>6</w:t>
      </w:r>
      <w:r>
        <w:rPr>
          <w:rStyle w:val="37"/>
          <w:rFonts w:ascii="Times New Roman" w:hAnsi="Times New Roman" w:eastAsia="宋体"/>
          <w:sz w:val="23"/>
          <w:szCs w:val="23"/>
        </w:rPr>
        <w:t>.4 本合同</w:t>
      </w:r>
      <w:r>
        <w:rPr>
          <w:rStyle w:val="37"/>
          <w:rFonts w:hint="eastAsia" w:ascii="Times New Roman" w:hAnsi="Times New Roman" w:eastAsia="宋体"/>
          <w:sz w:val="23"/>
          <w:szCs w:val="23"/>
        </w:rPr>
        <w:t>连同附件</w:t>
      </w:r>
      <w:r>
        <w:rPr>
          <w:rStyle w:val="37"/>
          <w:rFonts w:ascii="Times New Roman" w:hAnsi="Times New Roman" w:eastAsia="宋体"/>
          <w:sz w:val="23"/>
          <w:szCs w:val="23"/>
        </w:rPr>
        <w:t>一式【 】份，甲方</w:t>
      </w:r>
      <w:r>
        <w:rPr>
          <w:rStyle w:val="37"/>
          <w:rFonts w:hint="eastAsia" w:ascii="Times New Roman" w:hAnsi="Times New Roman" w:eastAsia="宋体"/>
          <w:sz w:val="23"/>
          <w:szCs w:val="23"/>
        </w:rPr>
        <w:t>持</w:t>
      </w:r>
      <w:r>
        <w:rPr>
          <w:rStyle w:val="37"/>
          <w:rFonts w:ascii="Times New Roman" w:hAnsi="Times New Roman" w:eastAsia="宋体"/>
          <w:sz w:val="23"/>
          <w:szCs w:val="23"/>
        </w:rPr>
        <w:t>【 】份，乙方持【 】份，具有同等法律效力。</w:t>
      </w:r>
      <w:r>
        <w:rPr>
          <w:rStyle w:val="37"/>
          <w:rFonts w:hint="eastAsia" w:ascii="Times New Roman" w:hAnsi="Times New Roman" w:eastAsia="宋体"/>
          <w:sz w:val="23"/>
          <w:szCs w:val="23"/>
        </w:rPr>
        <w:t>本合同附件包括：</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s="Times New Roman"/>
          <w:sz w:val="23"/>
          <w:szCs w:val="23"/>
        </w:rPr>
      </w:pPr>
      <w:r>
        <w:rPr>
          <w:rStyle w:val="37"/>
          <w:rFonts w:hint="eastAsia" w:ascii="Times New Roman" w:hAnsi="Times New Roman" w:eastAsia="宋体" w:cs="Times New Roman"/>
          <w:sz w:val="23"/>
          <w:szCs w:val="23"/>
        </w:rPr>
        <w:t>16.4.1 保密承诺书</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ascii="Times New Roman" w:hAnsi="Times New Roman" w:eastAsia="宋体" w:cs="Times New Roman"/>
          <w:sz w:val="23"/>
          <w:szCs w:val="23"/>
        </w:rPr>
      </w:pPr>
      <w:r>
        <w:rPr>
          <w:rStyle w:val="37"/>
          <w:rFonts w:hint="eastAsia" w:ascii="Times New Roman" w:hAnsi="Times New Roman" w:eastAsia="宋体" w:cs="Times New Roman"/>
          <w:sz w:val="23"/>
          <w:szCs w:val="23"/>
        </w:rPr>
        <w:t>16.4.2 廉洁承诺书</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hint="eastAsia" w:ascii="Times New Roman" w:hAnsi="Times New Roman" w:eastAsia="宋体" w:cs="Times New Roman"/>
          <w:sz w:val="23"/>
          <w:szCs w:val="23"/>
        </w:rPr>
      </w:pPr>
      <w:r>
        <w:rPr>
          <w:rStyle w:val="37"/>
          <w:rFonts w:hint="eastAsia" w:ascii="Times New Roman" w:hAnsi="Times New Roman" w:eastAsia="宋体" w:cs="Times New Roman"/>
          <w:sz w:val="23"/>
          <w:szCs w:val="23"/>
        </w:rPr>
        <w:t>【注：所需添加的附件文件，请各公司根据公司合规及合同管理需求自行添加或调整。】</w:t>
      </w:r>
    </w:p>
    <w:p>
      <w:pPr>
        <w:pStyle w:val="45"/>
        <w:keepNext w:val="0"/>
        <w:keepLines w:val="0"/>
        <w:pageBreakBefore w:val="0"/>
        <w:widowControl w:val="0"/>
        <w:kinsoku/>
        <w:wordWrap/>
        <w:overflowPunct/>
        <w:topLinePunct w:val="0"/>
        <w:autoSpaceDE/>
        <w:autoSpaceDN/>
        <w:bidi w:val="0"/>
        <w:adjustRightInd w:val="0"/>
        <w:snapToGrid w:val="0"/>
        <w:spacing w:line="480" w:lineRule="exact"/>
        <w:ind w:firstLine="460" w:firstLineChars="200"/>
        <w:textAlignment w:val="auto"/>
        <w:rPr>
          <w:rStyle w:val="37"/>
          <w:rFonts w:hint="eastAsia" w:ascii="Times New Roman" w:hAnsi="Times New Roman" w:eastAsia="宋体" w:cs="Times New Roman"/>
          <w:sz w:val="23"/>
          <w:szCs w:val="23"/>
        </w:rPr>
      </w:pPr>
      <w:r>
        <w:rPr>
          <w:rStyle w:val="37"/>
          <w:rFonts w:hint="eastAsia" w:ascii="Times New Roman" w:hAnsi="Times New Roman" w:eastAsia="宋体" w:cs="Times New Roman"/>
          <w:sz w:val="23"/>
          <w:szCs w:val="23"/>
        </w:rPr>
        <w:t>（以下</w:t>
      </w:r>
      <w:r>
        <w:rPr>
          <w:rStyle w:val="37"/>
          <w:rFonts w:hint="eastAsia" w:ascii="Times New Roman" w:hAnsi="Times New Roman" w:eastAsia="宋体" w:cs="Times New Roman"/>
          <w:sz w:val="23"/>
          <w:szCs w:val="23"/>
          <w:lang w:eastAsia="zh-Hans"/>
        </w:rPr>
        <w:t>无正文</w:t>
      </w:r>
      <w:r>
        <w:rPr>
          <w:rStyle w:val="37"/>
          <w:rFonts w:hint="eastAsia" w:ascii="Times New Roman" w:hAnsi="Times New Roman" w:eastAsia="宋体" w:cs="Times New Roman"/>
          <w:sz w:val="23"/>
          <w:szCs w:val="23"/>
        </w:rPr>
        <w:t>）</w:t>
      </w:r>
    </w:p>
    <w:p>
      <w:pPr>
        <w:pStyle w:val="45"/>
        <w:tabs>
          <w:tab w:val="right" w:pos="8306"/>
        </w:tabs>
        <w:adjustRightInd w:val="0"/>
        <w:snapToGrid w:val="0"/>
        <w:spacing w:after="312" w:afterLines="100" w:line="300" w:lineRule="auto"/>
        <w:rPr>
          <w:rStyle w:val="37"/>
          <w:rFonts w:hint="eastAsia" w:ascii="Times New Roman" w:hAnsi="Times New Roman" w:eastAsia="宋体"/>
          <w:sz w:val="23"/>
          <w:szCs w:val="23"/>
        </w:rPr>
      </w:pPr>
    </w:p>
    <w:p>
      <w:pPr>
        <w:pStyle w:val="45"/>
        <w:widowControl/>
        <w:jc w:val="left"/>
        <w:rPr>
          <w:rStyle w:val="37"/>
          <w:rFonts w:ascii="Times New Roman" w:hAnsi="Times New Roman" w:eastAsia="宋体"/>
          <w:sz w:val="23"/>
          <w:szCs w:val="23"/>
        </w:rPr>
      </w:pPr>
      <w:r>
        <w:rPr>
          <w:rStyle w:val="37"/>
          <w:rFonts w:ascii="Times New Roman" w:hAnsi="Times New Roman" w:eastAsia="宋体"/>
          <w:sz w:val="23"/>
          <w:szCs w:val="23"/>
        </w:rPr>
        <w:br w:type="page"/>
      </w:r>
    </w:p>
    <w:p>
      <w:pPr>
        <w:pStyle w:val="45"/>
        <w:tabs>
          <w:tab w:val="right" w:pos="8306"/>
        </w:tabs>
        <w:adjustRightInd w:val="0"/>
        <w:snapToGrid w:val="0"/>
        <w:spacing w:after="312" w:afterLines="100" w:line="300" w:lineRule="auto"/>
        <w:rPr>
          <w:rStyle w:val="37"/>
          <w:rFonts w:ascii="Times New Roman" w:hAnsi="Times New Roman" w:eastAsia="宋体"/>
          <w:sz w:val="23"/>
          <w:szCs w:val="23"/>
        </w:rPr>
      </w:pPr>
      <w:r>
        <w:rPr>
          <w:rStyle w:val="37"/>
          <w:rFonts w:ascii="Times New Roman" w:hAnsi="Times New Roman" w:eastAsia="宋体"/>
          <w:sz w:val="23"/>
          <w:szCs w:val="23"/>
        </w:rPr>
        <w:t>（本页为合同编号为【 】的【 】采购合同的签署页）</w:t>
      </w:r>
    </w:p>
    <w:p>
      <w:pPr>
        <w:pStyle w:val="45"/>
        <w:spacing w:before="156" w:beforeLines="50" w:after="156" w:afterLines="50" w:line="300" w:lineRule="auto"/>
        <w:rPr>
          <w:rStyle w:val="37"/>
          <w:rFonts w:ascii="Times New Roman" w:hAnsi="Times New Roman" w:eastAsia="宋体"/>
          <w:sz w:val="23"/>
          <w:szCs w:val="23"/>
        </w:rPr>
      </w:pPr>
    </w:p>
    <w:tbl>
      <w:tblPr>
        <w:tblStyle w:val="43"/>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pStyle w:val="45"/>
              <w:spacing w:line="300" w:lineRule="auto"/>
              <w:rPr>
                <w:rStyle w:val="37"/>
                <w:rFonts w:hint="default" w:ascii="Times New Roman" w:hAnsi="Times New Roman" w:eastAsia="宋体"/>
                <w:sz w:val="23"/>
                <w:szCs w:val="23"/>
                <w:lang w:val="en-US" w:eastAsia="zh-CN"/>
              </w:rPr>
            </w:pPr>
            <w:r>
              <w:rPr>
                <w:rStyle w:val="37"/>
                <w:rFonts w:ascii="Times New Roman" w:hAnsi="Times New Roman" w:eastAsia="宋体"/>
                <w:sz w:val="23"/>
                <w:szCs w:val="23"/>
              </w:rPr>
              <w:t>甲方：</w:t>
            </w:r>
            <w:r>
              <w:rPr>
                <w:rStyle w:val="37"/>
                <w:rFonts w:hint="eastAsia" w:eastAsia="宋体"/>
                <w:sz w:val="23"/>
                <w:szCs w:val="23"/>
                <w:lang w:val="en-US" w:eastAsia="zh-CN"/>
              </w:rPr>
              <w:t>杭州萧山国际机场汉莎航空食品有限公司</w:t>
            </w:r>
          </w:p>
        </w:tc>
        <w:tc>
          <w:tcPr>
            <w:tcW w:w="4148" w:type="dxa"/>
            <w:vAlign w:val="top"/>
          </w:tcPr>
          <w:p>
            <w:pPr>
              <w:pStyle w:val="45"/>
              <w:spacing w:line="300" w:lineRule="auto"/>
              <w:rPr>
                <w:rStyle w:val="37"/>
                <w:rFonts w:ascii="Times New Roman" w:hAnsi="Times New Roman" w:eastAsia="宋体"/>
                <w:sz w:val="23"/>
                <w:szCs w:val="23"/>
              </w:rPr>
            </w:pPr>
            <w:r>
              <w:rPr>
                <w:rStyle w:val="37"/>
                <w:rFonts w:ascii="Times New Roman" w:hAnsi="Times New Roman" w:eastAsia="宋体"/>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pStyle w:val="45"/>
              <w:spacing w:line="300" w:lineRule="auto"/>
              <w:rPr>
                <w:rStyle w:val="37"/>
                <w:rFonts w:hint="default" w:ascii="Times New Roman" w:hAnsi="Times New Roman" w:eastAsia="宋体"/>
                <w:sz w:val="23"/>
                <w:szCs w:val="23"/>
                <w:lang w:val="en-US" w:eastAsia="zh-CN"/>
              </w:rPr>
            </w:pPr>
            <w:r>
              <w:rPr>
                <w:rStyle w:val="37"/>
                <w:rFonts w:ascii="Times New Roman" w:hAnsi="Times New Roman" w:eastAsia="宋体"/>
                <w:sz w:val="23"/>
                <w:szCs w:val="23"/>
              </w:rPr>
              <w:t>地址：</w:t>
            </w:r>
            <w:r>
              <w:rPr>
                <w:rStyle w:val="37"/>
                <w:rFonts w:hint="eastAsia" w:eastAsia="宋体"/>
                <w:sz w:val="23"/>
                <w:szCs w:val="23"/>
                <w:lang w:val="en-US" w:eastAsia="zh-CN"/>
              </w:rPr>
              <w:t>杭州萧山国际机场内</w:t>
            </w:r>
          </w:p>
        </w:tc>
        <w:tc>
          <w:tcPr>
            <w:tcW w:w="4148" w:type="dxa"/>
            <w:vAlign w:val="top"/>
          </w:tcPr>
          <w:p>
            <w:pPr>
              <w:pStyle w:val="45"/>
              <w:spacing w:line="300" w:lineRule="auto"/>
              <w:rPr>
                <w:rStyle w:val="37"/>
                <w:rFonts w:ascii="Times New Roman" w:hAnsi="Times New Roman" w:eastAsia="宋体"/>
                <w:sz w:val="23"/>
                <w:szCs w:val="23"/>
              </w:rPr>
            </w:pPr>
            <w:r>
              <w:rPr>
                <w:rStyle w:val="37"/>
                <w:rFonts w:ascii="Times New Roman" w:hAnsi="Times New Roman" w:eastAsia="宋体"/>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pStyle w:val="45"/>
              <w:spacing w:line="300" w:lineRule="auto"/>
              <w:rPr>
                <w:rStyle w:val="37"/>
                <w:rFonts w:hint="default" w:ascii="Times New Roman" w:hAnsi="Times New Roman" w:eastAsia="宋体"/>
                <w:sz w:val="23"/>
                <w:szCs w:val="23"/>
                <w:lang w:val="en-US" w:eastAsia="zh-CN"/>
              </w:rPr>
            </w:pPr>
            <w:r>
              <w:rPr>
                <w:rStyle w:val="37"/>
                <w:rFonts w:ascii="Times New Roman" w:hAnsi="Times New Roman" w:eastAsia="宋体"/>
                <w:sz w:val="23"/>
                <w:szCs w:val="23"/>
              </w:rPr>
              <w:t>法定代表人：</w:t>
            </w:r>
          </w:p>
        </w:tc>
        <w:tc>
          <w:tcPr>
            <w:tcW w:w="4148" w:type="dxa"/>
            <w:vAlign w:val="top"/>
          </w:tcPr>
          <w:p>
            <w:pPr>
              <w:pStyle w:val="45"/>
              <w:spacing w:line="300" w:lineRule="auto"/>
              <w:rPr>
                <w:rStyle w:val="37"/>
                <w:rFonts w:ascii="Times New Roman" w:hAnsi="Times New Roman" w:eastAsia="宋体"/>
                <w:sz w:val="23"/>
                <w:szCs w:val="23"/>
              </w:rPr>
            </w:pPr>
            <w:r>
              <w:rPr>
                <w:rStyle w:val="37"/>
                <w:rFonts w:ascii="Times New Roman" w:hAnsi="Times New Roman" w:eastAsia="宋体"/>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pStyle w:val="45"/>
              <w:spacing w:line="300" w:lineRule="auto"/>
              <w:rPr>
                <w:rStyle w:val="37"/>
                <w:rFonts w:ascii="Times New Roman" w:hAnsi="Times New Roman" w:eastAsia="宋体"/>
                <w:sz w:val="23"/>
                <w:szCs w:val="23"/>
              </w:rPr>
            </w:pPr>
            <w:r>
              <w:rPr>
                <w:rStyle w:val="37"/>
                <w:rFonts w:ascii="Times New Roman" w:hAnsi="Times New Roman" w:eastAsia="宋体"/>
                <w:sz w:val="23"/>
                <w:szCs w:val="23"/>
              </w:rPr>
              <w:t xml:space="preserve">或  </w:t>
            </w:r>
          </w:p>
        </w:tc>
        <w:tc>
          <w:tcPr>
            <w:tcW w:w="4148" w:type="dxa"/>
            <w:vAlign w:val="top"/>
          </w:tcPr>
          <w:p>
            <w:pPr>
              <w:pStyle w:val="45"/>
              <w:spacing w:line="300" w:lineRule="auto"/>
              <w:rPr>
                <w:rStyle w:val="37"/>
                <w:rFonts w:ascii="Times New Roman" w:hAnsi="Times New Roman" w:eastAsia="宋体"/>
                <w:sz w:val="23"/>
                <w:szCs w:val="23"/>
              </w:rPr>
            </w:pPr>
            <w:r>
              <w:rPr>
                <w:rStyle w:val="37"/>
                <w:rFonts w:ascii="Times New Roman" w:hAnsi="Times New Roman" w:eastAsia="宋体"/>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pStyle w:val="45"/>
              <w:spacing w:line="300" w:lineRule="auto"/>
              <w:rPr>
                <w:rStyle w:val="37"/>
                <w:rFonts w:ascii="Times New Roman" w:hAnsi="Times New Roman" w:eastAsia="宋体"/>
                <w:sz w:val="23"/>
                <w:szCs w:val="23"/>
              </w:rPr>
            </w:pPr>
            <w:r>
              <w:rPr>
                <w:rStyle w:val="37"/>
                <w:rFonts w:ascii="Times New Roman" w:hAnsi="Times New Roman" w:eastAsia="宋体"/>
                <w:sz w:val="23"/>
                <w:szCs w:val="23"/>
              </w:rPr>
              <w:t>授权代表：</w:t>
            </w:r>
          </w:p>
        </w:tc>
        <w:tc>
          <w:tcPr>
            <w:tcW w:w="4148" w:type="dxa"/>
            <w:vAlign w:val="top"/>
          </w:tcPr>
          <w:p>
            <w:pPr>
              <w:pStyle w:val="45"/>
              <w:spacing w:line="300" w:lineRule="auto"/>
              <w:rPr>
                <w:rStyle w:val="37"/>
                <w:rFonts w:ascii="Times New Roman" w:hAnsi="Times New Roman" w:eastAsia="宋体"/>
                <w:sz w:val="23"/>
                <w:szCs w:val="23"/>
              </w:rPr>
            </w:pPr>
            <w:r>
              <w:rPr>
                <w:rStyle w:val="37"/>
                <w:rFonts w:ascii="Times New Roman" w:hAnsi="Times New Roman" w:eastAsia="宋体"/>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vAlign w:val="top"/>
          </w:tcPr>
          <w:p>
            <w:pPr>
              <w:pStyle w:val="45"/>
              <w:spacing w:line="300" w:lineRule="auto"/>
              <w:rPr>
                <w:rStyle w:val="37"/>
                <w:rFonts w:ascii="Times New Roman" w:hAnsi="Times New Roman" w:eastAsia="宋体"/>
                <w:sz w:val="23"/>
                <w:szCs w:val="23"/>
              </w:rPr>
            </w:pPr>
            <w:r>
              <w:rPr>
                <w:rStyle w:val="37"/>
                <w:rFonts w:ascii="Times New Roman" w:hAnsi="Times New Roman" w:eastAsia="宋体"/>
                <w:sz w:val="23"/>
                <w:szCs w:val="23"/>
              </w:rPr>
              <w:t>签字日期：</w:t>
            </w:r>
          </w:p>
        </w:tc>
        <w:tc>
          <w:tcPr>
            <w:tcW w:w="4148" w:type="dxa"/>
            <w:vAlign w:val="top"/>
          </w:tcPr>
          <w:p>
            <w:pPr>
              <w:pStyle w:val="45"/>
              <w:spacing w:line="300" w:lineRule="auto"/>
              <w:rPr>
                <w:rStyle w:val="37"/>
                <w:rFonts w:ascii="Times New Roman" w:hAnsi="Times New Roman" w:eastAsia="宋体"/>
                <w:sz w:val="23"/>
                <w:szCs w:val="23"/>
              </w:rPr>
            </w:pPr>
            <w:r>
              <w:rPr>
                <w:rStyle w:val="37"/>
                <w:rFonts w:ascii="Times New Roman" w:hAnsi="Times New Roman" w:eastAsia="宋体"/>
                <w:sz w:val="23"/>
                <w:szCs w:val="23"/>
              </w:rPr>
              <w:t>签字日期：</w:t>
            </w:r>
          </w:p>
        </w:tc>
      </w:tr>
    </w:tbl>
    <w:p>
      <w:pPr>
        <w:pStyle w:val="45"/>
        <w:spacing w:before="156" w:beforeLines="50" w:after="156" w:afterLines="50" w:line="300" w:lineRule="auto"/>
        <w:rPr>
          <w:rStyle w:val="37"/>
          <w:rFonts w:ascii="Times New Roman" w:hAnsi="Times New Roman" w:eastAsia="宋体"/>
          <w:sz w:val="23"/>
          <w:szCs w:val="23"/>
        </w:rPr>
      </w:pPr>
    </w:p>
    <w:p>
      <w:pPr>
        <w:pStyle w:val="45"/>
        <w:widowControl/>
        <w:jc w:val="left"/>
        <w:rPr>
          <w:rStyle w:val="37"/>
          <w:rFonts w:ascii="Times New Roman" w:hAnsi="Times New Roman" w:eastAsia="宋体"/>
          <w:sz w:val="23"/>
          <w:szCs w:val="23"/>
        </w:rPr>
      </w:pPr>
      <w:r>
        <w:rPr>
          <w:rStyle w:val="37"/>
          <w:rFonts w:ascii="Times New Roman" w:hAnsi="Times New Roman" w:eastAsia="宋体"/>
          <w:sz w:val="23"/>
          <w:szCs w:val="23"/>
        </w:rPr>
        <w:br w:type="page"/>
      </w:r>
    </w:p>
    <w:p>
      <w:pPr>
        <w:pStyle w:val="45"/>
        <w:spacing w:before="156" w:beforeLines="50" w:after="156" w:afterLines="50" w:line="300" w:lineRule="auto"/>
        <w:rPr>
          <w:rStyle w:val="37"/>
          <w:rFonts w:ascii="Times New Roman" w:hAnsi="Times New Roman" w:eastAsia="宋体"/>
          <w:sz w:val="23"/>
          <w:szCs w:val="23"/>
        </w:rPr>
      </w:pPr>
      <w:r>
        <w:rPr>
          <w:rStyle w:val="37"/>
          <w:rFonts w:hint="eastAsia" w:ascii="Times New Roman" w:hAnsi="Times New Roman" w:eastAsia="宋体"/>
          <w:sz w:val="23"/>
          <w:szCs w:val="23"/>
        </w:rPr>
        <w:t>附件1：保密承诺书</w:t>
      </w:r>
    </w:p>
    <w:p>
      <w:pPr>
        <w:pStyle w:val="45"/>
        <w:adjustRightInd w:val="0"/>
        <w:snapToGrid w:val="0"/>
        <w:spacing w:after="312" w:afterLines="100" w:line="300" w:lineRule="auto"/>
        <w:jc w:val="center"/>
        <w:rPr>
          <w:rStyle w:val="37"/>
          <w:rFonts w:ascii="Times New Roman" w:hAnsi="Times New Roman" w:eastAsia="宋体"/>
          <w:b/>
          <w:color w:val="000000"/>
          <w:sz w:val="28"/>
          <w:szCs w:val="28"/>
        </w:rPr>
      </w:pPr>
      <w:r>
        <w:rPr>
          <w:rStyle w:val="37"/>
          <w:rFonts w:hint="eastAsia" w:ascii="Times New Roman" w:hAnsi="Times New Roman" w:eastAsia="宋体"/>
          <w:b/>
          <w:color w:val="000000"/>
          <w:sz w:val="28"/>
          <w:szCs w:val="28"/>
        </w:rPr>
        <w:t>保密承诺书</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0" w:firstLineChars="0"/>
        <w:textAlignment w:val="auto"/>
        <w:outlineLvl w:val="9"/>
        <w:rPr>
          <w:rStyle w:val="37"/>
          <w:rFonts w:ascii="Times New Roman" w:hAnsi="Times New Roman" w:eastAsia="宋体"/>
          <w:color w:val="000000"/>
          <w:sz w:val="23"/>
          <w:szCs w:val="23"/>
        </w:rPr>
      </w:pPr>
      <w:r>
        <w:rPr>
          <w:rStyle w:val="37"/>
          <w:rFonts w:hint="eastAsia" w:eastAsia="宋体"/>
          <w:color w:val="000000"/>
          <w:sz w:val="23"/>
          <w:szCs w:val="23"/>
          <w:lang w:val="en-US" w:eastAsia="zh-CN"/>
        </w:rPr>
        <w:t>杭州萧山国际机场汉莎航空食品有限</w:t>
      </w:r>
      <w:r>
        <w:rPr>
          <w:rStyle w:val="37"/>
          <w:rFonts w:hint="eastAsia" w:ascii="Times New Roman" w:hAnsi="Times New Roman" w:eastAsia="宋体"/>
          <w:color w:val="000000"/>
          <w:sz w:val="23"/>
          <w:szCs w:val="23"/>
        </w:rPr>
        <w:t>公司（以下简称“贵司”）：</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firstLine="460" w:firstLineChars="200"/>
        <w:textAlignment w:val="auto"/>
        <w:outlineLvl w:val="9"/>
        <w:rPr>
          <w:rStyle w:val="37"/>
          <w:rFonts w:hint="eastAsia" w:ascii="Times New Roman" w:hAnsi="Times New Roman" w:eastAsia="宋体"/>
          <w:color w:val="000000"/>
          <w:sz w:val="23"/>
          <w:szCs w:val="23"/>
        </w:rPr>
      </w:pPr>
      <w:r>
        <w:rPr>
          <w:rStyle w:val="37"/>
          <w:rFonts w:hint="eastAsia" w:ascii="Times New Roman" w:hAnsi="Times New Roman" w:eastAsia="宋体"/>
          <w:color w:val="000000"/>
          <w:sz w:val="23"/>
          <w:szCs w:val="23"/>
        </w:rPr>
        <w:t>鉴于我司与贵司拟订立《</w:t>
      </w:r>
      <w:r>
        <w:rPr>
          <w:rStyle w:val="37"/>
          <w:rFonts w:hint="eastAsia" w:ascii="宋体" w:hAnsi="宋体" w:eastAsia="宋体" w:cs="宋体"/>
          <w:color w:val="000000"/>
          <w:sz w:val="23"/>
          <w:szCs w:val="23"/>
          <w:lang w:val="en-US" w:eastAsia="zh-CN"/>
        </w:rPr>
        <w:t>杭州萧山国际机场汉莎航空食品有限</w:t>
      </w:r>
      <w:r>
        <w:rPr>
          <w:rStyle w:val="37"/>
          <w:rFonts w:hint="eastAsia" w:ascii="宋体" w:hAnsi="宋体" w:eastAsia="宋体" w:cs="宋体"/>
          <w:color w:val="000000"/>
          <w:sz w:val="23"/>
          <w:szCs w:val="23"/>
        </w:rPr>
        <w:t>公司</w:t>
      </w:r>
      <w:r>
        <w:rPr>
          <w:rStyle w:val="37"/>
          <w:rFonts w:hint="eastAsia" w:ascii="宋体" w:hAnsi="宋体" w:cs="宋体"/>
          <w:sz w:val="23"/>
          <w:szCs w:val="23"/>
          <w:lang w:val="en-US" w:eastAsia="zh-CN"/>
        </w:rPr>
        <w:t>停车场地面餐饮服务点不锈钢打餐设备采购及安装</w:t>
      </w:r>
      <w:r>
        <w:rPr>
          <w:rStyle w:val="37"/>
          <w:rFonts w:hint="eastAsia" w:ascii="Times New Roman" w:hAnsi="Times New Roman" w:eastAsia="宋体"/>
          <w:color w:val="000000"/>
          <w:sz w:val="23"/>
          <w:szCs w:val="23"/>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right="0" w:rightChars="0"/>
        <w:textAlignment w:val="auto"/>
        <w:outlineLvl w:val="9"/>
        <w:rPr>
          <w:rStyle w:val="37"/>
          <w:rFonts w:ascii="Times New Roman" w:hAnsi="Times New Roman" w:eastAsia="宋体"/>
          <w:b/>
          <w:bCs/>
          <w:color w:val="000000"/>
          <w:sz w:val="23"/>
          <w:szCs w:val="23"/>
        </w:rPr>
      </w:pPr>
      <w:r>
        <w:rPr>
          <w:rStyle w:val="37"/>
          <w:rFonts w:hint="eastAsia" w:ascii="Times New Roman" w:hAnsi="Times New Roman" w:eastAsia="宋体"/>
          <w:b/>
          <w:bCs/>
          <w:color w:val="000000"/>
          <w:sz w:val="23"/>
          <w:szCs w:val="23"/>
        </w:rPr>
        <w:t>一、保密信息的范围</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b/>
          <w:bCs/>
          <w:color w:val="000000"/>
          <w:sz w:val="23"/>
          <w:szCs w:val="23"/>
        </w:rPr>
      </w:pPr>
      <w:r>
        <w:rPr>
          <w:rStyle w:val="37"/>
          <w:rFonts w:hint="eastAsia" w:ascii="Times New Roman" w:hAnsi="Times New Roman" w:eastAsia="宋体"/>
          <w:b/>
          <w:bCs/>
          <w:color w:val="000000"/>
          <w:sz w:val="23"/>
          <w:szCs w:val="23"/>
        </w:rPr>
        <w:t>二、保密承诺</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2.1对于贵司的保密信息，我司应严格予以保密，并采取所有保密措施和制度（包括但不仅限于我司为保护其自有商业保密信息所采用的措施和制度）保护该保密信息。</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2.2. 除法律规定或双方另有约定外，未经贵司书面同意，我司不得将贵司的保密信息泄露给任何第三方。</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b/>
          <w:bCs/>
          <w:color w:val="000000"/>
          <w:sz w:val="23"/>
          <w:szCs w:val="23"/>
        </w:rPr>
      </w:pPr>
      <w:r>
        <w:rPr>
          <w:rStyle w:val="37"/>
          <w:rFonts w:hint="eastAsia" w:ascii="Times New Roman" w:hAnsi="Times New Roman" w:eastAsia="宋体"/>
          <w:b/>
          <w:bCs/>
          <w:color w:val="000000"/>
          <w:sz w:val="23"/>
          <w:szCs w:val="23"/>
        </w:rPr>
        <w:t>三、保密信息的返还及处理</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b/>
          <w:bCs/>
          <w:color w:val="000000"/>
          <w:sz w:val="23"/>
          <w:szCs w:val="23"/>
        </w:rPr>
      </w:pPr>
      <w:r>
        <w:rPr>
          <w:rStyle w:val="37"/>
          <w:rFonts w:hint="eastAsia" w:ascii="Times New Roman" w:hAnsi="Times New Roman" w:eastAsia="宋体"/>
          <w:b/>
          <w:bCs/>
          <w:color w:val="000000"/>
          <w:sz w:val="23"/>
          <w:szCs w:val="23"/>
        </w:rPr>
        <w:t>四、保密期限</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我司的保密义务自我司获知贵司保密信息之日起至该等保密信息被合法公开之日止。</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b/>
          <w:bCs/>
          <w:color w:val="000000"/>
          <w:sz w:val="23"/>
          <w:szCs w:val="23"/>
        </w:rPr>
      </w:pPr>
      <w:r>
        <w:rPr>
          <w:rStyle w:val="37"/>
          <w:rFonts w:hint="eastAsia" w:ascii="Times New Roman" w:hAnsi="Times New Roman" w:eastAsia="宋体"/>
          <w:b/>
          <w:bCs/>
          <w:color w:val="000000"/>
          <w:sz w:val="23"/>
          <w:szCs w:val="23"/>
        </w:rPr>
        <w:t>五、违约责任</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我司</w:t>
      </w:r>
      <w:r>
        <w:rPr>
          <w:rStyle w:val="37"/>
          <w:rFonts w:ascii="Times New Roman" w:hAnsi="Times New Roman" w:eastAsia="宋体"/>
          <w:color w:val="000000"/>
          <w:sz w:val="23"/>
          <w:szCs w:val="23"/>
        </w:rPr>
        <w:t>如违反</w:t>
      </w:r>
      <w:r>
        <w:rPr>
          <w:rStyle w:val="37"/>
          <w:rFonts w:hint="eastAsia" w:ascii="Times New Roman" w:hAnsi="Times New Roman" w:eastAsia="宋体"/>
          <w:color w:val="000000"/>
          <w:sz w:val="23"/>
          <w:szCs w:val="23"/>
        </w:rPr>
        <w:t>本承诺书</w:t>
      </w:r>
      <w:r>
        <w:rPr>
          <w:rStyle w:val="37"/>
          <w:rFonts w:ascii="Times New Roman" w:hAnsi="Times New Roman" w:eastAsia="宋体"/>
          <w:color w:val="000000"/>
          <w:sz w:val="23"/>
          <w:szCs w:val="23"/>
        </w:rPr>
        <w:t>，</w:t>
      </w:r>
      <w:r>
        <w:rPr>
          <w:rStyle w:val="37"/>
          <w:rFonts w:hint="eastAsia" w:ascii="Times New Roman" w:hAnsi="Times New Roman" w:eastAsia="宋体"/>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已缴纳的履约保证金的10%作为违反保密承诺的</w:t>
      </w:r>
      <w:r>
        <w:rPr>
          <w:rStyle w:val="37"/>
          <w:rFonts w:ascii="Times New Roman" w:hAnsi="Times New Roman" w:eastAsia="宋体"/>
          <w:color w:val="000000"/>
          <w:sz w:val="23"/>
          <w:szCs w:val="23"/>
        </w:rPr>
        <w:t>违约金。如该违约金不足以弥补</w:t>
      </w:r>
      <w:r>
        <w:rPr>
          <w:rStyle w:val="37"/>
          <w:rFonts w:hint="eastAsia" w:ascii="Times New Roman" w:hAnsi="Times New Roman" w:eastAsia="宋体"/>
          <w:color w:val="000000"/>
          <w:sz w:val="23"/>
          <w:szCs w:val="23"/>
        </w:rPr>
        <w:t>贵司</w:t>
      </w:r>
      <w:r>
        <w:rPr>
          <w:rStyle w:val="37"/>
          <w:rFonts w:ascii="Times New Roman" w:hAnsi="Times New Roman" w:eastAsia="宋体"/>
          <w:color w:val="000000"/>
          <w:sz w:val="23"/>
          <w:szCs w:val="23"/>
        </w:rPr>
        <w:t>损失的</w:t>
      </w:r>
      <w:r>
        <w:rPr>
          <w:rStyle w:val="37"/>
          <w:rFonts w:hint="eastAsia" w:ascii="Times New Roman" w:hAnsi="Times New Roman" w:eastAsia="宋体"/>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Style w:val="37"/>
          <w:rFonts w:ascii="Times New Roman" w:hAnsi="Times New Roman" w:eastAsia="宋体"/>
          <w:color w:val="000000"/>
          <w:sz w:val="23"/>
          <w:szCs w:val="23"/>
        </w:rPr>
        <w:t>，</w:t>
      </w:r>
      <w:r>
        <w:rPr>
          <w:rStyle w:val="37"/>
          <w:rFonts w:hint="eastAsia" w:ascii="Times New Roman" w:hAnsi="Times New Roman" w:eastAsia="宋体"/>
          <w:color w:val="000000"/>
          <w:sz w:val="23"/>
          <w:szCs w:val="23"/>
        </w:rPr>
        <w:t>我司</w:t>
      </w:r>
      <w:r>
        <w:rPr>
          <w:rStyle w:val="37"/>
          <w:rFonts w:ascii="Times New Roman" w:hAnsi="Times New Roman" w:eastAsia="宋体"/>
          <w:color w:val="000000"/>
          <w:sz w:val="23"/>
          <w:szCs w:val="23"/>
        </w:rPr>
        <w:t>另行赔偿。</w:t>
      </w:r>
      <w:r>
        <w:rPr>
          <w:rStyle w:val="37"/>
          <w:rFonts w:hint="eastAsia" w:ascii="Times New Roman" w:hAnsi="Times New Roman" w:eastAsia="宋体"/>
          <w:color w:val="000000"/>
          <w:sz w:val="23"/>
          <w:szCs w:val="23"/>
        </w:rPr>
        <w:t>贵司</w:t>
      </w:r>
      <w:r>
        <w:rPr>
          <w:rStyle w:val="37"/>
          <w:rFonts w:ascii="Times New Roman" w:hAnsi="Times New Roman" w:eastAsia="宋体"/>
          <w:color w:val="000000"/>
          <w:sz w:val="23"/>
          <w:szCs w:val="23"/>
        </w:rPr>
        <w:t>有权通过法律途径对</w:t>
      </w:r>
      <w:r>
        <w:rPr>
          <w:rStyle w:val="37"/>
          <w:rFonts w:hint="eastAsia" w:ascii="Times New Roman" w:hAnsi="Times New Roman" w:eastAsia="宋体"/>
          <w:color w:val="000000"/>
          <w:sz w:val="23"/>
          <w:szCs w:val="23"/>
        </w:rPr>
        <w:t>我司</w:t>
      </w:r>
      <w:r>
        <w:rPr>
          <w:rStyle w:val="37"/>
          <w:rFonts w:ascii="Times New Roman" w:hAnsi="Times New Roman" w:eastAsia="宋体"/>
          <w:color w:val="000000"/>
          <w:sz w:val="23"/>
          <w:szCs w:val="23"/>
        </w:rPr>
        <w:t>的违约行为追究法律责任。</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b/>
          <w:bCs/>
          <w:color w:val="000000"/>
          <w:sz w:val="23"/>
          <w:szCs w:val="23"/>
        </w:rPr>
      </w:pPr>
      <w:r>
        <w:rPr>
          <w:rStyle w:val="37"/>
          <w:rFonts w:hint="eastAsia" w:ascii="Times New Roman" w:hAnsi="Times New Roman" w:eastAsia="宋体"/>
          <w:b/>
          <w:bCs/>
          <w:color w:val="000000"/>
          <w:sz w:val="23"/>
          <w:szCs w:val="23"/>
        </w:rPr>
        <w:t>六、争议解决</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b/>
          <w:bCs/>
          <w:color w:val="000000"/>
          <w:sz w:val="23"/>
          <w:szCs w:val="23"/>
        </w:rPr>
      </w:pPr>
      <w:r>
        <w:rPr>
          <w:rStyle w:val="37"/>
          <w:rFonts w:hint="eastAsia" w:ascii="Times New Roman" w:hAnsi="Times New Roman" w:eastAsia="宋体"/>
          <w:b/>
          <w:bCs/>
          <w:color w:val="000000"/>
          <w:sz w:val="23"/>
          <w:szCs w:val="23"/>
        </w:rPr>
        <w:t>七、其他</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本承诺书</w:t>
      </w:r>
      <w:r>
        <w:rPr>
          <w:rStyle w:val="37"/>
          <w:rFonts w:ascii="Times New Roman" w:hAnsi="Times New Roman" w:eastAsia="宋体"/>
          <w:color w:val="000000"/>
          <w:sz w:val="23"/>
          <w:szCs w:val="23"/>
        </w:rPr>
        <w:t>经</w:t>
      </w:r>
      <w:r>
        <w:rPr>
          <w:rStyle w:val="37"/>
          <w:rFonts w:hint="eastAsia" w:ascii="Times New Roman" w:hAnsi="Times New Roman" w:eastAsia="宋体"/>
          <w:color w:val="000000"/>
          <w:sz w:val="23"/>
          <w:szCs w:val="23"/>
        </w:rPr>
        <w:t>我司</w:t>
      </w:r>
      <w:r>
        <w:rPr>
          <w:rStyle w:val="37"/>
          <w:rFonts w:ascii="Times New Roman" w:hAnsi="Times New Roman" w:eastAsia="宋体"/>
          <w:color w:val="000000"/>
          <w:sz w:val="23"/>
          <w:szCs w:val="23"/>
        </w:rPr>
        <w:t>法定代表人或授权代表签字（包含签章）并加盖</w:t>
      </w:r>
      <w:r>
        <w:rPr>
          <w:rStyle w:val="37"/>
          <w:rFonts w:hint="eastAsia" w:ascii="Times New Roman" w:hAnsi="Times New Roman" w:eastAsia="宋体"/>
          <w:color w:val="000000"/>
          <w:sz w:val="23"/>
          <w:szCs w:val="23"/>
        </w:rPr>
        <w:t>我司</w:t>
      </w:r>
      <w:r>
        <w:rPr>
          <w:rStyle w:val="37"/>
          <w:rFonts w:ascii="Times New Roman" w:hAnsi="Times New Roman" w:eastAsia="宋体"/>
          <w:color w:val="000000"/>
          <w:sz w:val="23"/>
          <w:szCs w:val="23"/>
        </w:rPr>
        <w:t>公章之日起生效。</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textAlignment w:val="auto"/>
        <w:outlineLvl w:val="9"/>
        <w:rPr>
          <w:rStyle w:val="37"/>
          <w:rFonts w:ascii="Times New Roman" w:hAnsi="Times New Roman" w:eastAsia="宋体"/>
          <w:color w:val="000000"/>
          <w:sz w:val="23"/>
          <w:szCs w:val="23"/>
        </w:rPr>
      </w:pP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jc w:val="right"/>
        <w:textAlignment w:val="auto"/>
        <w:outlineLvl w:val="9"/>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法定代表人(或授权代表)签字：【】</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jc w:val="right"/>
        <w:textAlignment w:val="auto"/>
        <w:outlineLvl w:val="9"/>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盖章：【】</w:t>
      </w:r>
    </w:p>
    <w:p>
      <w:pPr>
        <w:pStyle w:val="45"/>
        <w:keepNext w:val="0"/>
        <w:keepLines w:val="0"/>
        <w:pageBreakBefore w:val="0"/>
        <w:widowControl w:val="0"/>
        <w:kinsoku/>
        <w:wordWrap/>
        <w:overflowPunct/>
        <w:topLinePunct w:val="0"/>
        <w:autoSpaceDE/>
        <w:autoSpaceDN/>
        <w:bidi w:val="0"/>
        <w:adjustRightInd w:val="0"/>
        <w:snapToGrid w:val="0"/>
        <w:spacing w:after="313" w:afterLines="100" w:line="560" w:lineRule="exact"/>
        <w:ind w:left="0" w:leftChars="0" w:right="0" w:rightChars="0"/>
        <w:jc w:val="right"/>
        <w:textAlignment w:val="auto"/>
        <w:outlineLvl w:val="9"/>
        <w:rPr>
          <w:rStyle w:val="37"/>
          <w:rFonts w:ascii="Times New Roman" w:hAnsi="Times New Roman"/>
          <w:sz w:val="23"/>
          <w:szCs w:val="23"/>
        </w:rPr>
      </w:pPr>
      <w:r>
        <w:rPr>
          <w:rStyle w:val="37"/>
          <w:rFonts w:hint="eastAsia" w:ascii="Times New Roman" w:hAnsi="Times New Roman" w:eastAsia="宋体"/>
          <w:color w:val="000000"/>
          <w:sz w:val="23"/>
          <w:szCs w:val="23"/>
        </w:rPr>
        <w:t>日期：【】</w:t>
      </w:r>
    </w:p>
    <w:p>
      <w:pPr>
        <w:pStyle w:val="45"/>
        <w:spacing w:before="156" w:beforeLines="50" w:after="156" w:afterLines="50" w:line="300" w:lineRule="auto"/>
        <w:rPr>
          <w:rStyle w:val="37"/>
          <w:rFonts w:ascii="Times New Roman" w:hAnsi="Times New Roman" w:eastAsia="宋体"/>
          <w:sz w:val="23"/>
          <w:szCs w:val="23"/>
        </w:rPr>
      </w:pPr>
    </w:p>
    <w:p>
      <w:pPr>
        <w:pStyle w:val="45"/>
        <w:widowControl/>
        <w:jc w:val="left"/>
        <w:rPr>
          <w:rStyle w:val="37"/>
          <w:rFonts w:ascii="Times New Roman" w:hAnsi="Times New Roman" w:eastAsia="宋体"/>
          <w:sz w:val="23"/>
          <w:szCs w:val="23"/>
        </w:rPr>
      </w:pPr>
      <w:r>
        <w:rPr>
          <w:rStyle w:val="37"/>
          <w:rFonts w:ascii="Times New Roman" w:hAnsi="Times New Roman" w:eastAsia="宋体"/>
          <w:sz w:val="23"/>
          <w:szCs w:val="23"/>
        </w:rPr>
        <w:br w:type="page"/>
      </w:r>
      <w:r>
        <w:rPr>
          <w:rStyle w:val="37"/>
          <w:rFonts w:hint="eastAsia" w:ascii="Times New Roman" w:hAnsi="Times New Roman" w:eastAsia="宋体"/>
          <w:sz w:val="23"/>
          <w:szCs w:val="23"/>
        </w:rPr>
        <w:t>附件2：廉</w:t>
      </w:r>
      <w:r>
        <w:rPr>
          <w:rStyle w:val="37"/>
          <w:rFonts w:hint="eastAsia" w:eastAsia="宋体"/>
          <w:sz w:val="23"/>
          <w:szCs w:val="23"/>
          <w:lang w:val="en-US" w:eastAsia="zh-CN"/>
        </w:rPr>
        <w:t>洁</w:t>
      </w:r>
      <w:r>
        <w:rPr>
          <w:rStyle w:val="37"/>
          <w:rFonts w:hint="eastAsia" w:ascii="Times New Roman" w:hAnsi="Times New Roman" w:eastAsia="宋体"/>
          <w:sz w:val="23"/>
          <w:szCs w:val="23"/>
        </w:rPr>
        <w:t>承诺书</w:t>
      </w:r>
    </w:p>
    <w:p>
      <w:pPr>
        <w:pStyle w:val="45"/>
        <w:adjustRightInd w:val="0"/>
        <w:snapToGrid w:val="0"/>
        <w:spacing w:after="312" w:afterLines="100" w:line="300" w:lineRule="auto"/>
        <w:jc w:val="center"/>
        <w:rPr>
          <w:rStyle w:val="37"/>
          <w:rFonts w:ascii="Times New Roman" w:hAnsi="Times New Roman" w:eastAsia="宋体"/>
          <w:b/>
          <w:sz w:val="28"/>
          <w:szCs w:val="28"/>
        </w:rPr>
      </w:pPr>
      <w:r>
        <w:rPr>
          <w:rStyle w:val="37"/>
          <w:rFonts w:hint="eastAsia" w:ascii="Times New Roman" w:hAnsi="Times New Roman" w:eastAsia="宋体"/>
          <w:b/>
          <w:sz w:val="28"/>
          <w:szCs w:val="28"/>
        </w:rPr>
        <w:t>廉</w:t>
      </w:r>
      <w:r>
        <w:rPr>
          <w:rStyle w:val="37"/>
          <w:rFonts w:hint="eastAsia" w:eastAsia="宋体"/>
          <w:b/>
          <w:sz w:val="28"/>
          <w:szCs w:val="28"/>
          <w:lang w:val="en-US" w:eastAsia="zh-CN"/>
        </w:rPr>
        <w:t>洁</w:t>
      </w:r>
      <w:r>
        <w:rPr>
          <w:rStyle w:val="37"/>
          <w:rFonts w:hint="eastAsia" w:ascii="Times New Roman" w:hAnsi="Times New Roman" w:eastAsia="宋体"/>
          <w:b/>
          <w:sz w:val="28"/>
          <w:szCs w:val="28"/>
        </w:rPr>
        <w:t>承诺书</w:t>
      </w:r>
    </w:p>
    <w:p>
      <w:pPr>
        <w:pStyle w:val="45"/>
        <w:adjustRightInd w:val="0"/>
        <w:snapToGrid w:val="0"/>
        <w:spacing w:after="312" w:afterLines="100" w:line="300" w:lineRule="auto"/>
        <w:rPr>
          <w:rStyle w:val="37"/>
          <w:rFonts w:ascii="Times New Roman" w:hAnsi="Times New Roman" w:eastAsia="宋体"/>
          <w:bCs/>
          <w:color w:val="000000"/>
          <w:sz w:val="23"/>
          <w:szCs w:val="23"/>
        </w:rPr>
      </w:pPr>
      <w:r>
        <w:rPr>
          <w:rStyle w:val="37"/>
          <w:rFonts w:hint="eastAsia" w:eastAsia="宋体"/>
          <w:bCs/>
          <w:color w:val="000000"/>
          <w:sz w:val="23"/>
          <w:szCs w:val="23"/>
          <w:lang w:val="en-US" w:eastAsia="zh-CN"/>
        </w:rPr>
        <w:t>杭州萧山国际机场汉莎航空食品有限</w:t>
      </w:r>
      <w:r>
        <w:rPr>
          <w:rStyle w:val="37"/>
          <w:rFonts w:ascii="Times New Roman" w:hAnsi="Times New Roman" w:eastAsia="宋体"/>
          <w:bCs/>
          <w:color w:val="000000"/>
          <w:sz w:val="23"/>
          <w:szCs w:val="23"/>
        </w:rPr>
        <w:t>公司（以下简称“贵司”）：</w:t>
      </w:r>
    </w:p>
    <w:p>
      <w:pPr>
        <w:pStyle w:val="45"/>
        <w:adjustRightInd w:val="0"/>
        <w:snapToGrid w:val="0"/>
        <w:spacing w:after="312" w:afterLines="100" w:line="300" w:lineRule="auto"/>
        <w:ind w:firstLine="460" w:firstLineChars="200"/>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鉴于：贵司与我司拟订立《</w:t>
      </w:r>
      <w:r>
        <w:rPr>
          <w:rStyle w:val="37"/>
          <w:rFonts w:hint="eastAsia" w:ascii="宋体" w:hAnsi="宋体" w:eastAsia="宋体" w:cs="宋体"/>
          <w:color w:val="000000"/>
          <w:sz w:val="23"/>
          <w:szCs w:val="23"/>
          <w:lang w:val="en-US" w:eastAsia="zh-CN"/>
        </w:rPr>
        <w:t>杭州萧山国际机场汉莎航空食品有限</w:t>
      </w:r>
      <w:r>
        <w:rPr>
          <w:rStyle w:val="37"/>
          <w:rFonts w:hint="eastAsia" w:ascii="宋体" w:hAnsi="宋体" w:eastAsia="宋体" w:cs="宋体"/>
          <w:color w:val="000000"/>
          <w:sz w:val="23"/>
          <w:szCs w:val="23"/>
        </w:rPr>
        <w:t>公司</w:t>
      </w:r>
      <w:r>
        <w:rPr>
          <w:rStyle w:val="37"/>
          <w:rFonts w:hint="eastAsia" w:ascii="宋体" w:hAnsi="宋体" w:cs="宋体"/>
          <w:sz w:val="23"/>
          <w:szCs w:val="23"/>
          <w:lang w:val="en-US" w:eastAsia="zh-CN"/>
        </w:rPr>
        <w:t>停车场地面餐饮服务点不锈钢打餐设备采购及安装</w:t>
      </w:r>
      <w:r>
        <w:rPr>
          <w:rStyle w:val="37"/>
          <w:rFonts w:hint="eastAsia" w:ascii="Times New Roman" w:hAnsi="Times New Roman" w:eastAsia="宋体"/>
          <w:color w:val="000000"/>
          <w:sz w:val="23"/>
          <w:szCs w:val="23"/>
        </w:rPr>
        <w:t>合同》（以下简称“主合同”），并建立业务合作伙伴关系。为了更好地根据诚实信用原则履行双方订立的合同，维护各自内部正常的管理秩序，防止滋生各种腐败行为，促使双方工作人员廉洁从业，我司特就廉</w:t>
      </w:r>
      <w:r>
        <w:rPr>
          <w:rStyle w:val="37"/>
          <w:rFonts w:hint="eastAsia" w:eastAsia="宋体"/>
          <w:color w:val="000000"/>
          <w:sz w:val="23"/>
          <w:szCs w:val="23"/>
          <w:lang w:val="en-US" w:eastAsia="zh-CN"/>
        </w:rPr>
        <w:t>洁</w:t>
      </w:r>
      <w:r>
        <w:rPr>
          <w:rStyle w:val="37"/>
          <w:rFonts w:hint="eastAsia" w:ascii="Times New Roman" w:hAnsi="Times New Roman" w:eastAsia="宋体"/>
          <w:color w:val="000000"/>
          <w:sz w:val="23"/>
          <w:szCs w:val="23"/>
        </w:rPr>
        <w:t>事宜向贵司出具以下承诺：</w:t>
      </w:r>
    </w:p>
    <w:p>
      <w:pPr>
        <w:pStyle w:val="45"/>
        <w:numPr>
          <w:ilvl w:val="0"/>
          <w:numId w:val="2"/>
        </w:numPr>
        <w:adjustRightInd w:val="0"/>
        <w:snapToGrid w:val="0"/>
        <w:spacing w:after="312" w:afterLines="100" w:line="300" w:lineRule="auto"/>
        <w:rPr>
          <w:rStyle w:val="37"/>
          <w:rFonts w:ascii="Times New Roman" w:hAnsi="Times New Roman" w:eastAsia="宋体"/>
          <w:b/>
          <w:bCs/>
          <w:color w:val="000000"/>
          <w:sz w:val="23"/>
          <w:szCs w:val="23"/>
        </w:rPr>
      </w:pPr>
      <w:r>
        <w:rPr>
          <w:rStyle w:val="37"/>
          <w:rFonts w:hint="eastAsia" w:ascii="Times New Roman" w:hAnsi="Times New Roman" w:eastAsia="宋体"/>
          <w:b/>
          <w:bCs/>
          <w:color w:val="000000"/>
          <w:sz w:val="23"/>
          <w:szCs w:val="23"/>
        </w:rPr>
        <w:t>廉政承诺</w:t>
      </w:r>
    </w:p>
    <w:p>
      <w:pPr>
        <w:pStyle w:val="45"/>
        <w:numPr>
          <w:ilvl w:val="1"/>
          <w:numId w:val="3"/>
        </w:numPr>
        <w:adjustRightInd w:val="0"/>
        <w:snapToGrid w:val="0"/>
        <w:spacing w:after="312" w:afterLines="100" w:line="300" w:lineRule="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我司应严格遵守国家的法律法规和党的纪律以及行业的廉政建设规定，并组织宣传，形成浓厚的反腐倡廉氛围。</w:t>
      </w:r>
    </w:p>
    <w:p>
      <w:pPr>
        <w:pStyle w:val="45"/>
        <w:numPr>
          <w:ilvl w:val="1"/>
          <w:numId w:val="3"/>
        </w:numPr>
        <w:adjustRightInd w:val="0"/>
        <w:snapToGrid w:val="0"/>
        <w:spacing w:after="312" w:afterLines="100" w:line="300" w:lineRule="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如贵司发现我司及我司工作人员有违反廉政规定的行为时，有义务提醒并有权利制止，必要时有权向我司上级主管部门反映或向当地纪律监察部门举报。</w:t>
      </w:r>
    </w:p>
    <w:p>
      <w:pPr>
        <w:pStyle w:val="45"/>
        <w:numPr>
          <w:ilvl w:val="1"/>
          <w:numId w:val="3"/>
        </w:numPr>
        <w:adjustRightInd w:val="0"/>
        <w:snapToGrid w:val="0"/>
        <w:spacing w:after="312" w:afterLines="100" w:line="300" w:lineRule="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我司应建立健全廉政建设责任制，明确廉政建设管理部门，公布举报电话，严格监督并认真查处违法违纪行为。</w:t>
      </w:r>
    </w:p>
    <w:p>
      <w:pPr>
        <w:pStyle w:val="45"/>
        <w:numPr>
          <w:ilvl w:val="1"/>
          <w:numId w:val="3"/>
        </w:numPr>
        <w:adjustRightInd w:val="0"/>
        <w:snapToGrid w:val="0"/>
        <w:spacing w:after="312" w:afterLines="100" w:line="300" w:lineRule="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我司应从国家和集体利益出发，共同促进各合作项目的顺利进行，自觉遵守贵司相关的规章制度和现场管理规定。</w:t>
      </w:r>
    </w:p>
    <w:p>
      <w:pPr>
        <w:pStyle w:val="45"/>
        <w:numPr>
          <w:ilvl w:val="1"/>
          <w:numId w:val="3"/>
        </w:numPr>
        <w:adjustRightInd w:val="0"/>
        <w:snapToGrid w:val="0"/>
        <w:spacing w:after="312" w:afterLines="100" w:line="300" w:lineRule="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我司及其工作人员承诺：</w:t>
      </w:r>
    </w:p>
    <w:p>
      <w:pPr>
        <w:pStyle w:val="45"/>
        <w:numPr>
          <w:ilvl w:val="2"/>
          <w:numId w:val="3"/>
        </w:numPr>
        <w:adjustRightInd w:val="0"/>
        <w:snapToGrid w:val="0"/>
        <w:spacing w:after="312" w:afterLines="100" w:line="300" w:lineRule="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pStyle w:val="45"/>
        <w:numPr>
          <w:ilvl w:val="2"/>
          <w:numId w:val="3"/>
        </w:numPr>
        <w:adjustRightInd w:val="0"/>
        <w:snapToGrid w:val="0"/>
        <w:spacing w:after="312" w:afterLines="100" w:line="300" w:lineRule="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pStyle w:val="45"/>
        <w:numPr>
          <w:ilvl w:val="2"/>
          <w:numId w:val="3"/>
        </w:numPr>
        <w:adjustRightInd w:val="0"/>
        <w:snapToGrid w:val="0"/>
        <w:spacing w:after="312" w:afterLines="100" w:line="300" w:lineRule="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pStyle w:val="45"/>
        <w:numPr>
          <w:ilvl w:val="2"/>
          <w:numId w:val="3"/>
        </w:numPr>
        <w:adjustRightInd w:val="0"/>
        <w:snapToGrid w:val="0"/>
        <w:spacing w:after="312" w:afterLines="100" w:line="300" w:lineRule="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pStyle w:val="45"/>
        <w:numPr>
          <w:ilvl w:val="2"/>
          <w:numId w:val="3"/>
        </w:numPr>
        <w:adjustRightInd w:val="0"/>
        <w:snapToGrid w:val="0"/>
        <w:spacing w:after="312" w:afterLines="100" w:line="300" w:lineRule="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pStyle w:val="45"/>
        <w:numPr>
          <w:ilvl w:val="0"/>
          <w:numId w:val="2"/>
        </w:numPr>
        <w:adjustRightInd w:val="0"/>
        <w:snapToGrid w:val="0"/>
        <w:spacing w:after="312" w:afterLines="100" w:line="300" w:lineRule="auto"/>
        <w:rPr>
          <w:rStyle w:val="37"/>
          <w:rFonts w:ascii="Times New Roman" w:hAnsi="Times New Roman" w:eastAsia="宋体"/>
          <w:b/>
          <w:bCs/>
          <w:color w:val="000000"/>
          <w:sz w:val="23"/>
          <w:szCs w:val="23"/>
        </w:rPr>
      </w:pPr>
      <w:r>
        <w:rPr>
          <w:rStyle w:val="37"/>
          <w:rFonts w:hint="eastAsia" w:ascii="Times New Roman" w:hAnsi="Times New Roman" w:eastAsia="宋体"/>
          <w:b/>
          <w:bCs/>
          <w:color w:val="000000"/>
          <w:sz w:val="23"/>
          <w:szCs w:val="23"/>
        </w:rPr>
        <w:t>违约责任</w:t>
      </w:r>
    </w:p>
    <w:p>
      <w:pPr>
        <w:pStyle w:val="45"/>
        <w:adjustRightInd w:val="0"/>
        <w:snapToGrid w:val="0"/>
        <w:spacing w:after="312" w:afterLines="100" w:line="300" w:lineRule="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2.1 我司工作人员违反上述约定条款的，我司应按党、政管理权限和党纪、政纪的处罚规定，给予处理；情节严重的，报请司法机关处理。</w:t>
      </w:r>
    </w:p>
    <w:p>
      <w:pPr>
        <w:pStyle w:val="45"/>
        <w:adjustRightInd w:val="0"/>
        <w:snapToGrid w:val="0"/>
        <w:spacing w:after="312" w:afterLines="100" w:line="300" w:lineRule="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2.2 如我司违反本承诺书项下廉洁自律承诺，贵司有权：</w:t>
      </w:r>
    </w:p>
    <w:p>
      <w:pPr>
        <w:pStyle w:val="45"/>
        <w:adjustRightInd w:val="0"/>
        <w:snapToGrid w:val="0"/>
        <w:spacing w:after="312" w:afterLines="100" w:line="300" w:lineRule="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2.2.1 立即取消我司投标、中标或在建项目的实施资格；</w:t>
      </w:r>
    </w:p>
    <w:p>
      <w:pPr>
        <w:pStyle w:val="45"/>
        <w:adjustRightInd w:val="0"/>
        <w:snapToGrid w:val="0"/>
        <w:spacing w:after="312" w:afterLines="100" w:line="300" w:lineRule="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2.2.2 扣除我司在主合同项下已缴纳的履约保证金的10%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pStyle w:val="45"/>
        <w:adjustRightInd w:val="0"/>
        <w:snapToGrid w:val="0"/>
        <w:spacing w:after="312" w:afterLines="100" w:line="300" w:lineRule="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2.2.3 拒绝我司在一定时期内参与贵司其他项目或经营活动的投标、服务。</w:t>
      </w:r>
    </w:p>
    <w:p>
      <w:pPr>
        <w:pStyle w:val="45"/>
        <w:numPr>
          <w:ilvl w:val="0"/>
          <w:numId w:val="2"/>
        </w:numPr>
        <w:adjustRightInd w:val="0"/>
        <w:snapToGrid w:val="0"/>
        <w:spacing w:after="312" w:afterLines="100" w:line="300" w:lineRule="auto"/>
        <w:rPr>
          <w:rStyle w:val="37"/>
          <w:rFonts w:ascii="Times New Roman" w:hAnsi="Times New Roman" w:eastAsia="宋体"/>
          <w:b/>
          <w:bCs/>
          <w:color w:val="000000"/>
          <w:sz w:val="23"/>
          <w:szCs w:val="23"/>
        </w:rPr>
      </w:pPr>
      <w:r>
        <w:rPr>
          <w:rStyle w:val="37"/>
          <w:rFonts w:hint="eastAsia" w:ascii="Times New Roman" w:hAnsi="Times New Roman" w:eastAsia="宋体"/>
          <w:b/>
          <w:bCs/>
          <w:color w:val="000000"/>
          <w:sz w:val="23"/>
          <w:szCs w:val="23"/>
        </w:rPr>
        <w:t>争议解决</w:t>
      </w:r>
    </w:p>
    <w:p>
      <w:pPr>
        <w:pStyle w:val="45"/>
        <w:adjustRightInd w:val="0"/>
        <w:snapToGrid w:val="0"/>
        <w:spacing w:after="312" w:afterLines="100" w:line="300" w:lineRule="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pStyle w:val="45"/>
        <w:numPr>
          <w:ilvl w:val="0"/>
          <w:numId w:val="2"/>
        </w:numPr>
        <w:adjustRightInd w:val="0"/>
        <w:snapToGrid w:val="0"/>
        <w:spacing w:after="312" w:afterLines="100" w:line="300" w:lineRule="auto"/>
        <w:rPr>
          <w:rStyle w:val="37"/>
          <w:rFonts w:ascii="Times New Roman" w:hAnsi="Times New Roman" w:eastAsia="宋体"/>
          <w:b/>
          <w:bCs/>
          <w:color w:val="000000"/>
          <w:sz w:val="23"/>
          <w:szCs w:val="23"/>
        </w:rPr>
      </w:pPr>
      <w:r>
        <w:rPr>
          <w:rStyle w:val="37"/>
          <w:rFonts w:hint="eastAsia" w:ascii="Times New Roman" w:hAnsi="Times New Roman" w:eastAsia="宋体"/>
          <w:b/>
          <w:bCs/>
          <w:color w:val="000000"/>
          <w:sz w:val="23"/>
          <w:szCs w:val="23"/>
        </w:rPr>
        <w:t>其他</w:t>
      </w:r>
    </w:p>
    <w:p>
      <w:pPr>
        <w:pStyle w:val="45"/>
        <w:tabs>
          <w:tab w:val="right" w:pos="8306"/>
        </w:tabs>
        <w:adjustRightInd w:val="0"/>
        <w:snapToGrid w:val="0"/>
        <w:spacing w:after="312" w:afterLines="100" w:line="300" w:lineRule="auto"/>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本承诺书经我司法定代表人或授权代表签字（包含签章）并加盖我司公章之日起生效。</w:t>
      </w:r>
    </w:p>
    <w:p>
      <w:pPr>
        <w:pStyle w:val="45"/>
        <w:tabs>
          <w:tab w:val="right" w:pos="8306"/>
        </w:tabs>
        <w:adjustRightInd w:val="0"/>
        <w:snapToGrid w:val="0"/>
        <w:spacing w:after="312" w:afterLines="100" w:line="300" w:lineRule="auto"/>
        <w:jc w:val="right"/>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法定代表人(或授权代表)签字：【】</w:t>
      </w:r>
    </w:p>
    <w:p>
      <w:pPr>
        <w:pStyle w:val="45"/>
        <w:tabs>
          <w:tab w:val="right" w:pos="8306"/>
        </w:tabs>
        <w:adjustRightInd w:val="0"/>
        <w:snapToGrid w:val="0"/>
        <w:spacing w:after="312" w:afterLines="100" w:line="300" w:lineRule="auto"/>
        <w:jc w:val="right"/>
        <w:rPr>
          <w:rStyle w:val="37"/>
          <w:rFonts w:ascii="Times New Roman" w:hAnsi="Times New Roman" w:eastAsia="宋体"/>
          <w:color w:val="000000"/>
          <w:sz w:val="23"/>
          <w:szCs w:val="23"/>
        </w:rPr>
      </w:pPr>
      <w:r>
        <w:rPr>
          <w:rStyle w:val="37"/>
          <w:rFonts w:hint="eastAsia" w:ascii="Times New Roman" w:hAnsi="Times New Roman" w:eastAsia="宋体"/>
          <w:color w:val="000000"/>
          <w:sz w:val="23"/>
          <w:szCs w:val="23"/>
        </w:rPr>
        <w:t>盖章：【】</w:t>
      </w:r>
    </w:p>
    <w:p>
      <w:pPr>
        <w:pStyle w:val="45"/>
        <w:tabs>
          <w:tab w:val="right" w:pos="8306"/>
        </w:tabs>
        <w:adjustRightInd w:val="0"/>
        <w:snapToGrid w:val="0"/>
        <w:spacing w:after="312" w:afterLines="100" w:line="300" w:lineRule="auto"/>
        <w:jc w:val="right"/>
        <w:rPr>
          <w:rStyle w:val="37"/>
          <w:rFonts w:hint="eastAsia"/>
        </w:rPr>
        <w:sectPr>
          <w:headerReference r:id="rId6" w:type="default"/>
          <w:footerReference r:id="rId7" w:type="default"/>
          <w:pgSz w:w="11906" w:h="16838"/>
          <w:pgMar w:top="1440" w:right="1080" w:bottom="1440" w:left="1080" w:header="851" w:footer="992" w:gutter="0"/>
          <w:cols w:space="720" w:num="1"/>
          <w:docGrid w:type="lines" w:linePitch="312" w:charSpace="0"/>
        </w:sectPr>
      </w:pPr>
      <w:r>
        <w:rPr>
          <w:rStyle w:val="37"/>
          <w:rFonts w:hint="eastAsia" w:ascii="Times New Roman" w:hAnsi="Times New Roman" w:eastAsia="宋体"/>
          <w:color w:val="000000"/>
          <w:sz w:val="23"/>
          <w:szCs w:val="23"/>
        </w:rPr>
        <w:t>日期：【】</w:t>
      </w:r>
    </w:p>
    <w:p>
      <w:pPr>
        <w:pStyle w:val="3"/>
        <w:ind w:left="0" w:leftChars="0" w:firstLine="0" w:firstLineChars="0"/>
        <w:rPr>
          <w:rFonts w:hint="eastAsia"/>
        </w:rPr>
      </w:pPr>
    </w:p>
    <w:p>
      <w:pPr>
        <w:rPr>
          <w:rFonts w:hint="eastAsia"/>
        </w:rPr>
      </w:pP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both"/>
        <w:textAlignment w:val="auto"/>
        <w:outlineLvl w:val="9"/>
        <w:rPr>
          <w:rFonts w:hint="eastAsia" w:ascii="黑体" w:hAnsi="黑体" w:eastAsia="黑体" w:cs="黑体"/>
          <w:sz w:val="24"/>
          <w:szCs w:val="24"/>
          <w:lang w:eastAsia="zh-CN"/>
        </w:rPr>
      </w:pPr>
      <w:r>
        <w:rPr>
          <w:rFonts w:hint="eastAsia" w:ascii="黑体" w:hAnsi="黑体" w:eastAsia="黑体" w:cs="黑体"/>
          <w:sz w:val="24"/>
          <w:szCs w:val="24"/>
          <w:lang w:eastAsia="zh-CN"/>
        </w:rPr>
        <w:t>附件二：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eastAsia="黑体"/>
          <w:sz w:val="24"/>
          <w:highlight w:val="none"/>
          <w:lang w:val="en-US" w:eastAsia="zh-CN"/>
        </w:rPr>
      </w:pPr>
      <w:r>
        <w:rPr>
          <w:rFonts w:hint="eastAsia" w:eastAsia="黑体"/>
          <w:sz w:val="24"/>
          <w:highlight w:val="none"/>
        </w:rPr>
        <w:t xml:space="preserve">          </w:t>
      </w:r>
      <w:r>
        <w:rPr>
          <w:rFonts w:hint="eastAsia" w:eastAsia="黑体"/>
          <w:sz w:val="24"/>
          <w:highlight w:val="none"/>
          <w:lang w:val="en-US" w:eastAsia="zh-CN"/>
        </w:rPr>
        <w:t xml:space="preserve">      </w:t>
      </w:r>
    </w:p>
    <w:p>
      <w:pPr>
        <w:pStyle w:val="7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Style w:val="37"/>
          <w:rFonts w:hint="eastAsia" w:ascii="宋体" w:hAnsi="宋体" w:eastAsia="宋体" w:cs="Times New Roman"/>
          <w:b/>
          <w:bCs/>
          <w:sz w:val="32"/>
          <w:szCs w:val="32"/>
        </w:rPr>
      </w:pPr>
      <w:r>
        <w:rPr>
          <w:rStyle w:val="37"/>
          <w:rFonts w:hint="eastAsia" w:ascii="宋体" w:hAnsi="宋体" w:eastAsia="宋体" w:cs="Times New Roman"/>
          <w:b/>
          <w:bCs/>
          <w:sz w:val="32"/>
          <w:szCs w:val="32"/>
        </w:rPr>
        <w:t>航空安全保卫协议</w:t>
      </w:r>
    </w:p>
    <w:p>
      <w:pPr>
        <w:pStyle w:val="74"/>
        <w:pageBreakBefore w:val="0"/>
        <w:widowControl w:val="0"/>
        <w:kinsoku/>
        <w:wordWrap/>
        <w:overflowPunct/>
        <w:topLinePunct w:val="0"/>
        <w:bidi w:val="0"/>
        <w:adjustRightInd/>
        <w:snapToGrid/>
        <w:spacing w:line="560" w:lineRule="exact"/>
        <w:textAlignment w:val="auto"/>
        <w:rPr>
          <w:rStyle w:val="37"/>
          <w:rFonts w:ascii="仿宋_GB2312" w:hAnsi="新宋体" w:eastAsia="仿宋_GB2312"/>
          <w:sz w:val="32"/>
          <w:szCs w:val="32"/>
        </w:rPr>
      </w:pPr>
    </w:p>
    <w:p>
      <w:pPr>
        <w:pStyle w:val="74"/>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7"/>
          <w:rFonts w:hint="eastAsia" w:ascii="宋体" w:hAnsi="宋体" w:eastAsia="宋体" w:cs="宋体"/>
          <w:kern w:val="2"/>
          <w:sz w:val="22"/>
          <w:szCs w:val="22"/>
          <w:lang w:val="en-US" w:eastAsia="zh-CN"/>
        </w:rPr>
      </w:pPr>
      <w:r>
        <w:rPr>
          <w:rStyle w:val="37"/>
          <w:rFonts w:hint="eastAsia" w:ascii="宋体" w:hAnsi="宋体" w:eastAsia="宋体" w:cs="宋体"/>
          <w:kern w:val="2"/>
          <w:sz w:val="22"/>
          <w:szCs w:val="22"/>
        </w:rPr>
        <w:t>甲</w:t>
      </w:r>
      <w:r>
        <w:rPr>
          <w:rStyle w:val="37"/>
          <w:rFonts w:hint="eastAsia" w:ascii="宋体" w:hAnsi="宋体" w:eastAsia="宋体" w:cs="宋体"/>
          <w:kern w:val="2"/>
          <w:sz w:val="22"/>
          <w:szCs w:val="22"/>
          <w:lang w:val="en-US" w:eastAsia="zh-CN"/>
        </w:rPr>
        <w:t xml:space="preserve">  </w:t>
      </w:r>
      <w:r>
        <w:rPr>
          <w:rStyle w:val="37"/>
          <w:rFonts w:hint="eastAsia" w:ascii="宋体" w:hAnsi="宋体" w:eastAsia="宋体" w:cs="宋体"/>
          <w:kern w:val="2"/>
          <w:sz w:val="22"/>
          <w:szCs w:val="22"/>
        </w:rPr>
        <w:t xml:space="preserve">方: </w:t>
      </w:r>
      <w:r>
        <w:rPr>
          <w:rStyle w:val="37"/>
          <w:rFonts w:hint="eastAsia" w:ascii="宋体" w:hAnsi="宋体" w:eastAsia="宋体" w:cs="宋体"/>
          <w:kern w:val="2"/>
          <w:sz w:val="22"/>
          <w:szCs w:val="22"/>
          <w:lang w:val="en-US" w:eastAsia="zh-CN"/>
        </w:rPr>
        <w:t>杭州萧山国际机场汉莎航空食品有限公司</w:t>
      </w:r>
    </w:p>
    <w:p>
      <w:pPr>
        <w:pStyle w:val="74"/>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7"/>
          <w:rFonts w:hint="eastAsia" w:ascii="宋体" w:hAnsi="宋体" w:eastAsia="宋体" w:cs="宋体"/>
          <w:kern w:val="2"/>
          <w:sz w:val="22"/>
          <w:szCs w:val="22"/>
        </w:rPr>
      </w:pPr>
      <w:r>
        <w:rPr>
          <w:rStyle w:val="37"/>
          <w:rFonts w:hint="eastAsia" w:ascii="宋体" w:hAnsi="宋体" w:eastAsia="宋体" w:cs="宋体"/>
          <w:kern w:val="2"/>
          <w:sz w:val="22"/>
          <w:szCs w:val="22"/>
        </w:rPr>
        <w:t>住所地：</w:t>
      </w:r>
    </w:p>
    <w:p>
      <w:pPr>
        <w:pStyle w:val="74"/>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7"/>
          <w:rFonts w:hint="eastAsia" w:ascii="宋体" w:hAnsi="宋体" w:eastAsia="宋体" w:cs="宋体"/>
          <w:kern w:val="2"/>
          <w:sz w:val="22"/>
          <w:szCs w:val="22"/>
          <w:lang w:val="en-US" w:eastAsia="zh-CN"/>
        </w:rPr>
      </w:pPr>
      <w:r>
        <w:rPr>
          <w:rStyle w:val="37"/>
          <w:rFonts w:hint="eastAsia" w:ascii="宋体" w:hAnsi="宋体" w:eastAsia="宋体" w:cs="宋体"/>
          <w:kern w:val="2"/>
          <w:sz w:val="22"/>
          <w:szCs w:val="22"/>
          <w:lang w:eastAsia="zh-CN"/>
        </w:rPr>
        <w:t>法定代表人：</w:t>
      </w:r>
    </w:p>
    <w:p>
      <w:pPr>
        <w:pStyle w:val="74"/>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7"/>
          <w:rFonts w:hint="eastAsia" w:ascii="宋体" w:hAnsi="宋体" w:eastAsia="宋体" w:cs="宋体"/>
          <w:kern w:val="2"/>
          <w:sz w:val="22"/>
          <w:szCs w:val="22"/>
          <w:lang w:val="en-US" w:eastAsia="zh-CN"/>
        </w:rPr>
      </w:pPr>
      <w:r>
        <w:rPr>
          <w:rStyle w:val="37"/>
          <w:rFonts w:hint="eastAsia" w:ascii="宋体" w:hAnsi="宋体" w:eastAsia="宋体" w:cs="宋体"/>
          <w:kern w:val="2"/>
          <w:sz w:val="22"/>
          <w:szCs w:val="22"/>
          <w:lang w:val="en-US" w:eastAsia="zh-CN"/>
        </w:rPr>
        <w:t>乙  方：</w:t>
      </w:r>
    </w:p>
    <w:p>
      <w:pPr>
        <w:pStyle w:val="74"/>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7"/>
          <w:rFonts w:hint="eastAsia" w:ascii="宋体" w:hAnsi="宋体" w:eastAsia="宋体" w:cs="宋体"/>
          <w:kern w:val="2"/>
          <w:sz w:val="22"/>
          <w:szCs w:val="22"/>
          <w:lang w:val="en-US" w:eastAsia="zh-CN"/>
        </w:rPr>
      </w:pPr>
      <w:r>
        <w:rPr>
          <w:rStyle w:val="37"/>
          <w:rFonts w:hint="eastAsia" w:ascii="宋体" w:hAnsi="宋体" w:eastAsia="宋体" w:cs="宋体"/>
          <w:kern w:val="2"/>
          <w:sz w:val="22"/>
          <w:szCs w:val="22"/>
        </w:rPr>
        <w:t>住所地：</w:t>
      </w:r>
    </w:p>
    <w:p>
      <w:pPr>
        <w:pStyle w:val="74"/>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7"/>
          <w:rFonts w:hint="eastAsia" w:ascii="宋体" w:hAnsi="宋体" w:eastAsia="宋体" w:cs="宋体"/>
          <w:kern w:val="2"/>
          <w:sz w:val="22"/>
          <w:szCs w:val="22"/>
          <w:lang w:val="en-US" w:eastAsia="zh-CN"/>
        </w:rPr>
      </w:pPr>
      <w:r>
        <w:rPr>
          <w:rStyle w:val="37"/>
          <w:rFonts w:hint="eastAsia" w:ascii="宋体" w:hAnsi="宋体" w:eastAsia="宋体" w:cs="宋体"/>
          <w:kern w:val="2"/>
          <w:sz w:val="22"/>
          <w:szCs w:val="22"/>
          <w:lang w:eastAsia="zh-CN"/>
        </w:rPr>
        <w:t>法定代表人：</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rPr>
        <w:t>为落实</w:t>
      </w:r>
      <w:r>
        <w:rPr>
          <w:rStyle w:val="37"/>
          <w:rFonts w:hint="eastAsia" w:ascii="宋体" w:hAnsi="宋体" w:eastAsia="宋体" w:cs="宋体"/>
          <w:sz w:val="22"/>
          <w:szCs w:val="22"/>
          <w:lang w:eastAsia="zh-CN"/>
        </w:rPr>
        <w:t>国家</w:t>
      </w:r>
      <w:r>
        <w:rPr>
          <w:rStyle w:val="37"/>
          <w:rFonts w:hint="eastAsia" w:ascii="宋体" w:hAnsi="宋体" w:eastAsia="宋体" w:cs="宋体"/>
          <w:sz w:val="22"/>
          <w:szCs w:val="22"/>
        </w:rPr>
        <w:t>民用航空局航空安全保卫工作要求，防范和及时处置各类非法干扰民用航空安全行为，</w:t>
      </w:r>
      <w:r>
        <w:rPr>
          <w:rStyle w:val="37"/>
          <w:rFonts w:hint="eastAsia" w:ascii="宋体" w:hAnsi="宋体" w:eastAsia="宋体" w:cs="宋体"/>
          <w:kern w:val="2"/>
          <w:sz w:val="22"/>
          <w:szCs w:val="22"/>
        </w:rPr>
        <w:t>落实安全生产责任制，维护民航运输和生产的正常秩序，保证飞行安全、空防安全，</w:t>
      </w:r>
      <w:r>
        <w:rPr>
          <w:rStyle w:val="37"/>
          <w:rFonts w:hint="eastAsia" w:ascii="宋体" w:hAnsi="宋体" w:eastAsia="宋体" w:cs="宋体"/>
          <w:sz w:val="22"/>
          <w:szCs w:val="22"/>
        </w:rPr>
        <w:t>确保航空运输有序运行，经甲乙双方协商，现就共同做好航空安保工作的有关事项，明确甲乙双方的责任和义务，达成如下协议。</w:t>
      </w:r>
    </w:p>
    <w:p>
      <w:pPr>
        <w:pStyle w:val="74"/>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37"/>
          <w:rFonts w:hint="eastAsia" w:ascii="宋体" w:hAnsi="宋体" w:eastAsia="宋体" w:cs="宋体"/>
          <w:b/>
          <w:bCs/>
          <w:sz w:val="22"/>
          <w:szCs w:val="22"/>
        </w:rPr>
      </w:pPr>
      <w:r>
        <w:rPr>
          <w:rStyle w:val="37"/>
          <w:rFonts w:hint="eastAsia" w:ascii="宋体" w:hAnsi="宋体" w:eastAsia="宋体" w:cs="宋体"/>
          <w:b/>
          <w:bCs/>
          <w:sz w:val="22"/>
          <w:szCs w:val="22"/>
        </w:rPr>
        <w:t>第一条  协议签订的依据</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1.</w:t>
      </w:r>
      <w:r>
        <w:rPr>
          <w:rStyle w:val="37"/>
          <w:rFonts w:hint="eastAsia" w:ascii="宋体" w:hAnsi="宋体" w:eastAsia="宋体" w:cs="宋体"/>
          <w:sz w:val="22"/>
          <w:szCs w:val="22"/>
        </w:rPr>
        <w:t>《国际民用航空公约》附件17</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2.</w:t>
      </w:r>
      <w:r>
        <w:rPr>
          <w:rStyle w:val="37"/>
          <w:rFonts w:hint="eastAsia" w:ascii="宋体" w:hAnsi="宋体" w:eastAsia="宋体" w:cs="宋体"/>
          <w:sz w:val="22"/>
          <w:szCs w:val="22"/>
        </w:rPr>
        <w:t>《中华人民共和国民用航空法》</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3.</w:t>
      </w:r>
      <w:r>
        <w:rPr>
          <w:rStyle w:val="37"/>
          <w:rFonts w:hint="eastAsia" w:ascii="宋体" w:hAnsi="宋体" w:eastAsia="宋体" w:cs="宋体"/>
          <w:sz w:val="22"/>
          <w:szCs w:val="22"/>
        </w:rPr>
        <w:t>《中华人民共和国民法典》</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4.</w:t>
      </w:r>
      <w:r>
        <w:rPr>
          <w:rStyle w:val="37"/>
          <w:rFonts w:hint="eastAsia" w:ascii="宋体" w:hAnsi="宋体" w:eastAsia="宋体" w:cs="宋体"/>
          <w:sz w:val="22"/>
          <w:szCs w:val="22"/>
        </w:rPr>
        <w:t>《中华人民共和国安全生产法》</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5.</w:t>
      </w:r>
      <w:r>
        <w:rPr>
          <w:rStyle w:val="37"/>
          <w:rFonts w:hint="eastAsia" w:ascii="宋体" w:hAnsi="宋体" w:eastAsia="宋体" w:cs="宋体"/>
          <w:sz w:val="22"/>
          <w:szCs w:val="22"/>
        </w:rPr>
        <w:t>《中华人民共和国反恐怖主义法》</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6.</w:t>
      </w:r>
      <w:r>
        <w:rPr>
          <w:rStyle w:val="37"/>
          <w:rFonts w:hint="eastAsia" w:ascii="宋体" w:hAnsi="宋体" w:eastAsia="宋体" w:cs="宋体"/>
          <w:sz w:val="22"/>
          <w:szCs w:val="22"/>
        </w:rPr>
        <w:t>《中华人民共和国民用航空安全保卫条例》</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7.</w:t>
      </w:r>
      <w:r>
        <w:rPr>
          <w:rStyle w:val="37"/>
          <w:rFonts w:hint="eastAsia" w:ascii="宋体" w:hAnsi="宋体" w:eastAsia="宋体" w:cs="宋体"/>
          <w:sz w:val="22"/>
          <w:szCs w:val="22"/>
        </w:rPr>
        <w:t>《国家民用航空安全保卫方案》</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8.</w:t>
      </w:r>
      <w:r>
        <w:rPr>
          <w:rStyle w:val="37"/>
          <w:rFonts w:hint="eastAsia" w:ascii="宋体" w:hAnsi="宋体" w:eastAsia="宋体" w:cs="宋体"/>
          <w:sz w:val="22"/>
          <w:szCs w:val="22"/>
        </w:rPr>
        <w:t>《国家民用航空安全保卫质量控制</w:t>
      </w:r>
      <w:r>
        <w:rPr>
          <w:rStyle w:val="37"/>
          <w:rFonts w:hint="eastAsia" w:ascii="宋体" w:hAnsi="宋体" w:eastAsia="宋体" w:cs="宋体"/>
          <w:sz w:val="22"/>
          <w:szCs w:val="22"/>
          <w:lang w:eastAsia="zh-CN"/>
        </w:rPr>
        <w:t>方案</w:t>
      </w:r>
      <w:r>
        <w:rPr>
          <w:rStyle w:val="37"/>
          <w:rFonts w:hint="eastAsia" w:ascii="宋体" w:hAnsi="宋体" w:eastAsia="宋体" w:cs="宋体"/>
          <w:sz w:val="22"/>
          <w:szCs w:val="22"/>
        </w:rPr>
        <w:t>》</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9.</w:t>
      </w:r>
      <w:r>
        <w:rPr>
          <w:rStyle w:val="37"/>
          <w:rFonts w:hint="eastAsia" w:ascii="宋体" w:hAnsi="宋体" w:eastAsia="宋体" w:cs="宋体"/>
          <w:sz w:val="22"/>
          <w:szCs w:val="22"/>
        </w:rPr>
        <w:t>《国家民用航空安全保卫培训方案》</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10.</w:t>
      </w:r>
      <w:r>
        <w:rPr>
          <w:rStyle w:val="37"/>
          <w:rFonts w:hint="eastAsia" w:ascii="宋体" w:hAnsi="宋体" w:eastAsia="宋体" w:cs="宋体"/>
          <w:sz w:val="22"/>
          <w:szCs w:val="22"/>
        </w:rPr>
        <w:t>《民用航空安全检查规则》</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11.</w:t>
      </w:r>
      <w:r>
        <w:rPr>
          <w:rStyle w:val="37"/>
          <w:rFonts w:hint="eastAsia" w:ascii="宋体" w:hAnsi="宋体" w:eastAsia="宋体" w:cs="宋体"/>
          <w:sz w:val="22"/>
          <w:szCs w:val="22"/>
        </w:rPr>
        <w:t>《</w:t>
      </w:r>
      <w:r>
        <w:rPr>
          <w:rStyle w:val="37"/>
          <w:rFonts w:hint="eastAsia" w:ascii="宋体" w:hAnsi="宋体" w:eastAsia="宋体" w:cs="宋体"/>
          <w:sz w:val="22"/>
          <w:szCs w:val="22"/>
          <w:lang w:val="en-US" w:eastAsia="zh-CN"/>
        </w:rPr>
        <w:t>杭州萧山国际机场</w:t>
      </w:r>
      <w:r>
        <w:rPr>
          <w:rStyle w:val="37"/>
          <w:rFonts w:hint="eastAsia" w:ascii="宋体" w:hAnsi="宋体" w:eastAsia="宋体" w:cs="宋体"/>
          <w:sz w:val="22"/>
          <w:szCs w:val="22"/>
        </w:rPr>
        <w:t>航空安全保卫方案》</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12.</w:t>
      </w:r>
      <w:r>
        <w:rPr>
          <w:rStyle w:val="37"/>
          <w:rFonts w:hint="eastAsia" w:ascii="宋体" w:hAnsi="宋体" w:eastAsia="宋体" w:cs="宋体"/>
          <w:sz w:val="22"/>
          <w:szCs w:val="22"/>
        </w:rPr>
        <w:t>《</w:t>
      </w:r>
      <w:r>
        <w:rPr>
          <w:rStyle w:val="37"/>
          <w:rFonts w:hint="eastAsia" w:ascii="宋体" w:hAnsi="宋体" w:eastAsia="宋体" w:cs="宋体"/>
          <w:sz w:val="22"/>
          <w:szCs w:val="22"/>
          <w:lang w:val="en-US" w:eastAsia="zh-CN"/>
        </w:rPr>
        <w:t>杭州萧山国际机场汉莎航空食品有限公司</w:t>
      </w:r>
      <w:r>
        <w:rPr>
          <w:rStyle w:val="37"/>
          <w:rFonts w:hint="eastAsia" w:ascii="宋体" w:hAnsi="宋体" w:eastAsia="宋体" w:cs="宋体"/>
          <w:sz w:val="22"/>
          <w:szCs w:val="22"/>
        </w:rPr>
        <w:t>航空安全保卫方案》</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lang w:val="en-US" w:eastAsia="zh-CN"/>
        </w:rPr>
      </w:pPr>
      <w:r>
        <w:rPr>
          <w:rStyle w:val="37"/>
          <w:rFonts w:hint="eastAsia" w:ascii="宋体" w:hAnsi="宋体" w:eastAsia="宋体" w:cs="宋体"/>
          <w:sz w:val="22"/>
          <w:szCs w:val="22"/>
          <w:lang w:val="en-US" w:eastAsia="zh-CN"/>
        </w:rPr>
        <w:t>以上法律、法规、规则、手册等依据文件包括就该文件不时作出的补充和修改，属于同一类内容的文件，应以最新有效文本为准。</w:t>
      </w:r>
    </w:p>
    <w:p>
      <w:pPr>
        <w:pStyle w:val="74"/>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37"/>
          <w:rFonts w:hint="eastAsia" w:ascii="宋体" w:hAnsi="宋体" w:eastAsia="宋体" w:cs="宋体"/>
          <w:b/>
          <w:bCs/>
          <w:sz w:val="22"/>
          <w:szCs w:val="22"/>
          <w:lang w:val="en-US" w:eastAsia="zh-CN"/>
        </w:rPr>
      </w:pPr>
      <w:r>
        <w:rPr>
          <w:rStyle w:val="37"/>
          <w:rFonts w:hint="eastAsia" w:ascii="宋体" w:hAnsi="宋体" w:eastAsia="宋体" w:cs="宋体"/>
          <w:b/>
          <w:bCs/>
          <w:sz w:val="22"/>
          <w:szCs w:val="22"/>
        </w:rPr>
        <w:t>第二条  职责</w:t>
      </w:r>
      <w:r>
        <w:rPr>
          <w:rStyle w:val="37"/>
          <w:rFonts w:hint="eastAsia" w:ascii="宋体" w:hAnsi="宋体" w:eastAsia="宋体" w:cs="宋体"/>
          <w:b/>
          <w:bCs/>
          <w:sz w:val="22"/>
          <w:szCs w:val="22"/>
          <w:lang w:val="en-US" w:eastAsia="zh-CN"/>
        </w:rPr>
        <w:t>要求</w:t>
      </w:r>
    </w:p>
    <w:p>
      <w:pPr>
        <w:pStyle w:val="74"/>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7"/>
          <w:rFonts w:hint="eastAsia" w:ascii="宋体" w:hAnsi="宋体" w:eastAsia="宋体" w:cs="宋体"/>
          <w:color w:val="auto"/>
          <w:kern w:val="2"/>
          <w:sz w:val="22"/>
          <w:szCs w:val="22"/>
        </w:rPr>
      </w:pPr>
      <w:r>
        <w:rPr>
          <w:rStyle w:val="37"/>
          <w:rFonts w:hint="eastAsia" w:ascii="宋体" w:hAnsi="宋体" w:eastAsia="宋体" w:cs="宋体"/>
          <w:color w:val="auto"/>
          <w:kern w:val="2"/>
          <w:sz w:val="22"/>
          <w:szCs w:val="22"/>
        </w:rPr>
        <w:t>1</w:t>
      </w:r>
      <w:r>
        <w:rPr>
          <w:rStyle w:val="37"/>
          <w:rFonts w:hint="eastAsia" w:ascii="宋体" w:hAnsi="宋体" w:eastAsia="宋体" w:cs="宋体"/>
          <w:color w:val="auto"/>
          <w:kern w:val="2"/>
          <w:sz w:val="22"/>
          <w:szCs w:val="22"/>
          <w:lang w:val="en-US" w:eastAsia="zh-CN"/>
        </w:rPr>
        <w:t>.</w:t>
      </w:r>
      <w:r>
        <w:rPr>
          <w:rStyle w:val="37"/>
          <w:rFonts w:hint="eastAsia" w:ascii="宋体" w:hAnsi="宋体" w:eastAsia="宋体" w:cs="宋体"/>
          <w:color w:val="auto"/>
          <w:kern w:val="2"/>
          <w:sz w:val="22"/>
          <w:szCs w:val="22"/>
        </w:rPr>
        <w:t>甲、乙双方</w:t>
      </w:r>
      <w:r>
        <w:rPr>
          <w:rStyle w:val="37"/>
          <w:rFonts w:hint="eastAsia" w:ascii="宋体" w:hAnsi="宋体" w:eastAsia="宋体" w:cs="宋体"/>
          <w:kern w:val="2"/>
          <w:sz w:val="22"/>
          <w:szCs w:val="22"/>
          <w:lang w:eastAsia="zh-CN"/>
        </w:rPr>
        <w:t>应</w:t>
      </w:r>
      <w:r>
        <w:rPr>
          <w:rStyle w:val="37"/>
          <w:rFonts w:hint="eastAsia" w:ascii="宋体" w:hAnsi="宋体" w:eastAsia="宋体" w:cs="宋体"/>
          <w:b w:val="0"/>
          <w:i w:val="0"/>
          <w:color w:val="000000"/>
          <w:kern w:val="2"/>
          <w:sz w:val="22"/>
          <w:szCs w:val="22"/>
        </w:rPr>
        <w:t>根据国家航空安全保卫法律</w:t>
      </w:r>
      <w:r>
        <w:rPr>
          <w:rStyle w:val="67"/>
          <w:rFonts w:hint="eastAsia" w:ascii="宋体" w:hAnsi="宋体" w:eastAsia="宋体" w:cs="宋体"/>
          <w:kern w:val="2"/>
          <w:sz w:val="22"/>
          <w:szCs w:val="22"/>
        </w:rPr>
        <w:t>、</w:t>
      </w:r>
      <w:r>
        <w:rPr>
          <w:rStyle w:val="37"/>
          <w:rFonts w:hint="eastAsia" w:ascii="宋体" w:hAnsi="宋体" w:eastAsia="宋体" w:cs="宋体"/>
          <w:b w:val="0"/>
          <w:i w:val="0"/>
          <w:color w:val="000000"/>
          <w:kern w:val="2"/>
          <w:sz w:val="22"/>
          <w:szCs w:val="22"/>
        </w:rPr>
        <w:t>法规</w:t>
      </w:r>
      <w:r>
        <w:rPr>
          <w:rStyle w:val="67"/>
          <w:rFonts w:hint="eastAsia" w:ascii="宋体" w:hAnsi="宋体" w:eastAsia="宋体" w:cs="宋体"/>
          <w:kern w:val="2"/>
          <w:sz w:val="22"/>
          <w:szCs w:val="22"/>
        </w:rPr>
        <w:t>、</w:t>
      </w:r>
      <w:r>
        <w:rPr>
          <w:rStyle w:val="37"/>
          <w:rFonts w:hint="eastAsia" w:ascii="宋体" w:hAnsi="宋体" w:eastAsia="宋体" w:cs="宋体"/>
          <w:b w:val="0"/>
          <w:i w:val="0"/>
          <w:color w:val="000000"/>
          <w:kern w:val="2"/>
          <w:sz w:val="22"/>
          <w:szCs w:val="22"/>
        </w:rPr>
        <w:t>规章</w:t>
      </w:r>
      <w:r>
        <w:rPr>
          <w:rStyle w:val="67"/>
          <w:rFonts w:hint="eastAsia" w:ascii="宋体" w:hAnsi="宋体" w:eastAsia="宋体" w:cs="宋体"/>
          <w:kern w:val="2"/>
          <w:sz w:val="22"/>
          <w:szCs w:val="22"/>
        </w:rPr>
        <w:t>，</w:t>
      </w:r>
      <w:r>
        <w:rPr>
          <w:rStyle w:val="37"/>
          <w:rFonts w:hint="eastAsia" w:ascii="宋体" w:hAnsi="宋体" w:eastAsia="宋体" w:cs="宋体"/>
          <w:b w:val="0"/>
          <w:i w:val="0"/>
          <w:color w:val="000000"/>
          <w:kern w:val="2"/>
          <w:sz w:val="22"/>
          <w:szCs w:val="22"/>
          <w:lang w:val="en-US" w:eastAsia="zh-CN"/>
        </w:rPr>
        <w:t>采取</w:t>
      </w:r>
      <w:r>
        <w:rPr>
          <w:rStyle w:val="37"/>
          <w:rFonts w:hint="eastAsia" w:ascii="宋体" w:hAnsi="宋体" w:eastAsia="宋体" w:cs="宋体"/>
          <w:b w:val="0"/>
          <w:i w:val="0"/>
          <w:color w:val="000000"/>
          <w:kern w:val="2"/>
          <w:sz w:val="22"/>
          <w:szCs w:val="22"/>
        </w:rPr>
        <w:t>安全保卫</w:t>
      </w:r>
      <w:r>
        <w:rPr>
          <w:rStyle w:val="37"/>
          <w:rFonts w:hint="eastAsia" w:ascii="宋体" w:hAnsi="宋体" w:eastAsia="宋体" w:cs="宋体"/>
          <w:b w:val="0"/>
          <w:i w:val="0"/>
          <w:color w:val="000000"/>
          <w:kern w:val="2"/>
          <w:sz w:val="22"/>
          <w:szCs w:val="22"/>
          <w:lang w:val="en-US" w:eastAsia="zh-CN"/>
        </w:rPr>
        <w:t>措施</w:t>
      </w:r>
      <w:r>
        <w:rPr>
          <w:rStyle w:val="67"/>
          <w:rFonts w:hint="eastAsia" w:ascii="宋体" w:hAnsi="宋体" w:eastAsia="宋体" w:cs="宋体"/>
          <w:kern w:val="2"/>
          <w:sz w:val="22"/>
          <w:szCs w:val="22"/>
        </w:rPr>
        <w:t>，</w:t>
      </w:r>
      <w:r>
        <w:rPr>
          <w:rStyle w:val="37"/>
          <w:rFonts w:hint="eastAsia" w:ascii="宋体" w:hAnsi="宋体" w:eastAsia="宋体" w:cs="宋体"/>
          <w:b w:val="0"/>
          <w:i w:val="0"/>
          <w:color w:val="000000"/>
          <w:kern w:val="2"/>
          <w:sz w:val="22"/>
          <w:szCs w:val="22"/>
        </w:rPr>
        <w:t>确保</w:t>
      </w:r>
      <w:r>
        <w:rPr>
          <w:rStyle w:val="37"/>
          <w:rFonts w:hint="eastAsia" w:ascii="宋体" w:hAnsi="宋体" w:eastAsia="宋体" w:cs="宋体"/>
          <w:b w:val="0"/>
          <w:i w:val="0"/>
          <w:color w:val="000000"/>
          <w:kern w:val="2"/>
          <w:sz w:val="22"/>
          <w:szCs w:val="22"/>
          <w:lang w:val="en-US" w:eastAsia="zh-CN"/>
        </w:rPr>
        <w:t>措施</w:t>
      </w:r>
      <w:r>
        <w:rPr>
          <w:rStyle w:val="37"/>
          <w:rFonts w:hint="eastAsia" w:ascii="宋体" w:hAnsi="宋体" w:eastAsia="宋体" w:cs="宋体"/>
          <w:b w:val="0"/>
          <w:i w:val="0"/>
          <w:color w:val="000000"/>
          <w:kern w:val="2"/>
          <w:sz w:val="22"/>
          <w:szCs w:val="22"/>
        </w:rPr>
        <w:t>的适当和有效</w:t>
      </w:r>
      <w:r>
        <w:rPr>
          <w:rStyle w:val="67"/>
          <w:rFonts w:hint="eastAsia" w:ascii="宋体" w:hAnsi="宋体" w:eastAsia="宋体" w:cs="宋体"/>
          <w:kern w:val="2"/>
          <w:sz w:val="22"/>
          <w:szCs w:val="22"/>
        </w:rPr>
        <w:t>；</w:t>
      </w:r>
      <w:r>
        <w:rPr>
          <w:rStyle w:val="37"/>
          <w:rFonts w:hint="eastAsia" w:ascii="宋体" w:hAnsi="宋体" w:eastAsia="宋体" w:cs="宋体"/>
          <w:b w:val="0"/>
          <w:i w:val="0"/>
          <w:color w:val="000000"/>
          <w:kern w:val="2"/>
          <w:sz w:val="22"/>
          <w:szCs w:val="22"/>
        </w:rPr>
        <w:t>同时将安全保卫</w:t>
      </w:r>
      <w:r>
        <w:rPr>
          <w:rStyle w:val="37"/>
          <w:rFonts w:hint="eastAsia" w:ascii="宋体" w:hAnsi="宋体" w:eastAsia="宋体" w:cs="宋体"/>
          <w:b w:val="0"/>
          <w:i w:val="0"/>
          <w:color w:val="000000"/>
          <w:kern w:val="2"/>
          <w:sz w:val="22"/>
          <w:szCs w:val="22"/>
          <w:lang w:val="en-US" w:eastAsia="zh-CN"/>
        </w:rPr>
        <w:t>要求</w:t>
      </w:r>
      <w:r>
        <w:rPr>
          <w:rStyle w:val="37"/>
          <w:rFonts w:hint="eastAsia" w:ascii="宋体" w:hAnsi="宋体" w:eastAsia="宋体" w:cs="宋体"/>
          <w:b w:val="0"/>
          <w:i w:val="0"/>
          <w:color w:val="000000"/>
          <w:kern w:val="2"/>
          <w:sz w:val="22"/>
          <w:szCs w:val="22"/>
        </w:rPr>
        <w:t>的有关部分</w:t>
      </w:r>
      <w:r>
        <w:rPr>
          <w:rStyle w:val="37"/>
          <w:rFonts w:hint="eastAsia" w:ascii="宋体" w:hAnsi="宋体" w:eastAsia="宋体" w:cs="宋体"/>
          <w:b w:val="0"/>
          <w:i w:val="0"/>
          <w:color w:val="000000"/>
          <w:kern w:val="2"/>
          <w:sz w:val="22"/>
          <w:szCs w:val="22"/>
          <w:lang w:val="en-US" w:eastAsia="zh-CN"/>
        </w:rPr>
        <w:t>告知</w:t>
      </w:r>
      <w:r>
        <w:rPr>
          <w:rStyle w:val="37"/>
          <w:rFonts w:hint="eastAsia" w:ascii="宋体" w:hAnsi="宋体" w:eastAsia="宋体" w:cs="宋体"/>
          <w:b w:val="0"/>
          <w:i w:val="0"/>
          <w:color w:val="000000"/>
          <w:kern w:val="2"/>
          <w:sz w:val="22"/>
          <w:szCs w:val="22"/>
          <w:lang w:eastAsia="zh-CN"/>
        </w:rPr>
        <w:t>对方。</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9"/>
        <w:rPr>
          <w:rStyle w:val="37"/>
          <w:rFonts w:hint="eastAsia" w:ascii="宋体" w:hAnsi="宋体" w:eastAsia="宋体" w:cs="宋体"/>
          <w:kern w:val="2"/>
          <w:sz w:val="22"/>
          <w:szCs w:val="22"/>
        </w:rPr>
      </w:pPr>
      <w:r>
        <w:rPr>
          <w:rStyle w:val="37"/>
          <w:rFonts w:hint="eastAsia" w:ascii="宋体" w:hAnsi="宋体" w:eastAsia="宋体" w:cs="宋体"/>
          <w:kern w:val="2"/>
          <w:sz w:val="22"/>
          <w:szCs w:val="22"/>
        </w:rPr>
        <w:t>2</w:t>
      </w:r>
      <w:r>
        <w:rPr>
          <w:rStyle w:val="37"/>
          <w:rFonts w:hint="eastAsia" w:ascii="宋体" w:hAnsi="宋体" w:eastAsia="宋体" w:cs="宋体"/>
          <w:kern w:val="2"/>
          <w:sz w:val="22"/>
          <w:szCs w:val="22"/>
          <w:lang w:val="en-US" w:eastAsia="zh-CN"/>
        </w:rPr>
        <w:t>.</w:t>
      </w:r>
      <w:r>
        <w:rPr>
          <w:rStyle w:val="37"/>
          <w:rFonts w:hint="eastAsia" w:ascii="宋体" w:hAnsi="宋体" w:eastAsia="宋体" w:cs="宋体"/>
          <w:kern w:val="2"/>
          <w:sz w:val="22"/>
          <w:szCs w:val="22"/>
        </w:rPr>
        <w:t>甲、乙双方应严格履行</w:t>
      </w:r>
      <w:r>
        <w:rPr>
          <w:rStyle w:val="37"/>
          <w:rFonts w:hint="eastAsia" w:ascii="宋体" w:hAnsi="宋体" w:eastAsia="宋体" w:cs="宋体"/>
          <w:kern w:val="2"/>
          <w:sz w:val="22"/>
          <w:szCs w:val="22"/>
          <w:lang w:eastAsia="zh-CN"/>
        </w:rPr>
        <w:t>国家</w:t>
      </w:r>
      <w:r>
        <w:rPr>
          <w:rStyle w:val="37"/>
          <w:rFonts w:hint="eastAsia" w:ascii="宋体" w:hAnsi="宋体" w:eastAsia="宋体" w:cs="宋体"/>
          <w:kern w:val="2"/>
          <w:sz w:val="22"/>
          <w:szCs w:val="22"/>
        </w:rPr>
        <w:t>民用航空安全保卫法律、法规以及双方的安全保卫相关要求，确保安全保卫措施落实到位。</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9"/>
        <w:rPr>
          <w:rStyle w:val="37"/>
          <w:rFonts w:hint="eastAsia" w:ascii="宋体" w:hAnsi="宋体" w:eastAsia="宋体" w:cs="宋体"/>
          <w:b/>
          <w:bCs/>
          <w:sz w:val="22"/>
          <w:szCs w:val="22"/>
        </w:rPr>
      </w:pPr>
      <w:r>
        <w:rPr>
          <w:rStyle w:val="37"/>
          <w:rFonts w:hint="eastAsia" w:ascii="宋体" w:hAnsi="宋体" w:eastAsia="宋体" w:cs="宋体"/>
          <w:kern w:val="2"/>
          <w:sz w:val="22"/>
          <w:szCs w:val="22"/>
          <w:lang w:val="en-US" w:eastAsia="zh-CN"/>
        </w:rPr>
        <w:t>3.乙方须确保其</w:t>
      </w:r>
      <w:r>
        <w:rPr>
          <w:rStyle w:val="37"/>
          <w:rFonts w:hint="eastAsia" w:ascii="宋体" w:hAnsi="宋体" w:eastAsia="宋体" w:cs="宋体"/>
          <w:sz w:val="22"/>
          <w:szCs w:val="22"/>
          <w:highlight w:val="none"/>
        </w:rPr>
        <w:t>生产场地、制作工艺、仓储环境、条件设施和装载配送均符合《中华人民共和国食品安全法》、相关行政法规以及当地政府</w:t>
      </w:r>
      <w:r>
        <w:rPr>
          <w:rStyle w:val="37"/>
          <w:rFonts w:hint="eastAsia" w:ascii="宋体" w:hAnsi="宋体" w:eastAsia="宋体" w:cs="宋体"/>
          <w:sz w:val="22"/>
          <w:szCs w:val="22"/>
          <w:highlight w:val="none"/>
          <w:lang w:eastAsia="zh-CN"/>
        </w:rPr>
        <w:t>、</w:t>
      </w:r>
      <w:r>
        <w:rPr>
          <w:rStyle w:val="37"/>
          <w:rFonts w:hint="eastAsia" w:ascii="宋体" w:hAnsi="宋体" w:eastAsia="宋体" w:cs="宋体"/>
          <w:sz w:val="22"/>
          <w:szCs w:val="22"/>
          <w:highlight w:val="none"/>
          <w:lang w:val="en-US" w:eastAsia="zh-CN"/>
        </w:rPr>
        <w:t>机场</w:t>
      </w:r>
      <w:r>
        <w:rPr>
          <w:rStyle w:val="37"/>
          <w:rFonts w:hint="eastAsia" w:ascii="宋体" w:hAnsi="宋体" w:eastAsia="宋体" w:cs="宋体"/>
          <w:sz w:val="22"/>
          <w:szCs w:val="22"/>
          <w:highlight w:val="none"/>
        </w:rPr>
        <w:t>有关</w:t>
      </w:r>
      <w:r>
        <w:rPr>
          <w:rStyle w:val="37"/>
          <w:rFonts w:hint="eastAsia" w:ascii="宋体" w:hAnsi="宋体" w:eastAsia="宋体" w:cs="宋体"/>
          <w:sz w:val="22"/>
          <w:szCs w:val="22"/>
          <w:highlight w:val="none"/>
          <w:lang w:val="en-US" w:eastAsia="zh-CN"/>
        </w:rPr>
        <w:t>安全保卫</w:t>
      </w:r>
      <w:r>
        <w:rPr>
          <w:rStyle w:val="37"/>
          <w:rFonts w:hint="eastAsia" w:ascii="宋体" w:hAnsi="宋体" w:eastAsia="宋体" w:cs="宋体"/>
          <w:sz w:val="22"/>
          <w:szCs w:val="22"/>
          <w:highlight w:val="none"/>
        </w:rPr>
        <w:t>管理</w:t>
      </w:r>
      <w:r>
        <w:rPr>
          <w:rStyle w:val="37"/>
          <w:rFonts w:hint="eastAsia" w:ascii="宋体" w:hAnsi="宋体" w:eastAsia="宋体" w:cs="宋体"/>
          <w:sz w:val="22"/>
          <w:szCs w:val="22"/>
          <w:highlight w:val="none"/>
          <w:lang w:val="en-US" w:eastAsia="zh-CN"/>
        </w:rPr>
        <w:t>相关</w:t>
      </w:r>
      <w:r>
        <w:rPr>
          <w:rStyle w:val="37"/>
          <w:rFonts w:hint="eastAsia" w:ascii="宋体" w:hAnsi="宋体" w:eastAsia="宋体" w:cs="宋体"/>
          <w:sz w:val="22"/>
          <w:szCs w:val="22"/>
          <w:highlight w:val="none"/>
        </w:rPr>
        <w:t>规定</w:t>
      </w:r>
      <w:r>
        <w:rPr>
          <w:rStyle w:val="37"/>
          <w:rFonts w:hint="eastAsia" w:ascii="宋体" w:hAnsi="宋体" w:eastAsia="宋体" w:cs="宋体"/>
          <w:sz w:val="22"/>
          <w:szCs w:val="22"/>
          <w:highlight w:val="none"/>
          <w:lang w:eastAsia="zh-CN"/>
        </w:rPr>
        <w:t>。</w:t>
      </w:r>
      <w:r>
        <w:rPr>
          <w:rStyle w:val="37"/>
          <w:rFonts w:hint="eastAsia" w:ascii="宋体" w:hAnsi="宋体" w:eastAsia="宋体" w:cs="宋体"/>
          <w:sz w:val="22"/>
          <w:szCs w:val="22"/>
          <w:lang w:val="en-US" w:eastAsia="zh-CN"/>
        </w:rPr>
        <w:br w:type="textWrapping"/>
      </w:r>
      <w:r>
        <w:rPr>
          <w:rStyle w:val="37"/>
          <w:rFonts w:hint="eastAsia" w:ascii="宋体" w:hAnsi="宋体" w:eastAsia="宋体" w:cs="宋体"/>
          <w:sz w:val="22"/>
          <w:szCs w:val="22"/>
          <w:lang w:val="en-US" w:eastAsia="zh-CN"/>
        </w:rPr>
        <w:t xml:space="preserve">   </w:t>
      </w:r>
      <w:r>
        <w:rPr>
          <w:rStyle w:val="37"/>
          <w:rFonts w:hint="eastAsia" w:ascii="宋体" w:hAnsi="宋体" w:eastAsia="宋体" w:cs="宋体"/>
          <w:b/>
          <w:bCs/>
          <w:sz w:val="22"/>
          <w:szCs w:val="22"/>
        </w:rPr>
        <w:t>第三条  通行区域的控制</w:t>
      </w:r>
    </w:p>
    <w:p>
      <w:pPr>
        <w:pStyle w:val="74"/>
        <w:keepNext w:val="0"/>
        <w:keepLines w:val="0"/>
        <w:pageBreakBefore w:val="0"/>
        <w:widowControl w:val="0"/>
        <w:kinsoku/>
        <w:wordWrap/>
        <w:overflowPunct/>
        <w:topLinePunct w:val="0"/>
        <w:autoSpaceDE/>
        <w:autoSpaceDN/>
        <w:bidi w:val="0"/>
        <w:adjustRightInd w:val="0"/>
        <w:snapToGrid w:val="0"/>
        <w:spacing w:line="360" w:lineRule="exact"/>
        <w:ind w:left="0" w:right="0" w:firstLine="440" w:firstLineChars="200"/>
        <w:jc w:val="both"/>
        <w:textAlignment w:val="auto"/>
        <w:rPr>
          <w:rStyle w:val="37"/>
          <w:rFonts w:hint="eastAsia" w:ascii="宋体" w:hAnsi="宋体" w:eastAsia="宋体" w:cs="宋体"/>
          <w:kern w:val="2"/>
          <w:sz w:val="22"/>
          <w:szCs w:val="22"/>
          <w:lang w:eastAsia="zh-CN"/>
        </w:rPr>
      </w:pPr>
      <w:r>
        <w:rPr>
          <w:rStyle w:val="37"/>
          <w:rFonts w:hint="eastAsia" w:ascii="宋体" w:hAnsi="宋体" w:eastAsia="宋体" w:cs="宋体"/>
          <w:kern w:val="2"/>
          <w:sz w:val="22"/>
          <w:szCs w:val="22"/>
        </w:rPr>
        <w:t>1</w:t>
      </w:r>
      <w:r>
        <w:rPr>
          <w:rStyle w:val="37"/>
          <w:rFonts w:hint="eastAsia" w:ascii="宋体" w:hAnsi="宋体" w:eastAsia="宋体" w:cs="宋体"/>
          <w:kern w:val="2"/>
          <w:sz w:val="22"/>
          <w:szCs w:val="22"/>
          <w:lang w:val="en-US" w:eastAsia="zh-CN"/>
        </w:rPr>
        <w:t>.</w:t>
      </w:r>
      <w:r>
        <w:rPr>
          <w:rStyle w:val="37"/>
          <w:rFonts w:hint="eastAsia" w:ascii="宋体" w:hAnsi="宋体" w:eastAsia="宋体" w:cs="宋体"/>
          <w:kern w:val="2"/>
          <w:sz w:val="22"/>
          <w:szCs w:val="22"/>
        </w:rPr>
        <w:t>甲方按照国家相关航空安保法律、法规和规章负责</w:t>
      </w:r>
      <w:r>
        <w:rPr>
          <w:rStyle w:val="37"/>
          <w:rFonts w:hint="eastAsia" w:ascii="宋体" w:hAnsi="宋体" w:eastAsia="宋体" w:cs="宋体"/>
          <w:kern w:val="2"/>
          <w:sz w:val="22"/>
          <w:szCs w:val="22"/>
          <w:lang w:val="en-US" w:eastAsia="zh-CN"/>
        </w:rPr>
        <w:t>受控区</w:t>
      </w:r>
      <w:r>
        <w:rPr>
          <w:rStyle w:val="37"/>
          <w:rFonts w:hint="eastAsia" w:ascii="宋体" w:hAnsi="宋体" w:eastAsia="宋体" w:cs="宋体"/>
          <w:kern w:val="2"/>
          <w:sz w:val="22"/>
          <w:szCs w:val="22"/>
        </w:rPr>
        <w:t>的封闭式分区管理</w:t>
      </w:r>
      <w:r>
        <w:rPr>
          <w:rStyle w:val="37"/>
          <w:rFonts w:hint="eastAsia" w:ascii="宋体" w:hAnsi="宋体" w:eastAsia="宋体" w:cs="宋体"/>
          <w:kern w:val="2"/>
          <w:sz w:val="22"/>
          <w:szCs w:val="22"/>
          <w:lang w:eastAsia="zh-CN"/>
        </w:rPr>
        <w:t>。</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outlineLvl w:val="0"/>
        <w:rPr>
          <w:rStyle w:val="37"/>
          <w:rFonts w:hint="eastAsia" w:ascii="宋体" w:hAnsi="宋体" w:eastAsia="宋体" w:cs="宋体"/>
          <w:sz w:val="22"/>
          <w:szCs w:val="22"/>
          <w:lang w:val="en-US" w:eastAsia="zh-CN"/>
        </w:rPr>
      </w:pPr>
      <w:r>
        <w:rPr>
          <w:rStyle w:val="37"/>
          <w:rFonts w:hint="eastAsia" w:ascii="宋体" w:hAnsi="宋体" w:eastAsia="宋体" w:cs="宋体"/>
          <w:sz w:val="22"/>
          <w:szCs w:val="22"/>
          <w:lang w:val="en-US" w:eastAsia="zh-CN"/>
        </w:rPr>
        <w:t>2.</w:t>
      </w:r>
      <w:r>
        <w:rPr>
          <w:rStyle w:val="37"/>
          <w:rFonts w:hint="eastAsia" w:ascii="宋体" w:hAnsi="宋体" w:eastAsia="宋体" w:cs="宋体"/>
          <w:sz w:val="22"/>
          <w:szCs w:val="22"/>
        </w:rPr>
        <w:t>乙方在</w:t>
      </w:r>
      <w:r>
        <w:rPr>
          <w:rStyle w:val="37"/>
          <w:rFonts w:hint="eastAsia" w:ascii="宋体" w:hAnsi="宋体" w:eastAsia="宋体" w:cs="宋体"/>
          <w:sz w:val="22"/>
          <w:szCs w:val="22"/>
          <w:lang w:val="en-US" w:eastAsia="zh-CN"/>
        </w:rPr>
        <w:t>甲方</w:t>
      </w:r>
      <w:r>
        <w:rPr>
          <w:rStyle w:val="37"/>
          <w:rFonts w:hint="eastAsia" w:ascii="宋体" w:hAnsi="宋体" w:eastAsia="宋体" w:cs="宋体"/>
          <w:sz w:val="22"/>
          <w:szCs w:val="22"/>
        </w:rPr>
        <w:t>内</w:t>
      </w:r>
      <w:r>
        <w:rPr>
          <w:rStyle w:val="37"/>
          <w:rFonts w:hint="eastAsia" w:ascii="宋体" w:hAnsi="宋体" w:eastAsia="宋体" w:cs="宋体"/>
          <w:sz w:val="22"/>
          <w:szCs w:val="22"/>
          <w:lang w:val="en-US" w:eastAsia="zh-CN"/>
        </w:rPr>
        <w:t>操作的</w:t>
      </w:r>
      <w:r>
        <w:rPr>
          <w:rStyle w:val="37"/>
          <w:rFonts w:hint="eastAsia" w:ascii="宋体" w:hAnsi="宋体" w:eastAsia="宋体" w:cs="宋体"/>
          <w:sz w:val="22"/>
          <w:szCs w:val="22"/>
        </w:rPr>
        <w:t>人员必须</w:t>
      </w:r>
      <w:r>
        <w:rPr>
          <w:rStyle w:val="37"/>
          <w:rFonts w:hint="eastAsia" w:ascii="宋体" w:hAnsi="宋体" w:eastAsia="宋体" w:cs="宋体"/>
          <w:sz w:val="22"/>
          <w:szCs w:val="22"/>
          <w:lang w:val="en-US" w:eastAsia="zh-CN"/>
        </w:rPr>
        <w:t>遵守甲方的通行要求，</w:t>
      </w:r>
      <w:r>
        <w:rPr>
          <w:rStyle w:val="37"/>
          <w:rFonts w:hint="eastAsia" w:ascii="宋体" w:hAnsi="宋体" w:eastAsia="宋体" w:cs="宋体"/>
          <w:sz w:val="22"/>
          <w:szCs w:val="22"/>
        </w:rPr>
        <w:t>人员和车辆必须从</w:t>
      </w:r>
      <w:r>
        <w:rPr>
          <w:rStyle w:val="37"/>
          <w:rFonts w:hint="eastAsia" w:ascii="宋体" w:hAnsi="宋体" w:eastAsia="宋体" w:cs="宋体"/>
          <w:sz w:val="22"/>
          <w:szCs w:val="22"/>
          <w:lang w:val="en-US" w:eastAsia="zh-CN"/>
        </w:rPr>
        <w:t>甲方</w:t>
      </w:r>
      <w:r>
        <w:rPr>
          <w:rStyle w:val="37"/>
          <w:rFonts w:hint="eastAsia" w:ascii="宋体" w:hAnsi="宋体" w:eastAsia="宋体" w:cs="宋体"/>
          <w:sz w:val="22"/>
          <w:szCs w:val="22"/>
        </w:rPr>
        <w:t>指定的</w:t>
      </w:r>
      <w:r>
        <w:rPr>
          <w:rStyle w:val="37"/>
          <w:rFonts w:hint="eastAsia" w:ascii="宋体" w:hAnsi="宋体" w:eastAsia="宋体" w:cs="宋体"/>
          <w:sz w:val="22"/>
          <w:szCs w:val="22"/>
          <w:lang w:val="en-US" w:eastAsia="zh-CN"/>
        </w:rPr>
        <w:t>区域</w:t>
      </w:r>
      <w:r>
        <w:rPr>
          <w:rStyle w:val="37"/>
          <w:rFonts w:hint="eastAsia" w:ascii="宋体" w:hAnsi="宋体" w:eastAsia="宋体" w:cs="宋体"/>
          <w:sz w:val="22"/>
          <w:szCs w:val="22"/>
        </w:rPr>
        <w:t>进入</w:t>
      </w:r>
      <w:r>
        <w:rPr>
          <w:rStyle w:val="37"/>
          <w:rFonts w:hint="eastAsia" w:ascii="宋体" w:hAnsi="宋体" w:eastAsia="宋体" w:cs="宋体"/>
          <w:sz w:val="22"/>
          <w:szCs w:val="22"/>
          <w:lang w:val="en-US" w:eastAsia="zh-CN"/>
        </w:rPr>
        <w:t>受控</w:t>
      </w:r>
      <w:r>
        <w:rPr>
          <w:rStyle w:val="37"/>
          <w:rFonts w:hint="eastAsia" w:ascii="宋体" w:hAnsi="宋体" w:eastAsia="宋体" w:cs="宋体"/>
          <w:sz w:val="22"/>
          <w:szCs w:val="22"/>
        </w:rPr>
        <w:t>区，</w:t>
      </w:r>
      <w:r>
        <w:rPr>
          <w:rStyle w:val="37"/>
          <w:rFonts w:hint="eastAsia" w:ascii="宋体" w:hAnsi="宋体" w:eastAsia="宋体" w:cs="宋体"/>
          <w:sz w:val="22"/>
          <w:szCs w:val="22"/>
          <w:lang w:val="en-US" w:eastAsia="zh-CN"/>
        </w:rPr>
        <w:t>不得进入未授权区域</w:t>
      </w:r>
      <w:r>
        <w:rPr>
          <w:rStyle w:val="37"/>
          <w:rFonts w:hint="eastAsia" w:ascii="宋体" w:hAnsi="宋体" w:eastAsia="宋体" w:cs="宋体"/>
          <w:sz w:val="22"/>
          <w:szCs w:val="22"/>
        </w:rPr>
        <w:t>。</w:t>
      </w:r>
    </w:p>
    <w:p>
      <w:pPr>
        <w:pStyle w:val="74"/>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outlineLvl w:val="0"/>
        <w:rPr>
          <w:rStyle w:val="37"/>
          <w:rFonts w:hint="eastAsia" w:ascii="宋体" w:hAnsi="宋体" w:eastAsia="宋体" w:cs="宋体"/>
          <w:b/>
          <w:bCs/>
          <w:sz w:val="22"/>
          <w:szCs w:val="22"/>
        </w:rPr>
      </w:pPr>
      <w:r>
        <w:rPr>
          <w:rStyle w:val="37"/>
          <w:rFonts w:hint="eastAsia" w:ascii="宋体" w:hAnsi="宋体" w:eastAsia="宋体" w:cs="宋体"/>
          <w:b/>
          <w:bCs/>
          <w:sz w:val="22"/>
          <w:szCs w:val="22"/>
        </w:rPr>
        <w:t>第</w:t>
      </w:r>
      <w:r>
        <w:rPr>
          <w:rStyle w:val="37"/>
          <w:rFonts w:hint="eastAsia" w:ascii="宋体" w:hAnsi="宋体" w:eastAsia="宋体" w:cs="宋体"/>
          <w:b/>
          <w:bCs/>
          <w:sz w:val="22"/>
          <w:szCs w:val="22"/>
          <w:lang w:val="en-US" w:eastAsia="zh-CN"/>
        </w:rPr>
        <w:t>四</w:t>
      </w:r>
      <w:r>
        <w:rPr>
          <w:rStyle w:val="37"/>
          <w:rFonts w:hint="eastAsia" w:ascii="宋体" w:hAnsi="宋体" w:eastAsia="宋体" w:cs="宋体"/>
          <w:b/>
          <w:bCs/>
          <w:sz w:val="22"/>
          <w:szCs w:val="22"/>
        </w:rPr>
        <w:t xml:space="preserve">条  </w:t>
      </w:r>
      <w:r>
        <w:rPr>
          <w:rStyle w:val="37"/>
          <w:rFonts w:hint="eastAsia" w:ascii="宋体" w:hAnsi="宋体" w:eastAsia="宋体" w:cs="宋体"/>
          <w:b/>
          <w:bCs/>
          <w:sz w:val="22"/>
          <w:szCs w:val="22"/>
          <w:lang w:eastAsia="zh-CN"/>
        </w:rPr>
        <w:t>人员</w:t>
      </w:r>
      <w:r>
        <w:rPr>
          <w:rStyle w:val="37"/>
          <w:rFonts w:hint="eastAsia" w:ascii="宋体" w:hAnsi="宋体" w:eastAsia="宋体" w:cs="宋体"/>
          <w:b/>
          <w:bCs/>
          <w:sz w:val="22"/>
          <w:szCs w:val="22"/>
        </w:rPr>
        <w:t>和</w:t>
      </w:r>
      <w:r>
        <w:rPr>
          <w:rStyle w:val="37"/>
          <w:rFonts w:hint="eastAsia" w:ascii="宋体" w:hAnsi="宋体" w:eastAsia="宋体" w:cs="宋体"/>
          <w:b/>
          <w:bCs/>
          <w:sz w:val="22"/>
          <w:szCs w:val="22"/>
          <w:lang w:eastAsia="zh-CN"/>
        </w:rPr>
        <w:t>物品</w:t>
      </w:r>
      <w:r>
        <w:rPr>
          <w:rStyle w:val="37"/>
          <w:rFonts w:hint="eastAsia" w:ascii="宋体" w:hAnsi="宋体" w:eastAsia="宋体" w:cs="宋体"/>
          <w:b/>
          <w:bCs/>
          <w:sz w:val="22"/>
          <w:szCs w:val="22"/>
        </w:rPr>
        <w:t>的安全检查</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1.</w:t>
      </w:r>
      <w:r>
        <w:rPr>
          <w:rStyle w:val="37"/>
          <w:rFonts w:hint="eastAsia" w:ascii="宋体" w:hAnsi="宋体" w:eastAsia="宋体" w:cs="宋体"/>
          <w:sz w:val="22"/>
          <w:szCs w:val="22"/>
        </w:rPr>
        <w:t>甲方</w:t>
      </w:r>
      <w:r>
        <w:rPr>
          <w:rStyle w:val="37"/>
          <w:rFonts w:hint="eastAsia" w:ascii="宋体" w:hAnsi="宋体" w:eastAsia="宋体" w:cs="宋体"/>
          <w:sz w:val="22"/>
          <w:szCs w:val="22"/>
          <w:lang w:val="en-US" w:eastAsia="zh-CN"/>
        </w:rPr>
        <w:t>或其授权方</w:t>
      </w:r>
      <w:r>
        <w:rPr>
          <w:rStyle w:val="37"/>
          <w:rFonts w:hint="eastAsia" w:ascii="宋体" w:hAnsi="宋体" w:eastAsia="宋体" w:cs="宋体"/>
          <w:sz w:val="22"/>
          <w:szCs w:val="22"/>
        </w:rPr>
        <w:t>负责对乙方</w:t>
      </w:r>
      <w:r>
        <w:rPr>
          <w:rStyle w:val="37"/>
          <w:rFonts w:hint="eastAsia" w:ascii="宋体" w:hAnsi="宋体" w:eastAsia="宋体" w:cs="宋体"/>
          <w:sz w:val="22"/>
          <w:szCs w:val="22"/>
          <w:lang w:eastAsia="zh-CN"/>
        </w:rPr>
        <w:t>进</w:t>
      </w:r>
      <w:r>
        <w:rPr>
          <w:rStyle w:val="37"/>
          <w:rFonts w:hint="eastAsia" w:ascii="宋体" w:hAnsi="宋体" w:eastAsia="宋体" w:cs="宋体"/>
          <w:sz w:val="22"/>
          <w:szCs w:val="22"/>
          <w:lang w:val="en-US" w:eastAsia="zh-CN"/>
        </w:rPr>
        <w:t>入受控区的</w:t>
      </w:r>
      <w:r>
        <w:rPr>
          <w:rStyle w:val="37"/>
          <w:rFonts w:hint="eastAsia" w:ascii="宋体" w:hAnsi="宋体" w:eastAsia="宋体" w:cs="宋体"/>
          <w:sz w:val="22"/>
          <w:szCs w:val="22"/>
          <w:lang w:eastAsia="zh-CN"/>
        </w:rPr>
        <w:t>人员</w:t>
      </w:r>
      <w:r>
        <w:rPr>
          <w:rStyle w:val="37"/>
          <w:rFonts w:hint="eastAsia" w:ascii="宋体" w:hAnsi="宋体" w:eastAsia="宋体" w:cs="宋体"/>
          <w:sz w:val="22"/>
          <w:szCs w:val="22"/>
          <w:lang w:val="en-US" w:eastAsia="zh-CN"/>
        </w:rPr>
        <w:t>及</w:t>
      </w:r>
      <w:r>
        <w:rPr>
          <w:rStyle w:val="37"/>
          <w:rFonts w:hint="eastAsia" w:ascii="宋体" w:hAnsi="宋体" w:eastAsia="宋体" w:cs="宋体"/>
          <w:sz w:val="22"/>
          <w:szCs w:val="22"/>
          <w:lang w:eastAsia="zh-CN"/>
        </w:rPr>
        <w:t>随身物品</w:t>
      </w:r>
      <w:r>
        <w:rPr>
          <w:rStyle w:val="37"/>
          <w:rFonts w:hint="eastAsia" w:ascii="宋体" w:hAnsi="宋体" w:eastAsia="宋体" w:cs="宋体"/>
          <w:sz w:val="22"/>
          <w:szCs w:val="22"/>
          <w:lang w:val="en-US" w:eastAsia="zh-CN"/>
        </w:rPr>
        <w:t>进行</w:t>
      </w:r>
      <w:r>
        <w:rPr>
          <w:rStyle w:val="37"/>
          <w:rFonts w:hint="eastAsia" w:ascii="宋体" w:hAnsi="宋体" w:eastAsia="宋体" w:cs="宋体"/>
          <w:sz w:val="22"/>
          <w:szCs w:val="22"/>
        </w:rPr>
        <w:t>安全检查</w:t>
      </w:r>
      <w:r>
        <w:rPr>
          <w:rStyle w:val="37"/>
          <w:rFonts w:hint="eastAsia" w:ascii="宋体" w:hAnsi="宋体" w:eastAsia="宋体" w:cs="宋体"/>
          <w:sz w:val="22"/>
          <w:szCs w:val="22"/>
          <w:lang w:eastAsia="zh-CN"/>
        </w:rPr>
        <w:t>，</w:t>
      </w:r>
      <w:r>
        <w:rPr>
          <w:rStyle w:val="37"/>
          <w:rFonts w:hint="eastAsia" w:ascii="宋体" w:hAnsi="宋体" w:eastAsia="宋体" w:cs="宋体"/>
          <w:sz w:val="22"/>
          <w:szCs w:val="22"/>
          <w:lang w:val="en-US" w:eastAsia="zh-CN"/>
        </w:rPr>
        <w:t>乙方应主动配合并按要求登记、佩戴证件和/或做好个人防护</w:t>
      </w:r>
      <w:r>
        <w:rPr>
          <w:rStyle w:val="37"/>
          <w:rFonts w:hint="eastAsia" w:ascii="宋体" w:hAnsi="宋体" w:eastAsia="宋体" w:cs="宋体"/>
          <w:sz w:val="22"/>
          <w:szCs w:val="22"/>
        </w:rPr>
        <w:t>。</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lang w:val="en-US" w:eastAsia="zh-CN"/>
        </w:rPr>
      </w:pPr>
      <w:r>
        <w:rPr>
          <w:rStyle w:val="37"/>
          <w:rFonts w:hint="eastAsia" w:ascii="宋体" w:hAnsi="宋体" w:eastAsia="宋体" w:cs="宋体"/>
          <w:sz w:val="22"/>
          <w:szCs w:val="22"/>
          <w:lang w:val="en-US" w:eastAsia="zh-CN"/>
        </w:rPr>
        <w:t>2.</w:t>
      </w:r>
      <w:r>
        <w:rPr>
          <w:rStyle w:val="37"/>
          <w:rFonts w:hint="eastAsia" w:ascii="宋体" w:hAnsi="宋体" w:eastAsia="宋体" w:cs="宋体"/>
          <w:sz w:val="22"/>
          <w:szCs w:val="22"/>
        </w:rPr>
        <w:t>乙方有义务宣传和要求</w:t>
      </w:r>
      <w:r>
        <w:rPr>
          <w:rStyle w:val="37"/>
          <w:rFonts w:hint="eastAsia" w:ascii="宋体" w:hAnsi="宋体" w:eastAsia="宋体" w:cs="宋体"/>
          <w:sz w:val="22"/>
          <w:szCs w:val="22"/>
          <w:lang w:val="en-US" w:eastAsia="zh-CN"/>
        </w:rPr>
        <w:t>本单位员工</w:t>
      </w:r>
      <w:r>
        <w:rPr>
          <w:rStyle w:val="37"/>
          <w:rFonts w:hint="eastAsia" w:ascii="宋体" w:hAnsi="宋体" w:eastAsia="宋体" w:cs="宋体"/>
          <w:sz w:val="22"/>
          <w:szCs w:val="22"/>
        </w:rPr>
        <w:t>遵守国家、民航局</w:t>
      </w:r>
      <w:r>
        <w:rPr>
          <w:rStyle w:val="37"/>
          <w:rFonts w:hint="eastAsia" w:ascii="宋体" w:hAnsi="宋体" w:eastAsia="宋体" w:cs="宋体"/>
          <w:sz w:val="22"/>
          <w:szCs w:val="22"/>
          <w:lang w:eastAsia="zh-CN"/>
        </w:rPr>
        <w:t>、</w:t>
      </w:r>
      <w:r>
        <w:rPr>
          <w:rStyle w:val="37"/>
          <w:rFonts w:hint="eastAsia" w:ascii="宋体" w:hAnsi="宋体" w:eastAsia="宋体" w:cs="宋体"/>
          <w:sz w:val="22"/>
          <w:szCs w:val="22"/>
          <w:lang w:val="en-US" w:eastAsia="zh-CN"/>
        </w:rPr>
        <w:t>机场</w:t>
      </w:r>
      <w:r>
        <w:rPr>
          <w:rStyle w:val="37"/>
          <w:rFonts w:hint="eastAsia" w:ascii="宋体" w:hAnsi="宋体" w:eastAsia="宋体" w:cs="宋体"/>
          <w:sz w:val="22"/>
          <w:szCs w:val="22"/>
        </w:rPr>
        <w:t>和</w:t>
      </w:r>
      <w:r>
        <w:rPr>
          <w:rStyle w:val="37"/>
          <w:rFonts w:hint="eastAsia" w:ascii="宋体" w:hAnsi="宋体" w:eastAsia="宋体" w:cs="宋体"/>
          <w:sz w:val="22"/>
          <w:szCs w:val="22"/>
          <w:lang w:val="en-US" w:eastAsia="zh-CN"/>
        </w:rPr>
        <w:t>甲方</w:t>
      </w:r>
      <w:r>
        <w:rPr>
          <w:rStyle w:val="37"/>
          <w:rFonts w:hint="eastAsia" w:ascii="宋体" w:hAnsi="宋体" w:eastAsia="宋体" w:cs="宋体"/>
          <w:sz w:val="22"/>
          <w:szCs w:val="22"/>
        </w:rPr>
        <w:t>的航空安全保卫的有关规定</w:t>
      </w:r>
      <w:r>
        <w:rPr>
          <w:rStyle w:val="37"/>
          <w:rFonts w:hint="eastAsia" w:ascii="宋体" w:hAnsi="宋体" w:eastAsia="宋体" w:cs="宋体"/>
          <w:sz w:val="22"/>
          <w:szCs w:val="22"/>
          <w:lang w:eastAsia="zh-CN"/>
        </w:rPr>
        <w:t>，</w:t>
      </w:r>
      <w:r>
        <w:rPr>
          <w:rStyle w:val="37"/>
          <w:rFonts w:hint="eastAsia" w:ascii="宋体" w:hAnsi="宋体" w:eastAsia="宋体" w:cs="宋体"/>
          <w:sz w:val="22"/>
          <w:szCs w:val="22"/>
          <w:lang w:val="en-US" w:eastAsia="zh-CN"/>
        </w:rPr>
        <w:t>主动接受甲方的监督检查。</w:t>
      </w:r>
    </w:p>
    <w:p>
      <w:pPr>
        <w:pStyle w:val="74"/>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b/>
          <w:sz w:val="22"/>
          <w:szCs w:val="22"/>
        </w:rPr>
        <w:t>第</w:t>
      </w:r>
      <w:r>
        <w:rPr>
          <w:rStyle w:val="37"/>
          <w:rFonts w:hint="eastAsia" w:ascii="宋体" w:hAnsi="宋体" w:eastAsia="宋体" w:cs="宋体"/>
          <w:b/>
          <w:sz w:val="22"/>
          <w:szCs w:val="22"/>
          <w:lang w:val="en-US" w:eastAsia="zh-CN"/>
        </w:rPr>
        <w:t>五</w:t>
      </w:r>
      <w:r>
        <w:rPr>
          <w:rStyle w:val="37"/>
          <w:rFonts w:hint="eastAsia" w:ascii="宋体" w:hAnsi="宋体" w:eastAsia="宋体" w:cs="宋体"/>
          <w:b/>
          <w:sz w:val="22"/>
          <w:szCs w:val="22"/>
        </w:rPr>
        <w:t>条  发生非法干扰民用航空行为的应急处置</w:t>
      </w:r>
    </w:p>
    <w:p>
      <w:pPr>
        <w:pStyle w:val="74"/>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7"/>
          <w:rFonts w:hint="eastAsia" w:ascii="宋体" w:hAnsi="宋体" w:eastAsia="宋体" w:cs="宋体"/>
          <w:kern w:val="2"/>
          <w:sz w:val="22"/>
          <w:szCs w:val="22"/>
        </w:rPr>
      </w:pPr>
      <w:r>
        <w:rPr>
          <w:rStyle w:val="37"/>
          <w:rFonts w:hint="eastAsia" w:ascii="宋体" w:hAnsi="宋体" w:eastAsia="宋体" w:cs="宋体"/>
          <w:kern w:val="2"/>
          <w:sz w:val="22"/>
          <w:szCs w:val="22"/>
        </w:rPr>
        <w:t>1</w:t>
      </w:r>
      <w:r>
        <w:rPr>
          <w:rStyle w:val="37"/>
          <w:rFonts w:hint="eastAsia" w:ascii="宋体" w:hAnsi="宋体" w:eastAsia="宋体" w:cs="宋体"/>
          <w:kern w:val="2"/>
          <w:sz w:val="22"/>
          <w:szCs w:val="22"/>
          <w:lang w:val="en-US" w:eastAsia="zh-CN"/>
        </w:rPr>
        <w:t>.</w:t>
      </w:r>
      <w:r>
        <w:rPr>
          <w:rStyle w:val="37"/>
          <w:rFonts w:hint="eastAsia" w:ascii="宋体" w:hAnsi="宋体" w:eastAsia="宋体" w:cs="宋体"/>
          <w:kern w:val="2"/>
          <w:sz w:val="22"/>
          <w:szCs w:val="22"/>
        </w:rPr>
        <w:t>甲方负责</w:t>
      </w:r>
      <w:r>
        <w:rPr>
          <w:rStyle w:val="37"/>
          <w:rFonts w:hint="eastAsia" w:ascii="宋体" w:hAnsi="宋体" w:eastAsia="宋体" w:cs="宋体"/>
          <w:kern w:val="2"/>
          <w:sz w:val="22"/>
          <w:szCs w:val="22"/>
          <w:lang w:val="en-US" w:eastAsia="zh-CN"/>
        </w:rPr>
        <w:t>食品公司</w:t>
      </w:r>
      <w:r>
        <w:rPr>
          <w:rStyle w:val="37"/>
          <w:rFonts w:hint="eastAsia" w:ascii="宋体" w:hAnsi="宋体" w:eastAsia="宋体" w:cs="宋体"/>
          <w:kern w:val="2"/>
          <w:sz w:val="22"/>
          <w:szCs w:val="22"/>
        </w:rPr>
        <w:t>范围内各类非法干扰行为的处置，乙方应予以配合。对非法干扰民用航空行为的处置应当按照</w:t>
      </w:r>
      <w:r>
        <w:rPr>
          <w:rStyle w:val="37"/>
          <w:rFonts w:hint="eastAsia" w:ascii="宋体" w:hAnsi="宋体" w:eastAsia="宋体" w:cs="宋体"/>
          <w:kern w:val="2"/>
          <w:sz w:val="22"/>
          <w:szCs w:val="22"/>
          <w:lang w:val="en-US" w:eastAsia="zh-CN"/>
        </w:rPr>
        <w:t>甲方应急处置要求</w:t>
      </w:r>
      <w:r>
        <w:rPr>
          <w:rStyle w:val="37"/>
          <w:rFonts w:hint="eastAsia" w:ascii="宋体" w:hAnsi="宋体" w:eastAsia="宋体" w:cs="宋体"/>
          <w:kern w:val="2"/>
          <w:sz w:val="22"/>
          <w:szCs w:val="22"/>
        </w:rPr>
        <w:t>和浙江省公安厅机场公安局《应急处置（方）案手册》执行。</w:t>
      </w:r>
    </w:p>
    <w:p>
      <w:pPr>
        <w:pStyle w:val="74"/>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7"/>
          <w:rFonts w:hint="eastAsia" w:ascii="宋体" w:hAnsi="宋体" w:eastAsia="宋体" w:cs="宋体"/>
          <w:kern w:val="2"/>
          <w:sz w:val="22"/>
          <w:szCs w:val="22"/>
        </w:rPr>
      </w:pPr>
      <w:r>
        <w:rPr>
          <w:rStyle w:val="37"/>
          <w:rFonts w:hint="eastAsia" w:ascii="宋体" w:hAnsi="宋体" w:eastAsia="宋体" w:cs="宋体"/>
          <w:kern w:val="2"/>
          <w:sz w:val="22"/>
          <w:szCs w:val="22"/>
        </w:rPr>
        <w:t>2</w:t>
      </w:r>
      <w:r>
        <w:rPr>
          <w:rStyle w:val="37"/>
          <w:rFonts w:hint="eastAsia" w:ascii="宋体" w:hAnsi="宋体" w:eastAsia="宋体" w:cs="宋体"/>
          <w:kern w:val="2"/>
          <w:sz w:val="22"/>
          <w:szCs w:val="22"/>
          <w:lang w:val="en-US" w:eastAsia="zh-CN"/>
        </w:rPr>
        <w:t>.</w:t>
      </w:r>
      <w:r>
        <w:rPr>
          <w:rStyle w:val="37"/>
          <w:rFonts w:hint="eastAsia" w:ascii="宋体" w:hAnsi="宋体" w:eastAsia="宋体" w:cs="宋体"/>
          <w:kern w:val="2"/>
          <w:sz w:val="22"/>
          <w:szCs w:val="22"/>
        </w:rPr>
        <w:t>无论任何一方获得有关非法干扰行为</w:t>
      </w:r>
      <w:r>
        <w:rPr>
          <w:rStyle w:val="37"/>
          <w:rFonts w:hint="eastAsia" w:ascii="宋体" w:hAnsi="宋体" w:eastAsia="宋体" w:cs="宋体"/>
          <w:kern w:val="2"/>
          <w:sz w:val="22"/>
          <w:szCs w:val="22"/>
          <w:lang w:val="en-US" w:eastAsia="zh-CN"/>
        </w:rPr>
        <w:t>或涉恐</w:t>
      </w:r>
      <w:r>
        <w:rPr>
          <w:rStyle w:val="37"/>
          <w:rFonts w:hint="eastAsia" w:ascii="宋体" w:hAnsi="宋体" w:eastAsia="宋体" w:cs="宋体"/>
          <w:kern w:val="2"/>
          <w:sz w:val="22"/>
          <w:szCs w:val="22"/>
        </w:rPr>
        <w:t>的威胁信息，均应立即通知另一方和公安机关。</w:t>
      </w:r>
    </w:p>
    <w:p>
      <w:pPr>
        <w:pStyle w:val="74"/>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7"/>
          <w:rFonts w:hint="eastAsia" w:ascii="宋体" w:hAnsi="宋体" w:eastAsia="宋体" w:cs="宋体"/>
          <w:kern w:val="2"/>
          <w:sz w:val="22"/>
          <w:szCs w:val="22"/>
          <w:lang w:eastAsia="zh-CN"/>
        </w:rPr>
      </w:pPr>
      <w:r>
        <w:rPr>
          <w:rStyle w:val="37"/>
          <w:rFonts w:hint="eastAsia" w:ascii="宋体" w:hAnsi="宋体" w:eastAsia="宋体" w:cs="宋体"/>
          <w:kern w:val="2"/>
          <w:sz w:val="22"/>
          <w:szCs w:val="22"/>
        </w:rPr>
        <w:t>甲方</w:t>
      </w:r>
      <w:r>
        <w:rPr>
          <w:rStyle w:val="37"/>
          <w:rFonts w:hint="eastAsia" w:ascii="宋体" w:hAnsi="宋体" w:eastAsia="宋体" w:cs="宋体"/>
          <w:kern w:val="2"/>
          <w:sz w:val="22"/>
          <w:szCs w:val="22"/>
          <w:lang w:eastAsia="zh-CN"/>
        </w:rPr>
        <w:t>应急中心电话与传真：</w:t>
      </w:r>
      <w:r>
        <w:rPr>
          <w:rStyle w:val="37"/>
          <w:rFonts w:hint="eastAsia" w:ascii="宋体" w:hAnsi="宋体" w:eastAsia="宋体" w:cs="宋体"/>
          <w:kern w:val="2"/>
          <w:sz w:val="22"/>
          <w:szCs w:val="22"/>
          <w:lang w:val="en-US" w:eastAsia="zh-CN"/>
        </w:rPr>
        <w:t xml:space="preserve">     ，传真 </w:t>
      </w:r>
    </w:p>
    <w:p>
      <w:pPr>
        <w:pStyle w:val="74"/>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7"/>
          <w:rFonts w:hint="eastAsia" w:ascii="宋体" w:hAnsi="宋体" w:eastAsia="宋体" w:cs="宋体"/>
          <w:kern w:val="2"/>
          <w:sz w:val="22"/>
          <w:szCs w:val="22"/>
          <w:lang w:val="en-US"/>
        </w:rPr>
      </w:pPr>
      <w:r>
        <w:rPr>
          <w:rStyle w:val="37"/>
          <w:rFonts w:hint="eastAsia" w:ascii="宋体" w:hAnsi="宋体" w:eastAsia="宋体" w:cs="宋体"/>
          <w:kern w:val="2"/>
          <w:sz w:val="22"/>
          <w:szCs w:val="22"/>
          <w:lang w:eastAsia="zh-CN"/>
        </w:rPr>
        <w:t>乙方应急中心电话与传真：</w:t>
      </w:r>
      <w:r>
        <w:rPr>
          <w:rStyle w:val="37"/>
          <w:rFonts w:hint="eastAsia" w:ascii="宋体" w:hAnsi="宋体" w:eastAsia="宋体" w:cs="宋体"/>
          <w:kern w:val="2"/>
          <w:sz w:val="22"/>
          <w:szCs w:val="22"/>
          <w:lang w:val="en-US" w:eastAsia="zh-CN"/>
        </w:rPr>
        <w:t xml:space="preserve">     ，传真</w:t>
      </w:r>
    </w:p>
    <w:p>
      <w:pPr>
        <w:pStyle w:val="74"/>
        <w:keepNext w:val="0"/>
        <w:keepLines w:val="0"/>
        <w:pageBreakBefore w:val="0"/>
        <w:kinsoku/>
        <w:wordWrap/>
        <w:overflowPunct/>
        <w:topLinePunct w:val="0"/>
        <w:autoSpaceDE/>
        <w:autoSpaceDN/>
        <w:bidi w:val="0"/>
        <w:adjustRightInd w:val="0"/>
        <w:snapToGrid w:val="0"/>
        <w:spacing w:line="360" w:lineRule="exact"/>
        <w:ind w:left="0" w:leftChars="0" w:right="0" w:rightChars="0" w:firstLine="442" w:firstLineChars="200"/>
        <w:jc w:val="both"/>
        <w:textAlignment w:val="auto"/>
        <w:rPr>
          <w:rStyle w:val="37"/>
          <w:rFonts w:hint="eastAsia" w:ascii="宋体" w:hAnsi="宋体" w:eastAsia="宋体" w:cs="宋体"/>
          <w:b/>
          <w:bCs/>
          <w:kern w:val="2"/>
          <w:sz w:val="22"/>
          <w:szCs w:val="22"/>
        </w:rPr>
      </w:pPr>
      <w:r>
        <w:rPr>
          <w:rStyle w:val="37"/>
          <w:rFonts w:hint="eastAsia" w:ascii="宋体" w:hAnsi="宋体" w:eastAsia="宋体" w:cs="宋体"/>
          <w:b/>
          <w:bCs/>
          <w:kern w:val="2"/>
          <w:sz w:val="22"/>
          <w:szCs w:val="22"/>
        </w:rPr>
        <w:t>第</w:t>
      </w:r>
      <w:r>
        <w:rPr>
          <w:rStyle w:val="37"/>
          <w:rFonts w:hint="eastAsia" w:ascii="宋体" w:hAnsi="宋体" w:eastAsia="宋体" w:cs="宋体"/>
          <w:b/>
          <w:bCs/>
          <w:kern w:val="2"/>
          <w:sz w:val="22"/>
          <w:szCs w:val="22"/>
          <w:lang w:eastAsia="zh-CN"/>
        </w:rPr>
        <w:t>六</w:t>
      </w:r>
      <w:r>
        <w:rPr>
          <w:rStyle w:val="37"/>
          <w:rFonts w:hint="eastAsia" w:ascii="宋体" w:hAnsi="宋体" w:eastAsia="宋体" w:cs="宋体"/>
          <w:b/>
          <w:bCs/>
          <w:kern w:val="2"/>
          <w:sz w:val="22"/>
          <w:szCs w:val="22"/>
        </w:rPr>
        <w:t>条   航空器机上餐食</w:t>
      </w:r>
      <w:r>
        <w:rPr>
          <w:rStyle w:val="37"/>
          <w:rFonts w:hint="eastAsia" w:ascii="宋体" w:hAnsi="宋体" w:eastAsia="宋体" w:cs="宋体"/>
          <w:b/>
          <w:bCs/>
          <w:kern w:val="2"/>
          <w:sz w:val="22"/>
          <w:szCs w:val="22"/>
          <w:lang w:val="en-US" w:eastAsia="zh-CN"/>
        </w:rPr>
        <w:t>原料</w:t>
      </w:r>
      <w:r>
        <w:rPr>
          <w:rStyle w:val="37"/>
          <w:rFonts w:hint="eastAsia" w:ascii="宋体" w:hAnsi="宋体" w:eastAsia="宋体" w:cs="宋体"/>
          <w:b/>
          <w:bCs/>
          <w:kern w:val="2"/>
          <w:sz w:val="22"/>
          <w:szCs w:val="22"/>
        </w:rPr>
        <w:t>和供应品的安全保卫</w:t>
      </w:r>
    </w:p>
    <w:p>
      <w:pPr>
        <w:pStyle w:val="74"/>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7"/>
          <w:rFonts w:hint="eastAsia" w:ascii="宋体" w:hAnsi="宋体" w:eastAsia="宋体" w:cs="宋体"/>
          <w:kern w:val="2"/>
          <w:sz w:val="22"/>
          <w:szCs w:val="22"/>
        </w:rPr>
      </w:pPr>
      <w:r>
        <w:rPr>
          <w:rStyle w:val="37"/>
          <w:rFonts w:hint="eastAsia" w:ascii="宋体" w:hAnsi="宋体" w:eastAsia="宋体" w:cs="宋体"/>
          <w:kern w:val="2"/>
          <w:sz w:val="22"/>
          <w:szCs w:val="22"/>
        </w:rPr>
        <w:t>1</w:t>
      </w:r>
      <w:r>
        <w:rPr>
          <w:rStyle w:val="37"/>
          <w:rFonts w:hint="eastAsia" w:ascii="宋体" w:hAnsi="宋体" w:eastAsia="宋体" w:cs="宋体"/>
          <w:kern w:val="2"/>
          <w:sz w:val="22"/>
          <w:szCs w:val="22"/>
          <w:lang w:val="en-US" w:eastAsia="zh-CN"/>
        </w:rPr>
        <w:t>.</w:t>
      </w:r>
      <w:r>
        <w:rPr>
          <w:rStyle w:val="37"/>
          <w:rFonts w:hint="eastAsia" w:ascii="宋体" w:hAnsi="宋体" w:eastAsia="宋体" w:cs="宋体"/>
          <w:kern w:val="2"/>
          <w:sz w:val="22"/>
          <w:szCs w:val="22"/>
        </w:rPr>
        <w:t>乙方</w:t>
      </w:r>
      <w:r>
        <w:rPr>
          <w:rStyle w:val="37"/>
          <w:rFonts w:hint="eastAsia" w:ascii="宋体" w:hAnsi="宋体" w:eastAsia="宋体" w:cs="宋体"/>
          <w:kern w:val="2"/>
          <w:sz w:val="22"/>
          <w:szCs w:val="22"/>
          <w:lang w:val="en-US" w:eastAsia="zh-CN"/>
        </w:rPr>
        <w:t>的物品在送到甲方前须进行安全检查，物品内不得夹带违禁物品（清单附后）、药物等外来物</w:t>
      </w:r>
      <w:r>
        <w:rPr>
          <w:rStyle w:val="37"/>
          <w:rFonts w:hint="eastAsia" w:ascii="宋体" w:hAnsi="宋体" w:eastAsia="宋体" w:cs="宋体"/>
          <w:kern w:val="2"/>
          <w:sz w:val="22"/>
          <w:szCs w:val="22"/>
        </w:rPr>
        <w:t>。</w:t>
      </w:r>
    </w:p>
    <w:p>
      <w:pPr>
        <w:pStyle w:val="74"/>
        <w:keepNext w:val="0"/>
        <w:keepLines w:val="0"/>
        <w:pageBreakBefore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7"/>
          <w:rFonts w:hint="eastAsia" w:ascii="宋体" w:hAnsi="宋体" w:eastAsia="宋体" w:cs="宋体"/>
          <w:kern w:val="2"/>
          <w:sz w:val="22"/>
          <w:szCs w:val="22"/>
          <w:lang w:val="en-US" w:eastAsia="zh-CN"/>
        </w:rPr>
      </w:pPr>
      <w:r>
        <w:rPr>
          <w:rStyle w:val="37"/>
          <w:rFonts w:hint="eastAsia" w:ascii="宋体" w:hAnsi="宋体" w:eastAsia="宋体" w:cs="宋体"/>
          <w:sz w:val="22"/>
          <w:szCs w:val="22"/>
          <w:lang w:val="en-US" w:eastAsia="zh-CN"/>
        </w:rPr>
        <w:t>2.</w:t>
      </w:r>
      <w:r>
        <w:rPr>
          <w:rStyle w:val="37"/>
          <w:rFonts w:hint="eastAsia" w:ascii="宋体" w:hAnsi="宋体" w:eastAsia="宋体" w:cs="宋体"/>
          <w:sz w:val="22"/>
          <w:szCs w:val="22"/>
          <w:lang w:eastAsia="zh-CN"/>
        </w:rPr>
        <w:t>乙方</w:t>
      </w:r>
      <w:r>
        <w:rPr>
          <w:rStyle w:val="37"/>
          <w:rFonts w:hint="eastAsia" w:ascii="宋体" w:hAnsi="宋体" w:eastAsia="宋体" w:cs="宋体"/>
          <w:sz w:val="22"/>
          <w:szCs w:val="22"/>
          <w:lang w:val="en-US" w:eastAsia="zh-CN"/>
        </w:rPr>
        <w:t>的物品在送至甲方时，须按甲方要求接受安全检查和进入甲方指定区域</w:t>
      </w:r>
      <w:r>
        <w:rPr>
          <w:rStyle w:val="37"/>
          <w:rFonts w:hint="eastAsia" w:ascii="宋体" w:hAnsi="宋体" w:eastAsia="宋体" w:cs="宋体"/>
          <w:sz w:val="22"/>
          <w:szCs w:val="22"/>
        </w:rPr>
        <w:t>。</w:t>
      </w:r>
    </w:p>
    <w:p>
      <w:pPr>
        <w:pStyle w:val="74"/>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rPr>
          <w:rStyle w:val="37"/>
          <w:rFonts w:hint="eastAsia" w:ascii="宋体" w:hAnsi="宋体" w:eastAsia="宋体" w:cs="宋体"/>
          <w:b/>
          <w:bCs/>
          <w:sz w:val="22"/>
          <w:szCs w:val="22"/>
        </w:rPr>
      </w:pPr>
      <w:r>
        <w:rPr>
          <w:rStyle w:val="37"/>
          <w:rFonts w:hint="eastAsia" w:ascii="宋体" w:hAnsi="宋体" w:eastAsia="宋体" w:cs="宋体"/>
          <w:b/>
          <w:bCs/>
          <w:sz w:val="22"/>
          <w:szCs w:val="22"/>
          <w:lang w:val="en-US" w:eastAsia="zh-CN"/>
        </w:rPr>
        <w:t xml:space="preserve">第七条 </w:t>
      </w:r>
      <w:r>
        <w:rPr>
          <w:rStyle w:val="37"/>
          <w:rFonts w:hint="eastAsia" w:ascii="宋体" w:hAnsi="宋体" w:eastAsia="宋体" w:cs="宋体"/>
          <w:b/>
          <w:bCs/>
          <w:sz w:val="22"/>
          <w:szCs w:val="22"/>
        </w:rPr>
        <w:t>监督检查和质量控制</w:t>
      </w:r>
    </w:p>
    <w:p>
      <w:pPr>
        <w:pStyle w:val="74"/>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7"/>
          <w:rFonts w:hint="eastAsia" w:ascii="宋体" w:hAnsi="宋体" w:eastAsia="宋体" w:cs="宋体"/>
          <w:kern w:val="2"/>
          <w:sz w:val="22"/>
          <w:szCs w:val="22"/>
        </w:rPr>
      </w:pPr>
      <w:r>
        <w:rPr>
          <w:rStyle w:val="37"/>
          <w:rFonts w:hint="eastAsia" w:ascii="宋体" w:hAnsi="宋体" w:eastAsia="宋体" w:cs="宋体"/>
          <w:kern w:val="2"/>
          <w:sz w:val="22"/>
          <w:szCs w:val="22"/>
        </w:rPr>
        <w:t>乙方应</w:t>
      </w:r>
      <w:r>
        <w:rPr>
          <w:rStyle w:val="37"/>
          <w:rFonts w:hint="eastAsia" w:ascii="宋体" w:hAnsi="宋体" w:eastAsia="宋体" w:cs="宋体"/>
          <w:kern w:val="2"/>
          <w:sz w:val="22"/>
          <w:szCs w:val="22"/>
          <w:lang w:val="en-US" w:eastAsia="zh-CN"/>
        </w:rPr>
        <w:t>落实上级单位及甲方的相关安保工作要求</w:t>
      </w:r>
      <w:r>
        <w:rPr>
          <w:rStyle w:val="37"/>
          <w:rFonts w:hint="eastAsia" w:ascii="宋体" w:hAnsi="宋体" w:eastAsia="宋体" w:cs="宋体"/>
          <w:kern w:val="2"/>
          <w:sz w:val="22"/>
          <w:szCs w:val="22"/>
        </w:rPr>
        <w:t>，</w:t>
      </w:r>
      <w:r>
        <w:rPr>
          <w:rStyle w:val="37"/>
          <w:rFonts w:hint="eastAsia" w:ascii="宋体" w:hAnsi="宋体" w:eastAsia="宋体" w:cs="宋体"/>
          <w:kern w:val="2"/>
          <w:sz w:val="22"/>
          <w:szCs w:val="22"/>
          <w:lang w:val="en-US" w:eastAsia="zh-CN"/>
        </w:rPr>
        <w:t>接受并配合甲方对本单位</w:t>
      </w:r>
      <w:r>
        <w:rPr>
          <w:rStyle w:val="37"/>
          <w:rFonts w:hint="eastAsia" w:ascii="宋体" w:hAnsi="宋体" w:eastAsia="宋体" w:cs="宋体"/>
          <w:kern w:val="2"/>
          <w:sz w:val="22"/>
          <w:szCs w:val="22"/>
        </w:rPr>
        <w:t>安全保卫工作落实情况</w:t>
      </w:r>
      <w:r>
        <w:rPr>
          <w:rStyle w:val="37"/>
          <w:rFonts w:hint="eastAsia" w:ascii="宋体" w:hAnsi="宋体" w:eastAsia="宋体" w:cs="宋体"/>
          <w:kern w:val="2"/>
          <w:sz w:val="22"/>
          <w:szCs w:val="22"/>
          <w:lang w:val="en-US" w:eastAsia="zh-CN"/>
        </w:rPr>
        <w:t>的</w:t>
      </w:r>
      <w:r>
        <w:rPr>
          <w:rStyle w:val="37"/>
          <w:rFonts w:hint="eastAsia" w:ascii="宋体" w:hAnsi="宋体" w:eastAsia="宋体" w:cs="宋体"/>
          <w:kern w:val="2"/>
          <w:sz w:val="22"/>
          <w:szCs w:val="22"/>
        </w:rPr>
        <w:t>监督检查，</w:t>
      </w:r>
      <w:r>
        <w:rPr>
          <w:rStyle w:val="37"/>
          <w:rFonts w:hint="eastAsia" w:ascii="宋体" w:hAnsi="宋体" w:eastAsia="宋体" w:cs="宋体"/>
          <w:kern w:val="2"/>
          <w:sz w:val="22"/>
          <w:szCs w:val="22"/>
          <w:lang w:val="en-US" w:eastAsia="zh-CN"/>
        </w:rPr>
        <w:t>对</w:t>
      </w:r>
      <w:r>
        <w:rPr>
          <w:rStyle w:val="37"/>
          <w:rFonts w:hint="eastAsia" w:ascii="宋体" w:hAnsi="宋体" w:eastAsia="宋体" w:cs="宋体"/>
          <w:kern w:val="2"/>
          <w:sz w:val="22"/>
          <w:szCs w:val="22"/>
        </w:rPr>
        <w:t>发现的问题</w:t>
      </w:r>
      <w:r>
        <w:rPr>
          <w:rStyle w:val="37"/>
          <w:rFonts w:hint="eastAsia" w:ascii="宋体" w:hAnsi="宋体" w:eastAsia="宋体" w:cs="宋体"/>
          <w:kern w:val="2"/>
          <w:sz w:val="22"/>
          <w:szCs w:val="22"/>
          <w:lang w:val="en-US" w:eastAsia="zh-CN"/>
        </w:rPr>
        <w:t>及时</w:t>
      </w:r>
      <w:r>
        <w:rPr>
          <w:rStyle w:val="37"/>
          <w:rFonts w:hint="eastAsia" w:ascii="宋体" w:hAnsi="宋体" w:eastAsia="宋体" w:cs="宋体"/>
          <w:kern w:val="2"/>
          <w:sz w:val="22"/>
          <w:szCs w:val="22"/>
        </w:rPr>
        <w:t>进行整改。</w:t>
      </w:r>
    </w:p>
    <w:p>
      <w:pPr>
        <w:pStyle w:val="74"/>
        <w:keepNext w:val="0"/>
        <w:pageBreakBefore w:val="0"/>
        <w:kinsoku/>
        <w:wordWrap/>
        <w:overflowPunct/>
        <w:topLinePunct w:val="0"/>
        <w:bidi w:val="0"/>
        <w:adjustRightInd w:val="0"/>
        <w:snapToGrid w:val="0"/>
        <w:spacing w:line="360" w:lineRule="exact"/>
        <w:ind w:left="0" w:right="0" w:firstLine="442" w:firstLineChars="200"/>
        <w:jc w:val="both"/>
        <w:textAlignment w:val="auto"/>
        <w:outlineLvl w:val="0"/>
        <w:rPr>
          <w:rStyle w:val="37"/>
          <w:rFonts w:hint="eastAsia" w:ascii="宋体" w:hAnsi="宋体" w:eastAsia="宋体" w:cs="宋体"/>
          <w:b/>
          <w:bCs/>
          <w:kern w:val="2"/>
          <w:sz w:val="22"/>
          <w:szCs w:val="22"/>
        </w:rPr>
      </w:pPr>
      <w:r>
        <w:rPr>
          <w:rStyle w:val="37"/>
          <w:rFonts w:hint="eastAsia" w:ascii="宋体" w:hAnsi="宋体" w:eastAsia="宋体" w:cs="宋体"/>
          <w:b/>
          <w:bCs/>
          <w:kern w:val="2"/>
          <w:sz w:val="22"/>
          <w:szCs w:val="22"/>
        </w:rPr>
        <w:t>第</w:t>
      </w:r>
      <w:r>
        <w:rPr>
          <w:rStyle w:val="37"/>
          <w:rFonts w:hint="eastAsia" w:ascii="宋体" w:hAnsi="宋体" w:eastAsia="宋体" w:cs="宋体"/>
          <w:b/>
          <w:bCs/>
          <w:kern w:val="2"/>
          <w:sz w:val="22"/>
          <w:szCs w:val="22"/>
          <w:lang w:val="en-US" w:eastAsia="zh-CN"/>
        </w:rPr>
        <w:t>八</w:t>
      </w:r>
      <w:r>
        <w:rPr>
          <w:rStyle w:val="37"/>
          <w:rFonts w:hint="eastAsia" w:ascii="宋体" w:hAnsi="宋体" w:eastAsia="宋体" w:cs="宋体"/>
          <w:b/>
          <w:bCs/>
          <w:kern w:val="2"/>
          <w:sz w:val="22"/>
          <w:szCs w:val="22"/>
        </w:rPr>
        <w:t>条  工作人员的安保要求</w:t>
      </w:r>
    </w:p>
    <w:p>
      <w:pPr>
        <w:pStyle w:val="74"/>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7"/>
          <w:rFonts w:hint="eastAsia" w:ascii="宋体" w:hAnsi="宋体" w:eastAsia="宋体" w:cs="宋体"/>
          <w:kern w:val="2"/>
          <w:sz w:val="22"/>
          <w:szCs w:val="22"/>
        </w:rPr>
      </w:pPr>
      <w:r>
        <w:rPr>
          <w:rStyle w:val="37"/>
          <w:rFonts w:hint="eastAsia" w:ascii="宋体" w:hAnsi="宋体" w:eastAsia="宋体" w:cs="宋体"/>
          <w:kern w:val="2"/>
          <w:sz w:val="22"/>
          <w:szCs w:val="22"/>
        </w:rPr>
        <w:t>甲方需按照民航局的相关规定对本单位履行航空安保职责的工作人员进行背景</w:t>
      </w:r>
      <w:r>
        <w:rPr>
          <w:rStyle w:val="37"/>
          <w:rFonts w:hint="eastAsia" w:ascii="宋体" w:hAnsi="宋体" w:eastAsia="宋体" w:cs="宋体"/>
          <w:kern w:val="2"/>
          <w:sz w:val="22"/>
          <w:szCs w:val="22"/>
          <w:lang w:eastAsia="zh-CN"/>
        </w:rPr>
        <w:t>审</w:t>
      </w:r>
      <w:r>
        <w:rPr>
          <w:rStyle w:val="37"/>
          <w:rFonts w:hint="eastAsia" w:ascii="宋体" w:hAnsi="宋体" w:eastAsia="宋体" w:cs="宋体"/>
          <w:kern w:val="2"/>
          <w:sz w:val="22"/>
          <w:szCs w:val="22"/>
        </w:rPr>
        <w:t>查，实施航空安保</w:t>
      </w:r>
      <w:r>
        <w:rPr>
          <w:rStyle w:val="37"/>
          <w:rFonts w:hint="eastAsia" w:ascii="宋体" w:hAnsi="宋体" w:eastAsia="宋体" w:cs="宋体"/>
          <w:kern w:val="2"/>
          <w:sz w:val="22"/>
          <w:szCs w:val="22"/>
          <w:lang w:eastAsia="zh-CN"/>
        </w:rPr>
        <w:t>初训、复训</w:t>
      </w:r>
      <w:r>
        <w:rPr>
          <w:rStyle w:val="37"/>
          <w:rFonts w:hint="eastAsia" w:ascii="宋体" w:hAnsi="宋体" w:eastAsia="宋体" w:cs="宋体"/>
          <w:kern w:val="2"/>
          <w:sz w:val="22"/>
          <w:szCs w:val="22"/>
        </w:rPr>
        <w:t>，各岗位从业人员应当符合民航相关资质或要求。</w:t>
      </w:r>
    </w:p>
    <w:p>
      <w:pPr>
        <w:pStyle w:val="74"/>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rPr>
          <w:rStyle w:val="37"/>
          <w:rFonts w:hint="eastAsia" w:ascii="宋体" w:hAnsi="宋体" w:eastAsia="宋体" w:cs="宋体"/>
          <w:kern w:val="2"/>
          <w:sz w:val="22"/>
          <w:szCs w:val="22"/>
          <w:lang w:val="en-US" w:eastAsia="zh-CN"/>
        </w:rPr>
      </w:pPr>
      <w:r>
        <w:rPr>
          <w:rStyle w:val="37"/>
          <w:rFonts w:hint="eastAsia" w:ascii="宋体" w:hAnsi="宋体" w:eastAsia="宋体" w:cs="宋体"/>
          <w:kern w:val="2"/>
          <w:sz w:val="22"/>
          <w:szCs w:val="22"/>
          <w:lang w:val="en-US" w:eastAsia="zh-CN"/>
        </w:rPr>
        <w:t>乙方须加强对员工的安全管理教育，密切掌握员工思想动态，在实际工作中及时发现并纠正存在的安全隐患。</w:t>
      </w:r>
    </w:p>
    <w:p>
      <w:pPr>
        <w:pStyle w:val="74"/>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37"/>
          <w:rFonts w:hint="eastAsia" w:ascii="宋体" w:hAnsi="宋体" w:eastAsia="宋体" w:cs="宋体"/>
          <w:b/>
          <w:bCs/>
          <w:sz w:val="22"/>
          <w:szCs w:val="22"/>
        </w:rPr>
      </w:pPr>
      <w:r>
        <w:rPr>
          <w:rStyle w:val="37"/>
          <w:rFonts w:hint="eastAsia" w:ascii="宋体" w:hAnsi="宋体" w:eastAsia="宋体" w:cs="宋体"/>
          <w:b/>
          <w:bCs/>
          <w:sz w:val="22"/>
          <w:szCs w:val="22"/>
        </w:rPr>
        <w:t>第</w:t>
      </w:r>
      <w:r>
        <w:rPr>
          <w:rStyle w:val="37"/>
          <w:rFonts w:hint="eastAsia" w:ascii="宋体" w:hAnsi="宋体" w:eastAsia="宋体" w:cs="宋体"/>
          <w:b/>
          <w:bCs/>
          <w:sz w:val="22"/>
          <w:szCs w:val="22"/>
          <w:lang w:val="en-US" w:eastAsia="zh-CN"/>
        </w:rPr>
        <w:t>九</w:t>
      </w:r>
      <w:r>
        <w:rPr>
          <w:rStyle w:val="37"/>
          <w:rFonts w:hint="eastAsia" w:ascii="宋体" w:hAnsi="宋体" w:eastAsia="宋体" w:cs="宋体"/>
          <w:b/>
          <w:bCs/>
          <w:sz w:val="22"/>
          <w:szCs w:val="22"/>
        </w:rPr>
        <w:t>条  指定航空安全保卫联络员</w:t>
      </w:r>
    </w:p>
    <w:p>
      <w:pPr>
        <w:pStyle w:val="76"/>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color w:val="auto"/>
          <w:sz w:val="22"/>
          <w:szCs w:val="22"/>
          <w:highlight w:val="none"/>
        </w:rPr>
      </w:pPr>
      <w:r>
        <w:rPr>
          <w:rStyle w:val="37"/>
          <w:rFonts w:hint="eastAsia" w:ascii="宋体" w:hAnsi="宋体" w:eastAsia="宋体" w:cs="宋体"/>
          <w:color w:val="auto"/>
          <w:sz w:val="22"/>
          <w:szCs w:val="22"/>
        </w:rPr>
        <w:t>1</w:t>
      </w:r>
      <w:r>
        <w:rPr>
          <w:rStyle w:val="37"/>
          <w:rFonts w:hint="eastAsia" w:ascii="宋体" w:hAnsi="宋体" w:eastAsia="宋体" w:cs="宋体"/>
          <w:color w:val="auto"/>
          <w:sz w:val="22"/>
          <w:szCs w:val="22"/>
          <w:lang w:val="en-US" w:eastAsia="zh-CN"/>
        </w:rPr>
        <w:t>.</w:t>
      </w:r>
      <w:r>
        <w:rPr>
          <w:rStyle w:val="37"/>
          <w:rFonts w:hint="eastAsia" w:ascii="宋体" w:hAnsi="宋体" w:eastAsia="宋体" w:cs="宋体"/>
          <w:color w:val="auto"/>
          <w:sz w:val="22"/>
          <w:szCs w:val="22"/>
        </w:rPr>
        <w:t>检查本</w:t>
      </w:r>
      <w:r>
        <w:rPr>
          <w:rStyle w:val="37"/>
          <w:rFonts w:hint="eastAsia" w:ascii="宋体" w:hAnsi="宋体" w:eastAsia="宋体" w:cs="宋体"/>
          <w:color w:val="auto"/>
          <w:sz w:val="22"/>
          <w:szCs w:val="22"/>
          <w:lang w:val="en-US" w:eastAsia="zh-CN"/>
        </w:rPr>
        <w:t>单</w:t>
      </w:r>
      <w:r>
        <w:rPr>
          <w:rStyle w:val="37"/>
          <w:rFonts w:hint="eastAsia" w:ascii="宋体" w:hAnsi="宋体" w:eastAsia="宋体" w:cs="宋体"/>
          <w:color w:val="auto"/>
          <w:sz w:val="22"/>
          <w:szCs w:val="22"/>
          <w:highlight w:val="none"/>
          <w:lang w:val="en-US" w:eastAsia="zh-CN"/>
        </w:rPr>
        <w:t>位</w:t>
      </w:r>
      <w:r>
        <w:rPr>
          <w:rStyle w:val="37"/>
          <w:rFonts w:hint="eastAsia" w:ascii="宋体" w:hAnsi="宋体" w:eastAsia="宋体" w:cs="宋体"/>
          <w:color w:val="auto"/>
          <w:sz w:val="22"/>
          <w:szCs w:val="22"/>
          <w:highlight w:val="none"/>
        </w:rPr>
        <w:t>的航空安全保卫工作与本</w:t>
      </w:r>
      <w:r>
        <w:rPr>
          <w:rStyle w:val="37"/>
          <w:rFonts w:hint="eastAsia" w:ascii="宋体" w:hAnsi="宋体" w:eastAsia="宋体" w:cs="宋体"/>
          <w:color w:val="auto"/>
          <w:sz w:val="22"/>
          <w:szCs w:val="22"/>
          <w:highlight w:val="none"/>
          <w:lang w:val="en-US" w:eastAsia="zh-CN"/>
        </w:rPr>
        <w:t>协议</w:t>
      </w:r>
      <w:r>
        <w:rPr>
          <w:rStyle w:val="37"/>
          <w:rFonts w:hint="eastAsia" w:ascii="宋体" w:hAnsi="宋体" w:eastAsia="宋体" w:cs="宋体"/>
          <w:color w:val="auto"/>
          <w:sz w:val="22"/>
          <w:szCs w:val="22"/>
          <w:highlight w:val="none"/>
        </w:rPr>
        <w:t>、相关安全保卫指令的符合性和有效性</w:t>
      </w:r>
      <w:r>
        <w:rPr>
          <w:rStyle w:val="37"/>
          <w:rFonts w:hint="eastAsia" w:ascii="宋体" w:hAnsi="宋体" w:eastAsia="宋体" w:cs="宋体"/>
          <w:color w:val="auto"/>
          <w:sz w:val="22"/>
          <w:szCs w:val="22"/>
          <w:highlight w:val="none"/>
          <w:lang w:eastAsia="zh-CN"/>
        </w:rPr>
        <w:t>。</w:t>
      </w:r>
    </w:p>
    <w:p>
      <w:pPr>
        <w:pStyle w:val="76"/>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color w:val="auto"/>
          <w:sz w:val="22"/>
          <w:szCs w:val="22"/>
          <w:highlight w:val="none"/>
        </w:rPr>
      </w:pPr>
      <w:r>
        <w:rPr>
          <w:rStyle w:val="37"/>
          <w:rFonts w:hint="eastAsia" w:ascii="宋体" w:hAnsi="宋体" w:eastAsia="宋体" w:cs="宋体"/>
          <w:color w:val="auto"/>
          <w:sz w:val="22"/>
          <w:szCs w:val="22"/>
          <w:highlight w:val="none"/>
        </w:rPr>
        <w:t>2.履行相关航空保安协调、信息沟通等相关职责，双方指定的航空安保协调员确定如下：</w:t>
      </w:r>
    </w:p>
    <w:tbl>
      <w:tblPr>
        <w:tblStyle w:val="42"/>
        <w:tblpPr w:leftFromText="180" w:rightFromText="180" w:vertAnchor="text" w:horzAnchor="page" w:tblpX="1538" w:tblpY="115"/>
        <w:tblOverlap w:val="never"/>
        <w:tblW w:w="828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0"/>
        <w:gridCol w:w="1024"/>
        <w:gridCol w:w="1794"/>
        <w:gridCol w:w="1339"/>
        <w:gridCol w:w="2226"/>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restart"/>
            <w:vAlign w:val="center"/>
          </w:tcPr>
          <w:p>
            <w:pPr>
              <w:pStyle w:val="6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7"/>
                <w:rFonts w:hint="eastAsia" w:ascii="宋体" w:hAnsi="宋体" w:eastAsia="宋体" w:cs="宋体"/>
                <w:color w:val="auto"/>
                <w:kern w:val="2"/>
                <w:sz w:val="22"/>
                <w:szCs w:val="22"/>
                <w:highlight w:val="none"/>
                <w:lang w:val="en-US" w:bidi="ar-SA"/>
              </w:rPr>
            </w:pPr>
            <w:r>
              <w:rPr>
                <w:rStyle w:val="37"/>
                <w:rFonts w:hint="eastAsia" w:ascii="宋体" w:hAnsi="宋体" w:eastAsia="宋体" w:cs="宋体"/>
                <w:color w:val="auto"/>
                <w:kern w:val="2"/>
                <w:sz w:val="22"/>
                <w:szCs w:val="22"/>
                <w:highlight w:val="none"/>
                <w:lang w:val="en-US" w:bidi="ar-SA"/>
              </w:rPr>
              <w:t>甲方</w:t>
            </w:r>
          </w:p>
        </w:tc>
        <w:tc>
          <w:tcPr>
            <w:tcW w:w="1024"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7"/>
                <w:rFonts w:hint="eastAsia" w:ascii="宋体" w:hAnsi="宋体" w:eastAsia="宋体" w:cs="宋体"/>
                <w:color w:val="auto"/>
                <w:kern w:val="2"/>
                <w:sz w:val="22"/>
                <w:szCs w:val="22"/>
                <w:highlight w:val="none"/>
                <w:lang w:val="en-US" w:bidi="ar-SA"/>
              </w:rPr>
            </w:pPr>
            <w:r>
              <w:rPr>
                <w:rStyle w:val="37"/>
                <w:rFonts w:hint="eastAsia" w:ascii="宋体" w:hAnsi="宋体" w:eastAsia="宋体" w:cs="宋体"/>
                <w:color w:val="auto"/>
                <w:kern w:val="2"/>
                <w:sz w:val="22"/>
                <w:szCs w:val="22"/>
                <w:highlight w:val="none"/>
                <w:lang w:val="en-US" w:bidi="ar-SA"/>
              </w:rPr>
              <w:t>姓名</w:t>
            </w:r>
          </w:p>
        </w:tc>
        <w:tc>
          <w:tcPr>
            <w:tcW w:w="1794"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7"/>
                <w:rFonts w:hint="eastAsia" w:ascii="宋体" w:hAnsi="宋体" w:eastAsia="宋体" w:cs="宋体"/>
                <w:color w:val="auto"/>
                <w:kern w:val="2"/>
                <w:sz w:val="22"/>
                <w:szCs w:val="22"/>
                <w:highlight w:val="none"/>
                <w:lang w:val="en-US" w:bidi="ar-SA"/>
              </w:rPr>
            </w:pPr>
            <w:r>
              <w:rPr>
                <w:rStyle w:val="37"/>
                <w:rFonts w:hint="eastAsia" w:ascii="宋体" w:hAnsi="宋体" w:eastAsia="宋体" w:cs="宋体"/>
                <w:color w:val="auto"/>
                <w:kern w:val="2"/>
                <w:sz w:val="22"/>
                <w:szCs w:val="22"/>
                <w:highlight w:val="none"/>
                <w:lang w:val="en-US" w:bidi="ar-SA"/>
              </w:rPr>
              <w:t>部门</w:t>
            </w:r>
          </w:p>
        </w:tc>
        <w:tc>
          <w:tcPr>
            <w:tcW w:w="1339"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7"/>
                <w:rFonts w:hint="eastAsia" w:ascii="宋体" w:hAnsi="宋体" w:eastAsia="宋体" w:cs="宋体"/>
                <w:color w:val="auto"/>
                <w:kern w:val="2"/>
                <w:sz w:val="22"/>
                <w:szCs w:val="22"/>
                <w:highlight w:val="none"/>
                <w:lang w:val="en-US" w:bidi="ar-SA"/>
              </w:rPr>
            </w:pPr>
            <w:r>
              <w:rPr>
                <w:rStyle w:val="37"/>
                <w:rFonts w:hint="eastAsia" w:ascii="宋体" w:hAnsi="宋体" w:eastAsia="宋体" w:cs="宋体"/>
                <w:color w:val="auto"/>
                <w:kern w:val="2"/>
                <w:sz w:val="22"/>
                <w:szCs w:val="22"/>
                <w:highlight w:val="none"/>
                <w:lang w:val="en-US" w:bidi="ar-SA"/>
              </w:rPr>
              <w:t>职务</w:t>
            </w:r>
          </w:p>
        </w:tc>
        <w:tc>
          <w:tcPr>
            <w:tcW w:w="2226"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7"/>
                <w:rFonts w:hint="eastAsia" w:ascii="宋体" w:hAnsi="宋体" w:eastAsia="宋体" w:cs="宋体"/>
                <w:color w:val="auto"/>
                <w:kern w:val="2"/>
                <w:sz w:val="22"/>
                <w:szCs w:val="22"/>
                <w:highlight w:val="none"/>
                <w:lang w:val="en-US" w:bidi="ar-SA"/>
              </w:rPr>
            </w:pPr>
            <w:r>
              <w:rPr>
                <w:rStyle w:val="37"/>
                <w:rFonts w:hint="eastAsia" w:ascii="宋体" w:hAnsi="宋体" w:eastAsia="宋体" w:cs="宋体"/>
                <w:color w:val="auto"/>
                <w:kern w:val="2"/>
                <w:sz w:val="22"/>
                <w:szCs w:val="22"/>
                <w:highlight w:val="none"/>
                <w:lang w:val="en-US" w:bidi="ar-SA"/>
              </w:rPr>
              <w:t>联系方式</w:t>
            </w:r>
          </w:p>
        </w:tc>
        <w:tc>
          <w:tcPr>
            <w:tcW w:w="1299"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7"/>
                <w:rFonts w:hint="eastAsia" w:ascii="宋体" w:hAnsi="宋体" w:eastAsia="宋体" w:cs="宋体"/>
                <w:color w:val="auto"/>
                <w:kern w:val="2"/>
                <w:sz w:val="22"/>
                <w:szCs w:val="22"/>
                <w:highlight w:val="none"/>
                <w:lang w:val="en-US" w:bidi="ar-SA"/>
              </w:rPr>
            </w:pPr>
            <w:r>
              <w:rPr>
                <w:rStyle w:val="37"/>
                <w:rFonts w:hint="eastAsia" w:ascii="宋体" w:hAnsi="宋体" w:eastAsia="宋体" w:cs="宋体"/>
                <w:color w:val="auto"/>
                <w:kern w:val="2"/>
                <w:sz w:val="22"/>
                <w:szCs w:val="22"/>
                <w:highlight w:val="none"/>
                <w:lang w:val="en-US"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continue"/>
            <w:tcBorders>
              <w:top w:val="nil"/>
            </w:tcBorders>
            <w:vAlign w:val="center"/>
          </w:tcPr>
          <w:p>
            <w:pPr>
              <w:pStyle w:val="74"/>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auto"/>
              <w:rPr>
                <w:rStyle w:val="37"/>
                <w:rFonts w:hint="eastAsia" w:ascii="宋体" w:hAnsi="宋体" w:eastAsia="宋体" w:cs="宋体"/>
                <w:color w:val="auto"/>
                <w:sz w:val="22"/>
                <w:szCs w:val="22"/>
                <w:highlight w:val="none"/>
              </w:rPr>
            </w:pPr>
          </w:p>
        </w:tc>
        <w:tc>
          <w:tcPr>
            <w:tcW w:w="1024"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Style w:val="37"/>
                <w:rFonts w:hint="default" w:ascii="宋体" w:hAnsi="宋体" w:eastAsia="宋体" w:cs="宋体"/>
                <w:color w:val="auto"/>
                <w:kern w:val="2"/>
                <w:sz w:val="22"/>
                <w:szCs w:val="22"/>
                <w:highlight w:val="none"/>
                <w:lang w:val="en-US" w:eastAsia="zh-CN" w:bidi="ar-SA"/>
              </w:rPr>
            </w:pPr>
            <w:r>
              <w:rPr>
                <w:rStyle w:val="37"/>
                <w:rFonts w:hint="eastAsia" w:cs="宋体"/>
                <w:color w:val="auto"/>
                <w:kern w:val="2"/>
                <w:sz w:val="22"/>
                <w:szCs w:val="22"/>
                <w:highlight w:val="none"/>
                <w:lang w:val="en-US" w:eastAsia="zh-CN" w:bidi="ar-SA"/>
              </w:rPr>
              <w:t>阮炜</w:t>
            </w:r>
          </w:p>
        </w:tc>
        <w:tc>
          <w:tcPr>
            <w:tcW w:w="1794"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7"/>
                <w:rFonts w:hint="default" w:ascii="宋体" w:hAnsi="宋体" w:eastAsia="宋体" w:cs="宋体"/>
                <w:color w:val="auto"/>
                <w:kern w:val="2"/>
                <w:sz w:val="22"/>
                <w:szCs w:val="22"/>
                <w:highlight w:val="none"/>
                <w:lang w:val="en-US" w:eastAsia="zh-CN" w:bidi="ar-SA"/>
              </w:rPr>
            </w:pPr>
            <w:r>
              <w:rPr>
                <w:rStyle w:val="37"/>
                <w:rFonts w:hint="eastAsia" w:cs="宋体"/>
                <w:color w:val="auto"/>
                <w:kern w:val="2"/>
                <w:sz w:val="22"/>
                <w:szCs w:val="22"/>
                <w:highlight w:val="none"/>
                <w:lang w:val="en-US" w:eastAsia="zh-CN" w:bidi="ar-SA"/>
              </w:rPr>
              <w:t>安全品质部</w:t>
            </w:r>
          </w:p>
        </w:tc>
        <w:tc>
          <w:tcPr>
            <w:tcW w:w="1339"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7"/>
                <w:rFonts w:hint="default" w:ascii="宋体" w:hAnsi="宋体" w:eastAsia="宋体" w:cs="宋体"/>
                <w:color w:val="auto"/>
                <w:kern w:val="2"/>
                <w:sz w:val="22"/>
                <w:szCs w:val="22"/>
                <w:highlight w:val="none"/>
                <w:lang w:val="en-US" w:eastAsia="zh-CN" w:bidi="ar-SA"/>
              </w:rPr>
            </w:pPr>
            <w:r>
              <w:rPr>
                <w:rStyle w:val="37"/>
                <w:rFonts w:hint="eastAsia" w:cs="宋体"/>
                <w:color w:val="auto"/>
                <w:kern w:val="2"/>
                <w:sz w:val="22"/>
                <w:szCs w:val="22"/>
                <w:highlight w:val="none"/>
                <w:lang w:val="en-US" w:eastAsia="zh-CN" w:bidi="ar-SA"/>
              </w:rPr>
              <w:t>副经理</w:t>
            </w:r>
          </w:p>
        </w:tc>
        <w:tc>
          <w:tcPr>
            <w:tcW w:w="2226"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7"/>
                <w:rFonts w:hint="default" w:ascii="宋体" w:hAnsi="宋体" w:eastAsia="宋体" w:cs="宋体"/>
                <w:color w:val="auto"/>
                <w:kern w:val="2"/>
                <w:sz w:val="22"/>
                <w:szCs w:val="22"/>
                <w:highlight w:val="none"/>
                <w:lang w:val="en-US" w:eastAsia="zh-CN" w:bidi="ar-SA"/>
              </w:rPr>
            </w:pPr>
            <w:r>
              <w:rPr>
                <w:rStyle w:val="37"/>
                <w:rFonts w:hint="eastAsia" w:cs="宋体"/>
                <w:color w:val="auto"/>
                <w:kern w:val="2"/>
                <w:sz w:val="22"/>
                <w:szCs w:val="22"/>
                <w:highlight w:val="none"/>
                <w:lang w:val="en-US" w:eastAsia="zh-CN" w:bidi="ar-SA"/>
              </w:rPr>
              <w:t>0571-86665907</w:t>
            </w:r>
          </w:p>
        </w:tc>
        <w:tc>
          <w:tcPr>
            <w:tcW w:w="1299" w:type="dxa"/>
            <w:vAlign w:val="center"/>
          </w:tcPr>
          <w:p>
            <w:pPr>
              <w:pStyle w:val="74"/>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7"/>
                <w:rFonts w:hint="eastAsia" w:ascii="宋体" w:hAnsi="宋体" w:eastAsia="宋体" w:cs="宋体"/>
                <w:color w:val="auto"/>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restart"/>
            <w:vAlign w:val="center"/>
          </w:tcPr>
          <w:p>
            <w:pPr>
              <w:pStyle w:val="6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7"/>
                <w:rFonts w:hint="eastAsia" w:ascii="宋体" w:hAnsi="宋体" w:eastAsia="宋体" w:cs="宋体"/>
                <w:color w:val="auto"/>
                <w:kern w:val="2"/>
                <w:sz w:val="22"/>
                <w:szCs w:val="22"/>
                <w:highlight w:val="none"/>
                <w:lang w:val="en-US" w:bidi="ar-SA"/>
              </w:rPr>
            </w:pPr>
            <w:r>
              <w:rPr>
                <w:rStyle w:val="37"/>
                <w:rFonts w:hint="eastAsia" w:ascii="宋体" w:hAnsi="宋体" w:eastAsia="宋体" w:cs="宋体"/>
                <w:color w:val="auto"/>
                <w:kern w:val="2"/>
                <w:sz w:val="22"/>
                <w:szCs w:val="22"/>
                <w:highlight w:val="none"/>
                <w:lang w:val="en-US" w:bidi="ar-SA"/>
              </w:rPr>
              <w:t>乙方</w:t>
            </w:r>
          </w:p>
        </w:tc>
        <w:tc>
          <w:tcPr>
            <w:tcW w:w="1024"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37"/>
                <w:rFonts w:hint="eastAsia" w:ascii="宋体" w:hAnsi="宋体" w:eastAsia="宋体" w:cs="宋体"/>
                <w:color w:val="auto"/>
                <w:kern w:val="2"/>
                <w:sz w:val="22"/>
                <w:szCs w:val="22"/>
                <w:highlight w:val="none"/>
                <w:lang w:val="en-US" w:eastAsia="zh-CN" w:bidi="ar-SA"/>
              </w:rPr>
            </w:pPr>
            <w:r>
              <w:rPr>
                <w:rStyle w:val="37"/>
                <w:rFonts w:hint="eastAsia" w:ascii="宋体" w:hAnsi="宋体" w:eastAsia="宋体" w:cs="宋体"/>
                <w:color w:val="auto"/>
                <w:kern w:val="2"/>
                <w:sz w:val="22"/>
                <w:szCs w:val="22"/>
                <w:highlight w:val="none"/>
                <w:lang w:val="en-US" w:bidi="ar-SA"/>
              </w:rPr>
              <w:t>姓名</w:t>
            </w:r>
          </w:p>
        </w:tc>
        <w:tc>
          <w:tcPr>
            <w:tcW w:w="1794"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37"/>
                <w:rFonts w:hint="eastAsia" w:ascii="宋体" w:hAnsi="宋体" w:eastAsia="宋体" w:cs="宋体"/>
                <w:color w:val="auto"/>
                <w:kern w:val="2"/>
                <w:sz w:val="22"/>
                <w:szCs w:val="22"/>
                <w:highlight w:val="none"/>
                <w:lang w:val="en-US" w:eastAsia="zh-CN" w:bidi="ar-SA"/>
              </w:rPr>
            </w:pPr>
            <w:r>
              <w:rPr>
                <w:rStyle w:val="37"/>
                <w:rFonts w:hint="eastAsia" w:ascii="宋体" w:hAnsi="宋体" w:eastAsia="宋体" w:cs="宋体"/>
                <w:color w:val="auto"/>
                <w:kern w:val="2"/>
                <w:sz w:val="22"/>
                <w:szCs w:val="22"/>
                <w:highlight w:val="none"/>
                <w:lang w:val="en-US" w:bidi="ar-SA"/>
              </w:rPr>
              <w:t>部门</w:t>
            </w:r>
          </w:p>
        </w:tc>
        <w:tc>
          <w:tcPr>
            <w:tcW w:w="1339"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37"/>
                <w:rFonts w:hint="eastAsia" w:ascii="宋体" w:hAnsi="宋体" w:eastAsia="宋体" w:cs="宋体"/>
                <w:color w:val="auto"/>
                <w:kern w:val="2"/>
                <w:sz w:val="22"/>
                <w:szCs w:val="22"/>
                <w:highlight w:val="none"/>
                <w:lang w:val="en-US" w:eastAsia="zh-CN" w:bidi="ar-SA"/>
              </w:rPr>
            </w:pPr>
            <w:r>
              <w:rPr>
                <w:rStyle w:val="37"/>
                <w:rFonts w:hint="eastAsia" w:ascii="宋体" w:hAnsi="宋体" w:eastAsia="宋体" w:cs="宋体"/>
                <w:color w:val="auto"/>
                <w:kern w:val="2"/>
                <w:sz w:val="22"/>
                <w:szCs w:val="22"/>
                <w:highlight w:val="none"/>
                <w:lang w:val="en-US" w:bidi="ar-SA"/>
              </w:rPr>
              <w:t>职务</w:t>
            </w:r>
          </w:p>
        </w:tc>
        <w:tc>
          <w:tcPr>
            <w:tcW w:w="2226"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rPr>
                <w:rStyle w:val="37"/>
                <w:rFonts w:hint="eastAsia" w:ascii="宋体" w:hAnsi="宋体" w:eastAsia="宋体" w:cs="宋体"/>
                <w:color w:val="auto"/>
                <w:kern w:val="2"/>
                <w:sz w:val="22"/>
                <w:szCs w:val="22"/>
                <w:highlight w:val="none"/>
                <w:lang w:val="en-US" w:eastAsia="zh-CN" w:bidi="ar-SA"/>
              </w:rPr>
            </w:pPr>
            <w:r>
              <w:rPr>
                <w:rStyle w:val="37"/>
                <w:rFonts w:hint="eastAsia" w:ascii="宋体" w:hAnsi="宋体" w:eastAsia="宋体" w:cs="宋体"/>
                <w:color w:val="auto"/>
                <w:kern w:val="2"/>
                <w:sz w:val="22"/>
                <w:szCs w:val="22"/>
                <w:highlight w:val="none"/>
                <w:lang w:val="en-US" w:bidi="ar-SA"/>
              </w:rPr>
              <w:t>联系方式</w:t>
            </w:r>
          </w:p>
        </w:tc>
        <w:tc>
          <w:tcPr>
            <w:tcW w:w="1299"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Style w:val="37"/>
                <w:rFonts w:hint="eastAsia" w:ascii="宋体" w:hAnsi="宋体" w:eastAsia="宋体" w:cs="宋体"/>
                <w:color w:val="auto"/>
                <w:kern w:val="2"/>
                <w:sz w:val="22"/>
                <w:szCs w:val="22"/>
                <w:highlight w:val="none"/>
                <w:lang w:val="en-US" w:eastAsia="zh-CN" w:bidi="ar-SA"/>
              </w:rPr>
            </w:pPr>
            <w:r>
              <w:rPr>
                <w:rStyle w:val="37"/>
                <w:rFonts w:hint="eastAsia" w:ascii="宋体" w:hAnsi="宋体" w:eastAsia="宋体" w:cs="宋体"/>
                <w:color w:val="auto"/>
                <w:kern w:val="2"/>
                <w:sz w:val="22"/>
                <w:szCs w:val="22"/>
                <w:highlight w:val="none"/>
                <w:lang w:val="en-US"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6" w:hRule="atLeast"/>
          <w:jc w:val="center"/>
        </w:trPr>
        <w:tc>
          <w:tcPr>
            <w:tcW w:w="600" w:type="dxa"/>
            <w:vMerge w:val="continue"/>
            <w:vAlign w:val="center"/>
          </w:tcPr>
          <w:p>
            <w:pPr>
              <w:pStyle w:val="74"/>
              <w:keepNext w:val="0"/>
              <w:keepLines w:val="0"/>
              <w:pageBreakBefore w:val="0"/>
              <w:widowControl w:val="0"/>
              <w:kinsoku/>
              <w:wordWrap/>
              <w:overflowPunct/>
              <w:topLinePunct w:val="0"/>
              <w:autoSpaceDE w:val="0"/>
              <w:autoSpaceDN w:val="0"/>
              <w:bidi w:val="0"/>
              <w:adjustRightInd w:val="0"/>
              <w:snapToGrid w:val="0"/>
              <w:spacing w:line="240" w:lineRule="auto"/>
              <w:ind w:left="0" w:right="0" w:firstLine="0" w:firstLineChars="0"/>
              <w:jc w:val="center"/>
              <w:textAlignment w:val="auto"/>
              <w:rPr>
                <w:rStyle w:val="37"/>
                <w:rFonts w:hint="eastAsia" w:ascii="宋体" w:hAnsi="宋体" w:eastAsia="宋体" w:cs="宋体"/>
                <w:color w:val="auto"/>
                <w:sz w:val="22"/>
                <w:szCs w:val="22"/>
                <w:highlight w:val="none"/>
              </w:rPr>
            </w:pPr>
          </w:p>
        </w:tc>
        <w:tc>
          <w:tcPr>
            <w:tcW w:w="1024"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leftChars="0" w:right="0" w:firstLine="0" w:firstLineChars="0"/>
              <w:jc w:val="center"/>
              <w:textAlignment w:val="auto"/>
              <w:rPr>
                <w:rStyle w:val="37"/>
                <w:rFonts w:hint="eastAsia" w:ascii="宋体" w:hAnsi="宋体" w:eastAsia="宋体" w:cs="宋体"/>
                <w:color w:val="auto"/>
                <w:kern w:val="2"/>
                <w:sz w:val="22"/>
                <w:szCs w:val="22"/>
                <w:highlight w:val="none"/>
                <w:lang w:val="en-US" w:eastAsia="zh-CN" w:bidi="ar-SA"/>
              </w:rPr>
            </w:pPr>
          </w:p>
        </w:tc>
        <w:tc>
          <w:tcPr>
            <w:tcW w:w="1794"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7"/>
                <w:rFonts w:hint="eastAsia" w:ascii="宋体" w:hAnsi="宋体" w:eastAsia="宋体" w:cs="宋体"/>
                <w:color w:val="auto"/>
                <w:kern w:val="2"/>
                <w:sz w:val="22"/>
                <w:szCs w:val="22"/>
                <w:highlight w:val="none"/>
                <w:lang w:val="en-US" w:eastAsia="zh-CN" w:bidi="ar-SA"/>
              </w:rPr>
            </w:pPr>
          </w:p>
        </w:tc>
        <w:tc>
          <w:tcPr>
            <w:tcW w:w="1339"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7"/>
                <w:rFonts w:hint="eastAsia" w:ascii="宋体" w:hAnsi="宋体" w:eastAsia="宋体" w:cs="宋体"/>
                <w:color w:val="auto"/>
                <w:kern w:val="2"/>
                <w:sz w:val="22"/>
                <w:szCs w:val="22"/>
                <w:highlight w:val="none"/>
                <w:lang w:val="en-US" w:eastAsia="zh-CN" w:bidi="ar-SA"/>
              </w:rPr>
            </w:pPr>
          </w:p>
        </w:tc>
        <w:tc>
          <w:tcPr>
            <w:tcW w:w="2226"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7"/>
                <w:rFonts w:hint="eastAsia" w:ascii="宋体" w:hAnsi="宋体" w:eastAsia="宋体" w:cs="宋体"/>
                <w:color w:val="auto"/>
                <w:kern w:val="2"/>
                <w:sz w:val="22"/>
                <w:szCs w:val="22"/>
                <w:highlight w:val="none"/>
                <w:lang w:val="en-US" w:eastAsia="zh-CN" w:bidi="ar-SA"/>
              </w:rPr>
            </w:pPr>
          </w:p>
        </w:tc>
        <w:tc>
          <w:tcPr>
            <w:tcW w:w="1299" w:type="dxa"/>
            <w:vAlign w:val="center"/>
          </w:tcPr>
          <w:p>
            <w:pPr>
              <w:pStyle w:val="68"/>
              <w:keepNext w:val="0"/>
              <w:keepLines w:val="0"/>
              <w:pageBreakBefore w:val="0"/>
              <w:widowControl w:val="0"/>
              <w:kinsoku/>
              <w:wordWrap/>
              <w:overflowPunct/>
              <w:topLinePunct w:val="0"/>
              <w:bidi w:val="0"/>
              <w:adjustRightInd w:val="0"/>
              <w:snapToGrid w:val="0"/>
              <w:spacing w:line="240" w:lineRule="auto"/>
              <w:ind w:left="0" w:right="0" w:firstLine="0" w:firstLineChars="0"/>
              <w:jc w:val="center"/>
              <w:textAlignment w:val="auto"/>
              <w:rPr>
                <w:rStyle w:val="37"/>
                <w:rFonts w:hint="eastAsia" w:ascii="宋体" w:hAnsi="宋体" w:eastAsia="宋体" w:cs="宋体"/>
                <w:color w:val="auto"/>
                <w:kern w:val="2"/>
                <w:sz w:val="22"/>
                <w:szCs w:val="22"/>
                <w:highlight w:val="none"/>
                <w:lang w:val="en-US" w:eastAsia="zh-CN" w:bidi="ar-SA"/>
              </w:rPr>
            </w:pPr>
          </w:p>
        </w:tc>
      </w:tr>
    </w:tbl>
    <w:p>
      <w:pPr>
        <w:pStyle w:val="74"/>
        <w:keepNext w:val="0"/>
        <w:pageBreakBefore w:val="0"/>
        <w:widowControl/>
        <w:kinsoku/>
        <w:wordWrap/>
        <w:overflowPunct/>
        <w:topLinePunct w:val="0"/>
        <w:bidi w:val="0"/>
        <w:adjustRightInd w:val="0"/>
        <w:snapToGrid w:val="0"/>
        <w:spacing w:line="360" w:lineRule="exact"/>
        <w:ind w:right="0"/>
        <w:jc w:val="both"/>
        <w:textAlignment w:val="auto"/>
        <w:rPr>
          <w:rStyle w:val="37"/>
          <w:rFonts w:hint="eastAsia" w:ascii="宋体" w:hAnsi="宋体" w:eastAsia="宋体" w:cs="宋体"/>
          <w:b/>
          <w:bCs/>
          <w:kern w:val="2"/>
          <w:sz w:val="22"/>
          <w:szCs w:val="22"/>
          <w:lang w:val="zh-CN"/>
        </w:rPr>
      </w:pPr>
      <w:r>
        <w:rPr>
          <w:rStyle w:val="37"/>
          <w:rFonts w:hint="eastAsia" w:ascii="宋体" w:hAnsi="宋体" w:eastAsia="宋体" w:cs="宋体"/>
          <w:b/>
          <w:bCs/>
          <w:kern w:val="2"/>
          <w:sz w:val="22"/>
          <w:szCs w:val="22"/>
          <w:lang w:val="en-US" w:eastAsia="zh-CN"/>
        </w:rPr>
        <w:t xml:space="preserve">    </w:t>
      </w:r>
      <w:r>
        <w:rPr>
          <w:rStyle w:val="37"/>
          <w:rFonts w:hint="eastAsia" w:ascii="宋体" w:hAnsi="宋体" w:eastAsia="宋体" w:cs="宋体"/>
          <w:b/>
          <w:bCs/>
          <w:kern w:val="2"/>
          <w:sz w:val="22"/>
          <w:szCs w:val="22"/>
          <w:lang w:val="zh-CN"/>
        </w:rPr>
        <w:t>第十条  违约责任</w:t>
      </w:r>
    </w:p>
    <w:p>
      <w:pPr>
        <w:pStyle w:val="74"/>
        <w:keepNext w:val="0"/>
        <w:keepLines w:val="0"/>
        <w:pageBreakBefore w:val="0"/>
        <w:widowControl/>
        <w:kinsoku/>
        <w:wordWrap/>
        <w:overflowPunct/>
        <w:topLinePunct w:val="0"/>
        <w:bidi w:val="0"/>
        <w:adjustRightInd w:val="0"/>
        <w:snapToGrid w:val="0"/>
        <w:spacing w:line="360" w:lineRule="exact"/>
        <w:ind w:left="0" w:right="0" w:firstLine="440" w:firstLineChars="200"/>
        <w:jc w:val="both"/>
        <w:textAlignment w:val="auto"/>
        <w:outlineLvl w:val="9"/>
        <w:rPr>
          <w:rStyle w:val="37"/>
          <w:rFonts w:hint="eastAsia" w:ascii="宋体" w:hAnsi="宋体" w:eastAsia="宋体" w:cs="宋体"/>
          <w:kern w:val="2"/>
          <w:sz w:val="22"/>
          <w:szCs w:val="22"/>
          <w:lang w:val="zh-CN"/>
        </w:rPr>
      </w:pPr>
      <w:r>
        <w:rPr>
          <w:rStyle w:val="37"/>
          <w:rFonts w:hint="eastAsia" w:ascii="宋体" w:hAnsi="宋体" w:eastAsia="宋体" w:cs="宋体"/>
          <w:kern w:val="2"/>
          <w:sz w:val="22"/>
          <w:szCs w:val="22"/>
          <w:lang w:val="en-US" w:eastAsia="zh-CN"/>
        </w:rPr>
        <w:t>甲乙双方应切实履行本协议条款，如协议一方有违反本协议条款</w:t>
      </w:r>
      <w:r>
        <w:rPr>
          <w:rStyle w:val="37"/>
          <w:rFonts w:hint="eastAsia" w:ascii="宋体" w:hAnsi="宋体" w:eastAsia="宋体" w:cs="宋体"/>
          <w:kern w:val="2"/>
          <w:sz w:val="22"/>
          <w:szCs w:val="22"/>
          <w:lang w:val="zh-CN"/>
        </w:rPr>
        <w:t>，或存在未按照国家、行业、局方、机场有关法律、法规、标准，而造成不安全事件、事故征候或影响</w:t>
      </w:r>
      <w:r>
        <w:rPr>
          <w:rStyle w:val="37"/>
          <w:rFonts w:hint="eastAsia" w:ascii="宋体" w:hAnsi="宋体" w:eastAsia="宋体" w:cs="宋体"/>
          <w:kern w:val="2"/>
          <w:sz w:val="22"/>
          <w:szCs w:val="22"/>
          <w:lang w:val="en-US" w:eastAsia="zh-CN"/>
        </w:rPr>
        <w:t>甲方或</w:t>
      </w:r>
      <w:r>
        <w:rPr>
          <w:rStyle w:val="37"/>
          <w:rFonts w:hint="eastAsia" w:ascii="宋体" w:hAnsi="宋体" w:eastAsia="宋体" w:cs="宋体"/>
          <w:kern w:val="2"/>
          <w:sz w:val="22"/>
          <w:szCs w:val="22"/>
          <w:lang w:val="zh-CN"/>
        </w:rPr>
        <w:t>机场正常运行的，守约方可以对违约方做出书面通报、限期整改的建议。</w:t>
      </w:r>
    </w:p>
    <w:p>
      <w:pPr>
        <w:pStyle w:val="74"/>
        <w:keepNext w:val="0"/>
        <w:keepLines w:val="0"/>
        <w:pageBreakBefore w:val="0"/>
        <w:widowControl/>
        <w:kinsoku/>
        <w:wordWrap/>
        <w:overflowPunct/>
        <w:topLinePunct w:val="0"/>
        <w:bidi w:val="0"/>
        <w:adjustRightInd w:val="0"/>
        <w:snapToGrid w:val="0"/>
        <w:spacing w:line="360" w:lineRule="exact"/>
        <w:ind w:left="0" w:right="0" w:firstLine="440" w:firstLineChars="200"/>
        <w:jc w:val="both"/>
        <w:textAlignment w:val="auto"/>
        <w:outlineLvl w:val="9"/>
        <w:rPr>
          <w:rStyle w:val="37"/>
          <w:rFonts w:hint="eastAsia" w:ascii="宋体" w:hAnsi="宋体" w:eastAsia="宋体" w:cs="宋体"/>
          <w:kern w:val="2"/>
          <w:sz w:val="22"/>
          <w:szCs w:val="22"/>
          <w:lang w:val="en-US"/>
        </w:rPr>
      </w:pPr>
      <w:r>
        <w:rPr>
          <w:rStyle w:val="37"/>
          <w:rFonts w:hint="eastAsia" w:ascii="宋体" w:hAnsi="宋体" w:eastAsia="宋体" w:cs="宋体"/>
          <w:sz w:val="22"/>
          <w:szCs w:val="22"/>
          <w:highlight w:val="none"/>
        </w:rPr>
        <w:t>乙方在为甲方供货时，若甲方发现乙方</w:t>
      </w:r>
      <w:r>
        <w:rPr>
          <w:rStyle w:val="37"/>
          <w:rFonts w:hint="eastAsia" w:ascii="宋体" w:hAnsi="宋体" w:eastAsia="宋体" w:cs="宋体"/>
          <w:sz w:val="22"/>
          <w:szCs w:val="22"/>
          <w:highlight w:val="none"/>
          <w:lang w:val="en-US" w:eastAsia="zh-CN"/>
        </w:rPr>
        <w:t>违反甲方规定</w:t>
      </w:r>
      <w:r>
        <w:rPr>
          <w:rStyle w:val="37"/>
          <w:rFonts w:hint="eastAsia" w:ascii="宋体" w:hAnsi="宋体" w:eastAsia="宋体" w:cs="宋体"/>
          <w:sz w:val="22"/>
          <w:szCs w:val="22"/>
          <w:highlight w:val="none"/>
        </w:rPr>
        <w:t>，全部责任由乙方承担，</w:t>
      </w:r>
      <w:r>
        <w:rPr>
          <w:rStyle w:val="37"/>
          <w:rFonts w:hint="eastAsia" w:ascii="宋体" w:hAnsi="宋体" w:eastAsia="宋体" w:cs="宋体"/>
          <w:sz w:val="22"/>
          <w:szCs w:val="22"/>
          <w:highlight w:val="none"/>
          <w:lang w:eastAsia="zh-CN"/>
        </w:rPr>
        <w:t>在</w:t>
      </w:r>
      <w:r>
        <w:rPr>
          <w:rStyle w:val="37"/>
          <w:rFonts w:hint="eastAsia" w:ascii="宋体" w:hAnsi="宋体" w:eastAsia="宋体" w:cs="宋体"/>
          <w:sz w:val="22"/>
          <w:szCs w:val="22"/>
          <w:highlight w:val="none"/>
        </w:rPr>
        <w:t>立即整改</w:t>
      </w:r>
      <w:r>
        <w:rPr>
          <w:rStyle w:val="37"/>
          <w:rFonts w:hint="eastAsia" w:ascii="宋体" w:hAnsi="宋体" w:eastAsia="宋体" w:cs="宋体"/>
          <w:sz w:val="22"/>
          <w:szCs w:val="22"/>
          <w:highlight w:val="none"/>
          <w:lang w:val="en-US" w:eastAsia="zh-CN"/>
        </w:rPr>
        <w:t>的基础上</w:t>
      </w:r>
      <w:r>
        <w:rPr>
          <w:rStyle w:val="37"/>
          <w:rFonts w:hint="eastAsia" w:ascii="宋体" w:hAnsi="宋体" w:eastAsia="宋体" w:cs="宋体"/>
          <w:sz w:val="22"/>
          <w:szCs w:val="22"/>
          <w:highlight w:val="none"/>
        </w:rPr>
        <w:t>，视情况对乙方进行500-2000元的经济处罚，同时甲方有权对乙方的供货资格进行重新审定</w:t>
      </w:r>
      <w:r>
        <w:rPr>
          <w:rStyle w:val="37"/>
          <w:rFonts w:hint="eastAsia" w:ascii="宋体" w:hAnsi="宋体" w:eastAsia="宋体" w:cs="宋体"/>
          <w:sz w:val="22"/>
          <w:szCs w:val="22"/>
          <w:highlight w:val="none"/>
          <w:lang w:eastAsia="zh-CN"/>
        </w:rPr>
        <w:t>。</w:t>
      </w:r>
    </w:p>
    <w:p>
      <w:pPr>
        <w:pStyle w:val="74"/>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37"/>
          <w:rFonts w:hint="eastAsia" w:ascii="宋体" w:hAnsi="宋体" w:eastAsia="宋体" w:cs="宋体"/>
          <w:b/>
          <w:bCs/>
          <w:sz w:val="22"/>
          <w:szCs w:val="22"/>
        </w:rPr>
      </w:pPr>
      <w:r>
        <w:rPr>
          <w:rStyle w:val="37"/>
          <w:rFonts w:hint="eastAsia" w:ascii="宋体" w:hAnsi="宋体" w:eastAsia="宋体" w:cs="宋体"/>
          <w:b/>
          <w:bCs/>
          <w:sz w:val="22"/>
          <w:szCs w:val="22"/>
        </w:rPr>
        <w:t>第</w:t>
      </w:r>
      <w:r>
        <w:rPr>
          <w:rStyle w:val="37"/>
          <w:rFonts w:hint="eastAsia" w:ascii="宋体" w:hAnsi="宋体" w:eastAsia="宋体" w:cs="宋体"/>
          <w:b/>
          <w:bCs/>
          <w:sz w:val="22"/>
          <w:szCs w:val="22"/>
          <w:lang w:val="en-US" w:eastAsia="zh-CN"/>
        </w:rPr>
        <w:t>十</w:t>
      </w:r>
      <w:r>
        <w:rPr>
          <w:rStyle w:val="37"/>
          <w:rFonts w:hint="eastAsia" w:ascii="宋体" w:hAnsi="宋体" w:eastAsia="宋体" w:cs="宋体"/>
          <w:b/>
          <w:bCs/>
          <w:kern w:val="2"/>
          <w:sz w:val="22"/>
          <w:szCs w:val="22"/>
          <w:lang w:val="en-US" w:eastAsia="zh-CN"/>
        </w:rPr>
        <w:t>一</w:t>
      </w:r>
      <w:r>
        <w:rPr>
          <w:rStyle w:val="37"/>
          <w:rFonts w:hint="eastAsia" w:ascii="宋体" w:hAnsi="宋体" w:eastAsia="宋体" w:cs="宋体"/>
          <w:b/>
          <w:bCs/>
          <w:sz w:val="22"/>
          <w:szCs w:val="22"/>
        </w:rPr>
        <w:t>条  其他事项</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1.</w:t>
      </w:r>
      <w:r>
        <w:rPr>
          <w:rStyle w:val="37"/>
          <w:rFonts w:hint="eastAsia" w:ascii="宋体" w:hAnsi="宋体" w:eastAsia="宋体" w:cs="宋体"/>
          <w:sz w:val="22"/>
          <w:szCs w:val="22"/>
        </w:rPr>
        <w:t>本协议中未作协商的安保条款，甲乙双方应按民航局有关航空安保的法律法规和要求，做好各项安保工作。</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2.</w:t>
      </w:r>
      <w:r>
        <w:rPr>
          <w:rStyle w:val="37"/>
          <w:rFonts w:hint="eastAsia" w:ascii="宋体" w:hAnsi="宋体" w:eastAsia="宋体" w:cs="宋体"/>
          <w:sz w:val="22"/>
          <w:szCs w:val="22"/>
        </w:rPr>
        <w:t>本协议如有修改和补充时，应经协议双方协商一致确认后方能生效。</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3.</w:t>
      </w:r>
      <w:r>
        <w:rPr>
          <w:rStyle w:val="37"/>
          <w:rFonts w:hint="eastAsia" w:ascii="宋体" w:hAnsi="宋体" w:eastAsia="宋体" w:cs="宋体"/>
          <w:sz w:val="22"/>
          <w:szCs w:val="22"/>
        </w:rPr>
        <w:t>双方均应当遵守保密原则，不得向第三方透露本协议内容及协议履行中涉及的保密条款内容。</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4.</w:t>
      </w:r>
      <w:r>
        <w:rPr>
          <w:rStyle w:val="37"/>
          <w:rFonts w:hint="eastAsia" w:ascii="宋体" w:hAnsi="宋体" w:eastAsia="宋体" w:cs="宋体"/>
          <w:sz w:val="22"/>
          <w:szCs w:val="22"/>
        </w:rPr>
        <w:t>本协议经甲乙双方</w:t>
      </w:r>
      <w:r>
        <w:rPr>
          <w:rStyle w:val="37"/>
          <w:rFonts w:hint="eastAsia" w:ascii="宋体" w:hAnsi="宋体" w:eastAsia="宋体" w:cs="宋体"/>
          <w:sz w:val="22"/>
          <w:szCs w:val="22"/>
          <w:lang w:val="en-US" w:eastAsia="zh-CN"/>
        </w:rPr>
        <w:t>最终</w:t>
      </w:r>
      <w:r>
        <w:rPr>
          <w:rStyle w:val="37"/>
          <w:rFonts w:hint="eastAsia" w:ascii="宋体" w:hAnsi="宋体" w:eastAsia="宋体" w:cs="宋体"/>
          <w:sz w:val="22"/>
          <w:szCs w:val="22"/>
        </w:rPr>
        <w:t>签字盖章</w:t>
      </w:r>
      <w:r>
        <w:rPr>
          <w:rStyle w:val="37"/>
          <w:rFonts w:hint="eastAsia" w:ascii="宋体" w:hAnsi="宋体" w:eastAsia="宋体" w:cs="宋体"/>
          <w:sz w:val="22"/>
          <w:szCs w:val="22"/>
          <w:lang w:val="en-US" w:eastAsia="zh-CN"/>
        </w:rPr>
        <w:t>之日起</w:t>
      </w:r>
      <w:r>
        <w:rPr>
          <w:rStyle w:val="37"/>
          <w:rFonts w:hint="eastAsia" w:ascii="宋体" w:hAnsi="宋体" w:eastAsia="宋体" w:cs="宋体"/>
          <w:sz w:val="22"/>
          <w:szCs w:val="22"/>
        </w:rPr>
        <w:t>生效</w:t>
      </w:r>
      <w:r>
        <w:rPr>
          <w:rStyle w:val="37"/>
          <w:rFonts w:hint="eastAsia" w:ascii="宋体" w:hAnsi="宋体" w:eastAsia="宋体" w:cs="宋体"/>
          <w:sz w:val="22"/>
          <w:szCs w:val="22"/>
          <w:lang w:val="en-US" w:eastAsia="zh-CN"/>
        </w:rPr>
        <w:t>至主合同终止后失效</w:t>
      </w:r>
      <w:r>
        <w:rPr>
          <w:rStyle w:val="37"/>
          <w:rFonts w:hint="eastAsia" w:ascii="宋体" w:hAnsi="宋体" w:eastAsia="宋体" w:cs="宋体"/>
          <w:sz w:val="22"/>
          <w:szCs w:val="22"/>
        </w:rPr>
        <w:t>。</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lang w:val="en-US" w:eastAsia="zh-CN"/>
        </w:rPr>
      </w:pPr>
      <w:r>
        <w:rPr>
          <w:rStyle w:val="37"/>
          <w:rFonts w:hint="eastAsia" w:ascii="宋体" w:hAnsi="宋体" w:eastAsia="宋体" w:cs="宋体"/>
          <w:sz w:val="22"/>
          <w:szCs w:val="22"/>
          <w:lang w:val="en-US" w:eastAsia="zh-CN"/>
        </w:rPr>
        <w:t>5.本协议一式   份，甲乙双方各保存   份。</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p>
    <w:p>
      <w:pPr>
        <w:pStyle w:val="74"/>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37"/>
          <w:rFonts w:hint="eastAsia" w:ascii="宋体" w:hAnsi="宋体" w:eastAsia="宋体" w:cs="宋体"/>
          <w:b/>
          <w:sz w:val="22"/>
          <w:szCs w:val="22"/>
        </w:rPr>
      </w:pPr>
      <w:r>
        <w:rPr>
          <w:rStyle w:val="37"/>
          <w:rFonts w:hint="eastAsia" w:ascii="宋体" w:hAnsi="宋体" w:eastAsia="宋体" w:cs="宋体"/>
          <w:b/>
          <w:sz w:val="22"/>
          <w:szCs w:val="22"/>
        </w:rPr>
        <w:t xml:space="preserve">甲方（盖章）：  </w:t>
      </w:r>
    </w:p>
    <w:p>
      <w:pPr>
        <w:pStyle w:val="74"/>
        <w:keepNext w:val="0"/>
        <w:keepLines w:val="0"/>
        <w:pageBreakBefore w:val="0"/>
        <w:widowControl w:val="0"/>
        <w:kinsoku/>
        <w:wordWrap/>
        <w:overflowPunct/>
        <w:topLinePunct w:val="0"/>
        <w:bidi w:val="0"/>
        <w:adjustRightInd w:val="0"/>
        <w:snapToGrid w:val="0"/>
        <w:spacing w:line="360" w:lineRule="exact"/>
        <w:ind w:left="0" w:right="0" w:firstLine="442" w:firstLineChars="200"/>
        <w:jc w:val="both"/>
        <w:textAlignment w:val="auto"/>
        <w:outlineLvl w:val="0"/>
        <w:rPr>
          <w:rStyle w:val="37"/>
          <w:rFonts w:hint="eastAsia" w:ascii="宋体" w:hAnsi="宋体" w:eastAsia="宋体" w:cs="宋体"/>
          <w:b/>
          <w:sz w:val="22"/>
          <w:szCs w:val="22"/>
        </w:rPr>
      </w:pPr>
      <w:r>
        <w:rPr>
          <w:rStyle w:val="37"/>
          <w:rFonts w:hint="eastAsia" w:ascii="宋体" w:hAnsi="宋体" w:eastAsia="宋体" w:cs="宋体"/>
          <w:b/>
          <w:sz w:val="22"/>
          <w:szCs w:val="22"/>
        </w:rPr>
        <w:t xml:space="preserve">  </w:t>
      </w:r>
      <w:r>
        <w:rPr>
          <w:rStyle w:val="37"/>
          <w:rFonts w:hint="eastAsia" w:ascii="宋体" w:hAnsi="宋体" w:eastAsia="宋体" w:cs="宋体"/>
          <w:b/>
          <w:sz w:val="22"/>
          <w:szCs w:val="22"/>
          <w:lang w:val="en-US" w:eastAsia="zh-CN"/>
        </w:rPr>
        <w:t xml:space="preserve">        </w:t>
      </w:r>
      <w:r>
        <w:rPr>
          <w:rStyle w:val="37"/>
          <w:rFonts w:hint="eastAsia" w:ascii="宋体" w:hAnsi="宋体" w:eastAsia="宋体" w:cs="宋体"/>
          <w:b/>
          <w:sz w:val="22"/>
          <w:szCs w:val="22"/>
        </w:rPr>
        <w:t xml:space="preserve"> </w:t>
      </w:r>
      <w:r>
        <w:rPr>
          <w:rStyle w:val="37"/>
          <w:rFonts w:hint="eastAsia" w:ascii="宋体" w:hAnsi="宋体" w:eastAsia="宋体" w:cs="宋体"/>
          <w:sz w:val="22"/>
          <w:szCs w:val="22"/>
          <w:lang w:val="en-US" w:eastAsia="zh-CN"/>
        </w:rPr>
        <w:t xml:space="preserve">                     </w:t>
      </w:r>
      <w:r>
        <w:rPr>
          <w:rStyle w:val="37"/>
          <w:rFonts w:hint="eastAsia" w:ascii="宋体" w:hAnsi="宋体" w:eastAsia="宋体" w:cs="宋体"/>
          <w:b/>
          <w:sz w:val="22"/>
          <w:szCs w:val="22"/>
        </w:rPr>
        <w:t xml:space="preserve">      </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法定代表人或授权代表（</w:t>
      </w:r>
      <w:r>
        <w:rPr>
          <w:rStyle w:val="37"/>
          <w:rFonts w:hint="eastAsia" w:ascii="宋体" w:hAnsi="宋体" w:eastAsia="宋体" w:cs="宋体"/>
          <w:sz w:val="22"/>
          <w:szCs w:val="22"/>
        </w:rPr>
        <w:t>签字</w:t>
      </w:r>
      <w:r>
        <w:rPr>
          <w:rStyle w:val="37"/>
          <w:rFonts w:hint="eastAsia" w:ascii="宋体" w:hAnsi="宋体" w:eastAsia="宋体" w:cs="宋体"/>
          <w:sz w:val="22"/>
          <w:szCs w:val="22"/>
          <w:lang w:val="en-US" w:eastAsia="zh-CN"/>
        </w:rPr>
        <w:t>）</w:t>
      </w:r>
      <w:r>
        <w:rPr>
          <w:rStyle w:val="37"/>
          <w:rFonts w:hint="eastAsia" w:ascii="宋体" w:hAnsi="宋体" w:eastAsia="宋体" w:cs="宋体"/>
          <w:sz w:val="22"/>
          <w:szCs w:val="22"/>
        </w:rPr>
        <w:t>：</w:t>
      </w:r>
    </w:p>
    <w:p>
      <w:pPr>
        <w:pStyle w:val="75"/>
        <w:rPr>
          <w:rFonts w:hint="eastAsia"/>
        </w:rPr>
      </w:pP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lang w:val="en-US" w:eastAsia="zh-CN"/>
        </w:rPr>
      </w:pPr>
      <w:r>
        <w:rPr>
          <w:rStyle w:val="37"/>
          <w:rFonts w:hint="eastAsia" w:ascii="宋体" w:hAnsi="宋体" w:eastAsia="宋体" w:cs="宋体"/>
          <w:sz w:val="22"/>
          <w:szCs w:val="22"/>
          <w:lang w:val="en-US" w:eastAsia="zh-CN"/>
        </w:rPr>
        <w:t xml:space="preserve">日期： </w:t>
      </w:r>
    </w:p>
    <w:p>
      <w:pPr>
        <w:pStyle w:val="75"/>
        <w:rPr>
          <w:rFonts w:hint="eastAsia"/>
        </w:rPr>
      </w:pPr>
    </w:p>
    <w:p>
      <w:pPr>
        <w:pStyle w:val="75"/>
        <w:rPr>
          <w:rFonts w:hint="eastAsia"/>
        </w:rPr>
      </w:pPr>
    </w:p>
    <w:p>
      <w:pPr>
        <w:pStyle w:val="74"/>
        <w:keepNext w:val="0"/>
        <w:keepLines w:val="0"/>
        <w:pageBreakBefore w:val="0"/>
        <w:widowControl w:val="0"/>
        <w:kinsoku/>
        <w:wordWrap/>
        <w:overflowPunct/>
        <w:topLinePunct w:val="0"/>
        <w:bidi w:val="0"/>
        <w:adjustRightInd w:val="0"/>
        <w:snapToGrid w:val="0"/>
        <w:spacing w:line="360" w:lineRule="exact"/>
        <w:ind w:left="0" w:right="0" w:firstLine="402" w:firstLineChars="200"/>
        <w:jc w:val="both"/>
        <w:textAlignment w:val="auto"/>
        <w:outlineLvl w:val="0"/>
        <w:rPr>
          <w:rStyle w:val="37"/>
          <w:rFonts w:hint="eastAsia" w:ascii="宋体" w:hAnsi="宋体" w:eastAsia="宋体" w:cs="宋体"/>
          <w:b/>
          <w:bCs/>
          <w:spacing w:val="-10"/>
          <w:sz w:val="22"/>
          <w:szCs w:val="22"/>
          <w:lang w:val="en-US" w:eastAsia="zh-CN"/>
        </w:rPr>
      </w:pPr>
      <w:r>
        <w:rPr>
          <w:rStyle w:val="37"/>
          <w:rFonts w:hint="eastAsia" w:ascii="宋体" w:hAnsi="宋体" w:eastAsia="宋体" w:cs="宋体"/>
          <w:b/>
          <w:bCs/>
          <w:spacing w:val="-10"/>
          <w:sz w:val="22"/>
          <w:szCs w:val="22"/>
        </w:rPr>
        <w:t>乙方（盖章）：</w:t>
      </w:r>
      <w:r>
        <w:rPr>
          <w:rStyle w:val="37"/>
          <w:rFonts w:hint="eastAsia" w:ascii="宋体" w:hAnsi="宋体" w:eastAsia="宋体" w:cs="宋体"/>
          <w:b/>
          <w:bCs/>
          <w:spacing w:val="-10"/>
          <w:sz w:val="22"/>
          <w:szCs w:val="22"/>
          <w:lang w:val="en-US" w:eastAsia="zh-CN"/>
        </w:rPr>
        <w:t xml:space="preserve">    </w:t>
      </w:r>
    </w:p>
    <w:p>
      <w:pPr>
        <w:pStyle w:val="74"/>
        <w:keepNext w:val="0"/>
        <w:keepLines w:val="0"/>
        <w:pageBreakBefore w:val="0"/>
        <w:widowControl w:val="0"/>
        <w:kinsoku/>
        <w:wordWrap/>
        <w:overflowPunct/>
        <w:topLinePunct w:val="0"/>
        <w:bidi w:val="0"/>
        <w:adjustRightInd w:val="0"/>
        <w:snapToGrid w:val="0"/>
        <w:spacing w:line="360" w:lineRule="exact"/>
        <w:ind w:left="0" w:right="0" w:firstLine="402" w:firstLineChars="200"/>
        <w:jc w:val="both"/>
        <w:textAlignment w:val="auto"/>
        <w:outlineLvl w:val="0"/>
        <w:rPr>
          <w:rStyle w:val="37"/>
          <w:rFonts w:hint="eastAsia" w:ascii="宋体" w:hAnsi="宋体" w:eastAsia="宋体" w:cs="宋体"/>
          <w:sz w:val="22"/>
          <w:szCs w:val="22"/>
          <w:lang w:val="en-US" w:eastAsia="zh-CN"/>
        </w:rPr>
      </w:pPr>
      <w:r>
        <w:rPr>
          <w:rStyle w:val="37"/>
          <w:rFonts w:hint="eastAsia" w:ascii="宋体" w:hAnsi="宋体" w:eastAsia="宋体" w:cs="宋体"/>
          <w:b/>
          <w:bCs/>
          <w:spacing w:val="-10"/>
          <w:sz w:val="22"/>
          <w:szCs w:val="22"/>
          <w:lang w:val="en-US" w:eastAsia="zh-CN"/>
        </w:rPr>
        <w:t xml:space="preserve">            </w:t>
      </w:r>
    </w:p>
    <w:p>
      <w:pPr>
        <w:pStyle w:val="74"/>
        <w:keepNext w:val="0"/>
        <w:keepLines w:val="0"/>
        <w:pageBreakBefore w:val="0"/>
        <w:widowControl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lang w:val="en-US" w:eastAsia="zh-CN"/>
        </w:rPr>
        <w:t>法定代表人或授权代表（</w:t>
      </w:r>
      <w:r>
        <w:rPr>
          <w:rStyle w:val="37"/>
          <w:rFonts w:hint="eastAsia" w:ascii="宋体" w:hAnsi="宋体" w:eastAsia="宋体" w:cs="宋体"/>
          <w:sz w:val="22"/>
          <w:szCs w:val="22"/>
        </w:rPr>
        <w:t>签字</w:t>
      </w:r>
      <w:r>
        <w:rPr>
          <w:rStyle w:val="37"/>
          <w:rFonts w:hint="eastAsia" w:ascii="宋体" w:hAnsi="宋体" w:eastAsia="宋体" w:cs="宋体"/>
          <w:sz w:val="22"/>
          <w:szCs w:val="22"/>
          <w:lang w:val="en-US" w:eastAsia="zh-CN"/>
        </w:rPr>
        <w:t>）</w:t>
      </w:r>
      <w:r>
        <w:rPr>
          <w:rStyle w:val="37"/>
          <w:rFonts w:hint="eastAsia" w:ascii="宋体" w:hAnsi="宋体" w:eastAsia="宋体" w:cs="宋体"/>
          <w:sz w:val="22"/>
          <w:szCs w:val="22"/>
        </w:rPr>
        <w:t>：</w:t>
      </w:r>
    </w:p>
    <w:p>
      <w:pPr>
        <w:pStyle w:val="75"/>
        <w:rPr>
          <w:rFonts w:hint="eastAsia"/>
        </w:rPr>
      </w:pPr>
    </w:p>
    <w:p>
      <w:pPr>
        <w:pStyle w:val="74"/>
        <w:keepNext w:val="0"/>
        <w:pageBreakBefore w:val="0"/>
        <w:kinsoku/>
        <w:wordWrap/>
        <w:overflowPunct/>
        <w:topLinePunct w:val="0"/>
        <w:bidi w:val="0"/>
        <w:adjustRightInd w:val="0"/>
        <w:snapToGrid w:val="0"/>
        <w:spacing w:line="360" w:lineRule="exact"/>
        <w:ind w:left="0" w:right="0" w:firstLine="440" w:firstLineChars="200"/>
        <w:jc w:val="both"/>
        <w:textAlignment w:val="auto"/>
        <w:rPr>
          <w:rStyle w:val="37"/>
          <w:rFonts w:hint="eastAsia" w:ascii="宋体" w:hAnsi="宋体" w:eastAsia="宋体" w:cs="宋体"/>
          <w:sz w:val="22"/>
          <w:szCs w:val="22"/>
          <w:lang w:val="en-US" w:eastAsia="zh-CN"/>
        </w:rPr>
      </w:pPr>
      <w:r>
        <w:rPr>
          <w:rStyle w:val="37"/>
          <w:rFonts w:hint="eastAsia" w:ascii="宋体" w:hAnsi="宋体" w:eastAsia="宋体" w:cs="宋体"/>
          <w:sz w:val="22"/>
          <w:szCs w:val="22"/>
          <w:lang w:val="en-US" w:eastAsia="zh-CN"/>
        </w:rPr>
        <w:t xml:space="preserve">日期： </w:t>
      </w:r>
    </w:p>
    <w:p>
      <w:pPr>
        <w:pStyle w:val="74"/>
        <w:keepNext w:val="0"/>
        <w:pageBreakBefore w:val="0"/>
        <w:kinsoku/>
        <w:wordWrap/>
        <w:overflowPunct/>
        <w:topLinePunct w:val="0"/>
        <w:bidi w:val="0"/>
        <w:adjustRightInd w:val="0"/>
        <w:snapToGrid w:val="0"/>
        <w:spacing w:line="360" w:lineRule="exact"/>
        <w:ind w:left="0" w:right="0"/>
        <w:jc w:val="both"/>
        <w:textAlignment w:val="auto"/>
        <w:rPr>
          <w:rStyle w:val="37"/>
          <w:rFonts w:hint="eastAsia" w:ascii="宋体" w:hAnsi="宋体" w:eastAsia="宋体" w:cs="宋体"/>
          <w:sz w:val="22"/>
          <w:szCs w:val="22"/>
          <w:lang w:val="en-US" w:eastAsia="zh-CN"/>
        </w:rPr>
      </w:pPr>
    </w:p>
    <w:p>
      <w:pPr>
        <w:pStyle w:val="74"/>
        <w:keepNext w:val="0"/>
        <w:pageBreakBefore w:val="0"/>
        <w:kinsoku/>
        <w:wordWrap/>
        <w:overflowPunct/>
        <w:topLinePunct w:val="0"/>
        <w:bidi w:val="0"/>
        <w:adjustRightInd w:val="0"/>
        <w:snapToGrid w:val="0"/>
        <w:spacing w:line="360" w:lineRule="exact"/>
        <w:ind w:left="0" w:right="0"/>
        <w:jc w:val="both"/>
        <w:textAlignment w:val="auto"/>
        <w:rPr>
          <w:rStyle w:val="37"/>
          <w:rFonts w:hint="eastAsia" w:ascii="宋体" w:hAnsi="宋体" w:eastAsia="宋体" w:cs="宋体"/>
          <w:sz w:val="22"/>
          <w:szCs w:val="22"/>
          <w:lang w:val="en-US" w:eastAsia="zh-CN"/>
        </w:rPr>
      </w:pPr>
    </w:p>
    <w:p>
      <w:pPr>
        <w:pStyle w:val="74"/>
        <w:keepNext w:val="0"/>
        <w:pageBreakBefore w:val="0"/>
        <w:kinsoku/>
        <w:wordWrap/>
        <w:overflowPunct/>
        <w:topLinePunct w:val="0"/>
        <w:bidi w:val="0"/>
        <w:adjustRightInd w:val="0"/>
        <w:snapToGrid w:val="0"/>
        <w:spacing w:line="360" w:lineRule="exact"/>
        <w:ind w:left="0" w:right="0"/>
        <w:jc w:val="both"/>
        <w:textAlignment w:val="auto"/>
        <w:rPr>
          <w:rStyle w:val="37"/>
          <w:rFonts w:hint="eastAsia" w:ascii="宋体" w:hAnsi="宋体" w:eastAsia="宋体" w:cs="宋体"/>
          <w:sz w:val="22"/>
          <w:szCs w:val="22"/>
          <w:lang w:val="en-US" w:eastAsia="zh-CN"/>
        </w:rPr>
      </w:pPr>
    </w:p>
    <w:p>
      <w:pPr>
        <w:pStyle w:val="74"/>
        <w:keepNext w:val="0"/>
        <w:pageBreakBefore w:val="0"/>
        <w:kinsoku/>
        <w:wordWrap/>
        <w:overflowPunct/>
        <w:topLinePunct w:val="0"/>
        <w:bidi w:val="0"/>
        <w:adjustRightInd w:val="0"/>
        <w:snapToGrid w:val="0"/>
        <w:spacing w:line="360" w:lineRule="exact"/>
        <w:ind w:left="0" w:right="0"/>
        <w:jc w:val="both"/>
        <w:textAlignment w:val="auto"/>
        <w:rPr>
          <w:rStyle w:val="37"/>
          <w:rFonts w:hint="eastAsia" w:ascii="宋体" w:hAnsi="宋体" w:eastAsia="宋体" w:cs="宋体"/>
          <w:sz w:val="22"/>
          <w:szCs w:val="22"/>
          <w:lang w:val="en-US" w:eastAsia="zh-CN"/>
        </w:rPr>
      </w:pPr>
    </w:p>
    <w:p>
      <w:pPr>
        <w:pStyle w:val="74"/>
        <w:keepNext w:val="0"/>
        <w:pageBreakBefore w:val="0"/>
        <w:kinsoku/>
        <w:wordWrap/>
        <w:overflowPunct/>
        <w:topLinePunct w:val="0"/>
        <w:bidi w:val="0"/>
        <w:adjustRightInd w:val="0"/>
        <w:snapToGrid w:val="0"/>
        <w:spacing w:line="360" w:lineRule="exact"/>
        <w:ind w:left="0" w:right="0"/>
        <w:jc w:val="both"/>
        <w:textAlignment w:val="auto"/>
        <w:rPr>
          <w:rStyle w:val="37"/>
          <w:rFonts w:hint="eastAsia" w:ascii="宋体" w:hAnsi="宋体" w:eastAsia="宋体" w:cs="宋体"/>
          <w:sz w:val="22"/>
          <w:szCs w:val="22"/>
          <w:lang w:val="en-US" w:eastAsia="zh-CN"/>
        </w:rPr>
      </w:pPr>
    </w:p>
    <w:p>
      <w:pPr>
        <w:pStyle w:val="74"/>
        <w:keepNext w:val="0"/>
        <w:pageBreakBefore w:val="0"/>
        <w:kinsoku/>
        <w:wordWrap/>
        <w:overflowPunct/>
        <w:topLinePunct w:val="0"/>
        <w:bidi w:val="0"/>
        <w:adjustRightInd w:val="0"/>
        <w:snapToGrid w:val="0"/>
        <w:spacing w:line="360" w:lineRule="exact"/>
        <w:ind w:left="0" w:right="0"/>
        <w:jc w:val="both"/>
        <w:textAlignment w:val="auto"/>
        <w:rPr>
          <w:rStyle w:val="37"/>
          <w:rFonts w:hint="eastAsia" w:ascii="宋体" w:hAnsi="宋体" w:eastAsia="宋体" w:cs="宋体"/>
          <w:sz w:val="22"/>
          <w:szCs w:val="22"/>
          <w:lang w:val="en-US" w:eastAsia="zh-CN"/>
        </w:rPr>
      </w:pPr>
    </w:p>
    <w:p>
      <w:pPr>
        <w:pStyle w:val="74"/>
        <w:keepNext w:val="0"/>
        <w:pageBreakBefore w:val="0"/>
        <w:kinsoku/>
        <w:wordWrap/>
        <w:overflowPunct/>
        <w:topLinePunct w:val="0"/>
        <w:bidi w:val="0"/>
        <w:adjustRightInd w:val="0"/>
        <w:snapToGrid w:val="0"/>
        <w:spacing w:line="360" w:lineRule="exact"/>
        <w:ind w:left="0" w:right="0"/>
        <w:jc w:val="both"/>
        <w:textAlignment w:val="auto"/>
        <w:rPr>
          <w:rStyle w:val="37"/>
          <w:rFonts w:hint="eastAsia" w:ascii="宋体" w:hAnsi="宋体" w:eastAsia="宋体" w:cs="宋体"/>
          <w:sz w:val="22"/>
          <w:szCs w:val="22"/>
          <w:lang w:val="en-US" w:eastAsia="zh-CN"/>
        </w:rPr>
      </w:pPr>
    </w:p>
    <w:p>
      <w:pPr>
        <w:pStyle w:val="74"/>
        <w:keepNext w:val="0"/>
        <w:pageBreakBefore w:val="0"/>
        <w:kinsoku/>
        <w:wordWrap/>
        <w:overflowPunct/>
        <w:topLinePunct w:val="0"/>
        <w:bidi w:val="0"/>
        <w:adjustRightInd w:val="0"/>
        <w:snapToGrid w:val="0"/>
        <w:spacing w:line="360" w:lineRule="exact"/>
        <w:ind w:left="0" w:right="0"/>
        <w:jc w:val="both"/>
        <w:textAlignment w:val="auto"/>
        <w:rPr>
          <w:rStyle w:val="37"/>
          <w:rFonts w:hint="eastAsia" w:ascii="宋体" w:hAnsi="宋体" w:eastAsia="宋体" w:cs="宋体"/>
          <w:sz w:val="22"/>
          <w:szCs w:val="22"/>
          <w:lang w:val="en-US" w:eastAsia="zh-CN"/>
        </w:rPr>
      </w:pPr>
    </w:p>
    <w:p>
      <w:pPr>
        <w:pStyle w:val="75"/>
        <w:rPr>
          <w:rStyle w:val="37"/>
          <w:rFonts w:hint="eastAsia" w:ascii="宋体" w:hAnsi="宋体" w:eastAsia="宋体" w:cs="宋体"/>
          <w:sz w:val="22"/>
          <w:szCs w:val="22"/>
          <w:lang w:val="en-US" w:eastAsia="zh-CN"/>
        </w:rPr>
      </w:pPr>
    </w:p>
    <w:p>
      <w:pPr>
        <w:pStyle w:val="75"/>
        <w:rPr>
          <w:rStyle w:val="37"/>
          <w:rFonts w:hint="eastAsia" w:ascii="宋体" w:hAnsi="宋体" w:eastAsia="宋体" w:cs="宋体"/>
          <w:sz w:val="22"/>
          <w:szCs w:val="22"/>
          <w:lang w:val="en-US" w:eastAsia="zh-CN"/>
        </w:rPr>
      </w:pPr>
    </w:p>
    <w:p>
      <w:pPr>
        <w:pStyle w:val="74"/>
        <w:keepNext w:val="0"/>
        <w:pageBreakBefore w:val="0"/>
        <w:kinsoku/>
        <w:wordWrap/>
        <w:overflowPunct/>
        <w:topLinePunct w:val="0"/>
        <w:bidi w:val="0"/>
        <w:adjustRightInd w:val="0"/>
        <w:snapToGrid w:val="0"/>
        <w:spacing w:line="360" w:lineRule="exact"/>
        <w:ind w:left="0" w:right="0"/>
        <w:jc w:val="left"/>
        <w:textAlignment w:val="auto"/>
        <w:rPr>
          <w:rStyle w:val="37"/>
          <w:rFonts w:hint="eastAsia" w:ascii="黑体" w:hAnsi="黑体" w:eastAsia="黑体" w:cs="黑体"/>
          <w:b/>
          <w:bCs w:val="0"/>
          <w:sz w:val="24"/>
          <w:szCs w:val="24"/>
          <w:lang w:val="en-US" w:eastAsia="zh-CN"/>
        </w:rPr>
      </w:pPr>
      <w:r>
        <w:rPr>
          <w:rStyle w:val="37"/>
          <w:rFonts w:hint="eastAsia" w:ascii="黑体" w:hAnsi="黑体" w:eastAsia="黑体" w:cs="黑体"/>
          <w:b w:val="0"/>
          <w:bCs/>
          <w:sz w:val="24"/>
          <w:szCs w:val="24"/>
          <w:lang w:val="en-US" w:eastAsia="zh-CN"/>
        </w:rPr>
        <w:t>附件三</w:t>
      </w:r>
      <w:r>
        <w:rPr>
          <w:rStyle w:val="37"/>
          <w:rFonts w:hint="eastAsia" w:ascii="黑体" w:hAnsi="黑体" w:eastAsia="黑体" w:cs="黑体"/>
          <w:b/>
          <w:bCs w:val="0"/>
          <w:sz w:val="24"/>
          <w:szCs w:val="24"/>
          <w:lang w:val="en-US" w:eastAsia="zh-CN"/>
        </w:rPr>
        <w:t>：</w:t>
      </w:r>
    </w:p>
    <w:p>
      <w:pPr>
        <w:pStyle w:val="74"/>
        <w:keepNext w:val="0"/>
        <w:pageBreakBefore w:val="0"/>
        <w:kinsoku/>
        <w:wordWrap/>
        <w:overflowPunct/>
        <w:topLinePunct w:val="0"/>
        <w:bidi w:val="0"/>
        <w:adjustRightInd w:val="0"/>
        <w:snapToGrid w:val="0"/>
        <w:spacing w:line="360" w:lineRule="exact"/>
        <w:ind w:left="0" w:right="0"/>
        <w:jc w:val="center"/>
        <w:textAlignment w:val="auto"/>
        <w:rPr>
          <w:rStyle w:val="37"/>
          <w:rFonts w:hint="eastAsia" w:ascii="宋体" w:hAnsi="宋体" w:eastAsia="宋体" w:cs="宋体"/>
          <w:b/>
          <w:bCs w:val="0"/>
          <w:sz w:val="32"/>
          <w:szCs w:val="32"/>
          <w:lang w:val="en-US" w:eastAsia="zh-CN"/>
        </w:rPr>
      </w:pPr>
      <w:r>
        <w:rPr>
          <w:rStyle w:val="37"/>
          <w:rFonts w:hint="eastAsia" w:ascii="宋体" w:hAnsi="宋体" w:eastAsia="宋体" w:cs="宋体"/>
          <w:b/>
          <w:bCs w:val="0"/>
          <w:sz w:val="32"/>
          <w:szCs w:val="32"/>
          <w:lang w:val="en-US" w:eastAsia="zh-CN"/>
        </w:rPr>
        <w:t>违禁物品清单</w:t>
      </w:r>
    </w:p>
    <w:p>
      <w:pPr>
        <w:pStyle w:val="74"/>
        <w:keepNext w:val="0"/>
        <w:pageBreakBefore w:val="0"/>
        <w:kinsoku/>
        <w:wordWrap/>
        <w:overflowPunct/>
        <w:topLinePunct w:val="0"/>
        <w:bidi w:val="0"/>
        <w:adjustRightInd w:val="0"/>
        <w:snapToGrid w:val="0"/>
        <w:spacing w:line="360" w:lineRule="exact"/>
        <w:ind w:left="0" w:right="0"/>
        <w:jc w:val="both"/>
        <w:textAlignment w:val="auto"/>
        <w:rPr>
          <w:rStyle w:val="37"/>
          <w:rFonts w:hint="eastAsia" w:ascii="宋体" w:hAnsi="宋体" w:eastAsia="宋体" w:cs="宋体"/>
          <w:b/>
          <w:sz w:val="22"/>
          <w:szCs w:val="22"/>
          <w:lang w:val="en-US" w:eastAsia="zh-CN"/>
        </w:rPr>
      </w:pPr>
    </w:p>
    <w:p>
      <w:pPr>
        <w:pStyle w:val="74"/>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cs="宋体"/>
          <w:sz w:val="22"/>
          <w:szCs w:val="22"/>
          <w:lang w:val="en-US" w:eastAsia="zh-CN"/>
        </w:rPr>
        <w:t>一、</w:t>
      </w:r>
      <w:r>
        <w:rPr>
          <w:rStyle w:val="37"/>
          <w:rFonts w:hint="eastAsia" w:ascii="宋体" w:hAnsi="宋体" w:eastAsia="宋体" w:cs="宋体"/>
          <w:sz w:val="22"/>
          <w:szCs w:val="22"/>
        </w:rPr>
        <w:t>禁止带入物品</w:t>
      </w:r>
    </w:p>
    <w:p>
      <w:pPr>
        <w:pStyle w:val="74"/>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rPr>
        <w:t xml:space="preserve">（一）打火机 </w:t>
      </w:r>
    </w:p>
    <w:p>
      <w:pPr>
        <w:pStyle w:val="74"/>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rPr>
        <w:t>（二）管制刀具以外的利器或钝器：剪刀、螺丝刀、水果刀、指甲钳、锯、飞镖、菜刀、大餐刀以及其他被认为可能危害公司安全的各种器械。</w:t>
      </w:r>
    </w:p>
    <w:p>
      <w:pPr>
        <w:pStyle w:val="74"/>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rPr>
        <w:t>（三）其他类禁止带入的物品。</w:t>
      </w:r>
    </w:p>
    <w:p>
      <w:pPr>
        <w:pStyle w:val="74"/>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rPr>
        <w:t>二、管制类物品</w:t>
      </w:r>
    </w:p>
    <w:p>
      <w:pPr>
        <w:pStyle w:val="74"/>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rPr>
        <w:t>（一）枪支和警械：各种类型的军用、民用枪支等。</w:t>
      </w:r>
    </w:p>
    <w:p>
      <w:pPr>
        <w:pStyle w:val="74"/>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rPr>
        <w:t>（二）弹药和爆炸物品：炸弹、子弹、烟幕弹、炸药、引信、雷管、导火索及其他爆炸物品和纵火器材。</w:t>
      </w:r>
    </w:p>
    <w:p>
      <w:pPr>
        <w:pStyle w:val="74"/>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rPr>
        <w:t>（三）</w:t>
      </w:r>
      <w:r>
        <w:rPr>
          <w:rStyle w:val="37"/>
          <w:rFonts w:hint="eastAsia" w:ascii="宋体" w:hAnsi="宋体" w:eastAsia="宋体" w:cs="宋体"/>
          <w:sz w:val="22"/>
          <w:szCs w:val="22"/>
        </w:rPr>
        <w:fldChar w:fldCharType="begin"/>
      </w:r>
      <w:r>
        <w:rPr>
          <w:rStyle w:val="37"/>
          <w:rFonts w:hint="eastAsia" w:ascii="宋体" w:hAnsi="宋体" w:eastAsia="宋体" w:cs="宋体"/>
          <w:sz w:val="22"/>
          <w:szCs w:val="22"/>
        </w:rPr>
        <w:instrText xml:space="preserve"> HYPERLINK "http://baike.so.com/doc/5381010.html" \t "_blank" </w:instrText>
      </w:r>
      <w:r>
        <w:rPr>
          <w:rStyle w:val="37"/>
          <w:rFonts w:hint="eastAsia" w:ascii="宋体" w:hAnsi="宋体" w:eastAsia="宋体" w:cs="宋体"/>
          <w:sz w:val="22"/>
          <w:szCs w:val="22"/>
        </w:rPr>
        <w:fldChar w:fldCharType="separate"/>
      </w:r>
      <w:r>
        <w:rPr>
          <w:rStyle w:val="37"/>
          <w:rFonts w:hint="eastAsia" w:ascii="宋体" w:hAnsi="宋体" w:eastAsia="宋体" w:cs="宋体"/>
          <w:sz w:val="22"/>
          <w:szCs w:val="22"/>
        </w:rPr>
        <w:t>管制刀具</w:t>
      </w:r>
      <w:r>
        <w:rPr>
          <w:rStyle w:val="37"/>
          <w:rFonts w:hint="eastAsia" w:ascii="宋体" w:hAnsi="宋体" w:eastAsia="宋体" w:cs="宋体"/>
          <w:sz w:val="22"/>
          <w:szCs w:val="22"/>
        </w:rPr>
        <w:fldChar w:fldCharType="end"/>
      </w:r>
      <w:r>
        <w:rPr>
          <w:rStyle w:val="37"/>
          <w:rFonts w:hint="eastAsia" w:ascii="宋体" w:hAnsi="宋体" w:eastAsia="宋体" w:cs="宋体"/>
          <w:sz w:val="22"/>
          <w:szCs w:val="22"/>
        </w:rPr>
        <w:t>：匕首、三棱刀、弹簧刀以及其他属于管制的刀具类。</w:t>
      </w:r>
    </w:p>
    <w:p>
      <w:pPr>
        <w:pStyle w:val="74"/>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rPr>
        <w:t>（四）</w:t>
      </w:r>
      <w:r>
        <w:rPr>
          <w:rStyle w:val="37"/>
          <w:rFonts w:hint="eastAsia" w:ascii="宋体" w:hAnsi="宋体" w:eastAsia="宋体" w:cs="宋体"/>
          <w:sz w:val="22"/>
          <w:szCs w:val="22"/>
        </w:rPr>
        <w:fldChar w:fldCharType="begin"/>
      </w:r>
      <w:r>
        <w:rPr>
          <w:rStyle w:val="37"/>
          <w:rFonts w:hint="eastAsia" w:ascii="宋体" w:hAnsi="宋体" w:eastAsia="宋体" w:cs="宋体"/>
          <w:sz w:val="22"/>
          <w:szCs w:val="22"/>
        </w:rPr>
        <w:instrText xml:space="preserve"> HYPERLINK "http://baike.so.com/doc/6226846.html" \t "_blank" </w:instrText>
      </w:r>
      <w:r>
        <w:rPr>
          <w:rStyle w:val="37"/>
          <w:rFonts w:hint="eastAsia" w:ascii="宋体" w:hAnsi="宋体" w:eastAsia="宋体" w:cs="宋体"/>
          <w:sz w:val="22"/>
          <w:szCs w:val="22"/>
        </w:rPr>
        <w:fldChar w:fldCharType="separate"/>
      </w:r>
      <w:r>
        <w:rPr>
          <w:rStyle w:val="37"/>
          <w:rFonts w:hint="eastAsia" w:ascii="宋体" w:hAnsi="宋体" w:eastAsia="宋体" w:cs="宋体"/>
          <w:sz w:val="22"/>
          <w:szCs w:val="22"/>
        </w:rPr>
        <w:t>易燃易爆物品</w:t>
      </w:r>
      <w:r>
        <w:rPr>
          <w:rStyle w:val="37"/>
          <w:rFonts w:hint="eastAsia" w:ascii="宋体" w:hAnsi="宋体" w:eastAsia="宋体" w:cs="宋体"/>
          <w:sz w:val="22"/>
          <w:szCs w:val="22"/>
        </w:rPr>
        <w:fldChar w:fldCharType="end"/>
      </w:r>
      <w:r>
        <w:rPr>
          <w:rStyle w:val="37"/>
          <w:rFonts w:hint="eastAsia" w:ascii="宋体" w:hAnsi="宋体" w:eastAsia="宋体" w:cs="宋体"/>
          <w:sz w:val="22"/>
          <w:szCs w:val="22"/>
        </w:rPr>
        <w:t>：酒精、煤油、汽油、油漆、液化气罐及其他瓶装压缩气体和液化气体，烟花、鞭炮等。</w:t>
      </w:r>
    </w:p>
    <w:p>
      <w:pPr>
        <w:pStyle w:val="74"/>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rPr>
        <w:t>（五）毒害品：氰化钾、砷 、有毒农药，氯气、有毒化学试剂，灭鼠药剂等各种有机、无机毒品。</w:t>
      </w:r>
    </w:p>
    <w:p>
      <w:pPr>
        <w:pStyle w:val="74"/>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rPr>
        <w:t>（六）腐蚀物品：硫酸、硝酸、盐酸、氢氧化钾、氢氧化钠、有液蓄电池等具有腐蚀作用的物品。</w:t>
      </w:r>
    </w:p>
    <w:p>
      <w:pPr>
        <w:pStyle w:val="74"/>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rPr>
        <w:t>（七）易传播病毒的物品：传染性细菌、病毒和带有活病原体的物质等。</w:t>
      </w:r>
    </w:p>
    <w:p>
      <w:pPr>
        <w:pStyle w:val="74"/>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7"/>
          <w:rFonts w:hint="eastAsia" w:ascii="宋体" w:hAnsi="宋体" w:eastAsia="宋体" w:cs="宋体"/>
          <w:sz w:val="22"/>
          <w:szCs w:val="22"/>
        </w:rPr>
      </w:pPr>
      <w:r>
        <w:rPr>
          <w:rStyle w:val="37"/>
          <w:rFonts w:hint="eastAsia" w:ascii="宋体" w:hAnsi="宋体" w:eastAsia="宋体" w:cs="宋体"/>
          <w:sz w:val="22"/>
          <w:szCs w:val="22"/>
        </w:rPr>
        <w:t>（八）其他危害民用飞机飞行安全、地面安全、食品安全的危险物品，包括有特殊刺激性气味的物品和强磁性物品。</w:t>
      </w:r>
    </w:p>
    <w:p>
      <w:pPr>
        <w:pStyle w:val="74"/>
        <w:keepNext w:val="0"/>
        <w:keepLines w:val="0"/>
        <w:pageBreakBefore w:val="0"/>
        <w:widowControl w:val="0"/>
        <w:kinsoku/>
        <w:wordWrap/>
        <w:overflowPunct/>
        <w:topLinePunct w:val="0"/>
        <w:autoSpaceDE/>
        <w:autoSpaceDN/>
        <w:bidi w:val="0"/>
        <w:adjustRightInd w:val="0"/>
        <w:snapToGrid w:val="0"/>
        <w:spacing w:line="480" w:lineRule="auto"/>
        <w:ind w:left="0" w:right="0" w:firstLine="440" w:firstLineChars="200"/>
        <w:jc w:val="both"/>
        <w:textAlignment w:val="auto"/>
        <w:rPr>
          <w:rStyle w:val="37"/>
          <w:rFonts w:hint="eastAsia" w:ascii="宋体" w:hAnsi="宋体" w:eastAsia="宋体" w:cs="宋体"/>
          <w:sz w:val="22"/>
          <w:szCs w:val="22"/>
          <w:lang w:val="en-US" w:eastAsia="zh-CN"/>
        </w:rPr>
      </w:pPr>
      <w:r>
        <w:rPr>
          <w:rStyle w:val="37"/>
          <w:rFonts w:hint="eastAsia" w:ascii="宋体" w:hAnsi="宋体" w:eastAsia="宋体" w:cs="宋体"/>
          <w:sz w:val="22"/>
          <w:szCs w:val="22"/>
        </w:rPr>
        <w:t>（九）其他管制类物品。</w:t>
      </w:r>
    </w:p>
    <w:p>
      <w:pPr>
        <w:keepNext w:val="0"/>
        <w:keepLines w:val="0"/>
        <w:pageBreakBefore w:val="0"/>
        <w:widowControl w:val="0"/>
        <w:kinsoku/>
        <w:wordWrap/>
        <w:overflowPunct/>
        <w:topLinePunct w:val="0"/>
        <w:autoSpaceDE/>
        <w:autoSpaceDN/>
        <w:bidi w:val="0"/>
        <w:adjustRightInd/>
        <w:snapToGrid/>
        <w:ind w:right="0" w:rightChars="0"/>
        <w:jc w:val="both"/>
        <w:textAlignment w:val="auto"/>
        <w:rPr>
          <w:rFonts w:hint="eastAsia" w:ascii="宋体" w:hAnsi="宋体" w:eastAsia="宋体" w:cs="宋体"/>
          <w:color w:val="auto"/>
          <w:sz w:val="24"/>
          <w:szCs w:val="24"/>
          <w:lang w:val="en-US" w:eastAsia="zh-CN"/>
        </w:rPr>
      </w:pPr>
    </w:p>
    <w:p>
      <w:pPr>
        <w:rPr>
          <w:rFonts w:hint="eastAsia" w:ascii="宋体" w:hAnsi="宋体" w:eastAsia="宋体" w:cs="宋体"/>
          <w:sz w:val="24"/>
          <w:szCs w:val="24"/>
          <w:lang w:val="en-US" w:eastAsia="zh-CN"/>
        </w:rPr>
      </w:pPr>
    </w:p>
    <w:p>
      <w:pPr>
        <w:pStyle w:val="34"/>
        <w:rPr>
          <w:rFonts w:hint="eastAsia" w:ascii="宋体" w:hAnsi="宋体" w:eastAsia="宋体" w:cs="宋体"/>
          <w:sz w:val="24"/>
          <w:szCs w:val="24"/>
          <w:lang w:val="en-US" w:eastAsia="zh-CN"/>
        </w:rPr>
      </w:pPr>
    </w:p>
    <w:p>
      <w:pPr>
        <w:pStyle w:val="34"/>
        <w:ind w:left="0" w:leftChars="0" w:firstLine="0" w:firstLineChars="0"/>
        <w:rPr>
          <w:rFonts w:hint="eastAsia" w:ascii="宋体" w:hAnsi="宋体" w:eastAsia="宋体" w:cs="宋体"/>
          <w:sz w:val="24"/>
          <w:szCs w:val="24"/>
          <w:lang w:val="en-US" w:eastAsia="zh-CN"/>
        </w:rPr>
      </w:pPr>
    </w:p>
    <w:p>
      <w:pPr>
        <w:spacing w:line="480" w:lineRule="auto"/>
        <w:ind w:left="240" w:hanging="240" w:hangingChars="100"/>
        <w:rPr>
          <w:rFonts w:hint="eastAsia" w:ascii="黑体" w:hAnsi="黑体" w:eastAsia="黑体" w:cs="黑体"/>
          <w:sz w:val="24"/>
          <w:highlight w:val="none"/>
          <w:lang w:eastAsia="zh-CN"/>
        </w:rPr>
      </w:pPr>
      <w:r>
        <w:rPr>
          <w:rFonts w:hint="eastAsia" w:ascii="黑体" w:hAnsi="黑体" w:eastAsia="黑体" w:cs="黑体"/>
          <w:sz w:val="24"/>
          <w:highlight w:val="none"/>
          <w:lang w:eastAsia="zh-CN"/>
        </w:rPr>
        <w:t>附件四：</w:t>
      </w:r>
    </w:p>
    <w:p>
      <w:pPr>
        <w:spacing w:line="560" w:lineRule="exact"/>
        <w:ind w:firstLine="1285" w:firstLineChars="400"/>
        <w:jc w:val="left"/>
        <w:rPr>
          <w:rFonts w:hint="eastAsia" w:ascii="黑体" w:hAnsi="黑体" w:eastAsia="黑体" w:cs="黑体"/>
          <w:b/>
          <w:color w:val="auto"/>
          <w:kern w:val="2"/>
          <w:sz w:val="32"/>
          <w:szCs w:val="32"/>
          <w:lang w:val="en-US" w:eastAsia="zh-CN" w:bidi="ar-SA"/>
        </w:rPr>
      </w:pPr>
      <w:r>
        <w:rPr>
          <w:rFonts w:hint="eastAsia" w:ascii="黑体" w:hAnsi="黑体" w:eastAsia="黑体" w:cs="黑体"/>
          <w:b/>
          <w:color w:val="auto"/>
          <w:kern w:val="2"/>
          <w:sz w:val="32"/>
          <w:szCs w:val="32"/>
          <w:lang w:val="en-US" w:eastAsia="zh-CN" w:bidi="ar-SA"/>
        </w:rPr>
        <w:t>相关方职业健康及环境安全管理告知书</w:t>
      </w:r>
    </w:p>
    <w:p>
      <w:pPr>
        <w:spacing w:line="360" w:lineRule="exact"/>
        <w:rPr>
          <w:rFonts w:hint="eastAsia" w:ascii="宋体" w:hAnsi="宋体"/>
        </w:rPr>
      </w:pPr>
    </w:p>
    <w:p>
      <w:pPr>
        <w:adjustRightInd w:val="0"/>
        <w:snapToGrid w:val="0"/>
        <w:spacing w:line="360" w:lineRule="auto"/>
        <w:rPr>
          <w:rFonts w:hint="eastAsia" w:ascii="宋体" w:hAnsi="宋体" w:cs="宋体"/>
          <w:sz w:val="22"/>
        </w:rPr>
      </w:pPr>
      <w:r>
        <w:rPr>
          <w:rFonts w:hint="eastAsia" w:ascii="宋体" w:hAnsi="宋体" w:cs="宋体"/>
          <w:sz w:val="22"/>
        </w:rPr>
        <w:t>公司名称</w:t>
      </w:r>
      <w:r>
        <w:rPr>
          <w:rFonts w:hint="eastAsia" w:ascii="宋体" w:hAnsi="宋体" w:cs="宋体"/>
          <w:sz w:val="22"/>
          <w:lang w:eastAsia="zh-CN"/>
        </w:rPr>
        <w:t>（</w:t>
      </w:r>
      <w:r>
        <w:rPr>
          <w:rFonts w:hint="eastAsia" w:ascii="宋体" w:hAnsi="宋体" w:cs="宋体"/>
          <w:sz w:val="22"/>
          <w:lang w:val="en-US" w:eastAsia="zh-CN"/>
        </w:rPr>
        <w:t>公章</w:t>
      </w:r>
      <w:r>
        <w:rPr>
          <w:rFonts w:hint="eastAsia" w:ascii="宋体" w:hAnsi="宋体" w:cs="宋体"/>
          <w:sz w:val="22"/>
          <w:lang w:eastAsia="zh-CN"/>
        </w:rPr>
        <w:t>）</w:t>
      </w:r>
      <w:r>
        <w:rPr>
          <w:rFonts w:hint="eastAsia" w:ascii="宋体" w:hAnsi="宋体" w:cs="宋体"/>
          <w:sz w:val="22"/>
        </w:rPr>
        <w:t xml:space="preserve">：  </w:t>
      </w:r>
      <w:r>
        <w:rPr>
          <w:rFonts w:hint="eastAsia" w:ascii="宋体" w:hAnsi="宋体" w:cs="宋体"/>
          <w:sz w:val="22"/>
          <w:lang w:val="en-US" w:eastAsia="zh-CN"/>
        </w:rPr>
        <w:t xml:space="preserve">                            </w:t>
      </w:r>
      <w:r>
        <w:rPr>
          <w:rFonts w:hint="eastAsia" w:ascii="宋体" w:hAnsi="宋体" w:cs="宋体"/>
          <w:sz w:val="22"/>
        </w:rPr>
        <w:t xml:space="preserve">     </w:t>
      </w:r>
    </w:p>
    <w:p>
      <w:pPr>
        <w:adjustRightInd w:val="0"/>
        <w:snapToGrid w:val="0"/>
        <w:spacing w:line="360" w:lineRule="auto"/>
        <w:rPr>
          <w:rFonts w:hint="eastAsia" w:ascii="宋体" w:hAnsi="宋体" w:cs="宋体"/>
          <w:sz w:val="22"/>
        </w:rPr>
      </w:pPr>
      <w:r>
        <w:rPr>
          <w:rFonts w:hint="eastAsia" w:ascii="宋体" w:hAnsi="宋体" w:cs="宋体"/>
          <w:sz w:val="22"/>
        </w:rPr>
        <w:tab/>
      </w:r>
      <w:r>
        <w:rPr>
          <w:rFonts w:hint="eastAsia" w:ascii="宋体" w:hAnsi="宋体" w:cs="宋体"/>
          <w:sz w:val="22"/>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w:t>
      </w:r>
      <w:r>
        <w:rPr>
          <w:rFonts w:hint="eastAsia" w:ascii="宋体" w:hAnsi="宋体" w:cs="宋体"/>
          <w:color w:val="auto"/>
          <w:sz w:val="22"/>
        </w:rPr>
        <w:t>施 GB/T</w:t>
      </w:r>
      <w:r>
        <w:rPr>
          <w:rFonts w:hint="eastAsia" w:ascii="宋体" w:hAnsi="宋体" w:cs="宋体"/>
          <w:color w:val="auto"/>
          <w:sz w:val="22"/>
          <w:lang w:val="en-US" w:eastAsia="zh-CN"/>
        </w:rPr>
        <w:t>24</w:t>
      </w:r>
      <w:r>
        <w:rPr>
          <w:rFonts w:hint="eastAsia" w:ascii="宋体" w:hAnsi="宋体" w:cs="宋体"/>
          <w:color w:val="auto"/>
          <w:sz w:val="22"/>
        </w:rPr>
        <w:t>001</w:t>
      </w:r>
      <w:r>
        <w:rPr>
          <w:rFonts w:hint="eastAsia" w:ascii="宋体" w:hAnsi="宋体" w:cs="宋体"/>
          <w:color w:val="auto"/>
          <w:sz w:val="22"/>
          <w:lang w:val="en-US" w:eastAsia="zh-CN"/>
        </w:rPr>
        <w:t>/</w:t>
      </w:r>
      <w:r>
        <w:rPr>
          <w:rFonts w:hint="eastAsia" w:ascii="宋体" w:hAnsi="宋体" w:cs="宋体"/>
          <w:color w:val="auto"/>
          <w:sz w:val="22"/>
        </w:rPr>
        <w:t>GB/T</w:t>
      </w:r>
      <w:r>
        <w:rPr>
          <w:rFonts w:hint="eastAsia" w:ascii="宋体" w:hAnsi="宋体" w:cs="宋体"/>
          <w:color w:val="auto"/>
          <w:sz w:val="22"/>
          <w:lang w:val="en-US" w:eastAsia="zh-CN"/>
        </w:rPr>
        <w:t>45</w:t>
      </w:r>
      <w:r>
        <w:rPr>
          <w:rFonts w:hint="eastAsia" w:ascii="宋体" w:hAnsi="宋体" w:cs="宋体"/>
          <w:color w:val="auto"/>
          <w:sz w:val="22"/>
        </w:rPr>
        <w:t>001</w:t>
      </w:r>
      <w:r>
        <w:rPr>
          <w:rFonts w:hint="eastAsia" w:ascii="宋体" w:hAnsi="宋体" w:cs="宋体"/>
          <w:sz w:val="22"/>
        </w:rPr>
        <w:t>环境/职业健康安全管理体系，在此我们希望各供应商/外包服务商遵守我公司的各项职业健康、环境和安全管理要求，各相关方应做到：</w:t>
      </w:r>
    </w:p>
    <w:p>
      <w:pPr>
        <w:adjustRightInd w:val="0"/>
        <w:snapToGrid w:val="0"/>
        <w:spacing w:line="360" w:lineRule="auto"/>
        <w:rPr>
          <w:rFonts w:hint="eastAsia" w:ascii="宋体" w:hAnsi="宋体" w:cs="宋体"/>
          <w:sz w:val="22"/>
        </w:rPr>
      </w:pPr>
      <w:r>
        <w:rPr>
          <w:rFonts w:hint="eastAsia" w:ascii="宋体" w:hAnsi="宋体" w:cs="宋体"/>
          <w:sz w:val="22"/>
        </w:rPr>
        <w:t>一、严格遵守国家地方的各项环境安全法律法规要求，不违法生产，不野蛮作业。</w:t>
      </w:r>
    </w:p>
    <w:p>
      <w:pPr>
        <w:adjustRightInd w:val="0"/>
        <w:snapToGrid w:val="0"/>
        <w:spacing w:line="360" w:lineRule="auto"/>
        <w:rPr>
          <w:rFonts w:hint="eastAsia" w:ascii="宋体" w:hAnsi="宋体" w:cs="宋体"/>
          <w:sz w:val="22"/>
        </w:rPr>
      </w:pPr>
      <w:r>
        <w:rPr>
          <w:rFonts w:hint="eastAsia" w:ascii="宋体" w:hAnsi="宋体" w:cs="宋体"/>
          <w:sz w:val="22"/>
        </w:rPr>
        <w:t>二、注重生产和服务过程中的职业健康管理、安全管理和环境管理，建立各项安全和环境管理制度，严格按照操作规程的要求进行作业，不违规操作。加强职工的职业防护，关注员工身体健康。</w:t>
      </w:r>
    </w:p>
    <w:p>
      <w:pPr>
        <w:adjustRightInd w:val="0"/>
        <w:snapToGrid w:val="0"/>
        <w:spacing w:line="360" w:lineRule="auto"/>
        <w:rPr>
          <w:rFonts w:hint="eastAsia" w:ascii="宋体" w:hAnsi="宋体" w:cs="宋体"/>
          <w:sz w:val="22"/>
        </w:rPr>
      </w:pPr>
      <w:r>
        <w:rPr>
          <w:rFonts w:hint="eastAsia" w:ascii="宋体" w:hAnsi="宋体" w:cs="宋体"/>
          <w:sz w:val="22"/>
        </w:rPr>
        <w:t>三、产生的固体废弃物应分类收集管理，危险废弃物应单独收集并规范合法处置，遵守我公司废弃物管理的有关规定。</w:t>
      </w:r>
    </w:p>
    <w:p>
      <w:pPr>
        <w:adjustRightInd w:val="0"/>
        <w:snapToGrid w:val="0"/>
        <w:spacing w:line="360" w:lineRule="auto"/>
        <w:rPr>
          <w:rFonts w:hint="eastAsia" w:ascii="宋体" w:hAnsi="宋体" w:cs="宋体"/>
          <w:sz w:val="22"/>
        </w:rPr>
      </w:pPr>
      <w:r>
        <w:rPr>
          <w:rFonts w:hint="eastAsia" w:ascii="宋体" w:hAnsi="宋体" w:cs="宋体"/>
          <w:sz w:val="22"/>
        </w:rPr>
        <w:t>四、产生的污水、噪声、废气、粉尘等应进行合理的管控和处置，应保障三废排放达到相关标准要求。</w:t>
      </w:r>
    </w:p>
    <w:p>
      <w:pPr>
        <w:adjustRightInd w:val="0"/>
        <w:snapToGrid w:val="0"/>
        <w:spacing w:line="360" w:lineRule="auto"/>
        <w:rPr>
          <w:rFonts w:hint="eastAsia" w:ascii="宋体" w:hAnsi="宋体" w:cs="宋体"/>
          <w:sz w:val="22"/>
        </w:rPr>
      </w:pPr>
      <w:r>
        <w:rPr>
          <w:rFonts w:hint="eastAsia" w:ascii="宋体" w:hAnsi="宋体" w:cs="宋体"/>
          <w:sz w:val="22"/>
        </w:rPr>
        <w:t>五、尽可能做到节能降耗，减少各种能源和资源的消耗，日常工作中节约用水、节约用电、节约纸张。</w:t>
      </w:r>
    </w:p>
    <w:p>
      <w:pPr>
        <w:adjustRightInd w:val="0"/>
        <w:snapToGrid w:val="0"/>
        <w:spacing w:line="360" w:lineRule="auto"/>
        <w:rPr>
          <w:rFonts w:hint="eastAsia" w:ascii="宋体" w:hAnsi="宋体" w:cs="宋体"/>
          <w:sz w:val="22"/>
        </w:rPr>
      </w:pPr>
      <w:r>
        <w:rPr>
          <w:rFonts w:hint="eastAsia" w:ascii="宋体" w:hAnsi="宋体" w:cs="宋体"/>
          <w:sz w:val="22"/>
        </w:rPr>
        <w:t>六、合理管控所使用的危险化学品，防止化学品的泄漏及其它紧急状态的出现。危险化学品相关人员应具备专业知识和能力。运输化学品的车辆应具备危险化学品运输许可证。</w:t>
      </w:r>
    </w:p>
    <w:p>
      <w:pPr>
        <w:adjustRightInd w:val="0"/>
        <w:snapToGrid w:val="0"/>
        <w:spacing w:line="360" w:lineRule="auto"/>
        <w:rPr>
          <w:rFonts w:hint="eastAsia" w:ascii="宋体" w:hAnsi="宋体" w:cs="宋体"/>
          <w:sz w:val="22"/>
        </w:rPr>
      </w:pPr>
      <w:r>
        <w:rPr>
          <w:rFonts w:hint="eastAsia" w:ascii="宋体" w:hAnsi="宋体" w:cs="宋体"/>
          <w:sz w:val="22"/>
        </w:rPr>
        <w:t>七、严格遵守消防管理规定，通过适当的培训了解消防器材的使用及应急预案程序，确保不违反我单位消防管理制度。</w:t>
      </w:r>
    </w:p>
    <w:p>
      <w:pPr>
        <w:adjustRightInd w:val="0"/>
        <w:snapToGrid w:val="0"/>
        <w:spacing w:line="360" w:lineRule="auto"/>
        <w:rPr>
          <w:rFonts w:hint="eastAsia" w:ascii="宋体" w:hAnsi="宋体" w:cs="宋体"/>
          <w:sz w:val="22"/>
        </w:rPr>
      </w:pPr>
      <w:r>
        <w:rPr>
          <w:rFonts w:hint="eastAsia" w:ascii="宋体" w:hAnsi="宋体" w:cs="宋体"/>
          <w:sz w:val="22"/>
        </w:rPr>
        <w:t>八、加强员工的环境安全管理和培训，不断提高员工的环保安全意识和自觉性。</w:t>
      </w:r>
    </w:p>
    <w:p>
      <w:pPr>
        <w:adjustRightInd w:val="0"/>
        <w:snapToGrid w:val="0"/>
        <w:spacing w:line="360" w:lineRule="auto"/>
        <w:rPr>
          <w:rFonts w:hint="eastAsia" w:ascii="宋体" w:hAnsi="宋体" w:cs="宋体"/>
          <w:sz w:val="22"/>
        </w:rPr>
      </w:pPr>
      <w:r>
        <w:rPr>
          <w:rFonts w:hint="eastAsia" w:ascii="宋体" w:hAnsi="宋体" w:cs="宋体"/>
          <w:sz w:val="22"/>
        </w:rPr>
        <w:t>九、加强工作场所的环境安全监督检查，发现问题及时采取整改措施，并与我单位及时沟通。</w:t>
      </w:r>
    </w:p>
    <w:p>
      <w:pPr>
        <w:adjustRightInd w:val="0"/>
        <w:snapToGrid w:val="0"/>
        <w:spacing w:line="360" w:lineRule="auto"/>
        <w:rPr>
          <w:rFonts w:hint="eastAsia" w:ascii="宋体" w:hAnsi="宋体" w:cs="宋体"/>
          <w:sz w:val="22"/>
        </w:rPr>
      </w:pPr>
    </w:p>
    <w:p>
      <w:pPr>
        <w:adjustRightInd w:val="0"/>
        <w:snapToGrid w:val="0"/>
        <w:spacing w:line="360" w:lineRule="auto"/>
        <w:rPr>
          <w:rFonts w:hint="eastAsia" w:ascii="宋体" w:hAnsi="宋体"/>
          <w:sz w:val="28"/>
          <w:szCs w:val="28"/>
        </w:rPr>
      </w:pPr>
      <w:r>
        <w:rPr>
          <w:rFonts w:hint="eastAsia" w:ascii="宋体" w:hAnsi="宋体" w:cs="宋体"/>
          <w:sz w:val="22"/>
        </w:rPr>
        <w:t>杭州萧山国际机场汉莎航空食品有限公司</w:t>
      </w:r>
      <w:r>
        <w:rPr>
          <w:rFonts w:hint="eastAsia" w:ascii="宋体" w:hAnsi="宋体"/>
          <w:b/>
          <w:i/>
          <w:sz w:val="28"/>
          <w:szCs w:val="28"/>
        </w:rPr>
        <w:t>环境/安全方针</w:t>
      </w:r>
      <w:r>
        <w:rPr>
          <w:rFonts w:hint="eastAsia" w:ascii="宋体" w:hAnsi="宋体"/>
          <w:sz w:val="28"/>
          <w:szCs w:val="28"/>
        </w:rPr>
        <w:t>：</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宋体" w:hAnsi="宋体" w:cs="Arial"/>
          <w:b/>
          <w:color w:val="000000"/>
          <w:kern w:val="0"/>
          <w:sz w:val="28"/>
          <w:szCs w:val="28"/>
        </w:rPr>
      </w:pPr>
      <w:r>
        <w:rPr>
          <w:rFonts w:hint="eastAsia" w:ascii="宋体" w:hAnsi="宋体" w:cs="Arial"/>
          <w:b/>
          <w:color w:val="000000"/>
          <w:kern w:val="0"/>
          <w:sz w:val="28"/>
          <w:szCs w:val="28"/>
        </w:rPr>
        <w:t>遵规守法、洁净空间、珍惜资源、持续改进</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color w:val="000000"/>
          <w:sz w:val="28"/>
          <w:szCs w:val="28"/>
        </w:rPr>
      </w:pPr>
      <w:r>
        <w:rPr>
          <w:rFonts w:hint="eastAsia" w:ascii="宋体" w:hAnsi="宋体" w:cs="Arial"/>
          <w:b/>
          <w:color w:val="000000"/>
          <w:kern w:val="0"/>
          <w:sz w:val="28"/>
          <w:szCs w:val="28"/>
        </w:rPr>
        <w:t>以人为本、预防为主、健康工作、和谐发展</w:t>
      </w:r>
    </w:p>
    <w:p>
      <w:pPr>
        <w:spacing w:line="360" w:lineRule="auto"/>
        <w:jc w:val="both"/>
        <w:outlineLvl w:val="0"/>
        <w:rPr>
          <w:rFonts w:hint="eastAsia" w:ascii="黑体" w:hAnsi="黑体" w:eastAsia="黑体" w:cs="黑体"/>
          <w:b w:val="0"/>
          <w:bCs/>
          <w:color w:val="000000"/>
          <w:sz w:val="24"/>
          <w:szCs w:val="24"/>
          <w:lang w:val="en-US" w:eastAsia="zh-CN"/>
        </w:rPr>
      </w:pPr>
    </w:p>
    <w:p>
      <w:pPr>
        <w:spacing w:line="360" w:lineRule="auto"/>
        <w:jc w:val="both"/>
        <w:outlineLvl w:val="0"/>
        <w:rPr>
          <w:rFonts w:hint="eastAsia"/>
          <w:lang w:val="en-US" w:eastAsia="zh-CN"/>
        </w:rPr>
      </w:pPr>
      <w:r>
        <w:rPr>
          <w:rFonts w:hint="eastAsia" w:ascii="黑体" w:hAnsi="黑体" w:eastAsia="黑体" w:cs="黑体"/>
          <w:b w:val="0"/>
          <w:bCs/>
          <w:color w:val="000000"/>
          <w:sz w:val="24"/>
          <w:szCs w:val="24"/>
          <w:lang w:val="en-US" w:eastAsia="zh-CN"/>
        </w:rPr>
        <w:t>附件五：</w:t>
      </w:r>
    </w:p>
    <w:p>
      <w:pPr>
        <w:pStyle w:val="72"/>
        <w:autoSpaceDE/>
        <w:adjustRightInd/>
        <w:snapToGrid/>
        <w:ind w:firstLine="2640" w:firstLineChars="1200"/>
        <w:rPr>
          <w:rStyle w:val="37"/>
          <w:rFonts w:hint="eastAsia" w:ascii="宋体" w:hAnsi="宋体" w:eastAsia="宋体" w:cs="Times New Roman"/>
          <w:b/>
          <w:bCs/>
          <w:sz w:val="32"/>
          <w:szCs w:val="32"/>
        </w:rPr>
      </w:pPr>
      <w:r>
        <w:rPr>
          <w:rFonts w:hint="eastAsia" w:ascii="宋体" w:hAnsi="宋体" w:cs="宋体"/>
          <w:sz w:val="22"/>
          <w:lang w:val="en-US" w:eastAsia="zh-CN"/>
        </w:rPr>
        <w:t xml:space="preserve">    </w:t>
      </w:r>
      <w:bookmarkStart w:id="33" w:name="_Toc6900"/>
      <w:r>
        <w:rPr>
          <w:rStyle w:val="37"/>
          <w:rFonts w:hint="eastAsia" w:ascii="宋体" w:hAnsi="宋体" w:eastAsia="宋体" w:cs="Times New Roman"/>
          <w:b/>
          <w:bCs/>
          <w:sz w:val="32"/>
          <w:szCs w:val="32"/>
        </w:rPr>
        <w:t>廉政承诺书</w:t>
      </w:r>
    </w:p>
    <w:p>
      <w:pPr>
        <w:pStyle w:val="13"/>
        <w:autoSpaceDE w:val="0"/>
        <w:adjustRightInd w:val="0"/>
        <w:snapToGrid w:val="0"/>
        <w:spacing w:line="360" w:lineRule="exact"/>
        <w:rPr>
          <w:rStyle w:val="37"/>
          <w:rFonts w:hint="eastAsia" w:ascii="宋体" w:hAnsi="宋体" w:eastAsia="宋体" w:cs="Times New Roman"/>
          <w:bCs/>
          <w:color w:val="000000"/>
          <w:sz w:val="22"/>
          <w:szCs w:val="22"/>
        </w:rPr>
      </w:pPr>
      <w:r>
        <w:rPr>
          <w:rStyle w:val="37"/>
          <w:rFonts w:hint="eastAsia" w:ascii="宋体" w:hAnsi="宋体" w:eastAsia="宋体" w:cs="Times New Roman"/>
          <w:sz w:val="22"/>
          <w:szCs w:val="22"/>
        </w:rPr>
        <w:t>杭州萧山国际机场汉莎航空食品有限</w:t>
      </w:r>
      <w:r>
        <w:rPr>
          <w:rStyle w:val="37"/>
          <w:rFonts w:hint="eastAsia" w:ascii="宋体" w:hAnsi="宋体" w:eastAsia="宋体" w:cs="Times New Roman"/>
          <w:bCs/>
          <w:color w:val="000000"/>
          <w:sz w:val="22"/>
          <w:szCs w:val="22"/>
        </w:rPr>
        <w:t>公司（以下简称“贵司”）：</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鉴于：贵司与我司拟订立《【</w:t>
      </w:r>
      <w:r>
        <w:rPr>
          <w:rStyle w:val="37"/>
          <w:rFonts w:hint="eastAsia" w:ascii="宋体" w:hAnsi="宋体" w:eastAsia="宋体" w:cs="Times New Roman"/>
          <w:sz w:val="22"/>
          <w:szCs w:val="22"/>
        </w:rPr>
        <w:t>杭州萧山国际机场汉莎航空食品有限公司</w:t>
      </w:r>
      <w:r>
        <w:rPr>
          <w:rStyle w:val="37"/>
          <w:rFonts w:hint="eastAsia" w:ascii="宋体" w:hAnsi="宋体" w:cs="Times New Roman"/>
          <w:sz w:val="22"/>
          <w:szCs w:val="22"/>
          <w:lang w:eastAsia="zh-CN"/>
        </w:rPr>
        <w:t>停车场地面餐饮服务点不锈钢打餐设备采购及安装</w:t>
      </w:r>
      <w:r>
        <w:rPr>
          <w:rStyle w:val="37"/>
          <w:rFonts w:hint="eastAsia" w:ascii="宋体" w:hAnsi="宋体" w:eastAsia="宋体" w:cs="Times New Roman"/>
          <w:color w:val="000000"/>
          <w:sz w:val="22"/>
          <w:szCs w:val="22"/>
        </w:rPr>
        <w:t>】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pStyle w:val="13"/>
        <w:widowControl w:val="0"/>
        <w:numPr>
          <w:ilvl w:val="0"/>
          <w:numId w:val="4"/>
        </w:numPr>
        <w:autoSpaceDE w:val="0"/>
        <w:adjustRightInd w:val="0"/>
        <w:snapToGrid w:val="0"/>
        <w:spacing w:line="360" w:lineRule="exact"/>
        <w:ind w:firstLine="442" w:firstLineChars="200"/>
        <w:jc w:val="both"/>
        <w:rPr>
          <w:rStyle w:val="37"/>
          <w:rFonts w:hint="eastAsia" w:ascii="宋体" w:hAnsi="宋体" w:eastAsia="宋体" w:cs="Times New Roman"/>
          <w:b/>
          <w:bCs/>
          <w:color w:val="000000"/>
          <w:sz w:val="22"/>
          <w:szCs w:val="22"/>
        </w:rPr>
      </w:pPr>
      <w:r>
        <w:rPr>
          <w:rStyle w:val="37"/>
          <w:rFonts w:hint="eastAsia" w:ascii="宋体" w:hAnsi="宋体" w:eastAsia="宋体" w:cs="Times New Roman"/>
          <w:b/>
          <w:bCs/>
          <w:color w:val="000000"/>
          <w:sz w:val="22"/>
          <w:szCs w:val="22"/>
        </w:rPr>
        <w:t>廉政承诺</w:t>
      </w:r>
    </w:p>
    <w:p>
      <w:pPr>
        <w:pStyle w:val="13"/>
        <w:widowControl w:val="0"/>
        <w:numPr>
          <w:ilvl w:val="1"/>
          <w:numId w:val="5"/>
        </w:numPr>
        <w:autoSpaceDE w:val="0"/>
        <w:adjustRightInd w:val="0"/>
        <w:snapToGrid w:val="0"/>
        <w:spacing w:line="360" w:lineRule="exact"/>
        <w:ind w:firstLine="440" w:firstLineChars="200"/>
        <w:jc w:val="both"/>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我司应严格遵守国家的法律法规和党的纪律以及行业的廉政建设规定，并组织宣传，形成浓厚的反腐倡廉氛围。</w:t>
      </w:r>
    </w:p>
    <w:p>
      <w:pPr>
        <w:pStyle w:val="13"/>
        <w:widowControl w:val="0"/>
        <w:numPr>
          <w:ilvl w:val="1"/>
          <w:numId w:val="5"/>
        </w:numPr>
        <w:autoSpaceDE w:val="0"/>
        <w:adjustRightInd w:val="0"/>
        <w:snapToGrid w:val="0"/>
        <w:spacing w:line="360" w:lineRule="exact"/>
        <w:ind w:firstLine="440" w:firstLineChars="200"/>
        <w:jc w:val="both"/>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如贵司发现我司及我司工作人员有违反廉政规定的行为时，有义务提醒并有权利制止，必要时有权向我司上级主管部门反映或向当地纪律监察部门举报（我司纪检监察部门举报电话：【</w:t>
      </w:r>
      <w:r>
        <w:rPr>
          <w:rStyle w:val="37"/>
          <w:rFonts w:hint="eastAsia" w:ascii="宋体" w:hAnsi="宋体" w:eastAsia="宋体" w:cs="Times New Roman"/>
          <w:color w:val="000000"/>
          <w:sz w:val="22"/>
          <w:szCs w:val="22"/>
          <w:u w:val="single"/>
        </w:rPr>
        <w:t xml:space="preserve">      </w:t>
      </w:r>
      <w:r>
        <w:rPr>
          <w:rStyle w:val="37"/>
          <w:rFonts w:hint="eastAsia" w:ascii="宋体" w:hAnsi="宋体" w:eastAsia="宋体" w:cs="Times New Roman"/>
          <w:color w:val="000000"/>
          <w:sz w:val="22"/>
          <w:szCs w:val="22"/>
        </w:rPr>
        <w:t>】）。</w:t>
      </w:r>
    </w:p>
    <w:p>
      <w:pPr>
        <w:pStyle w:val="13"/>
        <w:widowControl w:val="0"/>
        <w:numPr>
          <w:ilvl w:val="1"/>
          <w:numId w:val="5"/>
        </w:numPr>
        <w:autoSpaceDE w:val="0"/>
        <w:adjustRightInd w:val="0"/>
        <w:snapToGrid w:val="0"/>
        <w:spacing w:line="360" w:lineRule="exact"/>
        <w:ind w:firstLine="440" w:firstLineChars="200"/>
        <w:jc w:val="both"/>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我司应建立健全廉政建设责任制，明确廉政建设管理部门，公布举报电话，严格监督并认真查处违法违纪行为。</w:t>
      </w:r>
    </w:p>
    <w:p>
      <w:pPr>
        <w:pStyle w:val="13"/>
        <w:widowControl w:val="0"/>
        <w:numPr>
          <w:ilvl w:val="1"/>
          <w:numId w:val="5"/>
        </w:numPr>
        <w:autoSpaceDE w:val="0"/>
        <w:adjustRightInd w:val="0"/>
        <w:snapToGrid w:val="0"/>
        <w:spacing w:line="360" w:lineRule="exact"/>
        <w:ind w:firstLine="440" w:firstLineChars="200"/>
        <w:jc w:val="both"/>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我司应从国家和集体利益出发，共同促进各合作项目的顺利进行，自觉遵守贵司相关的规章制度和现场管理规定。</w:t>
      </w:r>
    </w:p>
    <w:p>
      <w:pPr>
        <w:pStyle w:val="13"/>
        <w:widowControl w:val="0"/>
        <w:numPr>
          <w:ilvl w:val="1"/>
          <w:numId w:val="5"/>
        </w:numPr>
        <w:autoSpaceDE w:val="0"/>
        <w:adjustRightInd w:val="0"/>
        <w:snapToGrid w:val="0"/>
        <w:spacing w:line="360" w:lineRule="exact"/>
        <w:ind w:firstLine="440" w:firstLineChars="200"/>
        <w:jc w:val="both"/>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我司及其工作人员承诺：</w:t>
      </w:r>
    </w:p>
    <w:p>
      <w:pPr>
        <w:pStyle w:val="13"/>
        <w:widowControl w:val="0"/>
        <w:numPr>
          <w:ilvl w:val="2"/>
          <w:numId w:val="5"/>
        </w:numPr>
        <w:autoSpaceDE w:val="0"/>
        <w:adjustRightInd w:val="0"/>
        <w:snapToGrid w:val="0"/>
        <w:spacing w:line="360" w:lineRule="exact"/>
        <w:ind w:firstLine="440" w:firstLineChars="200"/>
        <w:jc w:val="both"/>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pStyle w:val="13"/>
        <w:widowControl w:val="0"/>
        <w:numPr>
          <w:ilvl w:val="2"/>
          <w:numId w:val="5"/>
        </w:numPr>
        <w:autoSpaceDE w:val="0"/>
        <w:adjustRightInd w:val="0"/>
        <w:snapToGrid w:val="0"/>
        <w:spacing w:line="360" w:lineRule="exact"/>
        <w:ind w:firstLine="440" w:firstLineChars="200"/>
        <w:jc w:val="both"/>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pStyle w:val="13"/>
        <w:widowControl w:val="0"/>
        <w:numPr>
          <w:ilvl w:val="2"/>
          <w:numId w:val="5"/>
        </w:numPr>
        <w:autoSpaceDE w:val="0"/>
        <w:adjustRightInd w:val="0"/>
        <w:snapToGrid w:val="0"/>
        <w:spacing w:line="360" w:lineRule="exact"/>
        <w:ind w:firstLine="440" w:firstLineChars="200"/>
        <w:jc w:val="both"/>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pStyle w:val="13"/>
        <w:widowControl w:val="0"/>
        <w:numPr>
          <w:ilvl w:val="2"/>
          <w:numId w:val="5"/>
        </w:numPr>
        <w:autoSpaceDE w:val="0"/>
        <w:adjustRightInd w:val="0"/>
        <w:snapToGrid w:val="0"/>
        <w:spacing w:line="360" w:lineRule="exact"/>
        <w:ind w:firstLine="440" w:firstLineChars="200"/>
        <w:jc w:val="both"/>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pStyle w:val="13"/>
        <w:widowControl w:val="0"/>
        <w:numPr>
          <w:ilvl w:val="2"/>
          <w:numId w:val="5"/>
        </w:numPr>
        <w:autoSpaceDE w:val="0"/>
        <w:adjustRightInd w:val="0"/>
        <w:snapToGrid w:val="0"/>
        <w:spacing w:line="360" w:lineRule="exact"/>
        <w:ind w:firstLine="440" w:firstLineChars="200"/>
        <w:jc w:val="both"/>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pStyle w:val="13"/>
        <w:widowControl w:val="0"/>
        <w:numPr>
          <w:ilvl w:val="0"/>
          <w:numId w:val="4"/>
        </w:numPr>
        <w:autoSpaceDE w:val="0"/>
        <w:adjustRightInd w:val="0"/>
        <w:snapToGrid w:val="0"/>
        <w:spacing w:line="360" w:lineRule="exact"/>
        <w:ind w:firstLine="442" w:firstLineChars="200"/>
        <w:jc w:val="both"/>
        <w:rPr>
          <w:rStyle w:val="37"/>
          <w:rFonts w:hint="eastAsia" w:ascii="宋体" w:hAnsi="宋体" w:eastAsia="宋体" w:cs="Times New Roman"/>
          <w:b/>
          <w:bCs/>
          <w:color w:val="000000"/>
          <w:sz w:val="22"/>
          <w:szCs w:val="22"/>
        </w:rPr>
      </w:pPr>
      <w:r>
        <w:rPr>
          <w:rStyle w:val="37"/>
          <w:rFonts w:hint="eastAsia" w:ascii="宋体" w:hAnsi="宋体" w:eastAsia="宋体" w:cs="Times New Roman"/>
          <w:b/>
          <w:bCs/>
          <w:color w:val="000000"/>
          <w:sz w:val="22"/>
          <w:szCs w:val="22"/>
        </w:rPr>
        <w:t>违约责任</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2.1 我司工作人员违反上述约定条款的，我司应按党、政管理权限和党纪、政纪的处罚规定，给予处理；情节严重的，报请司法机关处理。</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2.2 如我司违反本承诺书项下廉洁自律承诺，贵司有权：</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2.2.1 立即取消我司投标、中标或在建项目的实施资格；</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2.2.2 扣除我司在主合同项下【已缴纳的履约保证金的10%】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2.2.3 拒绝我司在一定时期内参与贵司其他项目或经营活动的投标、服务。</w:t>
      </w:r>
    </w:p>
    <w:p>
      <w:pPr>
        <w:pStyle w:val="13"/>
        <w:widowControl w:val="0"/>
        <w:numPr>
          <w:ilvl w:val="0"/>
          <w:numId w:val="4"/>
        </w:numPr>
        <w:autoSpaceDE w:val="0"/>
        <w:adjustRightInd w:val="0"/>
        <w:snapToGrid w:val="0"/>
        <w:spacing w:line="360" w:lineRule="exact"/>
        <w:ind w:firstLine="442" w:firstLineChars="200"/>
        <w:jc w:val="both"/>
        <w:rPr>
          <w:rStyle w:val="37"/>
          <w:rFonts w:hint="eastAsia" w:ascii="宋体" w:hAnsi="宋体" w:eastAsia="宋体" w:cs="Times New Roman"/>
          <w:b/>
          <w:bCs/>
          <w:color w:val="000000"/>
          <w:sz w:val="22"/>
          <w:szCs w:val="22"/>
        </w:rPr>
      </w:pPr>
      <w:r>
        <w:rPr>
          <w:rStyle w:val="37"/>
          <w:rFonts w:hint="eastAsia" w:ascii="宋体" w:hAnsi="宋体" w:eastAsia="宋体" w:cs="Times New Roman"/>
          <w:b/>
          <w:bCs/>
          <w:color w:val="000000"/>
          <w:sz w:val="22"/>
          <w:szCs w:val="22"/>
        </w:rPr>
        <w:t>争议解决</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由于本承诺书的履行或解释而产生的或与之有关的任何争议，如双方无法协商解决，应提交贵司住所地人民法院解决。</w:t>
      </w:r>
    </w:p>
    <w:p>
      <w:pPr>
        <w:pStyle w:val="13"/>
        <w:widowControl w:val="0"/>
        <w:numPr>
          <w:ilvl w:val="0"/>
          <w:numId w:val="4"/>
        </w:numPr>
        <w:autoSpaceDE w:val="0"/>
        <w:adjustRightInd w:val="0"/>
        <w:snapToGrid w:val="0"/>
        <w:spacing w:line="360" w:lineRule="exact"/>
        <w:ind w:firstLine="442" w:firstLineChars="200"/>
        <w:jc w:val="both"/>
        <w:rPr>
          <w:rStyle w:val="37"/>
          <w:rFonts w:hint="eastAsia" w:ascii="宋体" w:hAnsi="宋体" w:eastAsia="宋体" w:cs="Times New Roman"/>
          <w:b/>
          <w:bCs/>
          <w:color w:val="000000"/>
          <w:sz w:val="22"/>
          <w:szCs w:val="22"/>
        </w:rPr>
      </w:pPr>
      <w:r>
        <w:rPr>
          <w:rStyle w:val="37"/>
          <w:rFonts w:hint="eastAsia" w:ascii="宋体" w:hAnsi="宋体" w:eastAsia="宋体" w:cs="Times New Roman"/>
          <w:b/>
          <w:bCs/>
          <w:color w:val="000000"/>
          <w:sz w:val="22"/>
          <w:szCs w:val="22"/>
        </w:rPr>
        <w:t>其他</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本承诺书经我司法定代表人或授权代表签字（包含签章）并加盖我司公章之日起生效。</w:t>
      </w:r>
    </w:p>
    <w:p>
      <w:pPr>
        <w:pStyle w:val="13"/>
        <w:tabs>
          <w:tab w:val="left" w:pos="1162"/>
        </w:tabs>
        <w:autoSpaceDE w:val="0"/>
        <w:adjustRightInd w:val="0"/>
        <w:snapToGrid w:val="0"/>
        <w:spacing w:line="360" w:lineRule="exact"/>
        <w:ind w:firstLine="440" w:firstLineChars="200"/>
        <w:rPr>
          <w:rStyle w:val="37"/>
          <w:rFonts w:hint="eastAsia" w:ascii="宋体" w:hAnsi="宋体" w:cs="Times New Roman"/>
          <w:color w:val="000000"/>
          <w:sz w:val="22"/>
          <w:szCs w:val="22"/>
          <w:lang w:eastAsia="zh-CN"/>
        </w:rPr>
      </w:pPr>
      <w:r>
        <w:rPr>
          <w:rStyle w:val="37"/>
          <w:rFonts w:hint="eastAsia" w:ascii="宋体" w:hAnsi="宋体" w:eastAsia="宋体" w:cs="Times New Roman"/>
          <w:color w:val="000000"/>
          <w:sz w:val="22"/>
          <w:szCs w:val="22"/>
        </w:rPr>
        <w:t xml:space="preserve"> </w:t>
      </w:r>
      <w:r>
        <w:rPr>
          <w:rStyle w:val="37"/>
          <w:rFonts w:hint="eastAsia" w:ascii="宋体" w:hAnsi="宋体" w:cs="Times New Roman"/>
          <w:color w:val="000000"/>
          <w:sz w:val="22"/>
          <w:szCs w:val="22"/>
          <w:lang w:eastAsia="zh-CN"/>
        </w:rPr>
        <w:tab/>
      </w:r>
    </w:p>
    <w:p>
      <w:pPr>
        <w:pStyle w:val="14"/>
        <w:rPr>
          <w:rStyle w:val="37"/>
          <w:rFonts w:hint="eastAsia" w:ascii="宋体" w:hAnsi="宋体" w:cs="Times New Roman"/>
          <w:color w:val="000000"/>
          <w:sz w:val="22"/>
          <w:szCs w:val="22"/>
          <w:lang w:eastAsia="zh-CN"/>
        </w:rPr>
      </w:pPr>
    </w:p>
    <w:p>
      <w:pPr>
        <w:pStyle w:val="18"/>
        <w:rPr>
          <w:rStyle w:val="37"/>
          <w:rFonts w:hint="eastAsia" w:ascii="宋体" w:hAnsi="宋体" w:cs="Times New Roman"/>
          <w:color w:val="000000"/>
          <w:sz w:val="22"/>
          <w:szCs w:val="22"/>
          <w:lang w:eastAsia="zh-CN"/>
        </w:rPr>
      </w:pPr>
    </w:p>
    <w:p>
      <w:pPr>
        <w:pStyle w:val="14"/>
        <w:rPr>
          <w:rFonts w:hint="eastAsia"/>
        </w:rPr>
      </w:pP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法定代表人(或授权代表)签字：</w:t>
      </w:r>
    </w:p>
    <w:p>
      <w:pPr>
        <w:pStyle w:val="14"/>
        <w:rPr>
          <w:rFonts w:hint="eastAsia"/>
        </w:rPr>
      </w:pP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盖章：</w:t>
      </w:r>
    </w:p>
    <w:p>
      <w:pPr>
        <w:pStyle w:val="14"/>
        <w:rPr>
          <w:rFonts w:hint="eastAsia"/>
        </w:rPr>
      </w:pP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日期：</w:t>
      </w:r>
    </w:p>
    <w:p>
      <w:pPr>
        <w:rPr>
          <w:rFonts w:hint="eastAsia" w:ascii="宋体" w:hAnsi="宋体" w:cs="宋体"/>
          <w:sz w:val="22"/>
        </w:rPr>
      </w:pPr>
    </w:p>
    <w:p>
      <w:pPr>
        <w:rPr>
          <w:rFonts w:hint="eastAsia" w:ascii="宋体" w:hAnsi="宋体" w:cs="宋体"/>
          <w:sz w:val="22"/>
        </w:rPr>
      </w:pPr>
    </w:p>
    <w:p>
      <w:pPr>
        <w:rPr>
          <w:rFonts w:hint="eastAsia" w:ascii="宋体" w:hAnsi="宋体" w:cs="宋体"/>
          <w:sz w:val="22"/>
        </w:rPr>
      </w:pPr>
    </w:p>
    <w:p>
      <w:pPr>
        <w:pStyle w:val="51"/>
        <w:numPr>
          <w:ilvl w:val="0"/>
          <w:numId w:val="0"/>
        </w:numPr>
        <w:jc w:val="both"/>
        <w:rPr>
          <w:rFonts w:hint="eastAsia"/>
          <w:highlight w:val="none"/>
          <w:lang w:val="en-US" w:eastAsia="zh-CN"/>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spacing w:line="560" w:lineRule="exact"/>
        <w:jc w:val="left"/>
        <w:rPr>
          <w:rFonts w:hint="eastAsia" w:ascii="黑体" w:hAnsi="黑体" w:eastAsia="黑体" w:cs="黑体"/>
          <w:b w:val="0"/>
          <w:bCs/>
          <w:color w:val="auto"/>
          <w:kern w:val="2"/>
          <w:sz w:val="24"/>
          <w:szCs w:val="24"/>
          <w:lang w:val="en-US" w:eastAsia="zh-CN" w:bidi="ar-SA"/>
        </w:rPr>
      </w:pPr>
      <w:r>
        <w:rPr>
          <w:rFonts w:hint="eastAsia" w:ascii="黑体" w:hAnsi="黑体" w:eastAsia="黑体" w:cs="黑体"/>
          <w:b w:val="0"/>
          <w:bCs/>
          <w:color w:val="auto"/>
          <w:kern w:val="2"/>
          <w:sz w:val="24"/>
          <w:szCs w:val="24"/>
          <w:lang w:val="en-US" w:eastAsia="zh-CN" w:bidi="ar-SA"/>
        </w:rPr>
        <w:t>附件六：</w:t>
      </w:r>
    </w:p>
    <w:p>
      <w:pPr>
        <w:pStyle w:val="72"/>
        <w:autoSpaceDE/>
        <w:adjustRightInd/>
        <w:snapToGrid/>
        <w:rPr>
          <w:rStyle w:val="37"/>
          <w:rFonts w:hint="eastAsia" w:ascii="宋体" w:hAnsi="宋体" w:eastAsia="宋体" w:cs="Times New Roman"/>
          <w:b/>
          <w:bCs/>
          <w:sz w:val="32"/>
          <w:szCs w:val="32"/>
        </w:rPr>
      </w:pPr>
      <w:r>
        <w:rPr>
          <w:rStyle w:val="37"/>
          <w:rFonts w:hint="eastAsia" w:ascii="宋体" w:hAnsi="宋体" w:eastAsia="宋体" w:cs="Times New Roman"/>
          <w:b/>
          <w:bCs/>
          <w:sz w:val="32"/>
          <w:szCs w:val="32"/>
          <w:lang w:val="en-US" w:eastAsia="zh-CN"/>
        </w:rPr>
        <w:t xml:space="preserve">                 </w:t>
      </w:r>
      <w:r>
        <w:rPr>
          <w:rStyle w:val="37"/>
          <w:rFonts w:hint="eastAsia" w:ascii="宋体" w:hAnsi="宋体" w:eastAsia="宋体" w:cs="Times New Roman"/>
          <w:b/>
          <w:bCs/>
          <w:sz w:val="32"/>
          <w:szCs w:val="32"/>
        </w:rPr>
        <w:t>保密承诺书</w:t>
      </w:r>
    </w:p>
    <w:p>
      <w:pPr>
        <w:pStyle w:val="13"/>
        <w:autoSpaceDE w:val="0"/>
        <w:adjustRightInd w:val="0"/>
        <w:snapToGrid w:val="0"/>
        <w:spacing w:line="360" w:lineRule="exact"/>
        <w:rPr>
          <w:rStyle w:val="37"/>
          <w:rFonts w:hint="eastAsia" w:ascii="宋体" w:hAnsi="宋体" w:eastAsia="宋体" w:cs="Times New Roman"/>
          <w:color w:val="000000"/>
          <w:sz w:val="22"/>
          <w:szCs w:val="22"/>
        </w:rPr>
      </w:pPr>
      <w:r>
        <w:rPr>
          <w:rStyle w:val="37"/>
          <w:rFonts w:hint="eastAsia" w:ascii="宋体" w:hAnsi="宋体" w:eastAsia="宋体" w:cs="Times New Roman"/>
          <w:sz w:val="22"/>
          <w:szCs w:val="22"/>
        </w:rPr>
        <w:t>杭州萧山国际机场汉莎航空食品有限</w:t>
      </w:r>
      <w:r>
        <w:rPr>
          <w:rStyle w:val="37"/>
          <w:rFonts w:hint="eastAsia" w:ascii="宋体" w:hAnsi="宋体" w:eastAsia="宋体" w:cs="Times New Roman"/>
          <w:color w:val="000000"/>
          <w:sz w:val="22"/>
          <w:szCs w:val="22"/>
        </w:rPr>
        <w:t>公司（以下简称“贵司”）：</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鉴于我司与贵司拟订立《【</w:t>
      </w:r>
      <w:r>
        <w:rPr>
          <w:rStyle w:val="37"/>
          <w:rFonts w:hint="eastAsia" w:ascii="宋体" w:hAnsi="宋体" w:eastAsia="宋体" w:cs="Times New Roman"/>
          <w:sz w:val="22"/>
          <w:szCs w:val="22"/>
        </w:rPr>
        <w:t>杭州萧山国际机场汉莎航空食品有限公司冷</w:t>
      </w:r>
      <w:r>
        <w:rPr>
          <w:rStyle w:val="37"/>
          <w:rFonts w:hint="eastAsia" w:ascii="宋体" w:hAnsi="宋体" w:cs="Times New Roman"/>
          <w:sz w:val="22"/>
          <w:szCs w:val="22"/>
          <w:lang w:eastAsia="zh-CN"/>
        </w:rPr>
        <w:t>停车场地面餐饮服务点不锈钢打餐设备采购及安装</w:t>
      </w:r>
      <w:r>
        <w:rPr>
          <w:rStyle w:val="37"/>
          <w:rFonts w:hint="eastAsia" w:ascii="宋体" w:hAnsi="宋体" w:eastAsia="宋体" w:cs="Times New Roman"/>
          <w:color w:val="000000"/>
          <w:sz w:val="22"/>
          <w:szCs w:val="22"/>
        </w:rPr>
        <w:t>】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pStyle w:val="13"/>
        <w:autoSpaceDE w:val="0"/>
        <w:adjustRightInd w:val="0"/>
        <w:snapToGrid w:val="0"/>
        <w:spacing w:line="360" w:lineRule="exact"/>
        <w:ind w:firstLine="442" w:firstLineChars="200"/>
        <w:rPr>
          <w:rStyle w:val="37"/>
          <w:rFonts w:hint="eastAsia" w:ascii="宋体" w:hAnsi="宋体" w:eastAsia="宋体" w:cs="Times New Roman"/>
          <w:b/>
          <w:bCs/>
          <w:color w:val="000000"/>
          <w:sz w:val="22"/>
          <w:szCs w:val="22"/>
        </w:rPr>
      </w:pPr>
      <w:r>
        <w:rPr>
          <w:rStyle w:val="37"/>
          <w:rFonts w:hint="eastAsia" w:ascii="宋体" w:hAnsi="宋体" w:eastAsia="宋体" w:cs="Times New Roman"/>
          <w:b/>
          <w:bCs/>
          <w:color w:val="000000"/>
          <w:sz w:val="22"/>
          <w:szCs w:val="22"/>
        </w:rPr>
        <w:t>一、保密信息的范围</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pStyle w:val="13"/>
        <w:autoSpaceDE w:val="0"/>
        <w:adjustRightInd w:val="0"/>
        <w:snapToGrid w:val="0"/>
        <w:spacing w:line="360" w:lineRule="exact"/>
        <w:ind w:firstLine="442" w:firstLineChars="200"/>
        <w:rPr>
          <w:rStyle w:val="37"/>
          <w:rFonts w:hint="eastAsia" w:ascii="宋体" w:hAnsi="宋体" w:eastAsia="宋体" w:cs="Times New Roman"/>
          <w:b/>
          <w:bCs/>
          <w:color w:val="000000"/>
          <w:sz w:val="22"/>
          <w:szCs w:val="22"/>
        </w:rPr>
      </w:pPr>
      <w:r>
        <w:rPr>
          <w:rStyle w:val="37"/>
          <w:rFonts w:hint="eastAsia" w:ascii="宋体" w:hAnsi="宋体" w:eastAsia="宋体" w:cs="Times New Roman"/>
          <w:b/>
          <w:bCs/>
          <w:color w:val="000000"/>
          <w:sz w:val="22"/>
          <w:szCs w:val="22"/>
        </w:rPr>
        <w:t>二、保密承诺</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2.1对于贵司的保密信息，我司应严格予以保密，并采取所有保密措施和制度（包括但不仅限于我司为保护其自有商业保密信息所采用的措施和制度）保护该保密信息。</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2.2. 除法律规定或双方另有约定外，未经贵司书面同意，我司不得将贵司的保密信息泄露给任何第三方。</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pStyle w:val="13"/>
        <w:autoSpaceDE w:val="0"/>
        <w:adjustRightInd w:val="0"/>
        <w:snapToGrid w:val="0"/>
        <w:spacing w:line="360" w:lineRule="exact"/>
        <w:ind w:firstLine="442" w:firstLineChars="200"/>
        <w:rPr>
          <w:rStyle w:val="37"/>
          <w:rFonts w:hint="eastAsia" w:ascii="宋体" w:hAnsi="宋体" w:eastAsia="宋体" w:cs="Times New Roman"/>
          <w:b/>
          <w:bCs/>
          <w:color w:val="000000"/>
          <w:sz w:val="22"/>
          <w:szCs w:val="22"/>
        </w:rPr>
      </w:pPr>
      <w:r>
        <w:rPr>
          <w:rStyle w:val="37"/>
          <w:rFonts w:hint="eastAsia" w:ascii="宋体" w:hAnsi="宋体" w:eastAsia="宋体" w:cs="Times New Roman"/>
          <w:b/>
          <w:bCs/>
          <w:color w:val="000000"/>
          <w:sz w:val="22"/>
          <w:szCs w:val="22"/>
        </w:rPr>
        <w:t>三、保密信息的返还及处理</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3.2 如果该保密信息资料属于不能归还的形式或已经复制或转录到其他资料或载体中，则我司应立即采取措施予以删除或销毁并向贵司提供已经完成删除或销毁的有效证明。</w:t>
      </w:r>
    </w:p>
    <w:p>
      <w:pPr>
        <w:pStyle w:val="13"/>
        <w:autoSpaceDE w:val="0"/>
        <w:adjustRightInd w:val="0"/>
        <w:snapToGrid w:val="0"/>
        <w:spacing w:line="360" w:lineRule="exact"/>
        <w:ind w:firstLine="442" w:firstLineChars="200"/>
        <w:rPr>
          <w:rStyle w:val="37"/>
          <w:rFonts w:hint="eastAsia" w:ascii="宋体" w:hAnsi="宋体" w:eastAsia="宋体" w:cs="Times New Roman"/>
          <w:b/>
          <w:bCs/>
          <w:color w:val="000000"/>
          <w:sz w:val="22"/>
          <w:szCs w:val="22"/>
        </w:rPr>
      </w:pPr>
      <w:r>
        <w:rPr>
          <w:rStyle w:val="37"/>
          <w:rFonts w:hint="eastAsia" w:ascii="宋体" w:hAnsi="宋体" w:eastAsia="宋体" w:cs="Times New Roman"/>
          <w:b/>
          <w:bCs/>
          <w:color w:val="000000"/>
          <w:sz w:val="22"/>
          <w:szCs w:val="22"/>
        </w:rPr>
        <w:t>四、保密期限</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我司的保密义务自我司获知贵司保密信息之日起至该等保密信息被合法公开之日止。</w:t>
      </w:r>
    </w:p>
    <w:p>
      <w:pPr>
        <w:pStyle w:val="13"/>
        <w:autoSpaceDE w:val="0"/>
        <w:adjustRightInd w:val="0"/>
        <w:snapToGrid w:val="0"/>
        <w:spacing w:line="360" w:lineRule="exact"/>
        <w:ind w:firstLine="442" w:firstLineChars="200"/>
        <w:rPr>
          <w:rStyle w:val="37"/>
          <w:rFonts w:hint="eastAsia" w:ascii="宋体" w:hAnsi="宋体" w:eastAsia="宋体" w:cs="Times New Roman"/>
          <w:b/>
          <w:bCs/>
          <w:color w:val="000000"/>
          <w:sz w:val="22"/>
          <w:szCs w:val="22"/>
        </w:rPr>
      </w:pPr>
      <w:r>
        <w:rPr>
          <w:rStyle w:val="37"/>
          <w:rFonts w:hint="eastAsia" w:ascii="宋体" w:hAnsi="宋体" w:eastAsia="宋体" w:cs="Times New Roman"/>
          <w:b/>
          <w:bCs/>
          <w:color w:val="000000"/>
          <w:sz w:val="22"/>
          <w:szCs w:val="22"/>
        </w:rPr>
        <w:t>五、违约责任</w:t>
      </w:r>
    </w:p>
    <w:p>
      <w:pPr>
        <w:pStyle w:val="13"/>
        <w:autoSpaceDE w:val="0"/>
        <w:adjustRightInd w:val="0"/>
        <w:snapToGrid w:val="0"/>
        <w:spacing w:line="360" w:lineRule="exact"/>
        <w:ind w:firstLine="440" w:firstLineChars="200"/>
        <w:rPr>
          <w:rStyle w:val="37"/>
          <w:rFonts w:hint="eastAsia" w:ascii="宋体" w:hAnsi="宋体" w:eastAsia="宋体" w:cs="Times New Roman"/>
          <w:color w:val="FF0000"/>
          <w:sz w:val="22"/>
          <w:szCs w:val="22"/>
        </w:rPr>
      </w:pPr>
      <w:r>
        <w:rPr>
          <w:rStyle w:val="37"/>
          <w:rFonts w:hint="eastAsia" w:ascii="宋体" w:hAnsi="宋体" w:eastAsia="宋体" w:cs="Times New Roman"/>
          <w:color w:val="000000"/>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已缴纳的履约保证金的10%】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pStyle w:val="13"/>
        <w:autoSpaceDE w:val="0"/>
        <w:adjustRightInd w:val="0"/>
        <w:snapToGrid w:val="0"/>
        <w:spacing w:line="360" w:lineRule="exact"/>
        <w:ind w:firstLine="442" w:firstLineChars="200"/>
        <w:rPr>
          <w:rStyle w:val="37"/>
          <w:rFonts w:hint="eastAsia" w:ascii="宋体" w:hAnsi="宋体" w:eastAsia="宋体" w:cs="Times New Roman"/>
          <w:b/>
          <w:bCs/>
          <w:color w:val="000000"/>
          <w:sz w:val="22"/>
          <w:szCs w:val="22"/>
        </w:rPr>
      </w:pPr>
      <w:r>
        <w:rPr>
          <w:rStyle w:val="37"/>
          <w:rFonts w:hint="eastAsia" w:ascii="宋体" w:hAnsi="宋体" w:eastAsia="宋体" w:cs="Times New Roman"/>
          <w:b/>
          <w:bCs/>
          <w:color w:val="000000"/>
          <w:sz w:val="22"/>
          <w:szCs w:val="22"/>
        </w:rPr>
        <w:t>六、争议解决</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由于本承诺书的履行或解释而产生的或与之有关的任何争议，如双方无法协商解决，应提交贵司住所地人民法院解决。</w:t>
      </w:r>
    </w:p>
    <w:p>
      <w:pPr>
        <w:pStyle w:val="13"/>
        <w:autoSpaceDE w:val="0"/>
        <w:adjustRightInd w:val="0"/>
        <w:snapToGrid w:val="0"/>
        <w:spacing w:line="360" w:lineRule="exact"/>
        <w:ind w:firstLine="442" w:firstLineChars="200"/>
        <w:rPr>
          <w:rStyle w:val="37"/>
          <w:rFonts w:hint="eastAsia" w:ascii="宋体" w:hAnsi="宋体" w:eastAsia="宋体" w:cs="Times New Roman"/>
          <w:b/>
          <w:bCs/>
          <w:color w:val="000000"/>
          <w:sz w:val="22"/>
          <w:szCs w:val="22"/>
        </w:rPr>
      </w:pPr>
      <w:r>
        <w:rPr>
          <w:rStyle w:val="37"/>
          <w:rFonts w:hint="eastAsia" w:ascii="宋体" w:hAnsi="宋体" w:eastAsia="宋体" w:cs="Times New Roman"/>
          <w:b/>
          <w:bCs/>
          <w:color w:val="000000"/>
          <w:sz w:val="22"/>
          <w:szCs w:val="22"/>
        </w:rPr>
        <w:t>七、其他</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本承诺书经我司法定代表人或授权代表签字（包含签章）并加盖我司公章之日起生效。</w:t>
      </w: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 xml:space="preserve"> </w:t>
      </w:r>
    </w:p>
    <w:p>
      <w:pPr>
        <w:pStyle w:val="14"/>
        <w:rPr>
          <w:rStyle w:val="37"/>
          <w:rFonts w:hint="eastAsia" w:ascii="宋体" w:hAnsi="宋体" w:eastAsia="宋体" w:cs="Times New Roman"/>
          <w:color w:val="000000"/>
          <w:sz w:val="22"/>
          <w:szCs w:val="22"/>
        </w:rPr>
      </w:pPr>
    </w:p>
    <w:p>
      <w:pPr>
        <w:pStyle w:val="18"/>
        <w:rPr>
          <w:rFonts w:hint="eastAsia"/>
        </w:rPr>
      </w:pP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法定代表人(或授权代表)签字：</w:t>
      </w:r>
    </w:p>
    <w:p>
      <w:pPr>
        <w:pStyle w:val="14"/>
        <w:rPr>
          <w:rFonts w:hint="eastAsia"/>
        </w:rPr>
      </w:pPr>
    </w:p>
    <w:p>
      <w:pPr>
        <w:pStyle w:val="13"/>
        <w:autoSpaceDE w:val="0"/>
        <w:adjustRightInd w:val="0"/>
        <w:snapToGrid w:val="0"/>
        <w:spacing w:line="360" w:lineRule="exact"/>
        <w:ind w:firstLine="440" w:firstLineChars="20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盖章：</w:t>
      </w:r>
    </w:p>
    <w:p>
      <w:pPr>
        <w:pStyle w:val="14"/>
        <w:rPr>
          <w:rFonts w:hint="eastAsia"/>
        </w:rPr>
      </w:pPr>
    </w:p>
    <w:p>
      <w:pPr>
        <w:ind w:firstLine="440"/>
        <w:rPr>
          <w:rStyle w:val="37"/>
          <w:rFonts w:hint="eastAsia" w:ascii="宋体" w:hAnsi="宋体" w:eastAsia="宋体" w:cs="Times New Roman"/>
          <w:color w:val="000000"/>
          <w:sz w:val="22"/>
          <w:szCs w:val="22"/>
        </w:rPr>
      </w:pPr>
      <w:r>
        <w:rPr>
          <w:rStyle w:val="37"/>
          <w:rFonts w:hint="eastAsia" w:ascii="宋体" w:hAnsi="宋体" w:eastAsia="宋体" w:cs="Times New Roman"/>
          <w:color w:val="000000"/>
          <w:sz w:val="22"/>
          <w:szCs w:val="22"/>
        </w:rPr>
        <w:t>日期：</w:t>
      </w:r>
    </w:p>
    <w:p>
      <w:pPr>
        <w:pStyle w:val="2"/>
        <w:ind w:firstLine="440"/>
        <w:rPr>
          <w:rFonts w:hint="eastAsia"/>
          <w:lang w:val="en-US" w:eastAsia="zh-CN"/>
        </w:rPr>
      </w:pPr>
    </w:p>
    <w:p>
      <w:pPr>
        <w:pStyle w:val="51"/>
        <w:numPr>
          <w:ilvl w:val="0"/>
          <w:numId w:val="6"/>
        </w:numPr>
        <w:jc w:val="center"/>
        <w:rPr>
          <w:rFonts w:hint="eastAsia"/>
          <w:sz w:val="32"/>
          <w:szCs w:val="32"/>
          <w:highlight w:val="none"/>
          <w:lang w:val="en-US" w:eastAsia="zh-CN"/>
        </w:rPr>
      </w:pPr>
      <w:r>
        <w:rPr>
          <w:rFonts w:hint="eastAsia"/>
          <w:sz w:val="32"/>
          <w:szCs w:val="32"/>
          <w:highlight w:val="none"/>
          <w:lang w:val="en-US" w:eastAsia="zh-CN"/>
        </w:rPr>
        <w:t xml:space="preserve"> 评标办法</w:t>
      </w:r>
      <w:bookmarkEnd w:id="33"/>
    </w:p>
    <w:p>
      <w:pPr>
        <w:pStyle w:val="15"/>
        <w:adjustRightInd w:val="0"/>
        <w:snapToGrid w:val="0"/>
        <w:spacing w:line="360" w:lineRule="exact"/>
        <w:ind w:firstLine="440"/>
        <w:rPr>
          <w:rStyle w:val="37"/>
          <w:rFonts w:ascii="宋体" w:hAnsi="宋体" w:eastAsia="宋体" w:cs="宋体"/>
          <w:highlight w:val="none"/>
        </w:rPr>
      </w:pPr>
      <w:bookmarkStart w:id="34" w:name="_Toc10845"/>
      <w:r>
        <w:rPr>
          <w:rStyle w:val="37"/>
          <w:rFonts w:hint="eastAsia" w:ascii="宋体" w:hAnsi="宋体" w:eastAsia="宋体" w:cs="宋体"/>
          <w:highlight w:val="none"/>
        </w:rPr>
        <w:t>根据《中华人民共和国招标投标法》、《中华人民共和国招标投标法实施条例》等有关规定，制定本办法。</w:t>
      </w:r>
    </w:p>
    <w:p>
      <w:pPr>
        <w:pStyle w:val="15"/>
        <w:snapToGrid w:val="0"/>
        <w:spacing w:line="360" w:lineRule="exact"/>
        <w:ind w:firstLine="413" w:firstLineChars="196"/>
        <w:rPr>
          <w:rStyle w:val="37"/>
          <w:rFonts w:ascii="宋体" w:hAnsi="宋体" w:eastAsia="宋体" w:cs="宋体"/>
          <w:b/>
          <w:kern w:val="0"/>
          <w:highlight w:val="none"/>
        </w:rPr>
      </w:pPr>
      <w:r>
        <w:rPr>
          <w:rStyle w:val="37"/>
          <w:rFonts w:hint="eastAsia" w:ascii="宋体" w:hAnsi="宋体" w:eastAsia="宋体" w:cs="宋体"/>
          <w:b/>
          <w:kern w:val="0"/>
          <w:highlight w:val="none"/>
        </w:rPr>
        <w:t>一、评标原则</w:t>
      </w:r>
    </w:p>
    <w:p>
      <w:pPr>
        <w:pStyle w:val="15"/>
        <w:snapToGrid w:val="0"/>
        <w:spacing w:line="360" w:lineRule="exact"/>
        <w:ind w:firstLine="472" w:firstLineChars="225"/>
        <w:rPr>
          <w:rStyle w:val="37"/>
          <w:rFonts w:ascii="宋体" w:hAnsi="宋体" w:eastAsia="宋体" w:cs="宋体"/>
          <w:kern w:val="0"/>
          <w:highlight w:val="none"/>
        </w:rPr>
      </w:pPr>
      <w:r>
        <w:rPr>
          <w:rStyle w:val="37"/>
          <w:rFonts w:hint="eastAsia" w:ascii="宋体" w:hAnsi="宋体" w:eastAsia="宋体" w:cs="宋体"/>
          <w:kern w:val="0"/>
          <w:highlight w:val="none"/>
        </w:rPr>
        <w:t>评标应遵循公平、公正、科学、择优的原则。</w:t>
      </w:r>
    </w:p>
    <w:p>
      <w:pPr>
        <w:pStyle w:val="15"/>
        <w:snapToGrid w:val="0"/>
        <w:spacing w:line="360" w:lineRule="exact"/>
        <w:ind w:firstLine="413" w:firstLineChars="196"/>
        <w:rPr>
          <w:rStyle w:val="37"/>
          <w:rFonts w:ascii="宋体" w:hAnsi="宋体" w:eastAsia="宋体" w:cs="宋体"/>
          <w:b/>
          <w:kern w:val="0"/>
          <w:highlight w:val="none"/>
        </w:rPr>
      </w:pPr>
      <w:r>
        <w:rPr>
          <w:rStyle w:val="37"/>
          <w:rFonts w:hint="eastAsia" w:ascii="宋体" w:hAnsi="宋体" w:eastAsia="宋体" w:cs="宋体"/>
          <w:b/>
          <w:kern w:val="0"/>
          <w:highlight w:val="none"/>
        </w:rPr>
        <w:t>二、评标组织</w:t>
      </w:r>
    </w:p>
    <w:p>
      <w:pPr>
        <w:pStyle w:val="15"/>
        <w:adjustRightInd w:val="0"/>
        <w:snapToGrid w:val="0"/>
        <w:spacing w:line="360" w:lineRule="exact"/>
        <w:ind w:firstLine="440"/>
        <w:rPr>
          <w:rStyle w:val="37"/>
          <w:rFonts w:ascii="宋体" w:hAnsi="宋体" w:eastAsia="宋体" w:cs="宋体"/>
          <w:highlight w:val="none"/>
        </w:rPr>
      </w:pPr>
      <w:r>
        <w:rPr>
          <w:rStyle w:val="37"/>
          <w:rFonts w:hint="eastAsia" w:ascii="宋体" w:hAnsi="宋体" w:eastAsia="宋体" w:cs="宋体"/>
          <w:highlight w:val="none"/>
        </w:rPr>
        <w:t>评标工作由招标人依法组建的评标委员会负责。</w:t>
      </w:r>
    </w:p>
    <w:p>
      <w:pPr>
        <w:pStyle w:val="15"/>
        <w:adjustRightInd w:val="0"/>
        <w:snapToGrid w:val="0"/>
        <w:spacing w:line="360" w:lineRule="exact"/>
        <w:ind w:firstLine="440"/>
        <w:rPr>
          <w:rStyle w:val="37"/>
          <w:rFonts w:ascii="宋体" w:hAnsi="宋体" w:eastAsia="宋体" w:cs="宋体"/>
          <w:highlight w:val="none"/>
        </w:rPr>
      </w:pPr>
      <w:r>
        <w:rPr>
          <w:rStyle w:val="37"/>
          <w:rFonts w:hint="eastAsia" w:ascii="宋体" w:hAnsi="宋体" w:eastAsia="宋体" w:cs="宋体"/>
          <w:highlight w:val="none"/>
        </w:rPr>
        <w:t>评标委员会应当按照招标文件确定的评标标准和方法，客观、公正对投标文件进行评审和比较，招标文件没有规定的评标标准和方法不得作为评标的依据。</w:t>
      </w:r>
    </w:p>
    <w:p>
      <w:pPr>
        <w:pStyle w:val="15"/>
        <w:adjustRightInd w:val="0"/>
        <w:snapToGrid w:val="0"/>
        <w:spacing w:line="360" w:lineRule="exact"/>
        <w:ind w:firstLine="440"/>
        <w:rPr>
          <w:rStyle w:val="37"/>
          <w:rFonts w:ascii="宋体" w:hAnsi="宋体" w:eastAsia="宋体" w:cs="宋体"/>
          <w:highlight w:val="none"/>
        </w:rPr>
      </w:pPr>
      <w:r>
        <w:rPr>
          <w:rStyle w:val="37"/>
          <w:rFonts w:hint="eastAsia" w:ascii="宋体" w:hAnsi="宋体" w:eastAsia="宋体" w:cs="宋体"/>
          <w:highlight w:val="none"/>
        </w:rPr>
        <w:t>评标委员会对投标文件作出的评审结论，应当符合有关法律、法规、规章和招标文件的规定。</w:t>
      </w:r>
    </w:p>
    <w:p>
      <w:pPr>
        <w:pStyle w:val="15"/>
        <w:adjustRightInd w:val="0"/>
        <w:snapToGrid w:val="0"/>
        <w:spacing w:line="360" w:lineRule="exact"/>
        <w:ind w:firstLine="440"/>
        <w:rPr>
          <w:rStyle w:val="37"/>
          <w:rFonts w:ascii="宋体" w:hAnsi="宋体" w:eastAsia="宋体" w:cs="宋体"/>
          <w:highlight w:val="none"/>
        </w:rPr>
      </w:pPr>
      <w:bookmarkStart w:id="35" w:name="_Hlk47377016"/>
      <w:r>
        <w:rPr>
          <w:rStyle w:val="37"/>
          <w:rFonts w:hint="eastAsia" w:ascii="宋体" w:hAnsi="宋体" w:eastAsia="宋体" w:cs="宋体"/>
          <w:highlight w:val="none"/>
        </w:rPr>
        <w:t>在任何评标环节中，评标委员会就某项定性的评审结论意见不一致的，由评标委员会全体成员按照少数服从多数的原则，以记名投票方式表决。</w:t>
      </w:r>
      <w:bookmarkEnd w:id="35"/>
    </w:p>
    <w:p>
      <w:pPr>
        <w:pStyle w:val="15"/>
        <w:snapToGrid w:val="0"/>
        <w:spacing w:line="360" w:lineRule="exact"/>
        <w:ind w:firstLine="489" w:firstLineChars="232"/>
        <w:rPr>
          <w:rStyle w:val="37"/>
          <w:rFonts w:ascii="宋体" w:hAnsi="宋体" w:eastAsia="宋体" w:cs="宋体"/>
          <w:b/>
          <w:kern w:val="0"/>
          <w:highlight w:val="none"/>
        </w:rPr>
      </w:pPr>
      <w:r>
        <w:rPr>
          <w:rStyle w:val="37"/>
          <w:rFonts w:hint="eastAsia" w:ascii="宋体" w:hAnsi="宋体" w:eastAsia="宋体" w:cs="宋体"/>
          <w:b/>
          <w:kern w:val="0"/>
          <w:highlight w:val="none"/>
        </w:rPr>
        <w:t>三、评标程序和内容</w:t>
      </w:r>
    </w:p>
    <w:p>
      <w:pPr>
        <w:pStyle w:val="15"/>
        <w:adjustRightInd w:val="0"/>
        <w:snapToGrid w:val="0"/>
        <w:spacing w:line="360" w:lineRule="exact"/>
        <w:ind w:firstLine="440"/>
        <w:rPr>
          <w:rStyle w:val="37"/>
          <w:rFonts w:ascii="宋体" w:hAnsi="宋体" w:eastAsia="宋体" w:cs="宋体"/>
          <w:highlight w:val="none"/>
        </w:rPr>
      </w:pPr>
      <w:r>
        <w:rPr>
          <w:rStyle w:val="37"/>
          <w:rFonts w:hint="eastAsia" w:ascii="宋体" w:hAnsi="宋体" w:eastAsia="宋体" w:cs="宋体"/>
          <w:highlight w:val="none"/>
        </w:rPr>
        <w:t>(一)熟悉招标文件和评标办法；</w:t>
      </w:r>
    </w:p>
    <w:p>
      <w:pPr>
        <w:pStyle w:val="15"/>
        <w:adjustRightInd w:val="0"/>
        <w:snapToGrid w:val="0"/>
        <w:spacing w:line="360" w:lineRule="exact"/>
        <w:ind w:firstLine="440"/>
        <w:rPr>
          <w:rStyle w:val="37"/>
          <w:rFonts w:ascii="宋体" w:hAnsi="宋体" w:eastAsia="宋体" w:cs="宋体"/>
          <w:highlight w:val="none"/>
        </w:rPr>
      </w:pPr>
      <w:r>
        <w:rPr>
          <w:rStyle w:val="37"/>
          <w:rFonts w:hint="eastAsia" w:ascii="宋体" w:hAnsi="宋体" w:eastAsia="宋体" w:cs="宋体"/>
          <w:highlight w:val="none"/>
        </w:rPr>
        <w:t>(二)投标文件的符合性评审；</w:t>
      </w:r>
    </w:p>
    <w:p>
      <w:pPr>
        <w:pStyle w:val="15"/>
        <w:adjustRightInd w:val="0"/>
        <w:snapToGrid w:val="0"/>
        <w:spacing w:line="360" w:lineRule="exact"/>
        <w:ind w:firstLine="440"/>
        <w:rPr>
          <w:rStyle w:val="37"/>
          <w:rFonts w:ascii="宋体" w:hAnsi="宋体" w:eastAsia="宋体" w:cs="宋体"/>
          <w:highlight w:val="none"/>
        </w:rPr>
      </w:pPr>
      <w:r>
        <w:rPr>
          <w:rStyle w:val="37"/>
          <w:rFonts w:hint="eastAsia" w:ascii="宋体" w:hAnsi="宋体" w:eastAsia="宋体" w:cs="宋体"/>
          <w:highlight w:val="none"/>
        </w:rPr>
        <w:t>(三)投标文件的资信评审；</w:t>
      </w:r>
    </w:p>
    <w:p>
      <w:pPr>
        <w:pStyle w:val="15"/>
        <w:adjustRightInd w:val="0"/>
        <w:snapToGrid w:val="0"/>
        <w:spacing w:line="360" w:lineRule="exact"/>
        <w:ind w:firstLine="440"/>
        <w:rPr>
          <w:rStyle w:val="37"/>
          <w:rFonts w:ascii="宋体" w:hAnsi="宋体" w:eastAsia="宋体" w:cs="宋体"/>
          <w:highlight w:val="none"/>
        </w:rPr>
      </w:pPr>
      <w:r>
        <w:rPr>
          <w:rStyle w:val="37"/>
          <w:rFonts w:hint="eastAsia" w:ascii="宋体" w:hAnsi="宋体" w:eastAsia="宋体" w:cs="宋体"/>
          <w:highlight w:val="none"/>
        </w:rPr>
        <w:t>(四)投标文件的技术评审；</w:t>
      </w:r>
    </w:p>
    <w:p>
      <w:pPr>
        <w:pStyle w:val="15"/>
        <w:adjustRightInd w:val="0"/>
        <w:snapToGrid w:val="0"/>
        <w:spacing w:line="360" w:lineRule="exact"/>
        <w:ind w:firstLine="440"/>
        <w:rPr>
          <w:rStyle w:val="37"/>
          <w:rFonts w:ascii="宋体" w:hAnsi="宋体" w:eastAsia="宋体" w:cs="宋体"/>
          <w:highlight w:val="none"/>
        </w:rPr>
      </w:pPr>
      <w:r>
        <w:rPr>
          <w:rStyle w:val="37"/>
          <w:rFonts w:hint="eastAsia" w:ascii="宋体" w:hAnsi="宋体" w:eastAsia="宋体" w:cs="宋体"/>
          <w:highlight w:val="none"/>
        </w:rPr>
        <w:t>(五)投标文件的商务评审；</w:t>
      </w:r>
    </w:p>
    <w:p>
      <w:pPr>
        <w:pStyle w:val="15"/>
        <w:adjustRightInd w:val="0"/>
        <w:snapToGrid w:val="0"/>
        <w:spacing w:line="360" w:lineRule="exact"/>
        <w:ind w:firstLine="440"/>
        <w:rPr>
          <w:rStyle w:val="37"/>
          <w:rFonts w:ascii="宋体" w:hAnsi="宋体" w:eastAsia="宋体" w:cs="宋体"/>
          <w:highlight w:val="none"/>
        </w:rPr>
      </w:pPr>
      <w:r>
        <w:rPr>
          <w:rStyle w:val="37"/>
          <w:rFonts w:hint="eastAsia" w:ascii="宋体" w:hAnsi="宋体" w:eastAsia="宋体" w:cs="宋体"/>
          <w:highlight w:val="none"/>
        </w:rPr>
        <w:t>(六)必要时对投标文件中的问题进行询标；</w:t>
      </w:r>
    </w:p>
    <w:p>
      <w:pPr>
        <w:pStyle w:val="15"/>
        <w:adjustRightInd w:val="0"/>
        <w:snapToGrid w:val="0"/>
        <w:spacing w:line="360" w:lineRule="exact"/>
        <w:ind w:firstLine="440"/>
        <w:rPr>
          <w:rStyle w:val="37"/>
          <w:rFonts w:ascii="宋体" w:hAnsi="宋体" w:eastAsia="宋体" w:cs="宋体"/>
          <w:highlight w:val="none"/>
        </w:rPr>
      </w:pPr>
      <w:r>
        <w:rPr>
          <w:rStyle w:val="37"/>
          <w:rFonts w:hint="eastAsia" w:ascii="宋体" w:hAnsi="宋体" w:eastAsia="宋体" w:cs="宋体"/>
          <w:highlight w:val="none"/>
        </w:rPr>
        <w:t>(七)根据评标办法和标准计算综合得分；</w:t>
      </w:r>
    </w:p>
    <w:p>
      <w:pPr>
        <w:pStyle w:val="15"/>
        <w:adjustRightInd w:val="0"/>
        <w:snapToGrid w:val="0"/>
        <w:spacing w:line="360" w:lineRule="exact"/>
        <w:ind w:firstLine="440"/>
        <w:rPr>
          <w:rStyle w:val="37"/>
          <w:rFonts w:hint="eastAsia" w:ascii="宋体" w:hAnsi="宋体" w:eastAsia="宋体" w:cs="宋体"/>
          <w:highlight w:val="none"/>
        </w:rPr>
      </w:pPr>
      <w:r>
        <w:rPr>
          <w:rStyle w:val="37"/>
          <w:rFonts w:hint="eastAsia" w:ascii="宋体" w:hAnsi="宋体" w:eastAsia="宋体" w:cs="宋体"/>
          <w:highlight w:val="none"/>
        </w:rPr>
        <w:t>(八)对投标人进行排序，推荐中标候选人，完成评标报告。</w:t>
      </w:r>
    </w:p>
    <w:p>
      <w:pPr>
        <w:pStyle w:val="15"/>
        <w:adjustRightInd w:val="0"/>
        <w:snapToGrid w:val="0"/>
        <w:spacing w:line="360" w:lineRule="exact"/>
      </w:pPr>
      <w:r>
        <w:rPr>
          <w:rStyle w:val="37"/>
          <w:rFonts w:hint="eastAsia" w:ascii="宋体" w:hAnsi="宋体" w:cs="宋体"/>
          <w:b/>
          <w:highlight w:val="none"/>
          <w:lang w:val="en-US" w:eastAsia="zh-CN"/>
        </w:rPr>
        <w:t xml:space="preserve">    </w:t>
      </w:r>
      <w:r>
        <w:rPr>
          <w:rStyle w:val="37"/>
          <w:rFonts w:hint="eastAsia" w:ascii="宋体" w:hAnsi="宋体" w:eastAsia="宋体" w:cs="宋体"/>
          <w:b/>
          <w:highlight w:val="none"/>
        </w:rPr>
        <w:t>四、评审细则</w:t>
      </w:r>
    </w:p>
    <w:p>
      <w:pPr>
        <w:pStyle w:val="15"/>
        <w:numPr>
          <w:ilvl w:val="0"/>
          <w:numId w:val="0"/>
        </w:numPr>
        <w:adjustRightInd w:val="0"/>
        <w:snapToGrid w:val="0"/>
        <w:spacing w:line="360" w:lineRule="exact"/>
        <w:rPr>
          <w:rStyle w:val="37"/>
          <w:rFonts w:hint="eastAsia" w:ascii="宋体" w:hAnsi="宋体" w:eastAsia="宋体" w:cs="宋体"/>
          <w:b/>
          <w:highlight w:val="none"/>
        </w:rPr>
      </w:pPr>
      <w:r>
        <w:rPr>
          <w:rStyle w:val="37"/>
          <w:rFonts w:hint="eastAsia" w:ascii="宋体" w:hAnsi="宋体" w:eastAsia="宋体" w:cs="宋体"/>
          <w:b/>
          <w:color w:val="000000"/>
          <w:highlight w:val="none"/>
          <w:lang w:val="en-US" w:eastAsia="zh-CN"/>
        </w:rPr>
        <w:t xml:space="preserve">    (一)</w:t>
      </w:r>
      <w:r>
        <w:rPr>
          <w:rStyle w:val="37"/>
          <w:rFonts w:hint="eastAsia" w:ascii="宋体" w:hAnsi="宋体" w:eastAsia="宋体" w:cs="宋体"/>
          <w:b/>
          <w:color w:val="000000"/>
          <w:highlight w:val="none"/>
        </w:rPr>
        <w:t>投标文件的商务报价评审</w:t>
      </w:r>
      <w:bookmarkStart w:id="36" w:name="gxebd_57663c33cf654be49c6df28166e2eeab"/>
      <w:r>
        <w:rPr>
          <w:rStyle w:val="37"/>
          <w:rFonts w:hint="eastAsia" w:ascii="宋体" w:hAnsi="宋体" w:eastAsia="宋体" w:cs="宋体"/>
          <w:b/>
          <w:strike w:val="0"/>
          <w:dstrike w:val="0"/>
          <w:color w:val="000000"/>
          <w:highlight w:val="none"/>
          <w:u w:val="none"/>
        </w:rPr>
        <w:t>（</w:t>
      </w:r>
      <w:r>
        <w:rPr>
          <w:rStyle w:val="37"/>
          <w:rFonts w:hint="eastAsia" w:ascii="宋体" w:hAnsi="宋体" w:eastAsia="宋体" w:cs="宋体"/>
          <w:b/>
          <w:strike w:val="0"/>
          <w:dstrike w:val="0"/>
          <w:color w:val="000000"/>
          <w:highlight w:val="none"/>
          <w:u w:val="none"/>
          <w:lang w:val="en-US" w:eastAsia="zh-CN"/>
        </w:rPr>
        <w:t>6</w:t>
      </w:r>
      <w:r>
        <w:rPr>
          <w:rStyle w:val="37"/>
          <w:rFonts w:ascii="宋体" w:hAnsi="宋体" w:eastAsia="宋体" w:cs="宋体"/>
          <w:b/>
          <w:strike w:val="0"/>
          <w:dstrike w:val="0"/>
          <w:color w:val="000000"/>
          <w:highlight w:val="none"/>
          <w:u w:val="none"/>
        </w:rPr>
        <w:t>0分</w:t>
      </w:r>
      <w:r>
        <w:rPr>
          <w:rStyle w:val="37"/>
          <w:rFonts w:hint="eastAsia" w:ascii="宋体" w:hAnsi="宋体" w:eastAsia="宋体" w:cs="宋体"/>
          <w:b/>
          <w:strike w:val="0"/>
          <w:dstrike w:val="0"/>
          <w:color w:val="000000"/>
          <w:highlight w:val="none"/>
          <w:u w:val="none"/>
        </w:rPr>
        <w:t>）</w:t>
      </w:r>
      <w:bookmarkEnd w:id="36"/>
      <w:bookmarkStart w:id="37" w:name="gxebd_8fde98c920f9419da07442f14fb63a1f"/>
      <w:bookmarkEnd w:id="37"/>
    </w:p>
    <w:p>
      <w:pPr>
        <w:ind w:firstLine="440" w:firstLineChars="200"/>
        <w:rPr>
          <w:rFonts w:hint="eastAsia"/>
        </w:rPr>
      </w:pPr>
      <w:r>
        <w:rPr>
          <w:rFonts w:hint="eastAsia" w:ascii="宋体" w:hAnsi="宋体" w:eastAsia="宋体" w:cs="宋体"/>
          <w:sz w:val="22"/>
          <w:szCs w:val="22"/>
          <w:lang w:val="en-US" w:eastAsia="zh-CN"/>
        </w:rPr>
        <w:t>商务分：最高限价11万元。有效投标报价的平均价为最优报价，得60分，每高于最优报价5%扣1分，每低于最优报价5%扣0.5分。</w:t>
      </w:r>
    </w:p>
    <w:bookmarkEnd w:id="34"/>
    <w:p>
      <w:pPr>
        <w:pStyle w:val="15"/>
        <w:adjustRightInd w:val="0"/>
        <w:snapToGrid w:val="0"/>
        <w:spacing w:line="360" w:lineRule="exact"/>
        <w:ind w:firstLine="442" w:firstLineChars="0"/>
        <w:rPr>
          <w:rFonts w:hint="eastAsia"/>
          <w:lang w:val="en-US" w:eastAsia="zh-CN"/>
        </w:rPr>
      </w:pPr>
      <w:r>
        <w:rPr>
          <w:rStyle w:val="37"/>
          <w:rFonts w:hint="eastAsia" w:ascii="宋体" w:hAnsi="宋体" w:eastAsia="宋体" w:cs="宋体"/>
          <w:b/>
          <w:sz w:val="21"/>
          <w:highlight w:val="none"/>
          <w:lang w:val="en-US" w:eastAsia="zh-CN"/>
        </w:rPr>
        <w:t>(二)</w:t>
      </w:r>
      <w:r>
        <w:rPr>
          <w:rStyle w:val="37"/>
          <w:rFonts w:hint="eastAsia" w:ascii="宋体" w:hAnsi="宋体" w:eastAsia="宋体" w:cs="宋体"/>
          <w:b/>
          <w:sz w:val="21"/>
          <w:highlight w:val="none"/>
        </w:rPr>
        <w:t>投标文件的技术评审(</w:t>
      </w:r>
      <w:r>
        <w:rPr>
          <w:rStyle w:val="37"/>
          <w:rFonts w:hint="eastAsia" w:ascii="宋体" w:hAnsi="宋体" w:eastAsia="宋体" w:cs="宋体"/>
          <w:b/>
          <w:sz w:val="21"/>
          <w:highlight w:val="none"/>
          <w:u w:val="none"/>
          <w:lang w:val="en-US" w:eastAsia="zh-CN"/>
        </w:rPr>
        <w:t>40</w:t>
      </w:r>
      <w:r>
        <w:rPr>
          <w:rStyle w:val="37"/>
          <w:rFonts w:hint="eastAsia" w:ascii="宋体" w:hAnsi="宋体" w:eastAsia="宋体" w:cs="宋体"/>
          <w:b/>
          <w:sz w:val="21"/>
          <w:highlight w:val="none"/>
        </w:rPr>
        <w:t>分)</w:t>
      </w:r>
    </w:p>
    <w:tbl>
      <w:tblPr>
        <w:tblStyle w:val="43"/>
        <w:tblpPr w:leftFromText="180" w:rightFromText="180" w:vertAnchor="text" w:horzAnchor="page" w:tblpXSpec="center" w:tblpY="65"/>
        <w:tblOverlap w:val="never"/>
        <w:tblW w:w="9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2730"/>
        <w:gridCol w:w="3285"/>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extDirection w:val="lrTb"/>
            <w:vAlign w:val="center"/>
          </w:tcPr>
          <w:p>
            <w:pPr>
              <w:widowControl/>
              <w:snapToGrid w:val="0"/>
              <w:spacing w:line="400" w:lineRule="exact"/>
              <w:jc w:val="center"/>
              <w:rPr>
                <w:rFonts w:hint="eastAsia" w:ascii="宋体" w:hAnsi="宋体" w:eastAsia="宋体" w:cs="宋体"/>
                <w:b w:val="0"/>
                <w:bCs w:val="0"/>
                <w:color w:val="FF0000"/>
                <w:kern w:val="0"/>
                <w:sz w:val="18"/>
                <w:szCs w:val="18"/>
                <w:highlight w:val="none"/>
                <w:vertAlign w:val="baseline"/>
                <w:lang w:val="en-US"/>
              </w:rPr>
            </w:pPr>
            <w:r>
              <w:rPr>
                <w:rFonts w:hint="eastAsia" w:ascii="宋体" w:hAnsi="宋体" w:eastAsia="宋体" w:cs="宋体"/>
                <w:b w:val="0"/>
                <w:bCs w:val="0"/>
                <w:kern w:val="0"/>
                <w:sz w:val="18"/>
                <w:szCs w:val="18"/>
                <w:highlight w:val="none"/>
              </w:rPr>
              <w:t>序号</w:t>
            </w:r>
          </w:p>
        </w:tc>
        <w:tc>
          <w:tcPr>
            <w:tcW w:w="2730" w:type="dxa"/>
            <w:textDirection w:val="lrTb"/>
            <w:vAlign w:val="center"/>
          </w:tcPr>
          <w:p>
            <w:pPr>
              <w:widowControl/>
              <w:snapToGrid w:val="0"/>
              <w:spacing w:line="400" w:lineRule="exact"/>
              <w:jc w:val="center"/>
              <w:rPr>
                <w:rFonts w:hint="eastAsia" w:ascii="宋体" w:hAnsi="宋体" w:eastAsia="宋体" w:cs="宋体"/>
                <w:b w:val="0"/>
                <w:bCs w:val="0"/>
                <w:color w:val="FF0000"/>
                <w:kern w:val="0"/>
                <w:sz w:val="18"/>
                <w:szCs w:val="18"/>
                <w:highlight w:val="none"/>
                <w:vertAlign w:val="baseline"/>
                <w:lang w:val="en-US"/>
              </w:rPr>
            </w:pPr>
            <w:r>
              <w:rPr>
                <w:rFonts w:hint="eastAsia" w:ascii="宋体" w:hAnsi="宋体" w:eastAsia="宋体" w:cs="宋体"/>
                <w:b w:val="0"/>
                <w:bCs w:val="0"/>
                <w:kern w:val="0"/>
                <w:sz w:val="18"/>
                <w:szCs w:val="18"/>
                <w:highlight w:val="none"/>
              </w:rPr>
              <w:t>评标因素</w:t>
            </w:r>
          </w:p>
        </w:tc>
        <w:tc>
          <w:tcPr>
            <w:tcW w:w="3285" w:type="dxa"/>
            <w:textDirection w:val="lrTb"/>
            <w:vAlign w:val="center"/>
          </w:tcPr>
          <w:p>
            <w:pPr>
              <w:widowControl/>
              <w:snapToGrid w:val="0"/>
              <w:spacing w:line="400" w:lineRule="exact"/>
              <w:jc w:val="center"/>
              <w:rPr>
                <w:rFonts w:hint="eastAsia" w:ascii="宋体" w:hAnsi="宋体" w:eastAsia="宋体" w:cs="宋体"/>
                <w:b w:val="0"/>
                <w:bCs w:val="0"/>
                <w:color w:val="FF0000"/>
                <w:kern w:val="0"/>
                <w:sz w:val="18"/>
                <w:szCs w:val="18"/>
                <w:highlight w:val="none"/>
                <w:vertAlign w:val="baseline"/>
              </w:rPr>
            </w:pPr>
            <w:r>
              <w:rPr>
                <w:rFonts w:hint="eastAsia" w:ascii="宋体" w:hAnsi="宋体" w:eastAsia="宋体" w:cs="宋体"/>
                <w:b w:val="0"/>
                <w:bCs w:val="0"/>
                <w:kern w:val="0"/>
                <w:sz w:val="18"/>
                <w:szCs w:val="18"/>
                <w:highlight w:val="none"/>
              </w:rPr>
              <w:t>评分标准</w:t>
            </w:r>
          </w:p>
        </w:tc>
        <w:tc>
          <w:tcPr>
            <w:tcW w:w="2663" w:type="dxa"/>
            <w:textDirection w:val="lrTb"/>
            <w:vAlign w:val="center"/>
          </w:tcPr>
          <w:p>
            <w:pPr>
              <w:widowControl/>
              <w:snapToGrid w:val="0"/>
              <w:spacing w:line="400" w:lineRule="exact"/>
              <w:jc w:val="center"/>
              <w:rPr>
                <w:rFonts w:hint="eastAsia" w:ascii="宋体" w:hAnsi="宋体" w:eastAsia="宋体" w:cs="宋体"/>
                <w:b w:val="0"/>
                <w:bCs w:val="0"/>
                <w:color w:val="FF0000"/>
                <w:kern w:val="0"/>
                <w:sz w:val="18"/>
                <w:szCs w:val="18"/>
                <w:highlight w:val="none"/>
                <w:vertAlign w:val="baseline"/>
              </w:rPr>
            </w:pPr>
            <w:r>
              <w:rPr>
                <w:rFonts w:hint="eastAsia" w:ascii="宋体" w:hAnsi="宋体" w:eastAsia="宋体" w:cs="宋体"/>
                <w:b w:val="0"/>
                <w:bCs w:val="0"/>
                <w:kern w:val="0"/>
                <w:sz w:val="18"/>
                <w:szCs w:val="18"/>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extDirection w:val="lrTb"/>
            <w:vAlign w:val="center"/>
          </w:tcPr>
          <w:p>
            <w:pPr>
              <w:pStyle w:val="51"/>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w:t>
            </w:r>
          </w:p>
        </w:tc>
        <w:tc>
          <w:tcPr>
            <w:tcW w:w="2730" w:type="dxa"/>
            <w:textDirection w:val="lrTb"/>
            <w:vAlign w:val="center"/>
          </w:tcPr>
          <w:p>
            <w:pPr>
              <w:pStyle w:val="51"/>
              <w:spacing w:line="240" w:lineRule="auto"/>
              <w:jc w:val="center"/>
              <w:rPr>
                <w:rFonts w:hint="eastAsia" w:ascii="宋体" w:hAnsi="宋体" w:eastAsia="宋体" w:cs="宋体"/>
                <w:b w:val="0"/>
                <w:bCs w:val="0"/>
                <w:color w:val="FF0000"/>
                <w:kern w:val="0"/>
                <w:sz w:val="18"/>
                <w:szCs w:val="18"/>
                <w:highlight w:val="none"/>
                <w:vertAlign w:val="baseline"/>
                <w:lang w:val="en-US"/>
              </w:rPr>
            </w:pPr>
            <w:r>
              <w:rPr>
                <w:rFonts w:hint="eastAsia" w:ascii="宋体" w:hAnsi="宋体" w:eastAsia="宋体" w:cs="宋体"/>
                <w:b w:val="0"/>
                <w:bCs w:val="0"/>
                <w:sz w:val="18"/>
                <w:szCs w:val="18"/>
                <w:lang w:val="en-US" w:eastAsia="zh-CN"/>
              </w:rPr>
              <w:t>横向评比企业的生产工艺技术的优劣（10分）</w:t>
            </w:r>
          </w:p>
        </w:tc>
        <w:tc>
          <w:tcPr>
            <w:tcW w:w="3285" w:type="dxa"/>
            <w:textDirection w:val="lrTb"/>
            <w:vAlign w:val="center"/>
          </w:tcPr>
          <w:p>
            <w:pPr>
              <w:pStyle w:val="51"/>
              <w:spacing w:line="240" w:lineRule="auto"/>
              <w:jc w:val="center"/>
              <w:rPr>
                <w:rFonts w:hint="eastAsia" w:ascii="宋体" w:hAnsi="宋体" w:eastAsia="宋体" w:cs="宋体"/>
                <w:b w:val="0"/>
                <w:bCs w:val="0"/>
                <w:color w:val="FF0000"/>
                <w:kern w:val="0"/>
                <w:sz w:val="18"/>
                <w:szCs w:val="18"/>
                <w:highlight w:val="none"/>
                <w:vertAlign w:val="baseline"/>
              </w:rPr>
            </w:pPr>
            <w:r>
              <w:rPr>
                <w:rFonts w:hint="eastAsia" w:ascii="宋体" w:hAnsi="宋体" w:eastAsia="宋体" w:cs="宋体"/>
                <w:b w:val="0"/>
                <w:bCs w:val="0"/>
                <w:sz w:val="18"/>
                <w:szCs w:val="18"/>
                <w:lang w:val="en-US" w:eastAsia="zh-CN"/>
              </w:rPr>
              <w:t>1-10分。1-3分为较差，4-7分为良好，8-10分为优秀</w:t>
            </w:r>
          </w:p>
        </w:tc>
        <w:tc>
          <w:tcPr>
            <w:tcW w:w="2663" w:type="dxa"/>
            <w:vAlign w:val="center"/>
          </w:tcPr>
          <w:p>
            <w:pPr>
              <w:pStyle w:val="51"/>
              <w:jc w:val="center"/>
              <w:rPr>
                <w:rFonts w:hint="eastAsia" w:ascii="宋体" w:hAnsi="宋体" w:eastAsia="宋体" w:cs="宋体"/>
                <w:b w:val="0"/>
                <w:bCs w:val="0"/>
                <w:color w:val="FF0000"/>
                <w:kern w:val="0"/>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extDirection w:val="lrTb"/>
            <w:vAlign w:val="center"/>
          </w:tcPr>
          <w:p>
            <w:pPr>
              <w:pStyle w:val="51"/>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w:t>
            </w:r>
          </w:p>
        </w:tc>
        <w:tc>
          <w:tcPr>
            <w:tcW w:w="2730" w:type="dxa"/>
            <w:textDirection w:val="lrTb"/>
            <w:vAlign w:val="center"/>
          </w:tcPr>
          <w:p>
            <w:pPr>
              <w:pStyle w:val="51"/>
              <w:spacing w:line="240" w:lineRule="auto"/>
              <w:jc w:val="center"/>
              <w:rPr>
                <w:rFonts w:hint="eastAsia" w:ascii="宋体" w:hAnsi="宋体" w:eastAsia="宋体" w:cs="宋体"/>
                <w:b w:val="0"/>
                <w:bCs w:val="0"/>
                <w:color w:val="FF0000"/>
                <w:kern w:val="0"/>
                <w:sz w:val="18"/>
                <w:szCs w:val="18"/>
                <w:highlight w:val="none"/>
                <w:vertAlign w:val="baseline"/>
                <w:lang w:val="en-US"/>
              </w:rPr>
            </w:pPr>
            <w:r>
              <w:rPr>
                <w:rFonts w:hint="eastAsia" w:ascii="宋体" w:hAnsi="宋体" w:eastAsia="宋体" w:cs="宋体"/>
                <w:b w:val="0"/>
                <w:bCs w:val="0"/>
                <w:sz w:val="18"/>
                <w:szCs w:val="18"/>
                <w:lang w:val="en-US" w:eastAsia="zh-CN"/>
              </w:rPr>
              <w:t>横向比较应急响应措施的完善度（10分）</w:t>
            </w:r>
          </w:p>
        </w:tc>
        <w:tc>
          <w:tcPr>
            <w:tcW w:w="3285" w:type="dxa"/>
            <w:textDirection w:val="lrTb"/>
            <w:vAlign w:val="center"/>
          </w:tcPr>
          <w:p>
            <w:pPr>
              <w:pStyle w:val="51"/>
              <w:spacing w:line="240" w:lineRule="auto"/>
              <w:jc w:val="center"/>
              <w:rPr>
                <w:rFonts w:hint="eastAsia" w:ascii="宋体" w:hAnsi="宋体" w:eastAsia="宋体" w:cs="宋体"/>
                <w:b w:val="0"/>
                <w:bCs w:val="0"/>
                <w:color w:val="FF0000"/>
                <w:kern w:val="0"/>
                <w:sz w:val="18"/>
                <w:szCs w:val="18"/>
                <w:highlight w:val="none"/>
                <w:vertAlign w:val="baseline"/>
              </w:rPr>
            </w:pPr>
            <w:r>
              <w:rPr>
                <w:rFonts w:hint="eastAsia" w:ascii="宋体" w:hAnsi="宋体" w:eastAsia="宋体" w:cs="宋体"/>
                <w:b w:val="0"/>
                <w:bCs w:val="0"/>
                <w:sz w:val="18"/>
                <w:szCs w:val="18"/>
                <w:lang w:val="en-US" w:eastAsia="zh-CN"/>
              </w:rPr>
              <w:t>1-10分。1-3分为缺少，4-6分为欠完善，7-10分为较完善</w:t>
            </w:r>
          </w:p>
        </w:tc>
        <w:tc>
          <w:tcPr>
            <w:tcW w:w="2663" w:type="dxa"/>
            <w:vAlign w:val="center"/>
          </w:tcPr>
          <w:p>
            <w:pPr>
              <w:pStyle w:val="51"/>
              <w:jc w:val="center"/>
              <w:rPr>
                <w:rFonts w:hint="eastAsia" w:ascii="宋体" w:hAnsi="宋体" w:eastAsia="宋体" w:cs="宋体"/>
                <w:b w:val="0"/>
                <w:bCs w:val="0"/>
                <w:color w:val="FF0000"/>
                <w:kern w:val="0"/>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extDirection w:val="lrTb"/>
            <w:vAlign w:val="center"/>
          </w:tcPr>
          <w:p>
            <w:pPr>
              <w:pStyle w:val="51"/>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3</w:t>
            </w:r>
          </w:p>
        </w:tc>
        <w:tc>
          <w:tcPr>
            <w:tcW w:w="2730" w:type="dxa"/>
            <w:textDirection w:val="lrTb"/>
            <w:vAlign w:val="center"/>
          </w:tcPr>
          <w:p>
            <w:pPr>
              <w:pStyle w:val="51"/>
              <w:spacing w:line="240" w:lineRule="auto"/>
              <w:jc w:val="center"/>
              <w:rPr>
                <w:rFonts w:hint="eastAsia" w:ascii="宋体" w:hAnsi="宋体" w:eastAsia="宋体" w:cs="宋体"/>
                <w:b w:val="0"/>
                <w:bCs w:val="0"/>
                <w:color w:val="FF0000"/>
                <w:kern w:val="0"/>
                <w:sz w:val="18"/>
                <w:szCs w:val="18"/>
                <w:highlight w:val="none"/>
                <w:vertAlign w:val="baseline"/>
                <w:lang w:val="en-US"/>
              </w:rPr>
            </w:pPr>
            <w:r>
              <w:rPr>
                <w:rFonts w:hint="eastAsia" w:ascii="宋体" w:hAnsi="宋体" w:eastAsia="宋体" w:cs="宋体"/>
                <w:b w:val="0"/>
                <w:bCs w:val="0"/>
                <w:sz w:val="18"/>
                <w:szCs w:val="18"/>
                <w:lang w:val="en-US" w:eastAsia="zh-CN"/>
              </w:rPr>
              <w:t>横向比较售后服务承诺响应度（10分）</w:t>
            </w:r>
          </w:p>
        </w:tc>
        <w:tc>
          <w:tcPr>
            <w:tcW w:w="3285" w:type="dxa"/>
            <w:textDirection w:val="lrTb"/>
            <w:vAlign w:val="center"/>
          </w:tcPr>
          <w:p>
            <w:pPr>
              <w:pStyle w:val="51"/>
              <w:spacing w:line="240" w:lineRule="auto"/>
              <w:jc w:val="center"/>
              <w:rPr>
                <w:rFonts w:hint="eastAsia" w:ascii="宋体" w:hAnsi="宋体" w:eastAsia="宋体" w:cs="宋体"/>
                <w:b w:val="0"/>
                <w:bCs w:val="0"/>
                <w:color w:val="FF0000"/>
                <w:kern w:val="0"/>
                <w:sz w:val="18"/>
                <w:szCs w:val="18"/>
                <w:highlight w:val="none"/>
                <w:vertAlign w:val="baseline"/>
              </w:rPr>
            </w:pPr>
            <w:r>
              <w:rPr>
                <w:rFonts w:hint="eastAsia" w:ascii="宋体" w:hAnsi="宋体" w:eastAsia="宋体" w:cs="宋体"/>
                <w:b w:val="0"/>
                <w:bCs w:val="0"/>
                <w:sz w:val="18"/>
                <w:szCs w:val="18"/>
                <w:lang w:val="en-US" w:eastAsia="zh-CN"/>
              </w:rPr>
              <w:t>1-10分。1-3分为响应度较低，4-7分为响应度较好，8-10分为响应度迅速</w:t>
            </w:r>
          </w:p>
        </w:tc>
        <w:tc>
          <w:tcPr>
            <w:tcW w:w="2663" w:type="dxa"/>
            <w:vAlign w:val="center"/>
          </w:tcPr>
          <w:p>
            <w:pPr>
              <w:pStyle w:val="51"/>
              <w:jc w:val="center"/>
              <w:rPr>
                <w:rFonts w:hint="eastAsia" w:ascii="宋体" w:hAnsi="宋体" w:eastAsia="宋体" w:cs="宋体"/>
                <w:b w:val="0"/>
                <w:bCs w:val="0"/>
                <w:color w:val="FF0000"/>
                <w:kern w:val="0"/>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extDirection w:val="lrTb"/>
            <w:vAlign w:val="center"/>
          </w:tcPr>
          <w:p>
            <w:pPr>
              <w:pStyle w:val="51"/>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4</w:t>
            </w:r>
          </w:p>
        </w:tc>
        <w:tc>
          <w:tcPr>
            <w:tcW w:w="2730" w:type="dxa"/>
            <w:textDirection w:val="lrTb"/>
            <w:vAlign w:val="center"/>
          </w:tcPr>
          <w:p>
            <w:pPr>
              <w:pStyle w:val="51"/>
              <w:spacing w:line="240" w:lineRule="auto"/>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横向比较质保期限及其他优惠承诺（10分）</w:t>
            </w:r>
          </w:p>
        </w:tc>
        <w:tc>
          <w:tcPr>
            <w:tcW w:w="3285" w:type="dxa"/>
            <w:textDirection w:val="lrTb"/>
            <w:vAlign w:val="center"/>
          </w:tcPr>
          <w:p>
            <w:pPr>
              <w:pStyle w:val="51"/>
              <w:spacing w:line="240" w:lineRule="auto"/>
              <w:jc w:val="center"/>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1-10分。1-3分为仅响应我司要求，4-7分为优于我司要求，8-10分为优于我司要求且提供其他优惠</w:t>
            </w:r>
          </w:p>
        </w:tc>
        <w:tc>
          <w:tcPr>
            <w:tcW w:w="2663" w:type="dxa"/>
            <w:vAlign w:val="center"/>
          </w:tcPr>
          <w:p>
            <w:pPr>
              <w:pStyle w:val="51"/>
              <w:jc w:val="center"/>
              <w:rPr>
                <w:rFonts w:hint="eastAsia" w:ascii="宋体" w:hAnsi="宋体" w:eastAsia="宋体" w:cs="宋体"/>
                <w:b w:val="0"/>
                <w:bCs w:val="0"/>
                <w:color w:val="FF0000"/>
                <w:kern w:val="0"/>
                <w:sz w:val="18"/>
                <w:szCs w:val="18"/>
                <w:highlight w:val="none"/>
                <w:vertAlign w:val="baseline"/>
              </w:rPr>
            </w:pPr>
          </w:p>
        </w:tc>
      </w:tr>
    </w:tbl>
    <w:p>
      <w:pPr>
        <w:pStyle w:val="51"/>
        <w:numPr>
          <w:ilvl w:val="0"/>
          <w:numId w:val="0"/>
        </w:numPr>
        <w:jc w:val="both"/>
        <w:rPr>
          <w:rFonts w:hint="eastAsia" w:ascii="宋体" w:hAnsi="宋体"/>
          <w:b w:val="0"/>
          <w:bCs w:val="0"/>
          <w:color w:val="auto"/>
          <w:sz w:val="24"/>
          <w:highlight w:val="none"/>
          <w:lang w:val="en-US" w:eastAsia="zh-CN"/>
        </w:rPr>
      </w:pPr>
    </w:p>
    <w:p>
      <w:pPr>
        <w:pStyle w:val="51"/>
        <w:jc w:val="both"/>
        <w:rPr>
          <w:color w:val="FF0000"/>
          <w:kern w:val="0"/>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pStyle w:val="51"/>
        <w:rPr>
          <w:sz w:val="32"/>
          <w:szCs w:val="32"/>
          <w:highlight w:val="none"/>
        </w:rPr>
      </w:pPr>
      <w:bookmarkStart w:id="38" w:name="_Toc18990"/>
      <w:bookmarkStart w:id="39" w:name="_Toc384825306"/>
      <w:bookmarkStart w:id="40" w:name="_Toc426621289"/>
      <w:r>
        <w:rPr>
          <w:rFonts w:hint="eastAsia"/>
          <w:sz w:val="32"/>
          <w:szCs w:val="32"/>
          <w:highlight w:val="none"/>
        </w:rPr>
        <w:t>第</w:t>
      </w:r>
      <w:r>
        <w:rPr>
          <w:rFonts w:hint="eastAsia"/>
          <w:sz w:val="32"/>
          <w:szCs w:val="32"/>
          <w:highlight w:val="none"/>
          <w:lang w:eastAsia="zh-CN"/>
        </w:rPr>
        <w:t>五</w:t>
      </w:r>
      <w:r>
        <w:rPr>
          <w:rFonts w:hint="eastAsia"/>
          <w:sz w:val="32"/>
          <w:szCs w:val="32"/>
          <w:highlight w:val="none"/>
        </w:rPr>
        <w:t>章投标文件格式</w:t>
      </w:r>
      <w:bookmarkEnd w:id="38"/>
      <w:bookmarkEnd w:id="39"/>
      <w:bookmarkEnd w:id="40"/>
    </w:p>
    <w:p>
      <w:pPr>
        <w:jc w:val="center"/>
        <w:rPr>
          <w:sz w:val="32"/>
          <w:szCs w:val="32"/>
          <w:highlight w:val="none"/>
        </w:rPr>
      </w:pPr>
    </w:p>
    <w:p>
      <w:pPr>
        <w:tabs>
          <w:tab w:val="left" w:pos="2200"/>
          <w:tab w:val="left" w:pos="5560"/>
        </w:tabs>
        <w:autoSpaceDE w:val="0"/>
        <w:autoSpaceDN w:val="0"/>
        <w:adjustRightInd w:val="0"/>
        <w:spacing w:line="330" w:lineRule="exact"/>
        <w:ind w:left="0" w:right="-20"/>
        <w:jc w:val="both"/>
        <w:rPr>
          <w:rFonts w:ascii="黑体" w:hAnsi="黑体" w:eastAsia="黑体" w:cs="宋体"/>
          <w:kern w:val="0"/>
          <w:sz w:val="27"/>
          <w:szCs w:val="27"/>
          <w:highlight w:val="none"/>
          <w:u w:val="single"/>
        </w:rPr>
      </w:pPr>
      <w:r>
        <w:rPr>
          <w:rFonts w:hint="eastAsia" w:ascii="黑体" w:hAnsi="黑体" w:eastAsia="黑体" w:cs="宋体"/>
          <w:kern w:val="0"/>
          <w:position w:val="-3"/>
          <w:sz w:val="27"/>
          <w:szCs w:val="27"/>
          <w:highlight w:val="none"/>
          <w:u w:val="single"/>
        </w:rPr>
        <w:t>（项目名称）</w:t>
      </w:r>
    </w:p>
    <w:p>
      <w:pPr>
        <w:jc w:val="center"/>
        <w:rPr>
          <w:sz w:val="32"/>
          <w:szCs w:val="32"/>
          <w:highlight w:val="none"/>
        </w:rPr>
      </w:pPr>
    </w:p>
    <w:p>
      <w:pPr>
        <w:jc w:val="center"/>
        <w:rPr>
          <w:sz w:val="32"/>
          <w:szCs w:val="32"/>
          <w:highlight w:val="none"/>
        </w:rPr>
      </w:pPr>
    </w:p>
    <w:p>
      <w:pPr>
        <w:jc w:val="center"/>
        <w:rPr>
          <w:sz w:val="32"/>
          <w:szCs w:val="32"/>
          <w:highlight w:val="none"/>
        </w:rPr>
      </w:pPr>
    </w:p>
    <w:p>
      <w:pPr>
        <w:autoSpaceDE w:val="0"/>
        <w:autoSpaceDN w:val="0"/>
        <w:adjustRightInd w:val="0"/>
        <w:ind w:left="2977" w:right="2919"/>
        <w:jc w:val="center"/>
        <w:rPr>
          <w:rFonts w:ascii="黑体" w:hAnsi="黑体" w:eastAsia="黑体" w:cs="宋体"/>
          <w:kern w:val="0"/>
          <w:sz w:val="43"/>
          <w:szCs w:val="43"/>
          <w:highlight w:val="none"/>
        </w:rPr>
      </w:pPr>
      <w:r>
        <w:rPr>
          <w:rFonts w:hint="eastAsia" w:ascii="黑体" w:hAnsi="黑体" w:eastAsia="黑体" w:cs="宋体"/>
          <w:w w:val="99"/>
          <w:kern w:val="0"/>
          <w:sz w:val="43"/>
          <w:szCs w:val="43"/>
          <w:highlight w:val="none"/>
        </w:rPr>
        <w:t>投标文件</w:t>
      </w: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jc w:val="center"/>
        <w:rPr>
          <w:sz w:val="32"/>
          <w:szCs w:val="32"/>
          <w:highlight w:val="none"/>
        </w:rPr>
      </w:pPr>
    </w:p>
    <w:p>
      <w:pPr>
        <w:tabs>
          <w:tab w:val="left" w:pos="6140"/>
          <w:tab w:val="left" w:pos="6680"/>
        </w:tabs>
        <w:autoSpaceDE w:val="0"/>
        <w:autoSpaceDN w:val="0"/>
        <w:adjustRightInd w:val="0"/>
        <w:spacing w:line="372" w:lineRule="auto"/>
        <w:ind w:left="1165" w:right="686" w:firstLine="534" w:firstLineChars="198"/>
        <w:jc w:val="left"/>
        <w:rPr>
          <w:rFonts w:ascii="黑体" w:hAnsi="黑体" w:eastAsia="黑体" w:cs="宋体"/>
          <w:kern w:val="0"/>
          <w:sz w:val="27"/>
          <w:szCs w:val="27"/>
          <w:highlight w:val="none"/>
        </w:rPr>
      </w:pPr>
      <w:r>
        <w:rPr>
          <w:rFonts w:hint="eastAsia" w:ascii="黑体" w:hAnsi="黑体" w:eastAsia="黑体" w:cs="宋体"/>
          <w:kern w:val="0"/>
          <w:sz w:val="27"/>
          <w:szCs w:val="27"/>
          <w:highlight w:val="none"/>
        </w:rPr>
        <w:t>投标人：</w:t>
      </w:r>
      <w:r>
        <w:rPr>
          <w:rFonts w:hint="eastAsia" w:ascii="黑体" w:hAnsi="黑体" w:eastAsia="黑体" w:cs="宋体"/>
          <w:kern w:val="0"/>
          <w:sz w:val="27"/>
          <w:szCs w:val="27"/>
          <w:highlight w:val="none"/>
          <w:u w:val="single"/>
        </w:rPr>
        <w:t>（盖单位章）</w:t>
      </w:r>
    </w:p>
    <w:p>
      <w:pPr>
        <w:tabs>
          <w:tab w:val="left" w:pos="6140"/>
          <w:tab w:val="left" w:pos="6540"/>
        </w:tabs>
        <w:autoSpaceDE w:val="0"/>
        <w:autoSpaceDN w:val="0"/>
        <w:adjustRightInd w:val="0"/>
        <w:spacing w:line="372" w:lineRule="auto"/>
        <w:ind w:left="1165" w:right="686" w:firstLine="534" w:firstLineChars="198"/>
        <w:jc w:val="left"/>
        <w:rPr>
          <w:rFonts w:ascii="黑体" w:hAnsi="黑体" w:eastAsia="黑体" w:cs="宋体"/>
          <w:kern w:val="0"/>
          <w:sz w:val="27"/>
          <w:szCs w:val="27"/>
          <w:highlight w:val="none"/>
        </w:rPr>
      </w:pPr>
      <w:r>
        <w:rPr>
          <w:rFonts w:hint="eastAsia" w:ascii="黑体" w:hAnsi="黑体" w:eastAsia="黑体" w:cs="宋体"/>
          <w:kern w:val="0"/>
          <w:sz w:val="27"/>
          <w:szCs w:val="27"/>
          <w:highlight w:val="none"/>
        </w:rPr>
        <w:t>法定代表人或其委托代理人：</w:t>
      </w:r>
      <w:r>
        <w:rPr>
          <w:rFonts w:hint="eastAsia" w:ascii="黑体" w:hAnsi="黑体" w:eastAsia="黑体" w:cs="宋体"/>
          <w:kern w:val="0"/>
          <w:sz w:val="27"/>
          <w:szCs w:val="27"/>
          <w:highlight w:val="none"/>
          <w:u w:val="single"/>
        </w:rPr>
        <w:t>（签字或盖章）</w:t>
      </w:r>
    </w:p>
    <w:p>
      <w:pPr>
        <w:tabs>
          <w:tab w:val="left" w:pos="3460"/>
          <w:tab w:val="left" w:pos="4660"/>
          <w:tab w:val="left" w:pos="6020"/>
        </w:tabs>
        <w:autoSpaceDE w:val="0"/>
        <w:autoSpaceDN w:val="0"/>
        <w:adjustRightInd w:val="0"/>
        <w:spacing w:before="74"/>
        <w:ind w:left="2248" w:right="-20"/>
        <w:jc w:val="left"/>
        <w:rPr>
          <w:rFonts w:ascii="黑体" w:hAnsi="黑体" w:eastAsia="黑体" w:cs="宋体"/>
          <w:kern w:val="0"/>
          <w:sz w:val="27"/>
          <w:szCs w:val="27"/>
          <w:highlight w:val="none"/>
        </w:rPr>
      </w:pPr>
      <w:r>
        <w:rPr>
          <w:rFonts w:ascii="黑体" w:hAnsi="黑体" w:eastAsia="黑体" w:cs="宋体"/>
          <w:kern w:val="0"/>
          <w:sz w:val="27"/>
          <w:szCs w:val="27"/>
          <w:highlight w:val="none"/>
          <w:u w:val="single"/>
        </w:rPr>
        <w:tab/>
      </w:r>
      <w:r>
        <w:rPr>
          <w:rFonts w:hint="eastAsia" w:ascii="黑体" w:hAnsi="黑体" w:eastAsia="黑体" w:cs="宋体"/>
          <w:kern w:val="0"/>
          <w:sz w:val="27"/>
          <w:szCs w:val="27"/>
          <w:highlight w:val="none"/>
        </w:rPr>
        <w:t>年</w:t>
      </w:r>
      <w:r>
        <w:rPr>
          <w:rFonts w:ascii="黑体" w:hAnsi="黑体" w:eastAsia="黑体" w:cs="宋体"/>
          <w:kern w:val="0"/>
          <w:sz w:val="27"/>
          <w:szCs w:val="27"/>
          <w:highlight w:val="none"/>
          <w:u w:val="single"/>
        </w:rPr>
        <w:tab/>
      </w:r>
      <w:r>
        <w:rPr>
          <w:rFonts w:hint="eastAsia" w:ascii="黑体" w:hAnsi="黑体" w:eastAsia="黑体" w:cs="宋体"/>
          <w:kern w:val="0"/>
          <w:sz w:val="27"/>
          <w:szCs w:val="27"/>
          <w:highlight w:val="none"/>
        </w:rPr>
        <w:t>月</w:t>
      </w:r>
      <w:r>
        <w:rPr>
          <w:rFonts w:ascii="黑体" w:hAnsi="黑体" w:eastAsia="黑体" w:cs="宋体"/>
          <w:kern w:val="0"/>
          <w:sz w:val="27"/>
          <w:szCs w:val="27"/>
          <w:highlight w:val="none"/>
          <w:u w:val="single"/>
        </w:rPr>
        <w:tab/>
      </w:r>
      <w:r>
        <w:rPr>
          <w:rFonts w:hint="eastAsia" w:ascii="黑体" w:hAnsi="黑体" w:eastAsia="黑体" w:cs="宋体"/>
          <w:kern w:val="0"/>
          <w:sz w:val="27"/>
          <w:szCs w:val="27"/>
          <w:highlight w:val="none"/>
        </w:rPr>
        <w:t>日</w:t>
      </w:r>
    </w:p>
    <w:p>
      <w:pPr>
        <w:tabs>
          <w:tab w:val="left" w:pos="4580"/>
        </w:tabs>
        <w:autoSpaceDE w:val="0"/>
        <w:autoSpaceDN w:val="0"/>
        <w:adjustRightInd w:val="0"/>
        <w:spacing w:line="340" w:lineRule="exact"/>
        <w:ind w:left="3743" w:right="3579"/>
        <w:jc w:val="center"/>
        <w:rPr>
          <w:rFonts w:ascii="宋体" w:cs="宋体"/>
          <w:kern w:val="0"/>
          <w:sz w:val="27"/>
          <w:szCs w:val="27"/>
          <w:highlight w:val="none"/>
        </w:rPr>
      </w:pPr>
    </w:p>
    <w:p>
      <w:pPr>
        <w:widowControl/>
        <w:jc w:val="left"/>
        <w:rPr>
          <w:rFonts w:ascii="宋体" w:hAnsi="宋体"/>
          <w:sz w:val="24"/>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rPr>
          <w:highlight w:val="none"/>
        </w:rPr>
      </w:pPr>
    </w:p>
    <w:p>
      <w:pPr>
        <w:pStyle w:val="54"/>
        <w:jc w:val="center"/>
        <w:outlineLvl w:val="0"/>
        <w:rPr>
          <w:highlight w:val="none"/>
        </w:rPr>
      </w:pPr>
      <w:bookmarkStart w:id="41" w:name="_Toc286358008"/>
      <w:bookmarkStart w:id="42" w:name="_Toc426621292"/>
      <w:bookmarkStart w:id="43" w:name="_Toc384825309"/>
      <w:bookmarkStart w:id="44" w:name="_Toc15112"/>
      <w:r>
        <w:rPr>
          <w:rFonts w:hint="eastAsia"/>
          <w:highlight w:val="none"/>
        </w:rPr>
        <w:t>（一）投标函</w:t>
      </w:r>
      <w:bookmarkEnd w:id="41"/>
      <w:bookmarkEnd w:id="42"/>
      <w:bookmarkEnd w:id="43"/>
      <w:bookmarkEnd w:id="44"/>
    </w:p>
    <w:p>
      <w:pPr>
        <w:tabs>
          <w:tab w:val="left" w:pos="1780"/>
        </w:tabs>
        <w:autoSpaceDE w:val="0"/>
        <w:autoSpaceDN w:val="0"/>
        <w:adjustRightInd w:val="0"/>
        <w:ind w:left="108" w:right="-20"/>
        <w:jc w:val="left"/>
        <w:rPr>
          <w:rFonts w:ascii="宋体" w:cs="宋体"/>
          <w:kern w:val="0"/>
          <w:szCs w:val="21"/>
          <w:highlight w:val="none"/>
        </w:rPr>
      </w:pPr>
      <w:r>
        <w:rPr>
          <w:rFonts w:ascii="宋体" w:cs="宋体"/>
          <w:kern w:val="0"/>
          <w:szCs w:val="21"/>
          <w:highlight w:val="none"/>
          <w:u w:val="single"/>
        </w:rPr>
        <w:tab/>
      </w:r>
      <w:r>
        <w:rPr>
          <w:rFonts w:hint="eastAsia" w:ascii="宋体" w:cs="宋体"/>
          <w:kern w:val="0"/>
          <w:szCs w:val="21"/>
          <w:highlight w:val="none"/>
        </w:rPr>
        <w:t>（招</w:t>
      </w:r>
      <w:r>
        <w:rPr>
          <w:rFonts w:hint="eastAsia" w:ascii="宋体" w:cs="宋体"/>
          <w:spacing w:val="-1"/>
          <w:kern w:val="0"/>
          <w:szCs w:val="21"/>
          <w:highlight w:val="none"/>
        </w:rPr>
        <w:t>标</w:t>
      </w:r>
      <w:r>
        <w:rPr>
          <w:rFonts w:hint="eastAsia" w:ascii="宋体" w:cs="宋体"/>
          <w:kern w:val="0"/>
          <w:szCs w:val="21"/>
          <w:highlight w:val="none"/>
        </w:rPr>
        <w:t>人名称）：</w:t>
      </w:r>
    </w:p>
    <w:p>
      <w:pPr>
        <w:spacing w:line="360" w:lineRule="auto"/>
        <w:ind w:firstLine="435"/>
        <w:rPr>
          <w:rFonts w:ascii="宋体" w:hAnsi="宋体"/>
          <w:highlight w:val="none"/>
        </w:rPr>
      </w:pPr>
      <w:r>
        <w:rPr>
          <w:rFonts w:hint="eastAsia" w:ascii="宋体" w:hAnsi="宋体"/>
          <w:highlight w:val="none"/>
        </w:rPr>
        <w:t>根据贵公司</w:t>
      </w:r>
      <w:r>
        <w:rPr>
          <w:rFonts w:hint="eastAsia" w:ascii="宋体" w:hAnsi="宋体"/>
          <w:highlight w:val="none"/>
          <w:u w:val="single"/>
        </w:rPr>
        <w:t xml:space="preserve">         （项目名称）          </w:t>
      </w:r>
      <w:r>
        <w:rPr>
          <w:rFonts w:hint="eastAsia" w:ascii="宋体" w:hAnsi="宋体"/>
          <w:highlight w:val="none"/>
        </w:rPr>
        <w:t>项目的招标文件(招标文件编号：)，我方经仔细研究，现决定参加投标。签字代表</w:t>
      </w:r>
      <w:r>
        <w:rPr>
          <w:rFonts w:hint="eastAsia" w:ascii="宋体" w:hAnsi="宋体"/>
          <w:highlight w:val="none"/>
          <w:u w:val="single"/>
        </w:rPr>
        <w:t xml:space="preserve">    （姓名、单位、职务）                 </w:t>
      </w:r>
      <w:r>
        <w:rPr>
          <w:rFonts w:hint="eastAsia" w:ascii="宋体" w:hAnsi="宋体"/>
          <w:highlight w:val="none"/>
        </w:rPr>
        <w:t>经正式授权并代表投标人</w:t>
      </w:r>
      <w:r>
        <w:rPr>
          <w:rFonts w:hint="eastAsia" w:ascii="宋体" w:hAnsi="宋体"/>
          <w:highlight w:val="none"/>
          <w:u w:val="single"/>
        </w:rPr>
        <w:t xml:space="preserve">    （投标人全称）      </w:t>
      </w:r>
      <w:r>
        <w:rPr>
          <w:rFonts w:hint="eastAsia" w:ascii="宋体" w:hAnsi="宋体"/>
          <w:highlight w:val="none"/>
        </w:rPr>
        <w:t>承诺如下：</w:t>
      </w:r>
    </w:p>
    <w:p>
      <w:pPr>
        <w:numPr>
          <w:ilvl w:val="0"/>
          <w:numId w:val="7"/>
        </w:numPr>
        <w:tabs>
          <w:tab w:val="left" w:pos="900"/>
        </w:tabs>
        <w:spacing w:line="360" w:lineRule="auto"/>
        <w:rPr>
          <w:rFonts w:ascii="宋体" w:hAnsi="宋体"/>
          <w:highlight w:val="none"/>
        </w:rPr>
      </w:pPr>
      <w:r>
        <w:rPr>
          <w:rFonts w:hint="eastAsia" w:ascii="宋体" w:hAnsi="宋体"/>
          <w:highlight w:val="none"/>
        </w:rPr>
        <w:t>我方愿意遵守招标文件的要求，提供招标所需服务的全部，详见投标一览表及其附件和投标文件的其他内容。</w:t>
      </w:r>
    </w:p>
    <w:p>
      <w:pPr>
        <w:numPr>
          <w:ilvl w:val="0"/>
          <w:numId w:val="7"/>
        </w:numPr>
        <w:tabs>
          <w:tab w:val="left" w:pos="900"/>
        </w:tabs>
        <w:spacing w:line="360" w:lineRule="auto"/>
        <w:ind w:left="900" w:hanging="465"/>
        <w:rPr>
          <w:rFonts w:ascii="宋体" w:hAnsi="宋体"/>
          <w:highlight w:val="none"/>
        </w:rPr>
      </w:pPr>
      <w:r>
        <w:rPr>
          <w:rFonts w:hint="eastAsia" w:ascii="宋体" w:hAnsi="宋体"/>
          <w:highlight w:val="none"/>
        </w:rPr>
        <w:t>我方投标文件正本份，副本份。</w:t>
      </w:r>
    </w:p>
    <w:p>
      <w:pPr>
        <w:numPr>
          <w:ilvl w:val="0"/>
          <w:numId w:val="7"/>
        </w:numPr>
        <w:tabs>
          <w:tab w:val="left" w:pos="900"/>
        </w:tabs>
        <w:spacing w:line="360" w:lineRule="auto"/>
        <w:ind w:left="900" w:hanging="465"/>
        <w:rPr>
          <w:rFonts w:ascii="宋体" w:hAnsi="宋体"/>
          <w:highlight w:val="none"/>
        </w:rPr>
      </w:pPr>
      <w:r>
        <w:rPr>
          <w:rFonts w:hint="eastAsia" w:ascii="宋体" w:hAnsi="宋体"/>
          <w:highlight w:val="none"/>
        </w:rPr>
        <w:t>我方承诺服务期限为：。</w:t>
      </w:r>
    </w:p>
    <w:p>
      <w:pPr>
        <w:numPr>
          <w:ilvl w:val="0"/>
          <w:numId w:val="7"/>
        </w:numPr>
        <w:tabs>
          <w:tab w:val="left" w:pos="900"/>
        </w:tabs>
        <w:spacing w:line="360" w:lineRule="auto"/>
        <w:ind w:left="900" w:hanging="465"/>
        <w:rPr>
          <w:rFonts w:ascii="宋体" w:hAnsi="宋体"/>
          <w:highlight w:val="none"/>
        </w:rPr>
      </w:pPr>
      <w:r>
        <w:rPr>
          <w:rFonts w:hint="eastAsia" w:ascii="宋体" w:hAnsi="宋体"/>
          <w:highlight w:val="none"/>
        </w:rPr>
        <w:t>我方投标文件的有效期为自开标之日起</w:t>
      </w:r>
      <w:r>
        <w:rPr>
          <w:rFonts w:hint="eastAsia" w:ascii="宋体" w:hAnsi="宋体"/>
          <w:highlight w:val="none"/>
          <w:u w:val="single"/>
        </w:rPr>
        <w:t xml:space="preserve"> 180  </w:t>
      </w:r>
      <w:r>
        <w:rPr>
          <w:rFonts w:hint="eastAsia" w:ascii="宋体" w:hAnsi="宋体"/>
          <w:highlight w:val="none"/>
        </w:rPr>
        <w:t>日历日，在这期间，本投标文件将始终对我方具有约束力，并可随时被接受。如果中标，在这以后直至买卖合同开始生效止，本投标文件一直有效。</w:t>
      </w:r>
    </w:p>
    <w:p>
      <w:pPr>
        <w:numPr>
          <w:ilvl w:val="0"/>
          <w:numId w:val="7"/>
        </w:numPr>
        <w:tabs>
          <w:tab w:val="left" w:pos="900"/>
        </w:tabs>
        <w:spacing w:line="360" w:lineRule="auto"/>
        <w:ind w:left="900" w:hanging="465"/>
        <w:rPr>
          <w:rFonts w:ascii="宋体" w:hAnsi="宋体"/>
          <w:highlight w:val="none"/>
        </w:rPr>
      </w:pPr>
      <w:r>
        <w:rPr>
          <w:rFonts w:hint="eastAsia" w:ascii="宋体" w:hAnsi="宋体"/>
          <w:highlight w:val="none"/>
        </w:rPr>
        <w:t>我方投标总价为人民币</w:t>
      </w:r>
      <w:r>
        <w:rPr>
          <w:rFonts w:hint="eastAsia" w:ascii="宋体" w:hAnsi="宋体"/>
          <w:highlight w:val="none"/>
          <w:u w:val="single"/>
        </w:rPr>
        <w:t xml:space="preserve">    （大写）      </w:t>
      </w:r>
      <w:r>
        <w:rPr>
          <w:rFonts w:hint="eastAsia" w:ascii="宋体" w:hAnsi="宋体"/>
          <w:highlight w:val="none"/>
        </w:rPr>
        <w:t>、每年费用人民币   （大写）  。</w:t>
      </w:r>
    </w:p>
    <w:p>
      <w:pPr>
        <w:numPr>
          <w:ilvl w:val="0"/>
          <w:numId w:val="7"/>
        </w:numPr>
        <w:tabs>
          <w:tab w:val="left" w:pos="900"/>
        </w:tabs>
        <w:spacing w:line="360" w:lineRule="auto"/>
        <w:ind w:left="900" w:hanging="465"/>
        <w:rPr>
          <w:rFonts w:ascii="宋体" w:hAnsi="宋体"/>
          <w:highlight w:val="none"/>
        </w:rPr>
      </w:pPr>
      <w:r>
        <w:rPr>
          <w:rFonts w:hint="eastAsia" w:ascii="宋体" w:hAnsi="宋体"/>
          <w:highlight w:val="none"/>
        </w:rPr>
        <w:t>我方愿意向招标人提供任何与本次招标有关的资料，并对其真实性、合法性、有效性负责。</w:t>
      </w:r>
    </w:p>
    <w:p>
      <w:pPr>
        <w:numPr>
          <w:ilvl w:val="0"/>
          <w:numId w:val="7"/>
        </w:numPr>
        <w:tabs>
          <w:tab w:val="left" w:pos="900"/>
        </w:tabs>
        <w:spacing w:line="360" w:lineRule="auto"/>
        <w:ind w:left="900" w:hanging="465"/>
        <w:rPr>
          <w:rFonts w:ascii="宋体" w:hAnsi="宋体"/>
          <w:highlight w:val="none"/>
        </w:rPr>
      </w:pPr>
      <w:r>
        <w:rPr>
          <w:rFonts w:hint="eastAsia" w:ascii="宋体" w:hAnsi="宋体"/>
          <w:highlight w:val="none"/>
        </w:rPr>
        <w:t>如果我方中标，在与发包人签订买卖合同前，将按招标文件的要求，提供银行基本账户开户许可证复印件。</w:t>
      </w:r>
    </w:p>
    <w:p>
      <w:pPr>
        <w:numPr>
          <w:ilvl w:val="0"/>
          <w:numId w:val="7"/>
        </w:numPr>
        <w:tabs>
          <w:tab w:val="left" w:pos="900"/>
        </w:tabs>
        <w:spacing w:line="360" w:lineRule="auto"/>
        <w:ind w:left="900" w:hanging="465"/>
        <w:rPr>
          <w:rFonts w:ascii="宋体" w:hAnsi="宋体"/>
          <w:highlight w:val="none"/>
        </w:rPr>
      </w:pPr>
      <w:r>
        <w:rPr>
          <w:rFonts w:hint="eastAsia" w:ascii="宋体" w:hAnsi="宋体"/>
          <w:highlight w:val="none"/>
        </w:rPr>
        <w:t>我方愿意履行自己在投标文件中承诺的全部责任。</w:t>
      </w:r>
    </w:p>
    <w:p>
      <w:pPr>
        <w:numPr>
          <w:ilvl w:val="0"/>
          <w:numId w:val="7"/>
        </w:numPr>
        <w:tabs>
          <w:tab w:val="left" w:pos="900"/>
        </w:tabs>
        <w:spacing w:line="360" w:lineRule="auto"/>
        <w:ind w:left="900" w:hanging="465"/>
        <w:rPr>
          <w:rFonts w:ascii="宋体" w:hAnsi="宋体"/>
          <w:highlight w:val="none"/>
        </w:rPr>
      </w:pPr>
      <w:r>
        <w:rPr>
          <w:rFonts w:hint="eastAsia" w:ascii="宋体" w:hAnsi="宋体"/>
          <w:highlight w:val="none"/>
        </w:rPr>
        <w:t>我方同意在签订买卖合同后，按招标文件的有关规定付给招标代理招标服务费。</w:t>
      </w:r>
    </w:p>
    <w:p>
      <w:pPr>
        <w:numPr>
          <w:ilvl w:val="0"/>
          <w:numId w:val="7"/>
        </w:numPr>
        <w:tabs>
          <w:tab w:val="left" w:pos="900"/>
        </w:tabs>
        <w:spacing w:line="360" w:lineRule="auto"/>
        <w:ind w:left="900" w:hanging="465"/>
        <w:rPr>
          <w:rFonts w:ascii="宋体" w:hAnsi="宋体"/>
          <w:highlight w:val="none"/>
        </w:rPr>
      </w:pPr>
      <w:r>
        <w:rPr>
          <w:rFonts w:hint="eastAsia" w:ascii="宋体" w:hAnsi="宋体"/>
          <w:highlight w:val="none"/>
        </w:rPr>
        <w:t>其他说明：</w:t>
      </w:r>
    </w:p>
    <w:p>
      <w:pPr>
        <w:spacing w:line="360" w:lineRule="auto"/>
        <w:ind w:firstLine="435"/>
        <w:rPr>
          <w:rFonts w:ascii="宋体" w:hAnsi="宋体"/>
          <w:highlight w:val="none"/>
        </w:rPr>
      </w:pPr>
      <w:r>
        <w:rPr>
          <w:rFonts w:hint="eastAsia" w:ascii="宋体" w:hAnsi="宋体"/>
          <w:highlight w:val="none"/>
        </w:rPr>
        <w:t>投标人全称（盖章）：</w:t>
      </w:r>
    </w:p>
    <w:p>
      <w:pPr>
        <w:spacing w:line="360" w:lineRule="auto"/>
        <w:ind w:firstLine="435"/>
        <w:rPr>
          <w:rFonts w:ascii="宋体" w:hAnsi="宋体"/>
          <w:highlight w:val="none"/>
        </w:rPr>
      </w:pPr>
      <w:r>
        <w:rPr>
          <w:rFonts w:hint="eastAsia" w:ascii="宋体" w:hAnsi="宋体"/>
          <w:highlight w:val="none"/>
        </w:rPr>
        <w:t>法定代表人或授权代表（签字）：</w:t>
      </w:r>
    </w:p>
    <w:p>
      <w:pPr>
        <w:spacing w:line="360" w:lineRule="auto"/>
        <w:ind w:firstLine="435"/>
        <w:rPr>
          <w:rFonts w:ascii="宋体" w:hAnsi="宋体"/>
          <w:highlight w:val="none"/>
        </w:rPr>
      </w:pPr>
      <w:r>
        <w:rPr>
          <w:rFonts w:hint="eastAsia" w:ascii="宋体" w:hAnsi="宋体"/>
          <w:highlight w:val="none"/>
        </w:rPr>
        <w:t>日期：</w:t>
      </w:r>
    </w:p>
    <w:p>
      <w:pPr>
        <w:spacing w:line="360" w:lineRule="auto"/>
        <w:ind w:firstLine="435"/>
        <w:rPr>
          <w:rFonts w:ascii="宋体" w:hAnsi="宋体"/>
          <w:highlight w:val="none"/>
        </w:rPr>
      </w:pPr>
      <w:r>
        <w:rPr>
          <w:rFonts w:hint="eastAsia" w:ascii="宋体" w:hAnsi="宋体"/>
          <w:highlight w:val="none"/>
        </w:rPr>
        <w:t>地址：邮编：</w:t>
      </w:r>
    </w:p>
    <w:p>
      <w:pPr>
        <w:spacing w:line="360" w:lineRule="auto"/>
        <w:ind w:firstLine="435"/>
        <w:rPr>
          <w:rFonts w:ascii="宋体" w:hAnsi="宋体"/>
          <w:highlight w:val="none"/>
        </w:rPr>
      </w:pPr>
      <w:r>
        <w:rPr>
          <w:rFonts w:hint="eastAsia" w:ascii="宋体" w:hAnsi="宋体"/>
          <w:highlight w:val="none"/>
        </w:rPr>
        <w:t>电话：传真：</w:t>
      </w:r>
    </w:p>
    <w:p>
      <w:pPr>
        <w:jc w:val="center"/>
        <w:outlineLvl w:val="1"/>
        <w:rPr>
          <w:rFonts w:ascii="宋体" w:hAnsi="宋体"/>
          <w:szCs w:val="21"/>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bookmarkStart w:id="45" w:name="_Toc286358009"/>
    </w:p>
    <w:p>
      <w:pPr>
        <w:pStyle w:val="54"/>
        <w:jc w:val="center"/>
        <w:outlineLvl w:val="0"/>
        <w:rPr>
          <w:highlight w:val="none"/>
        </w:rPr>
      </w:pPr>
      <w:bookmarkStart w:id="46" w:name="_Toc426621293"/>
      <w:bookmarkStart w:id="47" w:name="_Toc384825310"/>
      <w:bookmarkStart w:id="48" w:name="_Toc2118"/>
      <w:r>
        <w:rPr>
          <w:rFonts w:hint="eastAsia"/>
          <w:highlight w:val="none"/>
        </w:rPr>
        <w:t>（二）</w:t>
      </w:r>
      <w:bookmarkEnd w:id="45"/>
      <w:bookmarkEnd w:id="46"/>
      <w:bookmarkEnd w:id="47"/>
      <w:r>
        <w:rPr>
          <w:rFonts w:hint="eastAsia"/>
          <w:highlight w:val="none"/>
        </w:rPr>
        <w:t>开标一览表</w:t>
      </w:r>
      <w:bookmarkEnd w:id="48"/>
    </w:p>
    <w:p>
      <w:pPr>
        <w:jc w:val="center"/>
        <w:rPr>
          <w:rFonts w:ascii="宋体" w:hAnsi="宋体"/>
          <w:szCs w:val="21"/>
          <w:highlight w:val="none"/>
        </w:rPr>
      </w:pPr>
    </w:p>
    <w:p>
      <w:pPr>
        <w:adjustRightInd w:val="0"/>
        <w:snapToGrid w:val="0"/>
        <w:jc w:val="left"/>
        <w:rPr>
          <w:rFonts w:cs="Calibri"/>
          <w:b/>
          <w:szCs w:val="21"/>
          <w:highlight w:val="none"/>
        </w:rPr>
      </w:pPr>
    </w:p>
    <w:p>
      <w:pPr>
        <w:spacing w:line="400" w:lineRule="exact"/>
        <w:rPr>
          <w:rFonts w:hint="eastAsia"/>
          <w:highlight w:val="none"/>
        </w:rPr>
      </w:pPr>
      <w:r>
        <w:rPr>
          <w:rFonts w:hint="eastAsia"/>
          <w:highlight w:val="none"/>
        </w:rPr>
        <w:t>投标人名称：</w:t>
      </w:r>
    </w:p>
    <w:p>
      <w:pPr>
        <w:spacing w:line="400" w:lineRule="exact"/>
        <w:rPr>
          <w:rFonts w:hint="eastAsia"/>
          <w:highlight w:val="none"/>
        </w:rPr>
      </w:pPr>
      <w:r>
        <w:rPr>
          <w:rFonts w:hint="eastAsia"/>
          <w:highlight w:val="none"/>
        </w:rPr>
        <w:t>项目名称：</w:t>
      </w:r>
    </w:p>
    <w:p>
      <w:pPr>
        <w:spacing w:line="400" w:lineRule="exact"/>
        <w:rPr>
          <w:highlight w:val="none"/>
        </w:rPr>
      </w:pPr>
      <w:r>
        <w:rPr>
          <w:rFonts w:hint="eastAsia"/>
          <w:highlight w:val="none"/>
        </w:rPr>
        <w:t>招标编号：</w:t>
      </w:r>
    </w:p>
    <w:p>
      <w:pPr>
        <w:spacing w:line="400" w:lineRule="exact"/>
        <w:jc w:val="right"/>
        <w:rPr>
          <w:highlight w:val="none"/>
        </w:rPr>
      </w:pPr>
      <w:r>
        <w:rPr>
          <w:rFonts w:hint="eastAsia"/>
          <w:highlight w:val="none"/>
          <w:lang w:val="en-US" w:eastAsia="zh-CN"/>
        </w:rPr>
        <w:t xml:space="preserve"> </w:t>
      </w:r>
      <w:r>
        <w:rPr>
          <w:highlight w:val="none"/>
        </w:rPr>
        <w:t>[货币单位：人民币元]</w:t>
      </w:r>
    </w:p>
    <w:tbl>
      <w:tblPr>
        <w:tblStyle w:val="42"/>
        <w:tblW w:w="92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794"/>
        <w:gridCol w:w="6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序号</w:t>
            </w:r>
          </w:p>
        </w:tc>
        <w:tc>
          <w:tcPr>
            <w:tcW w:w="1794" w:type="dxa"/>
            <w:vAlign w:val="center"/>
          </w:tcPr>
          <w:p>
            <w:pPr>
              <w:widowControl/>
              <w:jc w:val="center"/>
              <w:rPr>
                <w:rFonts w:ascii="宋体" w:hAnsi="宋体" w:cs="宋体"/>
                <w:highlight w:val="none"/>
              </w:rPr>
            </w:pPr>
            <w:r>
              <w:rPr>
                <w:rFonts w:hint="eastAsia" w:ascii="宋体" w:hAnsi="宋体" w:cs="宋体"/>
                <w:highlight w:val="none"/>
              </w:rPr>
              <w:t>项目名称</w:t>
            </w:r>
          </w:p>
        </w:tc>
        <w:tc>
          <w:tcPr>
            <w:tcW w:w="6486" w:type="dxa"/>
            <w:vAlign w:val="center"/>
          </w:tcPr>
          <w:p>
            <w:pPr>
              <w:widowControl/>
              <w:jc w:val="center"/>
              <w:rPr>
                <w:rFonts w:ascii="宋体" w:hAnsi="宋体" w:cs="宋体"/>
                <w:highlight w:val="none"/>
              </w:rPr>
            </w:pPr>
            <w:r>
              <w:rPr>
                <w:rFonts w:hint="eastAsia" w:ascii="宋体" w:hAnsi="宋体" w:cs="宋体"/>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1</w:t>
            </w:r>
          </w:p>
        </w:tc>
        <w:tc>
          <w:tcPr>
            <w:tcW w:w="1794" w:type="dxa"/>
            <w:vAlign w:val="center"/>
          </w:tcPr>
          <w:p>
            <w:pPr>
              <w:widowControl/>
              <w:jc w:val="center"/>
              <w:rPr>
                <w:rFonts w:ascii="宋体" w:hAnsi="宋体" w:cs="宋体"/>
                <w:highlight w:val="none"/>
              </w:rPr>
            </w:pPr>
            <w:r>
              <w:rPr>
                <w:rFonts w:hint="eastAsia" w:ascii="宋体" w:hAnsi="宋体" w:cs="宋体"/>
                <w:highlight w:val="none"/>
              </w:rPr>
              <w:t>投标总价</w:t>
            </w:r>
          </w:p>
        </w:tc>
        <w:tc>
          <w:tcPr>
            <w:tcW w:w="6486" w:type="dxa"/>
            <w:vAlign w:val="center"/>
          </w:tcPr>
          <w:p>
            <w:pPr>
              <w:widowControl/>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2</w:t>
            </w:r>
          </w:p>
        </w:tc>
        <w:tc>
          <w:tcPr>
            <w:tcW w:w="1794" w:type="dxa"/>
            <w:vAlign w:val="center"/>
          </w:tcPr>
          <w:p>
            <w:pPr>
              <w:widowControl/>
              <w:jc w:val="center"/>
              <w:rPr>
                <w:rFonts w:ascii="宋体" w:hAnsi="宋体" w:cs="宋体"/>
                <w:highlight w:val="none"/>
              </w:rPr>
            </w:pPr>
            <w:r>
              <w:rPr>
                <w:rFonts w:hint="eastAsia" w:ascii="宋体" w:hAnsi="宋体" w:cs="宋体"/>
                <w:highlight w:val="none"/>
              </w:rPr>
              <w:t>投标保证金</w:t>
            </w:r>
          </w:p>
        </w:tc>
        <w:tc>
          <w:tcPr>
            <w:tcW w:w="6486" w:type="dxa"/>
            <w:vAlign w:val="center"/>
          </w:tcPr>
          <w:p>
            <w:pPr>
              <w:widowControl/>
              <w:jc w:val="center"/>
              <w:rPr>
                <w:rFonts w:ascii="宋体" w:hAnsi="宋体" w:cs="宋体"/>
                <w:highlight w:val="none"/>
              </w:rPr>
            </w:pPr>
            <w:r>
              <w:rPr>
                <w:rFonts w:hint="eastAsia" w:ascii="宋体" w:hAnsi="宋体" w:cs="宋体"/>
                <w:highlight w:val="none"/>
              </w:rPr>
              <w:t>人民币：</w:t>
            </w:r>
            <w:r>
              <w:rPr>
                <w:rFonts w:ascii="Arial" w:hAnsi="Arial" w:cs="Arial"/>
                <w:highlight w:val="none"/>
              </w:rPr>
              <w:t>（大写）（小写）</w:t>
            </w:r>
            <w:r>
              <w:rPr>
                <w:rFonts w:hint="eastAsia" w:ascii="宋体" w:hAnsi="宋体" w:cs="宋体"/>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3</w:t>
            </w:r>
          </w:p>
        </w:tc>
        <w:tc>
          <w:tcPr>
            <w:tcW w:w="1794" w:type="dxa"/>
            <w:vAlign w:val="center"/>
          </w:tcPr>
          <w:p>
            <w:pPr>
              <w:widowControl/>
              <w:jc w:val="center"/>
              <w:rPr>
                <w:rFonts w:ascii="宋体" w:hAnsi="宋体" w:cs="宋体"/>
                <w:highlight w:val="none"/>
              </w:rPr>
            </w:pPr>
            <w:r>
              <w:rPr>
                <w:rFonts w:hint="eastAsia" w:ascii="宋体" w:hAnsi="宋体" w:cs="宋体"/>
                <w:highlight w:val="none"/>
              </w:rPr>
              <w:t>投标有效期</w:t>
            </w:r>
          </w:p>
        </w:tc>
        <w:tc>
          <w:tcPr>
            <w:tcW w:w="6486" w:type="dxa"/>
            <w:vAlign w:val="center"/>
          </w:tcPr>
          <w:p>
            <w:pPr>
              <w:widowControl/>
              <w:jc w:val="center"/>
              <w:rPr>
                <w:rFonts w:ascii="宋体" w:hAnsi="宋体" w:cs="宋体"/>
                <w:highlight w:val="none"/>
              </w:rPr>
            </w:pPr>
            <w:r>
              <w:rPr>
                <w:rFonts w:hint="eastAsia" w:ascii="宋体" w:hAnsi="宋体"/>
                <w:highlight w:val="none"/>
              </w:rPr>
              <w:t>开标之日起   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23" w:type="dxa"/>
            <w:vAlign w:val="center"/>
          </w:tcPr>
          <w:p>
            <w:pPr>
              <w:widowControl/>
              <w:jc w:val="center"/>
              <w:rPr>
                <w:rFonts w:ascii="宋体" w:hAnsi="宋体" w:cs="宋体"/>
                <w:highlight w:val="none"/>
              </w:rPr>
            </w:pPr>
            <w:r>
              <w:rPr>
                <w:rFonts w:hint="eastAsia" w:ascii="宋体" w:hAnsi="宋体" w:cs="宋体"/>
                <w:highlight w:val="none"/>
              </w:rPr>
              <w:t>4</w:t>
            </w:r>
          </w:p>
        </w:tc>
        <w:tc>
          <w:tcPr>
            <w:tcW w:w="1794" w:type="dxa"/>
            <w:vAlign w:val="center"/>
          </w:tcPr>
          <w:p>
            <w:pPr>
              <w:widowControl/>
              <w:jc w:val="center"/>
              <w:rPr>
                <w:rFonts w:ascii="宋体" w:hAnsi="宋体" w:cs="宋体"/>
                <w:highlight w:val="none"/>
              </w:rPr>
            </w:pPr>
            <w:r>
              <w:rPr>
                <w:rFonts w:hint="eastAsia" w:ascii="宋体" w:hAnsi="宋体" w:cs="宋体"/>
                <w:highlight w:val="none"/>
              </w:rPr>
              <w:t>服务期</w:t>
            </w:r>
          </w:p>
        </w:tc>
        <w:tc>
          <w:tcPr>
            <w:tcW w:w="6486" w:type="dxa"/>
            <w:vAlign w:val="center"/>
          </w:tcPr>
          <w:p>
            <w:pPr>
              <w:widowControl/>
              <w:rPr>
                <w:rFonts w:ascii="宋体" w:hAnsi="宋体" w:cs="宋体"/>
                <w:highlight w:val="none"/>
              </w:rPr>
            </w:pPr>
            <w:r>
              <w:rPr>
                <w:rFonts w:hint="eastAsia" w:ascii="宋体" w:hAnsi="宋体" w:cs="宋体"/>
                <w:highlight w:val="none"/>
              </w:rPr>
              <w:t xml:space="preserve">　            </w:t>
            </w:r>
          </w:p>
        </w:tc>
      </w:tr>
    </w:tbl>
    <w:p>
      <w:pPr>
        <w:tabs>
          <w:tab w:val="left" w:pos="8364"/>
        </w:tabs>
        <w:snapToGrid w:val="0"/>
        <w:spacing w:line="360" w:lineRule="auto"/>
        <w:ind w:right="-58"/>
        <w:rPr>
          <w:rFonts w:ascii="宋体" w:hAnsi="宋体"/>
          <w:highlight w:val="none"/>
        </w:rPr>
      </w:pPr>
    </w:p>
    <w:p>
      <w:pPr>
        <w:jc w:val="center"/>
        <w:rPr>
          <w:rFonts w:ascii="宋体" w:hAnsi="宋体"/>
          <w:szCs w:val="21"/>
          <w:highlight w:val="none"/>
        </w:rPr>
      </w:pPr>
    </w:p>
    <w:p>
      <w:pPr>
        <w:jc w:val="center"/>
        <w:rPr>
          <w:rFonts w:ascii="宋体" w:hAnsi="宋体"/>
          <w:szCs w:val="21"/>
          <w:highlight w:val="none"/>
        </w:rPr>
      </w:pPr>
    </w:p>
    <w:p>
      <w:pPr>
        <w:jc w:val="center"/>
        <w:rPr>
          <w:rFonts w:ascii="宋体" w:hAnsi="宋体"/>
          <w:szCs w:val="21"/>
          <w:highlight w:val="none"/>
        </w:rPr>
      </w:pPr>
    </w:p>
    <w:p>
      <w:pPr>
        <w:wordWrap w:val="0"/>
        <w:jc w:val="right"/>
        <w:rPr>
          <w:rFonts w:ascii="宋体" w:hAnsi="宋体"/>
          <w:szCs w:val="21"/>
          <w:highlight w:val="none"/>
        </w:rPr>
      </w:pPr>
      <w:r>
        <w:rPr>
          <w:rFonts w:hint="eastAsia" w:ascii="宋体" w:hAnsi="宋体"/>
          <w:szCs w:val="21"/>
          <w:highlight w:val="none"/>
        </w:rPr>
        <w:t xml:space="preserve">投标人： </w:t>
      </w:r>
      <w:r>
        <w:rPr>
          <w:rFonts w:ascii="宋体" w:cs="宋体"/>
          <w:kern w:val="0"/>
          <w:position w:val="-2"/>
          <w:szCs w:val="21"/>
          <w:highlight w:val="none"/>
          <w:u w:val="single"/>
        </w:rPr>
        <w:tab/>
      </w:r>
      <w:r>
        <w:rPr>
          <w:rFonts w:hint="eastAsia" w:ascii="宋体" w:cs="宋体"/>
          <w:kern w:val="0"/>
          <w:position w:val="-2"/>
          <w:szCs w:val="21"/>
          <w:highlight w:val="none"/>
          <w:u w:val="single"/>
        </w:rPr>
        <w:t xml:space="preserve">  （</w:t>
      </w:r>
      <w:r>
        <w:rPr>
          <w:rFonts w:hint="eastAsia" w:ascii="宋体" w:cs="宋体"/>
          <w:spacing w:val="-1"/>
          <w:kern w:val="0"/>
          <w:position w:val="-2"/>
          <w:szCs w:val="21"/>
          <w:highlight w:val="none"/>
          <w:u w:val="single"/>
        </w:rPr>
        <w:t>盖</w:t>
      </w:r>
      <w:r>
        <w:rPr>
          <w:rFonts w:hint="eastAsia" w:ascii="宋体" w:cs="宋体"/>
          <w:kern w:val="0"/>
          <w:position w:val="-2"/>
          <w:szCs w:val="21"/>
          <w:highlight w:val="none"/>
          <w:u w:val="single"/>
        </w:rPr>
        <w:t>单位章）</w:t>
      </w:r>
      <w:r>
        <w:rPr>
          <w:rFonts w:ascii="宋体" w:cs="宋体"/>
          <w:kern w:val="0"/>
          <w:position w:val="-2"/>
          <w:szCs w:val="21"/>
          <w:highlight w:val="none"/>
          <w:u w:val="single"/>
        </w:rPr>
        <w:tab/>
      </w:r>
    </w:p>
    <w:p>
      <w:pPr>
        <w:jc w:val="right"/>
        <w:rPr>
          <w:rFonts w:ascii="宋体" w:hAnsi="宋体"/>
          <w:szCs w:val="21"/>
          <w:highlight w:val="none"/>
        </w:rPr>
      </w:pPr>
    </w:p>
    <w:p>
      <w:pPr>
        <w:wordWrap w:val="0"/>
        <w:jc w:val="right"/>
        <w:rPr>
          <w:rFonts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（签字）</w:t>
      </w:r>
    </w:p>
    <w:p>
      <w:pPr>
        <w:widowControl/>
        <w:jc w:val="left"/>
        <w:rPr>
          <w:rFonts w:ascii="宋体" w:hAnsi="宋体"/>
          <w:szCs w:val="21"/>
          <w:highlight w:val="none"/>
        </w:rPr>
      </w:pPr>
      <w:r>
        <w:rPr>
          <w:rFonts w:ascii="宋体" w:hAnsi="宋体"/>
          <w:szCs w:val="21"/>
          <w:highlight w:val="none"/>
        </w:rPr>
        <w:br w:type="page"/>
      </w:r>
    </w:p>
    <w:p>
      <w:pPr>
        <w:jc w:val="center"/>
        <w:rPr>
          <w:rFonts w:ascii="宋体" w:hAnsi="宋体"/>
          <w:szCs w:val="21"/>
          <w:highlight w:val="none"/>
        </w:rPr>
      </w:pPr>
    </w:p>
    <w:p>
      <w:pPr>
        <w:autoSpaceDE w:val="0"/>
        <w:autoSpaceDN w:val="0"/>
        <w:adjustRightInd w:val="0"/>
        <w:spacing w:line="200" w:lineRule="exact"/>
        <w:jc w:val="left"/>
        <w:rPr>
          <w:rFonts w:ascii="宋体" w:cs="宋体"/>
          <w:kern w:val="0"/>
          <w:sz w:val="20"/>
          <w:szCs w:val="20"/>
          <w:highlight w:val="none"/>
        </w:rPr>
      </w:pPr>
    </w:p>
    <w:p>
      <w:pPr>
        <w:pStyle w:val="54"/>
        <w:jc w:val="center"/>
        <w:outlineLvl w:val="0"/>
        <w:rPr>
          <w:highlight w:val="none"/>
        </w:rPr>
      </w:pPr>
      <w:bookmarkStart w:id="49" w:name="_Toc426621295"/>
      <w:bookmarkStart w:id="50" w:name="_Toc20252"/>
      <w:r>
        <w:rPr>
          <w:rFonts w:hint="eastAsia"/>
          <w:highlight w:val="none"/>
        </w:rPr>
        <w:t>（三）</w:t>
      </w:r>
      <w:bookmarkStart w:id="51" w:name="_Toc1306"/>
      <w:bookmarkStart w:id="52" w:name="_Toc426621296"/>
      <w:bookmarkStart w:id="53" w:name="_Toc384825312"/>
      <w:bookmarkEnd w:id="49"/>
      <w:bookmarkEnd w:id="50"/>
      <w:r>
        <w:rPr>
          <w:rFonts w:hint="eastAsia"/>
          <w:highlight w:val="none"/>
        </w:rPr>
        <w:t>授权委托书</w:t>
      </w:r>
      <w:bookmarkEnd w:id="51"/>
      <w:bookmarkEnd w:id="52"/>
      <w:bookmarkEnd w:id="53"/>
    </w:p>
    <w:p>
      <w:pPr>
        <w:jc w:val="left"/>
        <w:rPr>
          <w:rFonts w:ascii="宋体" w:hAnsi="宋体"/>
          <w:szCs w:val="21"/>
          <w:highlight w:val="none"/>
        </w:rPr>
      </w:pPr>
    </w:p>
    <w:p>
      <w:pPr>
        <w:spacing w:line="400" w:lineRule="exact"/>
        <w:ind w:firstLine="525" w:firstLineChars="250"/>
        <w:jc w:val="left"/>
        <w:rPr>
          <w:rFonts w:ascii="宋体" w:hAnsi="宋体"/>
          <w:szCs w:val="21"/>
          <w:highlight w:val="none"/>
        </w:rPr>
      </w:pPr>
      <w:r>
        <w:rPr>
          <w:rFonts w:hint="eastAsia" w:ascii="宋体" w:hAnsi="宋体"/>
          <w:szCs w:val="21"/>
          <w:highlight w:val="none"/>
        </w:rPr>
        <w:t>本人</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（姓名）系</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（投标人名称）的法定代表人，现委托</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（姓名）为我方代理人。代理人根据授权，以我方名义签署、澄清、说明、补正、递交、撤回、修改</w:t>
      </w:r>
    </w:p>
    <w:p>
      <w:pPr>
        <w:spacing w:line="400" w:lineRule="exact"/>
        <w:jc w:val="left"/>
        <w:rPr>
          <w:rFonts w:ascii="宋体" w:hAnsi="宋体"/>
          <w:szCs w:val="21"/>
          <w:highlight w:val="none"/>
        </w:rPr>
      </w:pPr>
      <w:r>
        <w:rPr>
          <w:rFonts w:hint="eastAsia" w:ascii="宋体" w:hAnsi="宋体"/>
          <w:szCs w:val="21"/>
          <w:highlight w:val="none"/>
        </w:rPr>
        <w:t>（项目名称）</w:t>
      </w:r>
      <w:r>
        <w:rPr>
          <w:rFonts w:hint="eastAsia" w:ascii="宋体" w:hAnsi="宋体"/>
          <w:szCs w:val="21"/>
          <w:highlight w:val="none"/>
          <w:u w:val="single"/>
        </w:rPr>
        <w:tab/>
      </w:r>
      <w:r>
        <w:rPr>
          <w:rFonts w:hint="eastAsia" w:ascii="宋体" w:hAnsi="宋体"/>
          <w:szCs w:val="21"/>
          <w:highlight w:val="none"/>
        </w:rPr>
        <w:t>标段项目投标文件、签订合同和处理有关事宜，其法律后果由我方承担。</w:t>
      </w:r>
    </w:p>
    <w:p>
      <w:pPr>
        <w:spacing w:line="400" w:lineRule="exact"/>
        <w:ind w:firstLine="420" w:firstLineChars="200"/>
        <w:jc w:val="left"/>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ab/>
      </w:r>
      <w:r>
        <w:rPr>
          <w:rFonts w:hint="eastAsia" w:ascii="宋体" w:hAnsi="宋体"/>
          <w:szCs w:val="21"/>
          <w:highlight w:val="none"/>
        </w:rPr>
        <w:t>。</w:t>
      </w:r>
    </w:p>
    <w:p>
      <w:pPr>
        <w:spacing w:line="400" w:lineRule="exact"/>
        <w:ind w:firstLine="420" w:firstLineChars="200"/>
        <w:jc w:val="left"/>
        <w:rPr>
          <w:rFonts w:ascii="宋体" w:hAnsi="宋体"/>
          <w:szCs w:val="21"/>
          <w:highlight w:val="none"/>
        </w:rPr>
      </w:pPr>
      <w:r>
        <w:rPr>
          <w:rFonts w:hint="eastAsia" w:ascii="宋体" w:hAnsi="宋体"/>
          <w:szCs w:val="21"/>
          <w:highlight w:val="none"/>
        </w:rPr>
        <w:t>代理人无转委托权。</w:t>
      </w:r>
    </w:p>
    <w:p>
      <w:pPr>
        <w:spacing w:line="400" w:lineRule="exact"/>
        <w:ind w:firstLine="420" w:firstLineChars="200"/>
        <w:jc w:val="left"/>
        <w:rPr>
          <w:rFonts w:ascii="宋体" w:hAnsi="宋体"/>
          <w:szCs w:val="21"/>
          <w:highlight w:val="none"/>
        </w:rPr>
      </w:pPr>
      <w:r>
        <w:rPr>
          <w:rFonts w:hint="eastAsia" w:ascii="宋体" w:hAnsi="宋体"/>
          <w:szCs w:val="21"/>
          <w:highlight w:val="none"/>
        </w:rPr>
        <w:t>附：法定代表人身份证明</w:t>
      </w: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spacing w:line="440" w:lineRule="exact"/>
        <w:ind w:firstLine="5040" w:firstLineChars="2400"/>
        <w:jc w:val="left"/>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ab/>
      </w:r>
      <w:r>
        <w:rPr>
          <w:rFonts w:hint="eastAsia" w:ascii="宋体" w:hAnsi="宋体"/>
          <w:szCs w:val="21"/>
          <w:highlight w:val="none"/>
        </w:rPr>
        <w:t>（盖单位章）</w:t>
      </w:r>
    </w:p>
    <w:p>
      <w:pPr>
        <w:spacing w:line="440" w:lineRule="exact"/>
        <w:ind w:firstLine="5040" w:firstLineChars="2400"/>
        <w:jc w:val="left"/>
        <w:rPr>
          <w:rFonts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ab/>
      </w:r>
      <w:r>
        <w:rPr>
          <w:rFonts w:hint="eastAsia" w:ascii="宋体" w:hAnsi="宋体"/>
          <w:szCs w:val="21"/>
          <w:highlight w:val="none"/>
        </w:rPr>
        <w:t>（签字或盖章）</w:t>
      </w:r>
    </w:p>
    <w:p>
      <w:pPr>
        <w:spacing w:line="440" w:lineRule="exact"/>
        <w:ind w:firstLine="5040" w:firstLineChars="2400"/>
        <w:jc w:val="left"/>
        <w:rPr>
          <w:rFonts w:ascii="宋体" w:hAnsi="宋体"/>
          <w:szCs w:val="21"/>
          <w:highlight w:val="none"/>
        </w:rPr>
      </w:pPr>
      <w:r>
        <w:rPr>
          <w:rFonts w:hint="eastAsia" w:ascii="宋体" w:hAnsi="宋体"/>
          <w:szCs w:val="21"/>
          <w:highlight w:val="none"/>
        </w:rPr>
        <w:t>身份证号码：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pPr>
        <w:spacing w:line="440" w:lineRule="exact"/>
        <w:ind w:firstLine="5040" w:firstLineChars="2400"/>
        <w:jc w:val="left"/>
        <w:rPr>
          <w:rFonts w:ascii="宋体" w:hAnsi="宋体"/>
          <w:szCs w:val="21"/>
          <w:highlight w:val="none"/>
        </w:rPr>
      </w:pPr>
      <w:r>
        <w:rPr>
          <w:rFonts w:hint="eastAsia" w:ascii="宋体" w:hAnsi="宋体"/>
          <w:szCs w:val="21"/>
          <w:highlight w:val="none"/>
        </w:rPr>
        <w:t>委托代理人：</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rPr>
        <w:t>（签字）</w:t>
      </w:r>
    </w:p>
    <w:p>
      <w:pPr>
        <w:spacing w:line="440" w:lineRule="exact"/>
        <w:ind w:firstLine="5040" w:firstLineChars="2400"/>
        <w:jc w:val="left"/>
        <w:rPr>
          <w:rFonts w:ascii="宋体" w:hAnsi="宋体"/>
          <w:szCs w:val="21"/>
          <w:highlight w:val="none"/>
        </w:rPr>
      </w:pPr>
      <w:r>
        <w:rPr>
          <w:rFonts w:hint="eastAsia" w:ascii="宋体" w:hAnsi="宋体"/>
          <w:szCs w:val="21"/>
          <w:highlight w:val="none"/>
        </w:rPr>
        <w:t>身份证号码：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p>
    <w:p>
      <w:pPr>
        <w:ind w:firstLine="5040" w:firstLineChars="2400"/>
        <w:jc w:val="left"/>
        <w:rPr>
          <w:rFonts w:ascii="宋体" w:hAnsi="宋体"/>
          <w:szCs w:val="21"/>
          <w:highlight w:val="none"/>
        </w:rPr>
      </w:pPr>
      <w:r>
        <w:rPr>
          <w:rFonts w:hint="eastAsia" w:ascii="宋体" w:hAnsi="宋体"/>
          <w:szCs w:val="21"/>
          <w:highlight w:val="none"/>
          <w:u w:val="single"/>
        </w:rPr>
        <w:tab/>
      </w:r>
      <w:r>
        <w:rPr>
          <w:rFonts w:hint="eastAsia" w:ascii="宋体" w:hAnsi="宋体"/>
          <w:szCs w:val="21"/>
          <w:highlight w:val="none"/>
        </w:rPr>
        <w:t>年</w:t>
      </w:r>
      <w:r>
        <w:rPr>
          <w:rFonts w:hint="eastAsia" w:ascii="宋体" w:hAnsi="宋体"/>
          <w:szCs w:val="21"/>
          <w:highlight w:val="none"/>
          <w:u w:val="single"/>
        </w:rPr>
        <w:tab/>
      </w:r>
      <w:r>
        <w:rPr>
          <w:rFonts w:hint="eastAsia" w:ascii="宋体" w:hAnsi="宋体"/>
          <w:szCs w:val="21"/>
          <w:highlight w:val="none"/>
        </w:rPr>
        <w:t>月</w:t>
      </w:r>
      <w:r>
        <w:rPr>
          <w:rFonts w:hint="eastAsia" w:ascii="宋体" w:hAnsi="宋体"/>
          <w:szCs w:val="21"/>
          <w:highlight w:val="none"/>
          <w:u w:val="single"/>
        </w:rPr>
        <w:tab/>
      </w:r>
      <w:r>
        <w:rPr>
          <w:rFonts w:hint="eastAsia" w:ascii="宋体" w:hAnsi="宋体"/>
          <w:szCs w:val="21"/>
          <w:highlight w:val="none"/>
        </w:rPr>
        <w:t>日</w:t>
      </w: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ind w:firstLine="525" w:firstLineChars="250"/>
        <w:jc w:val="left"/>
        <w:rPr>
          <w:rFonts w:ascii="宋体" w:hAnsi="宋体"/>
          <w:szCs w:val="21"/>
          <w:highlight w:val="none"/>
        </w:rPr>
      </w:pPr>
    </w:p>
    <w:p>
      <w:pPr>
        <w:jc w:val="left"/>
        <w:rPr>
          <w:rFonts w:ascii="宋体" w:hAnsi="宋体"/>
          <w:szCs w:val="21"/>
          <w:highlight w:val="none"/>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widowControl/>
        <w:jc w:val="left"/>
        <w:rPr>
          <w:sz w:val="24"/>
          <w:highlight w:val="none"/>
        </w:rPr>
      </w:pPr>
      <w:bookmarkStart w:id="54" w:name="_Toc384825314"/>
      <w:bookmarkStart w:id="55" w:name="_Toc286358013"/>
      <w:bookmarkStart w:id="56" w:name="_Toc426621298"/>
    </w:p>
    <w:p>
      <w:pPr>
        <w:pStyle w:val="54"/>
        <w:jc w:val="center"/>
        <w:outlineLvl w:val="0"/>
        <w:rPr>
          <w:highlight w:val="none"/>
        </w:rPr>
      </w:pPr>
      <w:bookmarkStart w:id="57" w:name="_Toc267572672"/>
      <w:bookmarkStart w:id="58" w:name="_Toc265313730"/>
      <w:bookmarkStart w:id="59" w:name="_Toc346796858"/>
      <w:bookmarkStart w:id="60" w:name="_Toc324793619"/>
      <w:bookmarkStart w:id="61" w:name="_Toc208577833"/>
      <w:bookmarkStart w:id="62" w:name="_Toc265502248"/>
      <w:bookmarkStart w:id="63" w:name="_Toc16653"/>
      <w:r>
        <w:rPr>
          <w:rFonts w:hint="eastAsia"/>
          <w:highlight w:val="none"/>
        </w:rPr>
        <w:t>（</w:t>
      </w:r>
      <w:r>
        <w:rPr>
          <w:rFonts w:hint="eastAsia"/>
          <w:highlight w:val="none"/>
          <w:lang w:eastAsia="zh-CN"/>
        </w:rPr>
        <w:t>四</w:t>
      </w:r>
      <w:r>
        <w:rPr>
          <w:rFonts w:hint="eastAsia"/>
          <w:highlight w:val="none"/>
        </w:rPr>
        <w:t>）</w:t>
      </w:r>
      <w:bookmarkEnd w:id="57"/>
      <w:bookmarkEnd w:id="58"/>
      <w:bookmarkEnd w:id="59"/>
      <w:bookmarkEnd w:id="60"/>
      <w:bookmarkEnd w:id="61"/>
      <w:bookmarkEnd w:id="62"/>
      <w:r>
        <w:rPr>
          <w:rFonts w:hint="eastAsia"/>
          <w:highlight w:val="none"/>
        </w:rPr>
        <w:t>投标人资格证明文件</w:t>
      </w:r>
      <w:bookmarkEnd w:id="63"/>
    </w:p>
    <w:bookmarkEnd w:id="54"/>
    <w:bookmarkEnd w:id="55"/>
    <w:bookmarkEnd w:id="56"/>
    <w:p>
      <w:pPr>
        <w:spacing w:line="360" w:lineRule="auto"/>
        <w:ind w:firstLine="420" w:firstLineChars="200"/>
        <w:rPr>
          <w:rFonts w:ascii="Arial" w:hAnsi="Arial" w:cs="Arial"/>
          <w:highlight w:val="none"/>
        </w:rPr>
      </w:pPr>
      <w:r>
        <w:rPr>
          <w:rFonts w:hint="eastAsia" w:ascii="Arial" w:hAnsi="Arial" w:cs="Arial"/>
          <w:highlight w:val="none"/>
        </w:rPr>
        <w:t>主要包括如下内容</w:t>
      </w:r>
    </w:p>
    <w:p>
      <w:pPr>
        <w:spacing w:line="400" w:lineRule="exact"/>
        <w:ind w:firstLine="420"/>
        <w:rPr>
          <w:szCs w:val="21"/>
          <w:highlight w:val="none"/>
        </w:rPr>
      </w:pPr>
      <w:r>
        <w:rPr>
          <w:rFonts w:hint="eastAsia"/>
          <w:szCs w:val="21"/>
          <w:highlight w:val="none"/>
        </w:rPr>
        <w:t>（1）投标人一般情况及有关证明投标人法律地位的文件（包括营业执照、税务登记证、一般纳税人证明材料、资质证书等），说明投标人的注册地点和主要经营范围；</w:t>
      </w:r>
    </w:p>
    <w:p>
      <w:pPr>
        <w:spacing w:line="400" w:lineRule="exact"/>
        <w:ind w:firstLine="420"/>
        <w:rPr>
          <w:szCs w:val="21"/>
          <w:highlight w:val="none"/>
        </w:rPr>
      </w:pPr>
      <w:r>
        <w:rPr>
          <w:rFonts w:hint="eastAsia"/>
          <w:szCs w:val="21"/>
          <w:highlight w:val="none"/>
        </w:rPr>
        <w:t>（2）有关证明投标人的企业信誉及获得各种奖励等资料；</w:t>
      </w:r>
    </w:p>
    <w:p>
      <w:pPr>
        <w:spacing w:line="400" w:lineRule="exact"/>
        <w:ind w:firstLine="420"/>
        <w:rPr>
          <w:szCs w:val="21"/>
          <w:highlight w:val="none"/>
        </w:rPr>
      </w:pPr>
      <w:r>
        <w:rPr>
          <w:rFonts w:hint="eastAsia"/>
          <w:szCs w:val="21"/>
          <w:highlight w:val="none"/>
        </w:rPr>
        <w:t>（3）投标人经济实力：包括企业注册资金、财务报告与报表中反映的财务状况；</w:t>
      </w:r>
    </w:p>
    <w:p>
      <w:pPr>
        <w:spacing w:line="400" w:lineRule="exact"/>
        <w:ind w:firstLine="420"/>
        <w:rPr>
          <w:szCs w:val="21"/>
          <w:highlight w:val="none"/>
        </w:rPr>
      </w:pPr>
      <w:r>
        <w:rPr>
          <w:rFonts w:hint="eastAsia"/>
          <w:szCs w:val="21"/>
          <w:highlight w:val="none"/>
        </w:rPr>
        <w:t>（4）近三年完成类似项目业绩情况。</w:t>
      </w:r>
    </w:p>
    <w:p>
      <w:pPr>
        <w:widowControl/>
        <w:jc w:val="left"/>
        <w:rPr>
          <w:szCs w:val="21"/>
          <w:highlight w:val="none"/>
        </w:rPr>
      </w:pPr>
      <w:r>
        <w:rPr>
          <w:szCs w:val="21"/>
          <w:highlight w:val="none"/>
        </w:rPr>
        <w:br w:type="page"/>
      </w: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rPr>
        <w:t>1</w:t>
      </w:r>
      <w:r>
        <w:rPr>
          <w:rFonts w:eastAsia="黑体" w:cs="Calibri"/>
          <w:color w:val="000000"/>
          <w:sz w:val="28"/>
          <w:szCs w:val="28"/>
          <w:highlight w:val="none"/>
        </w:rPr>
        <w:t>）投标人一般情况</w:t>
      </w:r>
    </w:p>
    <w:tbl>
      <w:tblPr>
        <w:tblStyle w:val="42"/>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企业技术</w:t>
            </w:r>
          </w:p>
          <w:p>
            <w:pPr>
              <w:snapToGrid w:val="0"/>
              <w:jc w:val="center"/>
              <w:rPr>
                <w:rFonts w:cs="Calibri"/>
                <w:szCs w:val="21"/>
                <w:highlight w:val="none"/>
              </w:rPr>
            </w:pPr>
            <w:r>
              <w:rPr>
                <w:rFonts w:cs="Calibri"/>
                <w:szCs w:val="21"/>
                <w:highlight w:val="none"/>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p>
            <w:pPr>
              <w:snapToGrid w:val="0"/>
              <w:ind w:firstLine="210" w:firstLineChars="100"/>
              <w:jc w:val="center"/>
              <w:rPr>
                <w:rFonts w:cs="Calibri"/>
                <w:szCs w:val="21"/>
                <w:highlight w:val="none"/>
              </w:rPr>
            </w:pPr>
            <w:r>
              <w:rPr>
                <w:rFonts w:cs="Calibri"/>
                <w:szCs w:val="21"/>
                <w:highlight w:val="none"/>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p>
            <w:pPr>
              <w:snapToGrid w:val="0"/>
              <w:ind w:firstLine="210" w:firstLineChars="100"/>
              <w:jc w:val="center"/>
              <w:rPr>
                <w:rFonts w:cs="Calibri"/>
                <w:szCs w:val="21"/>
                <w:highlight w:val="none"/>
              </w:rPr>
            </w:pPr>
            <w:r>
              <w:rPr>
                <w:rFonts w:cs="Calibri"/>
                <w:szCs w:val="21"/>
                <w:highlight w:val="none"/>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联系人姓名</w:t>
            </w:r>
          </w:p>
          <w:p>
            <w:pPr>
              <w:snapToGrid w:val="0"/>
              <w:jc w:val="center"/>
              <w:rPr>
                <w:rFonts w:cs="Calibri"/>
                <w:szCs w:val="21"/>
                <w:highlight w:val="none"/>
              </w:rPr>
            </w:pPr>
            <w:r>
              <w:rPr>
                <w:rFonts w:cs="Calibri"/>
                <w:szCs w:val="21"/>
                <w:highlight w:val="none"/>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过去3年完成</w:t>
            </w:r>
          </w:p>
          <w:p>
            <w:pPr>
              <w:snapToGrid w:val="0"/>
              <w:jc w:val="center"/>
              <w:rPr>
                <w:rFonts w:cs="Calibri"/>
                <w:szCs w:val="21"/>
                <w:highlight w:val="none"/>
              </w:rPr>
            </w:pPr>
            <w:r>
              <w:rPr>
                <w:rFonts w:cs="Calibri"/>
                <w:szCs w:val="21"/>
                <w:highlight w:val="none"/>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highlight w:val="none"/>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bl>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spacing w:line="360" w:lineRule="auto"/>
        <w:jc w:val="center"/>
        <w:rPr>
          <w:rFonts w:cs="Calibri"/>
          <w:b/>
          <w:sz w:val="36"/>
          <w:szCs w:val="36"/>
          <w:highlight w:val="none"/>
        </w:rPr>
      </w:pPr>
    </w:p>
    <w:p>
      <w:pPr>
        <w:widowControl/>
        <w:jc w:val="left"/>
        <w:rPr>
          <w:rFonts w:cs="Calibri"/>
          <w:b/>
          <w:sz w:val="36"/>
          <w:szCs w:val="36"/>
          <w:highlight w:val="none"/>
        </w:rPr>
      </w:pPr>
      <w:r>
        <w:rPr>
          <w:rFonts w:cs="Calibri"/>
          <w:b/>
          <w:sz w:val="36"/>
          <w:szCs w:val="36"/>
          <w:highlight w:val="none"/>
        </w:rPr>
        <w:br w:type="page"/>
      </w: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rPr>
        <w:t>2</w:t>
      </w:r>
      <w:r>
        <w:rPr>
          <w:rFonts w:eastAsia="黑体" w:cs="Calibri"/>
          <w:color w:val="000000"/>
          <w:sz w:val="28"/>
          <w:szCs w:val="28"/>
          <w:highlight w:val="none"/>
        </w:rPr>
        <w:t>）近三年完成类似</w:t>
      </w:r>
      <w:r>
        <w:rPr>
          <w:rFonts w:hint="eastAsia" w:eastAsia="黑体" w:cs="Calibri"/>
          <w:color w:val="000000"/>
          <w:sz w:val="28"/>
          <w:szCs w:val="28"/>
          <w:highlight w:val="none"/>
        </w:rPr>
        <w:t>项目业绩</w:t>
      </w:r>
      <w:r>
        <w:rPr>
          <w:rFonts w:eastAsia="黑体" w:cs="Calibri"/>
          <w:color w:val="000000"/>
          <w:sz w:val="28"/>
          <w:szCs w:val="28"/>
          <w:highlight w:val="none"/>
        </w:rPr>
        <w:t>情况</w:t>
      </w:r>
    </w:p>
    <w:tbl>
      <w:tblPr>
        <w:tblStyle w:val="42"/>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项目名称</w:t>
            </w:r>
          </w:p>
          <w:p>
            <w:pPr>
              <w:snapToGrid w:val="0"/>
              <w:jc w:val="center"/>
              <w:rPr>
                <w:rFonts w:cs="Calibri"/>
                <w:szCs w:val="21"/>
                <w:highlight w:val="none"/>
              </w:rPr>
            </w:pPr>
            <w:r>
              <w:rPr>
                <w:rFonts w:cs="Calibri"/>
                <w:szCs w:val="21"/>
                <w:highlight w:val="none"/>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质量达到</w:t>
            </w:r>
          </w:p>
          <w:p>
            <w:pPr>
              <w:snapToGrid w:val="0"/>
              <w:jc w:val="center"/>
              <w:rPr>
                <w:rFonts w:cs="Calibri"/>
                <w:szCs w:val="21"/>
                <w:highlight w:val="none"/>
              </w:rPr>
            </w:pPr>
            <w:r>
              <w:rPr>
                <w:rFonts w:cs="Calibri"/>
                <w:szCs w:val="21"/>
                <w:highlight w:val="none"/>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highlight w:val="none"/>
              </w:rPr>
            </w:pPr>
          </w:p>
        </w:tc>
      </w:tr>
    </w:tbl>
    <w:p>
      <w:pPr>
        <w:spacing w:line="400" w:lineRule="exact"/>
        <w:ind w:firstLine="420"/>
        <w:rPr>
          <w:szCs w:val="21"/>
          <w:highlight w:val="none"/>
        </w:rPr>
      </w:pPr>
      <w:r>
        <w:rPr>
          <w:rFonts w:cs="Calibri"/>
          <w:szCs w:val="21"/>
          <w:highlight w:val="none"/>
        </w:rPr>
        <w:t>注：附</w:t>
      </w:r>
      <w:r>
        <w:rPr>
          <w:rFonts w:hint="eastAsia" w:cs="Calibri"/>
          <w:szCs w:val="21"/>
          <w:highlight w:val="none"/>
        </w:rPr>
        <w:t>服务</w:t>
      </w:r>
      <w:r>
        <w:rPr>
          <w:rFonts w:cs="Calibri"/>
          <w:szCs w:val="21"/>
          <w:highlight w:val="none"/>
        </w:rPr>
        <w:t>合同等相应证明文件</w:t>
      </w:r>
    </w:p>
    <w:p>
      <w:pPr>
        <w:spacing w:line="360" w:lineRule="auto"/>
        <w:ind w:firstLine="420" w:firstLineChars="200"/>
        <w:rPr>
          <w:rFonts w:ascii="Arial" w:hAnsi="Arial" w:cs="Arial"/>
          <w:highlight w:val="none"/>
        </w:rPr>
      </w:pPr>
    </w:p>
    <w:p>
      <w:pPr>
        <w:spacing w:line="360" w:lineRule="auto"/>
        <w:ind w:firstLine="420" w:firstLineChars="200"/>
        <w:rPr>
          <w:rFonts w:ascii="Arial" w:hAnsi="Arial" w:cs="Arial"/>
          <w:highlight w:val="none"/>
        </w:rPr>
      </w:pPr>
    </w:p>
    <w:p>
      <w:pPr>
        <w:widowControl/>
        <w:jc w:val="left"/>
        <w:rPr>
          <w:highlight w:val="none"/>
        </w:rPr>
      </w:pPr>
      <w:r>
        <w:rPr>
          <w:highlight w:val="none"/>
        </w:rPr>
        <w:br w:type="page"/>
      </w:r>
    </w:p>
    <w:p>
      <w:pPr>
        <w:pStyle w:val="54"/>
        <w:jc w:val="center"/>
        <w:outlineLvl w:val="0"/>
        <w:rPr>
          <w:highlight w:val="none"/>
        </w:rPr>
      </w:pPr>
      <w:bookmarkStart w:id="64" w:name="_Toc15130"/>
      <w:r>
        <w:rPr>
          <w:rFonts w:hint="eastAsia"/>
          <w:highlight w:val="none"/>
        </w:rPr>
        <w:t>（</w:t>
      </w:r>
      <w:r>
        <w:rPr>
          <w:rFonts w:hint="eastAsia"/>
          <w:highlight w:val="none"/>
          <w:lang w:eastAsia="zh-CN"/>
        </w:rPr>
        <w:t>五</w:t>
      </w:r>
      <w:r>
        <w:rPr>
          <w:rFonts w:hint="eastAsia"/>
          <w:highlight w:val="none"/>
        </w:rPr>
        <w:t>）服务大纲</w:t>
      </w:r>
      <w:bookmarkEnd w:id="64"/>
    </w:p>
    <w:p>
      <w:pPr>
        <w:spacing w:line="400" w:lineRule="exact"/>
        <w:ind w:firstLine="420"/>
        <w:rPr>
          <w:szCs w:val="21"/>
          <w:highlight w:val="none"/>
        </w:rPr>
      </w:pPr>
      <w:r>
        <w:rPr>
          <w:rFonts w:hint="eastAsia"/>
          <w:szCs w:val="21"/>
          <w:highlight w:val="none"/>
        </w:rPr>
        <w:t>（1）本项目概况；</w:t>
      </w:r>
    </w:p>
    <w:p>
      <w:pPr>
        <w:spacing w:line="400" w:lineRule="exact"/>
        <w:ind w:firstLine="420"/>
        <w:rPr>
          <w:szCs w:val="21"/>
          <w:highlight w:val="none"/>
        </w:rPr>
      </w:pPr>
      <w:r>
        <w:rPr>
          <w:rFonts w:hint="eastAsia"/>
          <w:szCs w:val="21"/>
          <w:highlight w:val="none"/>
        </w:rPr>
        <w:t>（2）工作内容和依据；</w:t>
      </w:r>
    </w:p>
    <w:p>
      <w:pPr>
        <w:spacing w:line="400" w:lineRule="exact"/>
        <w:ind w:firstLine="420"/>
        <w:rPr>
          <w:szCs w:val="21"/>
          <w:highlight w:val="none"/>
        </w:rPr>
      </w:pPr>
      <w:r>
        <w:rPr>
          <w:rFonts w:hint="eastAsia"/>
          <w:szCs w:val="21"/>
          <w:highlight w:val="none"/>
        </w:rPr>
        <w:t>（3）服务管理班子的组织结构形式；</w:t>
      </w:r>
    </w:p>
    <w:p>
      <w:pPr>
        <w:spacing w:line="400" w:lineRule="exact"/>
        <w:ind w:firstLine="420"/>
        <w:rPr>
          <w:szCs w:val="21"/>
          <w:highlight w:val="none"/>
        </w:rPr>
      </w:pPr>
      <w:r>
        <w:rPr>
          <w:rFonts w:hint="eastAsia"/>
          <w:szCs w:val="21"/>
          <w:highlight w:val="none"/>
        </w:rPr>
        <w:t>（4）服务人员的作业安排和进场计划；</w:t>
      </w:r>
    </w:p>
    <w:p>
      <w:pPr>
        <w:spacing w:line="400" w:lineRule="exact"/>
        <w:ind w:firstLine="420"/>
        <w:rPr>
          <w:szCs w:val="21"/>
          <w:highlight w:val="none"/>
        </w:rPr>
      </w:pPr>
      <w:r>
        <w:rPr>
          <w:rFonts w:hint="eastAsia"/>
          <w:szCs w:val="21"/>
          <w:highlight w:val="none"/>
        </w:rPr>
        <w:t>（5）服务人员工作守则；</w:t>
      </w:r>
    </w:p>
    <w:p>
      <w:pPr>
        <w:spacing w:line="400" w:lineRule="exact"/>
        <w:ind w:firstLine="420"/>
        <w:rPr>
          <w:szCs w:val="21"/>
          <w:highlight w:val="none"/>
        </w:rPr>
      </w:pPr>
      <w:r>
        <w:rPr>
          <w:rFonts w:hint="eastAsia"/>
          <w:szCs w:val="21"/>
          <w:highlight w:val="none"/>
        </w:rPr>
        <w:t>（6）对本项目的实施意见及重点、难点控制；</w:t>
      </w:r>
    </w:p>
    <w:p>
      <w:pPr>
        <w:spacing w:line="400" w:lineRule="exact"/>
        <w:ind w:firstLine="420"/>
        <w:rPr>
          <w:szCs w:val="21"/>
          <w:highlight w:val="none"/>
        </w:rPr>
      </w:pPr>
      <w:r>
        <w:rPr>
          <w:rFonts w:hint="eastAsia"/>
          <w:szCs w:val="21"/>
          <w:highlight w:val="none"/>
        </w:rPr>
        <w:t>（7）投入到本项目的项目负责人、其他人员的情况汇总表及业绩、经历、能力介绍、资格证明材料及人员到位率的承诺；</w:t>
      </w:r>
    </w:p>
    <w:p>
      <w:pPr>
        <w:spacing w:line="400" w:lineRule="exact"/>
        <w:ind w:firstLine="420"/>
        <w:rPr>
          <w:szCs w:val="21"/>
          <w:highlight w:val="none"/>
        </w:rPr>
      </w:pPr>
      <w:r>
        <w:rPr>
          <w:rFonts w:hint="eastAsia"/>
          <w:szCs w:val="21"/>
          <w:highlight w:val="none"/>
        </w:rPr>
        <w:t>（8）投入本项目服务的仪器、仪表、设备及交通工具汇总表。</w:t>
      </w:r>
    </w:p>
    <w:p>
      <w:pPr>
        <w:widowControl/>
        <w:jc w:val="left"/>
        <w:rPr>
          <w:szCs w:val="21"/>
          <w:highlight w:val="none"/>
        </w:rPr>
      </w:pPr>
      <w:r>
        <w:rPr>
          <w:szCs w:val="21"/>
          <w:highlight w:val="none"/>
        </w:rPr>
        <w:br w:type="page"/>
      </w: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rPr>
        <w:t>1</w:t>
      </w:r>
      <w:r>
        <w:rPr>
          <w:rFonts w:eastAsia="黑体" w:cs="Calibri"/>
          <w:color w:val="000000"/>
          <w:sz w:val="28"/>
          <w:szCs w:val="28"/>
          <w:highlight w:val="none"/>
        </w:rPr>
        <w:t>）项目负责人简介</w:t>
      </w:r>
    </w:p>
    <w:tbl>
      <w:tblPr>
        <w:tblStyle w:val="42"/>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从事</w:t>
            </w:r>
            <w:r>
              <w:rPr>
                <w:rFonts w:hint="eastAsia" w:cs="Calibri"/>
                <w:szCs w:val="21"/>
                <w:highlight w:val="none"/>
              </w:rPr>
              <w:t>本</w:t>
            </w:r>
            <w:r>
              <w:rPr>
                <w:rFonts w:cs="Calibri"/>
                <w:szCs w:val="21"/>
                <w:highlight w:val="none"/>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highlight w:val="none"/>
              </w:rPr>
            </w:pPr>
            <w:r>
              <w:rPr>
                <w:rFonts w:cs="Calibri"/>
                <w:szCs w:val="21"/>
                <w:highlight w:val="none"/>
              </w:rPr>
              <w:t>已完成</w:t>
            </w:r>
            <w:r>
              <w:rPr>
                <w:rFonts w:hint="eastAsia" w:cs="Calibri"/>
                <w:szCs w:val="21"/>
                <w:highlight w:val="none"/>
              </w:rPr>
              <w:t>类似</w:t>
            </w:r>
            <w:r>
              <w:rPr>
                <w:rFonts w:cs="Calibri"/>
                <w:szCs w:val="21"/>
                <w:highlight w:val="none"/>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highlight w:val="none"/>
              </w:rPr>
            </w:pPr>
            <w:r>
              <w:rPr>
                <w:rFonts w:cs="Calibri"/>
                <w:szCs w:val="21"/>
                <w:highlight w:val="none"/>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highlight w:val="none"/>
              </w:rPr>
            </w:pPr>
            <w:r>
              <w:rPr>
                <w:rFonts w:cs="Calibri"/>
                <w:szCs w:val="21"/>
                <w:highlight w:val="none"/>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highlight w:val="none"/>
              </w:rPr>
            </w:pPr>
            <w:r>
              <w:rPr>
                <w:rFonts w:cs="Calibri"/>
                <w:szCs w:val="21"/>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highlight w:val="none"/>
              </w:rPr>
            </w:pPr>
          </w:p>
        </w:tc>
      </w:tr>
    </w:tbl>
    <w:p>
      <w:pPr>
        <w:spacing w:line="360" w:lineRule="auto"/>
        <w:rPr>
          <w:rFonts w:cs="Calibri"/>
          <w:szCs w:val="21"/>
          <w:highlight w:val="none"/>
        </w:rPr>
      </w:pPr>
      <w:r>
        <w:rPr>
          <w:rFonts w:cs="Calibri"/>
          <w:szCs w:val="21"/>
          <w:highlight w:val="none"/>
        </w:rPr>
        <w:t>注：附职称证、身份证、资格证</w:t>
      </w:r>
      <w:r>
        <w:rPr>
          <w:rFonts w:hint="eastAsia" w:cs="Calibri"/>
          <w:szCs w:val="21"/>
          <w:highlight w:val="none"/>
        </w:rPr>
        <w:t>、业绩</w:t>
      </w:r>
      <w:r>
        <w:rPr>
          <w:rFonts w:cs="Calibri"/>
          <w:szCs w:val="21"/>
          <w:highlight w:val="none"/>
        </w:rPr>
        <w:t>合同等相应证明文件</w:t>
      </w:r>
    </w:p>
    <w:p>
      <w:pPr>
        <w:spacing w:line="360" w:lineRule="auto"/>
        <w:rPr>
          <w:rFonts w:cs="Calibri"/>
          <w:sz w:val="24"/>
          <w:highlight w:val="none"/>
        </w:rPr>
      </w:pPr>
    </w:p>
    <w:p>
      <w:pPr>
        <w:spacing w:line="360" w:lineRule="auto"/>
        <w:rPr>
          <w:rFonts w:cs="Calibri"/>
          <w:sz w:val="24"/>
          <w:highlight w:val="none"/>
        </w:rPr>
      </w:pPr>
    </w:p>
    <w:p>
      <w:pPr>
        <w:spacing w:line="440" w:lineRule="exact"/>
        <w:jc w:val="center"/>
        <w:rPr>
          <w:rFonts w:eastAsia="黑体" w:cs="Calibri"/>
          <w:color w:val="000000"/>
          <w:sz w:val="28"/>
          <w:szCs w:val="28"/>
          <w:highlight w:val="none"/>
        </w:rPr>
      </w:pPr>
      <w:r>
        <w:rPr>
          <w:rFonts w:eastAsia="黑体" w:cs="Calibri"/>
          <w:color w:val="000000"/>
          <w:sz w:val="28"/>
          <w:szCs w:val="28"/>
          <w:highlight w:val="none"/>
        </w:rPr>
        <w:t>（</w:t>
      </w:r>
      <w:r>
        <w:rPr>
          <w:rFonts w:hint="eastAsia" w:eastAsia="黑体" w:cs="Calibri"/>
          <w:color w:val="000000"/>
          <w:sz w:val="28"/>
          <w:szCs w:val="28"/>
          <w:highlight w:val="none"/>
          <w:lang w:val="en-US" w:eastAsia="zh-CN"/>
        </w:rPr>
        <w:t>2</w:t>
      </w:r>
      <w:r>
        <w:rPr>
          <w:rFonts w:eastAsia="黑体" w:cs="Calibri"/>
          <w:color w:val="000000"/>
          <w:sz w:val="28"/>
          <w:szCs w:val="28"/>
          <w:highlight w:val="none"/>
        </w:rPr>
        <w:t>）主要参与</w:t>
      </w:r>
      <w:r>
        <w:rPr>
          <w:rFonts w:hint="eastAsia" w:eastAsia="黑体" w:cs="Calibri"/>
          <w:color w:val="000000"/>
          <w:sz w:val="28"/>
          <w:szCs w:val="28"/>
          <w:highlight w:val="none"/>
        </w:rPr>
        <w:t>服务</w:t>
      </w:r>
      <w:r>
        <w:rPr>
          <w:rFonts w:eastAsia="黑体" w:cs="Calibri"/>
          <w:color w:val="000000"/>
          <w:sz w:val="28"/>
          <w:szCs w:val="28"/>
          <w:highlight w:val="none"/>
        </w:rPr>
        <w:t>人员简介</w:t>
      </w:r>
    </w:p>
    <w:tbl>
      <w:tblPr>
        <w:tblStyle w:val="42"/>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2"/>
              <w:snapToGrid w:val="0"/>
              <w:ind w:firstLine="241"/>
              <w:jc w:val="center"/>
              <w:rPr>
                <w:rFonts w:ascii="Calibri" w:hAnsi="Calibri" w:cs="Calibri"/>
                <w:bCs/>
                <w:sz w:val="21"/>
                <w:szCs w:val="21"/>
                <w:highlight w:val="none"/>
              </w:rPr>
            </w:pPr>
            <w:r>
              <w:rPr>
                <w:rFonts w:ascii="Calibri" w:hAnsi="Calibri" w:cs="Calibri"/>
                <w:bCs/>
                <w:sz w:val="21"/>
                <w:szCs w:val="21"/>
                <w:highlight w:val="none"/>
              </w:rPr>
              <w:t>岗位名称</w:t>
            </w:r>
          </w:p>
        </w:tc>
        <w:tc>
          <w:tcPr>
            <w:tcW w:w="1540" w:type="dxa"/>
            <w:vAlign w:val="center"/>
          </w:tcPr>
          <w:p>
            <w:pPr>
              <w:pStyle w:val="12"/>
              <w:snapToGrid w:val="0"/>
              <w:ind w:firstLine="241"/>
              <w:jc w:val="center"/>
              <w:rPr>
                <w:rFonts w:ascii="Calibri" w:hAnsi="Calibri" w:cs="Calibri"/>
                <w:bCs/>
                <w:sz w:val="21"/>
                <w:szCs w:val="21"/>
                <w:highlight w:val="none"/>
              </w:rPr>
            </w:pPr>
            <w:r>
              <w:rPr>
                <w:rFonts w:ascii="Calibri" w:hAnsi="Calibri" w:cs="Calibri"/>
                <w:bCs/>
                <w:sz w:val="21"/>
                <w:szCs w:val="21"/>
                <w:highlight w:val="none"/>
              </w:rPr>
              <w:t>姓名</w:t>
            </w:r>
          </w:p>
        </w:tc>
        <w:tc>
          <w:tcPr>
            <w:tcW w:w="1520" w:type="dxa"/>
            <w:vAlign w:val="center"/>
          </w:tcPr>
          <w:p>
            <w:pPr>
              <w:pStyle w:val="12"/>
              <w:snapToGrid w:val="0"/>
              <w:ind w:firstLine="241"/>
              <w:jc w:val="center"/>
              <w:rPr>
                <w:rFonts w:ascii="Calibri" w:hAnsi="Calibri" w:cs="Calibri"/>
                <w:bCs/>
                <w:sz w:val="21"/>
                <w:szCs w:val="21"/>
                <w:highlight w:val="none"/>
              </w:rPr>
            </w:pPr>
            <w:r>
              <w:rPr>
                <w:rFonts w:ascii="Calibri" w:hAnsi="Calibri" w:cs="Calibri"/>
                <w:bCs/>
                <w:sz w:val="21"/>
                <w:szCs w:val="21"/>
                <w:highlight w:val="none"/>
              </w:rPr>
              <w:t>执业资格/职称</w:t>
            </w:r>
          </w:p>
        </w:tc>
        <w:tc>
          <w:tcPr>
            <w:tcW w:w="1620" w:type="dxa"/>
            <w:vAlign w:val="center"/>
          </w:tcPr>
          <w:p>
            <w:pPr>
              <w:snapToGrid w:val="0"/>
              <w:jc w:val="center"/>
              <w:rPr>
                <w:rFonts w:cs="Calibri"/>
                <w:bCs/>
                <w:szCs w:val="21"/>
                <w:highlight w:val="none"/>
              </w:rPr>
            </w:pPr>
            <w:r>
              <w:rPr>
                <w:rFonts w:cs="Calibri"/>
                <w:bCs/>
                <w:szCs w:val="21"/>
                <w:highlight w:val="none"/>
              </w:rPr>
              <w:t>本项目</w:t>
            </w:r>
          </w:p>
          <w:p>
            <w:pPr>
              <w:snapToGrid w:val="0"/>
              <w:jc w:val="center"/>
              <w:rPr>
                <w:rFonts w:cs="Calibri"/>
                <w:bCs/>
                <w:szCs w:val="21"/>
                <w:highlight w:val="none"/>
              </w:rPr>
            </w:pPr>
            <w:r>
              <w:rPr>
                <w:rFonts w:cs="Calibri"/>
                <w:bCs/>
                <w:szCs w:val="21"/>
                <w:highlight w:val="none"/>
              </w:rPr>
              <w:t>拟任职务</w:t>
            </w:r>
          </w:p>
        </w:tc>
        <w:tc>
          <w:tcPr>
            <w:tcW w:w="2880" w:type="dxa"/>
            <w:vAlign w:val="center"/>
          </w:tcPr>
          <w:p>
            <w:pPr>
              <w:snapToGrid w:val="0"/>
              <w:jc w:val="center"/>
              <w:rPr>
                <w:rFonts w:cs="Calibri"/>
                <w:bCs/>
                <w:szCs w:val="21"/>
                <w:highlight w:val="none"/>
              </w:rPr>
            </w:pPr>
            <w:r>
              <w:rPr>
                <w:rFonts w:cs="Calibri"/>
                <w:bCs/>
                <w:szCs w:val="21"/>
                <w:highlight w:val="none"/>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241"/>
              <w:jc w:val="center"/>
              <w:rPr>
                <w:rFonts w:ascii="Calibri" w:hAnsi="Calibri" w:cs="Calibri"/>
                <w:sz w:val="21"/>
                <w:szCs w:val="21"/>
                <w:highlight w:val="none"/>
              </w:rPr>
            </w:pPr>
          </w:p>
        </w:tc>
        <w:tc>
          <w:tcPr>
            <w:tcW w:w="1540" w:type="dxa"/>
          </w:tcPr>
          <w:p>
            <w:pPr>
              <w:pStyle w:val="12"/>
              <w:snapToGrid w:val="0"/>
              <w:ind w:firstLine="241"/>
              <w:jc w:val="center"/>
              <w:rPr>
                <w:rFonts w:ascii="Calibri" w:hAnsi="Calibri" w:cs="Calibri"/>
                <w:sz w:val="21"/>
                <w:szCs w:val="21"/>
                <w:highlight w:val="none"/>
              </w:rPr>
            </w:pPr>
          </w:p>
        </w:tc>
        <w:tc>
          <w:tcPr>
            <w:tcW w:w="1520" w:type="dxa"/>
          </w:tcPr>
          <w:p>
            <w:pPr>
              <w:pStyle w:val="12"/>
              <w:snapToGrid w:val="0"/>
              <w:ind w:firstLine="241"/>
              <w:jc w:val="center"/>
              <w:rPr>
                <w:rFonts w:ascii="Calibri" w:hAnsi="Calibri" w:cs="Calibri"/>
                <w:sz w:val="21"/>
                <w:szCs w:val="21"/>
                <w:highlight w:val="none"/>
              </w:rPr>
            </w:pPr>
          </w:p>
        </w:tc>
        <w:tc>
          <w:tcPr>
            <w:tcW w:w="1620" w:type="dxa"/>
          </w:tcPr>
          <w:p>
            <w:pPr>
              <w:pStyle w:val="12"/>
              <w:snapToGrid w:val="0"/>
              <w:ind w:firstLine="241"/>
              <w:jc w:val="center"/>
              <w:rPr>
                <w:rFonts w:ascii="Calibri" w:hAnsi="Calibri" w:cs="Calibri"/>
                <w:sz w:val="21"/>
                <w:szCs w:val="21"/>
                <w:highlight w:val="none"/>
              </w:rPr>
            </w:pPr>
          </w:p>
        </w:tc>
        <w:tc>
          <w:tcPr>
            <w:tcW w:w="2880" w:type="dxa"/>
          </w:tcPr>
          <w:p>
            <w:pPr>
              <w:pStyle w:val="12"/>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highlight w:val="none"/>
              </w:rPr>
            </w:pPr>
          </w:p>
        </w:tc>
        <w:tc>
          <w:tcPr>
            <w:tcW w:w="1540" w:type="dxa"/>
          </w:tcPr>
          <w:p>
            <w:pPr>
              <w:pStyle w:val="12"/>
              <w:snapToGrid w:val="0"/>
              <w:ind w:firstLine="241"/>
              <w:jc w:val="center"/>
              <w:rPr>
                <w:rFonts w:ascii="Calibri" w:hAnsi="Calibri" w:cs="Calibri"/>
                <w:sz w:val="21"/>
                <w:szCs w:val="21"/>
                <w:highlight w:val="none"/>
              </w:rPr>
            </w:pPr>
          </w:p>
        </w:tc>
        <w:tc>
          <w:tcPr>
            <w:tcW w:w="1520" w:type="dxa"/>
          </w:tcPr>
          <w:p>
            <w:pPr>
              <w:pStyle w:val="12"/>
              <w:snapToGrid w:val="0"/>
              <w:ind w:firstLine="241"/>
              <w:jc w:val="center"/>
              <w:rPr>
                <w:rFonts w:ascii="Calibri" w:hAnsi="Calibri" w:cs="Calibri"/>
                <w:sz w:val="21"/>
                <w:szCs w:val="21"/>
                <w:highlight w:val="none"/>
              </w:rPr>
            </w:pPr>
          </w:p>
        </w:tc>
        <w:tc>
          <w:tcPr>
            <w:tcW w:w="1620" w:type="dxa"/>
          </w:tcPr>
          <w:p>
            <w:pPr>
              <w:pStyle w:val="12"/>
              <w:snapToGrid w:val="0"/>
              <w:ind w:firstLine="241"/>
              <w:jc w:val="center"/>
              <w:rPr>
                <w:rFonts w:ascii="Calibri" w:hAnsi="Calibri" w:cs="Calibri"/>
                <w:sz w:val="21"/>
                <w:szCs w:val="21"/>
                <w:highlight w:val="none"/>
              </w:rPr>
            </w:pPr>
          </w:p>
        </w:tc>
        <w:tc>
          <w:tcPr>
            <w:tcW w:w="2880" w:type="dxa"/>
          </w:tcPr>
          <w:p>
            <w:pPr>
              <w:pStyle w:val="12"/>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highlight w:val="none"/>
              </w:rPr>
            </w:pPr>
          </w:p>
        </w:tc>
        <w:tc>
          <w:tcPr>
            <w:tcW w:w="1540" w:type="dxa"/>
          </w:tcPr>
          <w:p>
            <w:pPr>
              <w:pStyle w:val="12"/>
              <w:snapToGrid w:val="0"/>
              <w:ind w:firstLine="241"/>
              <w:jc w:val="center"/>
              <w:rPr>
                <w:rFonts w:ascii="Calibri" w:hAnsi="Calibri" w:cs="Calibri"/>
                <w:sz w:val="21"/>
                <w:szCs w:val="21"/>
                <w:highlight w:val="none"/>
              </w:rPr>
            </w:pPr>
          </w:p>
        </w:tc>
        <w:tc>
          <w:tcPr>
            <w:tcW w:w="1520" w:type="dxa"/>
          </w:tcPr>
          <w:p>
            <w:pPr>
              <w:pStyle w:val="12"/>
              <w:snapToGrid w:val="0"/>
              <w:ind w:firstLine="241"/>
              <w:jc w:val="center"/>
              <w:rPr>
                <w:rFonts w:ascii="Calibri" w:hAnsi="Calibri" w:cs="Calibri"/>
                <w:sz w:val="21"/>
                <w:szCs w:val="21"/>
                <w:highlight w:val="none"/>
              </w:rPr>
            </w:pPr>
          </w:p>
        </w:tc>
        <w:tc>
          <w:tcPr>
            <w:tcW w:w="1620" w:type="dxa"/>
          </w:tcPr>
          <w:p>
            <w:pPr>
              <w:pStyle w:val="12"/>
              <w:snapToGrid w:val="0"/>
              <w:ind w:firstLine="241"/>
              <w:jc w:val="center"/>
              <w:rPr>
                <w:rFonts w:ascii="Calibri" w:hAnsi="Calibri" w:cs="Calibri"/>
                <w:sz w:val="21"/>
                <w:szCs w:val="21"/>
                <w:highlight w:val="none"/>
              </w:rPr>
            </w:pPr>
          </w:p>
        </w:tc>
        <w:tc>
          <w:tcPr>
            <w:tcW w:w="2880" w:type="dxa"/>
          </w:tcPr>
          <w:p>
            <w:pPr>
              <w:pStyle w:val="12"/>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highlight w:val="none"/>
              </w:rPr>
            </w:pPr>
          </w:p>
        </w:tc>
        <w:tc>
          <w:tcPr>
            <w:tcW w:w="1540" w:type="dxa"/>
          </w:tcPr>
          <w:p>
            <w:pPr>
              <w:pStyle w:val="12"/>
              <w:snapToGrid w:val="0"/>
              <w:ind w:firstLine="241"/>
              <w:jc w:val="center"/>
              <w:rPr>
                <w:rFonts w:ascii="Calibri" w:hAnsi="Calibri" w:cs="Calibri"/>
                <w:sz w:val="21"/>
                <w:szCs w:val="21"/>
                <w:highlight w:val="none"/>
              </w:rPr>
            </w:pPr>
          </w:p>
        </w:tc>
        <w:tc>
          <w:tcPr>
            <w:tcW w:w="1520" w:type="dxa"/>
          </w:tcPr>
          <w:p>
            <w:pPr>
              <w:pStyle w:val="12"/>
              <w:snapToGrid w:val="0"/>
              <w:ind w:firstLine="241"/>
              <w:jc w:val="center"/>
              <w:rPr>
                <w:rFonts w:ascii="Calibri" w:hAnsi="Calibri" w:cs="Calibri"/>
                <w:sz w:val="21"/>
                <w:szCs w:val="21"/>
                <w:highlight w:val="none"/>
              </w:rPr>
            </w:pPr>
          </w:p>
        </w:tc>
        <w:tc>
          <w:tcPr>
            <w:tcW w:w="1620" w:type="dxa"/>
          </w:tcPr>
          <w:p>
            <w:pPr>
              <w:pStyle w:val="12"/>
              <w:snapToGrid w:val="0"/>
              <w:ind w:firstLine="241"/>
              <w:jc w:val="center"/>
              <w:rPr>
                <w:rFonts w:ascii="Calibri" w:hAnsi="Calibri" w:cs="Calibri"/>
                <w:sz w:val="21"/>
                <w:szCs w:val="21"/>
                <w:highlight w:val="none"/>
              </w:rPr>
            </w:pPr>
          </w:p>
        </w:tc>
        <w:tc>
          <w:tcPr>
            <w:tcW w:w="2880" w:type="dxa"/>
          </w:tcPr>
          <w:p>
            <w:pPr>
              <w:pStyle w:val="12"/>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highlight w:val="none"/>
              </w:rPr>
            </w:pPr>
          </w:p>
        </w:tc>
        <w:tc>
          <w:tcPr>
            <w:tcW w:w="1540" w:type="dxa"/>
          </w:tcPr>
          <w:p>
            <w:pPr>
              <w:pStyle w:val="12"/>
              <w:snapToGrid w:val="0"/>
              <w:ind w:firstLine="241"/>
              <w:jc w:val="center"/>
              <w:rPr>
                <w:rFonts w:ascii="Calibri" w:hAnsi="Calibri" w:cs="Calibri"/>
                <w:sz w:val="21"/>
                <w:szCs w:val="21"/>
                <w:highlight w:val="none"/>
              </w:rPr>
            </w:pPr>
          </w:p>
        </w:tc>
        <w:tc>
          <w:tcPr>
            <w:tcW w:w="1520" w:type="dxa"/>
          </w:tcPr>
          <w:p>
            <w:pPr>
              <w:pStyle w:val="12"/>
              <w:snapToGrid w:val="0"/>
              <w:ind w:firstLine="241"/>
              <w:jc w:val="center"/>
              <w:rPr>
                <w:rFonts w:ascii="Calibri" w:hAnsi="Calibri" w:cs="Calibri"/>
                <w:sz w:val="21"/>
                <w:szCs w:val="21"/>
                <w:highlight w:val="none"/>
              </w:rPr>
            </w:pPr>
          </w:p>
        </w:tc>
        <w:tc>
          <w:tcPr>
            <w:tcW w:w="1620" w:type="dxa"/>
          </w:tcPr>
          <w:p>
            <w:pPr>
              <w:pStyle w:val="12"/>
              <w:snapToGrid w:val="0"/>
              <w:ind w:firstLine="241"/>
              <w:jc w:val="center"/>
              <w:rPr>
                <w:rFonts w:ascii="Calibri" w:hAnsi="Calibri" w:cs="Calibri"/>
                <w:sz w:val="21"/>
                <w:szCs w:val="21"/>
                <w:highlight w:val="none"/>
              </w:rPr>
            </w:pPr>
          </w:p>
        </w:tc>
        <w:tc>
          <w:tcPr>
            <w:tcW w:w="2880" w:type="dxa"/>
          </w:tcPr>
          <w:p>
            <w:pPr>
              <w:pStyle w:val="12"/>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highlight w:val="none"/>
              </w:rPr>
            </w:pPr>
          </w:p>
        </w:tc>
        <w:tc>
          <w:tcPr>
            <w:tcW w:w="1540" w:type="dxa"/>
          </w:tcPr>
          <w:p>
            <w:pPr>
              <w:pStyle w:val="12"/>
              <w:snapToGrid w:val="0"/>
              <w:ind w:firstLine="241"/>
              <w:jc w:val="center"/>
              <w:rPr>
                <w:rFonts w:ascii="Calibri" w:hAnsi="Calibri" w:cs="Calibri"/>
                <w:sz w:val="21"/>
                <w:szCs w:val="21"/>
                <w:highlight w:val="none"/>
              </w:rPr>
            </w:pPr>
          </w:p>
        </w:tc>
        <w:tc>
          <w:tcPr>
            <w:tcW w:w="1520" w:type="dxa"/>
          </w:tcPr>
          <w:p>
            <w:pPr>
              <w:pStyle w:val="12"/>
              <w:snapToGrid w:val="0"/>
              <w:ind w:firstLine="241"/>
              <w:jc w:val="center"/>
              <w:rPr>
                <w:rFonts w:ascii="Calibri" w:hAnsi="Calibri" w:cs="Calibri"/>
                <w:sz w:val="21"/>
                <w:szCs w:val="21"/>
                <w:highlight w:val="none"/>
              </w:rPr>
            </w:pPr>
          </w:p>
        </w:tc>
        <w:tc>
          <w:tcPr>
            <w:tcW w:w="1620" w:type="dxa"/>
          </w:tcPr>
          <w:p>
            <w:pPr>
              <w:pStyle w:val="12"/>
              <w:snapToGrid w:val="0"/>
              <w:ind w:firstLine="241"/>
              <w:jc w:val="center"/>
              <w:rPr>
                <w:rFonts w:ascii="Calibri" w:hAnsi="Calibri" w:cs="Calibri"/>
                <w:sz w:val="21"/>
                <w:szCs w:val="21"/>
                <w:highlight w:val="none"/>
              </w:rPr>
            </w:pPr>
          </w:p>
        </w:tc>
        <w:tc>
          <w:tcPr>
            <w:tcW w:w="2880" w:type="dxa"/>
          </w:tcPr>
          <w:p>
            <w:pPr>
              <w:pStyle w:val="12"/>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highlight w:val="none"/>
              </w:rPr>
            </w:pPr>
          </w:p>
        </w:tc>
        <w:tc>
          <w:tcPr>
            <w:tcW w:w="1540" w:type="dxa"/>
          </w:tcPr>
          <w:p>
            <w:pPr>
              <w:pStyle w:val="12"/>
              <w:snapToGrid w:val="0"/>
              <w:ind w:firstLine="241"/>
              <w:jc w:val="center"/>
              <w:rPr>
                <w:rFonts w:ascii="Calibri" w:hAnsi="Calibri" w:cs="Calibri"/>
                <w:sz w:val="21"/>
                <w:szCs w:val="21"/>
                <w:highlight w:val="none"/>
              </w:rPr>
            </w:pPr>
          </w:p>
        </w:tc>
        <w:tc>
          <w:tcPr>
            <w:tcW w:w="1520" w:type="dxa"/>
          </w:tcPr>
          <w:p>
            <w:pPr>
              <w:pStyle w:val="12"/>
              <w:snapToGrid w:val="0"/>
              <w:ind w:firstLine="241"/>
              <w:jc w:val="center"/>
              <w:rPr>
                <w:rFonts w:ascii="Calibri" w:hAnsi="Calibri" w:cs="Calibri"/>
                <w:sz w:val="21"/>
                <w:szCs w:val="21"/>
                <w:highlight w:val="none"/>
              </w:rPr>
            </w:pPr>
          </w:p>
        </w:tc>
        <w:tc>
          <w:tcPr>
            <w:tcW w:w="1620" w:type="dxa"/>
          </w:tcPr>
          <w:p>
            <w:pPr>
              <w:pStyle w:val="12"/>
              <w:snapToGrid w:val="0"/>
              <w:ind w:firstLine="241"/>
              <w:jc w:val="center"/>
              <w:rPr>
                <w:rFonts w:ascii="Calibri" w:hAnsi="Calibri" w:cs="Calibri"/>
                <w:sz w:val="21"/>
                <w:szCs w:val="21"/>
                <w:highlight w:val="none"/>
              </w:rPr>
            </w:pPr>
          </w:p>
        </w:tc>
        <w:tc>
          <w:tcPr>
            <w:tcW w:w="2880" w:type="dxa"/>
          </w:tcPr>
          <w:p>
            <w:pPr>
              <w:pStyle w:val="12"/>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highlight w:val="none"/>
              </w:rPr>
            </w:pPr>
          </w:p>
        </w:tc>
        <w:tc>
          <w:tcPr>
            <w:tcW w:w="1540" w:type="dxa"/>
          </w:tcPr>
          <w:p>
            <w:pPr>
              <w:pStyle w:val="12"/>
              <w:snapToGrid w:val="0"/>
              <w:ind w:firstLine="241"/>
              <w:jc w:val="center"/>
              <w:rPr>
                <w:rFonts w:ascii="Calibri" w:hAnsi="Calibri" w:cs="Calibri"/>
                <w:sz w:val="21"/>
                <w:szCs w:val="21"/>
                <w:highlight w:val="none"/>
              </w:rPr>
            </w:pPr>
          </w:p>
        </w:tc>
        <w:tc>
          <w:tcPr>
            <w:tcW w:w="1520" w:type="dxa"/>
          </w:tcPr>
          <w:p>
            <w:pPr>
              <w:pStyle w:val="12"/>
              <w:snapToGrid w:val="0"/>
              <w:ind w:firstLine="241"/>
              <w:jc w:val="center"/>
              <w:rPr>
                <w:rFonts w:ascii="Calibri" w:hAnsi="Calibri" w:cs="Calibri"/>
                <w:sz w:val="21"/>
                <w:szCs w:val="21"/>
                <w:highlight w:val="none"/>
              </w:rPr>
            </w:pPr>
          </w:p>
        </w:tc>
        <w:tc>
          <w:tcPr>
            <w:tcW w:w="1620" w:type="dxa"/>
          </w:tcPr>
          <w:p>
            <w:pPr>
              <w:pStyle w:val="12"/>
              <w:snapToGrid w:val="0"/>
              <w:ind w:firstLine="241"/>
              <w:jc w:val="center"/>
              <w:rPr>
                <w:rFonts w:ascii="Calibri" w:hAnsi="Calibri" w:cs="Calibri"/>
                <w:sz w:val="21"/>
                <w:szCs w:val="21"/>
                <w:highlight w:val="none"/>
              </w:rPr>
            </w:pPr>
          </w:p>
        </w:tc>
        <w:tc>
          <w:tcPr>
            <w:tcW w:w="2880" w:type="dxa"/>
          </w:tcPr>
          <w:p>
            <w:pPr>
              <w:pStyle w:val="12"/>
              <w:snapToGrid w:val="0"/>
              <w:ind w:firstLine="241"/>
              <w:jc w:val="center"/>
              <w:rPr>
                <w:rFonts w:ascii="Calibri" w:hAnsi="Calibri" w:cs="Calibri"/>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highlight w:val="none"/>
              </w:rPr>
            </w:pPr>
          </w:p>
        </w:tc>
        <w:tc>
          <w:tcPr>
            <w:tcW w:w="1540" w:type="dxa"/>
          </w:tcPr>
          <w:p>
            <w:pPr>
              <w:pStyle w:val="12"/>
              <w:snapToGrid w:val="0"/>
              <w:ind w:firstLine="241"/>
              <w:jc w:val="center"/>
              <w:rPr>
                <w:rFonts w:ascii="Calibri" w:hAnsi="Calibri" w:cs="Calibri"/>
                <w:sz w:val="21"/>
                <w:szCs w:val="21"/>
                <w:highlight w:val="none"/>
              </w:rPr>
            </w:pPr>
          </w:p>
        </w:tc>
        <w:tc>
          <w:tcPr>
            <w:tcW w:w="1520" w:type="dxa"/>
          </w:tcPr>
          <w:p>
            <w:pPr>
              <w:pStyle w:val="12"/>
              <w:snapToGrid w:val="0"/>
              <w:ind w:firstLine="241"/>
              <w:jc w:val="center"/>
              <w:rPr>
                <w:rFonts w:ascii="Calibri" w:hAnsi="Calibri" w:cs="Calibri"/>
                <w:sz w:val="21"/>
                <w:szCs w:val="21"/>
                <w:highlight w:val="none"/>
              </w:rPr>
            </w:pPr>
          </w:p>
        </w:tc>
        <w:tc>
          <w:tcPr>
            <w:tcW w:w="1620" w:type="dxa"/>
          </w:tcPr>
          <w:p>
            <w:pPr>
              <w:pStyle w:val="12"/>
              <w:snapToGrid w:val="0"/>
              <w:ind w:firstLine="241"/>
              <w:jc w:val="center"/>
              <w:rPr>
                <w:rFonts w:ascii="Calibri" w:hAnsi="Calibri" w:cs="Calibri"/>
                <w:sz w:val="21"/>
                <w:szCs w:val="21"/>
                <w:highlight w:val="none"/>
              </w:rPr>
            </w:pPr>
          </w:p>
        </w:tc>
        <w:tc>
          <w:tcPr>
            <w:tcW w:w="2880" w:type="dxa"/>
          </w:tcPr>
          <w:p>
            <w:pPr>
              <w:pStyle w:val="12"/>
              <w:snapToGrid w:val="0"/>
              <w:ind w:firstLine="241"/>
              <w:jc w:val="center"/>
              <w:rPr>
                <w:rFonts w:ascii="Calibri" w:hAnsi="Calibri" w:cs="Calibri"/>
                <w:sz w:val="21"/>
                <w:szCs w:val="21"/>
                <w:highlight w:val="none"/>
              </w:rPr>
            </w:pPr>
          </w:p>
        </w:tc>
      </w:tr>
    </w:tbl>
    <w:p>
      <w:pPr>
        <w:spacing w:line="400" w:lineRule="exact"/>
        <w:ind w:firstLine="420"/>
        <w:rPr>
          <w:rFonts w:cs="Calibri"/>
          <w:szCs w:val="21"/>
          <w:highlight w:val="none"/>
        </w:rPr>
      </w:pPr>
      <w:r>
        <w:rPr>
          <w:rFonts w:cs="Calibri"/>
          <w:szCs w:val="21"/>
          <w:highlight w:val="none"/>
        </w:rPr>
        <w:t>注：附职称证、身份证、资格证</w:t>
      </w:r>
      <w:r>
        <w:rPr>
          <w:rFonts w:hint="eastAsia" w:cs="Calibri"/>
          <w:szCs w:val="21"/>
          <w:highlight w:val="none"/>
        </w:rPr>
        <w:t>、业绩</w:t>
      </w:r>
      <w:r>
        <w:rPr>
          <w:rFonts w:cs="Calibri"/>
          <w:szCs w:val="21"/>
          <w:highlight w:val="none"/>
        </w:rPr>
        <w:t>合同等相应证明文件</w:t>
      </w:r>
    </w:p>
    <w:p>
      <w:pPr>
        <w:widowControl/>
        <w:jc w:val="left"/>
        <w:rPr>
          <w:rFonts w:cs="Calibri"/>
          <w:szCs w:val="21"/>
          <w:highlight w:val="none"/>
        </w:rPr>
      </w:pPr>
      <w:r>
        <w:rPr>
          <w:rFonts w:cs="Calibri"/>
          <w:szCs w:val="21"/>
          <w:highlight w:val="none"/>
        </w:rPr>
        <w:br w:type="page"/>
      </w:r>
    </w:p>
    <w:p>
      <w:pPr>
        <w:pStyle w:val="54"/>
        <w:jc w:val="center"/>
        <w:outlineLvl w:val="0"/>
        <w:rPr>
          <w:highlight w:val="none"/>
        </w:rPr>
      </w:pPr>
      <w:bookmarkStart w:id="65" w:name="_Toc11315"/>
      <w:r>
        <w:rPr>
          <w:rFonts w:hint="eastAsia"/>
          <w:highlight w:val="none"/>
        </w:rPr>
        <w:t>（</w:t>
      </w:r>
      <w:r>
        <w:rPr>
          <w:rFonts w:hint="eastAsia"/>
          <w:highlight w:val="none"/>
          <w:lang w:eastAsia="zh-CN"/>
        </w:rPr>
        <w:t>七</w:t>
      </w:r>
      <w:r>
        <w:rPr>
          <w:rFonts w:hint="eastAsia"/>
          <w:highlight w:val="none"/>
        </w:rPr>
        <w:t>）技术方案和实施方案</w:t>
      </w:r>
      <w:bookmarkEnd w:id="65"/>
    </w:p>
    <w:p>
      <w:pPr>
        <w:spacing w:line="400" w:lineRule="exact"/>
        <w:ind w:firstLine="420"/>
        <w:rPr>
          <w:szCs w:val="21"/>
          <w:highlight w:val="none"/>
        </w:rPr>
      </w:pPr>
      <w:r>
        <w:rPr>
          <w:rFonts w:hint="eastAsia"/>
          <w:szCs w:val="21"/>
          <w:highlight w:val="none"/>
        </w:rPr>
        <w:t>方案需明确服务频次，控制方法、人员安排、驻场人数，台账文本管理，质量管控，专用药械库设立、使用记录及管理制度、费用清单。</w:t>
      </w:r>
    </w:p>
    <w:p>
      <w:pPr>
        <w:widowControl/>
        <w:jc w:val="left"/>
        <w:rPr>
          <w:szCs w:val="21"/>
          <w:highlight w:val="none"/>
        </w:rPr>
      </w:pPr>
      <w:r>
        <w:rPr>
          <w:szCs w:val="21"/>
          <w:highlight w:val="none"/>
        </w:rPr>
        <w:br w:type="page"/>
      </w:r>
    </w:p>
    <w:p>
      <w:pPr>
        <w:pStyle w:val="54"/>
        <w:jc w:val="center"/>
        <w:outlineLvl w:val="0"/>
        <w:rPr>
          <w:highlight w:val="none"/>
        </w:rPr>
      </w:pPr>
      <w:bookmarkStart w:id="66" w:name="_Toc16473"/>
      <w:r>
        <w:rPr>
          <w:rFonts w:hint="eastAsia"/>
          <w:highlight w:val="none"/>
        </w:rPr>
        <w:t>（</w:t>
      </w:r>
      <w:r>
        <w:rPr>
          <w:rFonts w:hint="eastAsia"/>
          <w:highlight w:val="none"/>
          <w:lang w:eastAsia="zh-CN"/>
        </w:rPr>
        <w:t>八</w:t>
      </w:r>
      <w:r>
        <w:rPr>
          <w:rFonts w:hint="eastAsia"/>
          <w:highlight w:val="none"/>
        </w:rPr>
        <w:t>）投标人认为</w:t>
      </w:r>
      <w:r>
        <w:rPr>
          <w:highlight w:val="none"/>
        </w:rPr>
        <w:t>应该提供的其他材料</w:t>
      </w:r>
      <w:bookmarkEnd w:id="66"/>
    </w:p>
    <w:p>
      <w:pPr>
        <w:pStyle w:val="54"/>
        <w:jc w:val="both"/>
        <w:outlineLvl w:val="0"/>
        <w:rPr>
          <w:rFonts w:hint="eastAsia"/>
          <w:highlight w:val="none"/>
        </w:rPr>
      </w:pPr>
    </w:p>
    <w:sectPr>
      <w:footnotePr>
        <w:numFmt w:val="decimalEnclosedCircleChinese"/>
        <w:numRestart w:val="eachPage"/>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Garamond">
    <w:panose1 w:val="02020404030301010803"/>
    <w:charset w:val="00"/>
    <w:family w:val="roman"/>
    <w:pitch w:val="default"/>
    <w:sig w:usb0="00000287" w:usb1="00000000" w:usb2="00000000" w:usb3="00000000" w:csb0="0000009F" w:csb1="DFD70000"/>
  </w:font>
  <w:font w:name="GW-E-BX">
    <w:altName w:val="Segoe Print"/>
    <w:panose1 w:val="00000000000000000000"/>
    <w:charset w:val="00"/>
    <w:family w:val="auto"/>
    <w:pitch w:val="default"/>
    <w:sig w:usb0="00000000" w:usb1="00000000" w:usb2="00000000" w:usb3="00000000" w:csb0="00040001"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等线">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
    <w:altName w:val="MS Gothic"/>
    <w:panose1 w:val="00000000000000000000"/>
    <w:charset w:val="80"/>
    <w:family w:val="modern"/>
    <w:pitch w:val="default"/>
    <w:sig w:usb0="00000000" w:usb1="00000000" w:usb2="00000010" w:usb3="00000000" w:csb0="00020000" w:csb1="00000000"/>
  </w:font>
  <w:font w:name="Songti TC Regular">
    <w:altName w:val="Segoe Print"/>
    <w:panose1 w:val="00000000000000000000"/>
    <w:charset w:val="00"/>
    <w:family w:val="auto"/>
    <w:pitch w:val="default"/>
    <w:sig w:usb0="00000000" w:usb1="00000000" w:usb2="00000000" w:usb3="00000000" w:csb0="00040001" w:csb1="00000000"/>
  </w:font>
  <w:font w:name="MS Mincho">
    <w:panose1 w:val="02020609040205080304"/>
    <w:charset w:val="80"/>
    <w:family w:val="roman"/>
    <w:pitch w:val="default"/>
    <w:sig w:usb0="E00002FF" w:usb1="6AC7FDFB" w:usb2="00000012" w:usb3="00000000" w:csb0="4002009F" w:csb1="DFD70000"/>
  </w:font>
  <w:font w:name="方正仿宋简体">
    <w:altName w:val="微软雅黑"/>
    <w:panose1 w:val="0201060103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MS Gothic">
    <w:panose1 w:val="020B0609070205080204"/>
    <w:charset w:val="80"/>
    <w:family w:val="auto"/>
    <w:pitch w:val="default"/>
    <w:sig w:usb0="E00002FF" w:usb1="6AC7FDFB" w:usb2="00000012" w:usb3="00000000" w:csb0="4002009F" w:csb1="DFD7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page" w:x="5941" w:y="157"/>
      <w:rPr>
        <w:rStyle w:val="38"/>
      </w:rPr>
    </w:pPr>
    <w:r>
      <w:fldChar w:fldCharType="begin"/>
    </w:r>
    <w:r>
      <w:rPr>
        <w:rStyle w:val="38"/>
      </w:rPr>
      <w:instrText xml:space="preserve">PAGE  </w:instrText>
    </w:r>
    <w:r>
      <w:fldChar w:fldCharType="separate"/>
    </w:r>
    <w:r>
      <w:rPr>
        <w:rStyle w:val="38"/>
      </w:rPr>
      <w:t>V</w:t>
    </w:r>
    <w: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page" w:x="5941" w:y="157"/>
      <w:rPr>
        <w:rStyle w:val="38"/>
      </w:rPr>
    </w:pPr>
    <w:r>
      <w:fldChar w:fldCharType="begin"/>
    </w:r>
    <w:r>
      <w:rPr>
        <w:rStyle w:val="38"/>
      </w:rPr>
      <w:instrText xml:space="preserve">PAGE  </w:instrText>
    </w:r>
    <w:r>
      <w:fldChar w:fldCharType="separate"/>
    </w:r>
    <w:r>
      <w:rPr>
        <w:rStyle w:val="38"/>
      </w:rPr>
      <w:t>6</w: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1"/>
      <w:ind w:firstLine="180"/>
      <w:rPr>
        <w:rStyle w:val="3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0"/>
      <w:pBdr>
        <w:bottom w:val="none" w:color="auto" w:sz="0" w:space="1"/>
      </w:pBdr>
      <w:ind w:firstLine="180"/>
      <w:rPr>
        <w:rStyle w:val="3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0">
      <w:start w:val="1"/>
      <w:numFmt w:val="decimal"/>
      <w:lvlText w:val="%1)"/>
      <w:lvlJc w:val="left"/>
      <w:pPr>
        <w:tabs>
          <w:tab w:val="left" w:pos="980"/>
        </w:tabs>
        <w:ind w:left="980" w:hanging="420"/>
      </w:pPr>
      <w:rPr>
        <w:rFonts w:hint="eastAsia"/>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187860FD"/>
    <w:multiLevelType w:val="multilevel"/>
    <w:tmpl w:val="187860FD"/>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A2C0A06"/>
    <w:multiLevelType w:val="multilevel"/>
    <w:tmpl w:val="2A2C0A06"/>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suff w:val="space"/>
      <w:lvlText w:val="%1.%2"/>
      <w:lvlJc w:val="left"/>
      <w:pPr>
        <w:ind w:left="0" w:firstLine="0"/>
      </w:pPr>
      <w:rPr>
        <w:rFonts w:hint="default" w:ascii="Times New Roman" w:hAnsi="Times New Roman" w:cs="Times New Roman"/>
      </w:rPr>
    </w:lvl>
    <w:lvl w:ilvl="2" w:tentative="0">
      <w:start w:val="1"/>
      <w:numFmt w:val="decimal"/>
      <w:suff w:val="space"/>
      <w:lvlText w:val="%1.%2.%3"/>
      <w:lvlJc w:val="left"/>
      <w:pPr>
        <w:ind w:left="0" w:firstLine="0"/>
      </w:pPr>
      <w:rPr>
        <w:rFonts w:hint="default" w:ascii="Times New Roman" w:hAnsi="Times New Roman" w:cs="Times New Roman"/>
      </w:rPr>
    </w:lvl>
    <w:lvl w:ilvl="3" w:tentative="0">
      <w:start w:val="1"/>
      <w:numFmt w:val="decimal"/>
      <w:suff w:val="space"/>
      <w:lvlText w:val="%1.%2.%3.%4"/>
      <w:lvlJc w:val="left"/>
      <w:pPr>
        <w:ind w:left="0" w:firstLine="0"/>
      </w:pPr>
      <w:rPr>
        <w:rFonts w:hint="default" w:ascii="Times New Roman" w:hAnsi="Times New Roman" w:cs="Times New Roman"/>
      </w:rPr>
    </w:lvl>
    <w:lvl w:ilvl="4" w:tentative="0">
      <w:start w:val="1"/>
      <w:numFmt w:val="decimal"/>
      <w:suff w:val="space"/>
      <w:lvlText w:val="%1.%2.%3.%4.%5"/>
      <w:lvlJc w:val="left"/>
      <w:pPr>
        <w:ind w:left="0" w:firstLine="0"/>
      </w:pPr>
      <w:rPr>
        <w:rFonts w:hint="default" w:ascii="Times New Roman" w:hAnsi="Times New Roman" w:cs="Times New Roman"/>
      </w:rPr>
    </w:lvl>
    <w:lvl w:ilvl="5" w:tentative="0">
      <w:start w:val="1"/>
      <w:numFmt w:val="decimal"/>
      <w:suff w:val="space"/>
      <w:lvlText w:val="%1.%2.%3.%4.%5.%6"/>
      <w:lvlJc w:val="left"/>
      <w:pPr>
        <w:ind w:left="0" w:firstLine="0"/>
      </w:pPr>
      <w:rPr>
        <w:rFonts w:hint="default" w:ascii="Times New Roman" w:hAnsi="Times New Roman" w:cs="Times New Roman"/>
      </w:rPr>
    </w:lvl>
    <w:lvl w:ilvl="6" w:tentative="0">
      <w:start w:val="1"/>
      <w:numFmt w:val="decimal"/>
      <w:suff w:val="space"/>
      <w:lvlText w:val="%1.%2.%3.%4.%5.%6.%7"/>
      <w:lvlJc w:val="left"/>
      <w:pPr>
        <w:ind w:left="0" w:firstLine="0"/>
      </w:pPr>
      <w:rPr>
        <w:rFonts w:hint="default" w:ascii="Times New Roman" w:hAnsi="Times New Roman" w:cs="Times New Roman"/>
      </w:rPr>
    </w:lvl>
    <w:lvl w:ilvl="7" w:tentative="0">
      <w:start w:val="1"/>
      <w:numFmt w:val="decimal"/>
      <w:suff w:val="space"/>
      <w:lvlText w:val="%1.%2.%3.%4.%5.%6.%7.%8"/>
      <w:lvlJc w:val="left"/>
      <w:pPr>
        <w:ind w:left="0" w:firstLine="0"/>
      </w:pPr>
      <w:rPr>
        <w:rFonts w:hint="default" w:ascii="Times New Roman" w:hAnsi="Times New Roman" w:cs="Times New Roman"/>
      </w:rPr>
    </w:lvl>
    <w:lvl w:ilvl="8" w:tentative="0">
      <w:start w:val="1"/>
      <w:numFmt w:val="decimal"/>
      <w:suff w:val="space"/>
      <w:lvlText w:val="%1.%2.%3.%4.%5.%6.%7.%8.%9"/>
      <w:lvlJc w:val="left"/>
      <w:pPr>
        <w:ind w:left="0" w:firstLine="0"/>
      </w:pPr>
      <w:rPr>
        <w:rFonts w:hint="default" w:ascii="Times New Roman" w:hAnsi="Times New Roman" w:cs="Times New Roman"/>
      </w:rPr>
    </w:lvl>
  </w:abstractNum>
  <w:abstractNum w:abstractNumId="4">
    <w:nsid w:val="65D3FE7E"/>
    <w:multiLevelType w:val="singleLevel"/>
    <w:tmpl w:val="65D3FE7E"/>
    <w:lvl w:ilvl="0" w:tentative="0">
      <w:start w:val="4"/>
      <w:numFmt w:val="chineseCounting"/>
      <w:suff w:val="space"/>
      <w:lvlText w:val="第%1章"/>
      <w:lvlJc w:val="left"/>
    </w:lvl>
  </w:abstractNum>
  <w:abstractNum w:abstractNumId="5">
    <w:nsid w:val="665EA815"/>
    <w:multiLevelType w:val="singleLevel"/>
    <w:tmpl w:val="665EA815"/>
    <w:lvl w:ilvl="0" w:tentative="0">
      <w:start w:val="1"/>
      <w:numFmt w:val="chineseCounting"/>
      <w:suff w:val="nothing"/>
      <w:lvlText w:val="%1、"/>
      <w:lvlJc w:val="left"/>
    </w:lvl>
  </w:abstractNum>
  <w:abstractNum w:abstractNumId="6">
    <w:nsid w:val="67839068"/>
    <w:multiLevelType w:val="singleLevel"/>
    <w:tmpl w:val="67839068"/>
    <w:lvl w:ilvl="0" w:tentative="0">
      <w:start w:val="1"/>
      <w:numFmt w:val="chineseCounting"/>
      <w:suff w:val="nothing"/>
      <w:lvlText w:val="%1、"/>
      <w:lvlJc w:val="left"/>
      <w:rPr>
        <w:rFonts w:hint="eastAsia"/>
      </w:rPr>
    </w:lvl>
  </w:abstractNum>
  <w:num w:numId="1">
    <w:abstractNumId w:val="5"/>
  </w:num>
  <w:num w:numId="2">
    <w:abstractNumId w:val="6"/>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1NjEwMWQyN2QxN2JhM2I5NjdlYWNlZGY2ODliZTkifQ=="/>
  </w:docVars>
  <w:rsids>
    <w:rsidRoot w:val="004865C0"/>
    <w:rsid w:val="0001300A"/>
    <w:rsid w:val="00014550"/>
    <w:rsid w:val="00020B62"/>
    <w:rsid w:val="00026635"/>
    <w:rsid w:val="00121ECA"/>
    <w:rsid w:val="00151CC0"/>
    <w:rsid w:val="00167174"/>
    <w:rsid w:val="00172FC0"/>
    <w:rsid w:val="00250B97"/>
    <w:rsid w:val="00265700"/>
    <w:rsid w:val="0028722D"/>
    <w:rsid w:val="003059E6"/>
    <w:rsid w:val="003219BD"/>
    <w:rsid w:val="003E3F50"/>
    <w:rsid w:val="004865C0"/>
    <w:rsid w:val="00493AF0"/>
    <w:rsid w:val="004B38F0"/>
    <w:rsid w:val="004D6F45"/>
    <w:rsid w:val="0055221D"/>
    <w:rsid w:val="006078ED"/>
    <w:rsid w:val="00656AF4"/>
    <w:rsid w:val="00692AD9"/>
    <w:rsid w:val="00743882"/>
    <w:rsid w:val="00775992"/>
    <w:rsid w:val="0087212E"/>
    <w:rsid w:val="00877069"/>
    <w:rsid w:val="009464FB"/>
    <w:rsid w:val="009A7656"/>
    <w:rsid w:val="009B295D"/>
    <w:rsid w:val="00A04BC1"/>
    <w:rsid w:val="00AB2B14"/>
    <w:rsid w:val="00AC41A3"/>
    <w:rsid w:val="00B4115C"/>
    <w:rsid w:val="00B62A8C"/>
    <w:rsid w:val="00BA7AE4"/>
    <w:rsid w:val="00C029B8"/>
    <w:rsid w:val="00C4250A"/>
    <w:rsid w:val="00C570A3"/>
    <w:rsid w:val="00C7789A"/>
    <w:rsid w:val="00D43680"/>
    <w:rsid w:val="00D8509D"/>
    <w:rsid w:val="00EE14FC"/>
    <w:rsid w:val="00F5437A"/>
    <w:rsid w:val="00F57BF4"/>
    <w:rsid w:val="027B3A43"/>
    <w:rsid w:val="02B04634"/>
    <w:rsid w:val="035012F6"/>
    <w:rsid w:val="03AE38FD"/>
    <w:rsid w:val="03E5756F"/>
    <w:rsid w:val="041A46B7"/>
    <w:rsid w:val="05066BDB"/>
    <w:rsid w:val="057718FB"/>
    <w:rsid w:val="066D7F61"/>
    <w:rsid w:val="07030BA5"/>
    <w:rsid w:val="07582F72"/>
    <w:rsid w:val="077A1F3E"/>
    <w:rsid w:val="077C481D"/>
    <w:rsid w:val="07D740EA"/>
    <w:rsid w:val="08472338"/>
    <w:rsid w:val="09EE51FB"/>
    <w:rsid w:val="09FA1C1B"/>
    <w:rsid w:val="0A4C3259"/>
    <w:rsid w:val="0A967094"/>
    <w:rsid w:val="0AC1198A"/>
    <w:rsid w:val="0AF34916"/>
    <w:rsid w:val="0B4B39C3"/>
    <w:rsid w:val="0C1873F2"/>
    <w:rsid w:val="0C662677"/>
    <w:rsid w:val="0C7D239A"/>
    <w:rsid w:val="0CCC27F9"/>
    <w:rsid w:val="0D1D0DF1"/>
    <w:rsid w:val="0E096CA8"/>
    <w:rsid w:val="0E1165AB"/>
    <w:rsid w:val="0EB61997"/>
    <w:rsid w:val="0F472DEB"/>
    <w:rsid w:val="0F880620"/>
    <w:rsid w:val="0F981986"/>
    <w:rsid w:val="0FA557F7"/>
    <w:rsid w:val="10022C97"/>
    <w:rsid w:val="10D6650A"/>
    <w:rsid w:val="1161161B"/>
    <w:rsid w:val="11A27DB3"/>
    <w:rsid w:val="12AC6AFC"/>
    <w:rsid w:val="14AD6213"/>
    <w:rsid w:val="150A19B9"/>
    <w:rsid w:val="15206CAA"/>
    <w:rsid w:val="157C168D"/>
    <w:rsid w:val="15851FD6"/>
    <w:rsid w:val="178C3CF5"/>
    <w:rsid w:val="17B027BC"/>
    <w:rsid w:val="17FE7DB3"/>
    <w:rsid w:val="19951801"/>
    <w:rsid w:val="19C24255"/>
    <w:rsid w:val="19E1434F"/>
    <w:rsid w:val="1AC86708"/>
    <w:rsid w:val="1B186C82"/>
    <w:rsid w:val="1C4010D5"/>
    <w:rsid w:val="1C984EE8"/>
    <w:rsid w:val="1CC9367C"/>
    <w:rsid w:val="1D6231F1"/>
    <w:rsid w:val="1DD34A44"/>
    <w:rsid w:val="1DE573F8"/>
    <w:rsid w:val="1DF26010"/>
    <w:rsid w:val="1F3918A0"/>
    <w:rsid w:val="200422DA"/>
    <w:rsid w:val="200656F4"/>
    <w:rsid w:val="21226EC0"/>
    <w:rsid w:val="220839F0"/>
    <w:rsid w:val="22093D49"/>
    <w:rsid w:val="22153C97"/>
    <w:rsid w:val="224A0CC9"/>
    <w:rsid w:val="228A42A1"/>
    <w:rsid w:val="2320029A"/>
    <w:rsid w:val="232A6641"/>
    <w:rsid w:val="2333410F"/>
    <w:rsid w:val="257D2A53"/>
    <w:rsid w:val="276B0385"/>
    <w:rsid w:val="277D2CE0"/>
    <w:rsid w:val="287D4175"/>
    <w:rsid w:val="29866461"/>
    <w:rsid w:val="29AB31A6"/>
    <w:rsid w:val="2B786A02"/>
    <w:rsid w:val="2B9761EF"/>
    <w:rsid w:val="2BD92294"/>
    <w:rsid w:val="2BDF5252"/>
    <w:rsid w:val="2BE16624"/>
    <w:rsid w:val="2BF422BF"/>
    <w:rsid w:val="2C1031D3"/>
    <w:rsid w:val="2C187AC4"/>
    <w:rsid w:val="2D910730"/>
    <w:rsid w:val="2DCE5B8C"/>
    <w:rsid w:val="2E420A60"/>
    <w:rsid w:val="2E8A1EC1"/>
    <w:rsid w:val="2E9B7141"/>
    <w:rsid w:val="2EC93FD7"/>
    <w:rsid w:val="2EE0364C"/>
    <w:rsid w:val="2F2D3F72"/>
    <w:rsid w:val="2F6B5B76"/>
    <w:rsid w:val="2FEE32FB"/>
    <w:rsid w:val="30672E36"/>
    <w:rsid w:val="3096600F"/>
    <w:rsid w:val="311C60AC"/>
    <w:rsid w:val="313C6267"/>
    <w:rsid w:val="32A834D8"/>
    <w:rsid w:val="32F03D37"/>
    <w:rsid w:val="33020B79"/>
    <w:rsid w:val="33633DE7"/>
    <w:rsid w:val="33D9170A"/>
    <w:rsid w:val="33DA5945"/>
    <w:rsid w:val="33DF74DA"/>
    <w:rsid w:val="33FB1624"/>
    <w:rsid w:val="34052BCC"/>
    <w:rsid w:val="349A1BF3"/>
    <w:rsid w:val="351A36E4"/>
    <w:rsid w:val="36651B11"/>
    <w:rsid w:val="36EE2EC1"/>
    <w:rsid w:val="36F76009"/>
    <w:rsid w:val="378932FC"/>
    <w:rsid w:val="37BA0482"/>
    <w:rsid w:val="380E34B2"/>
    <w:rsid w:val="382D7E33"/>
    <w:rsid w:val="386D422A"/>
    <w:rsid w:val="3A10003D"/>
    <w:rsid w:val="3AA6604B"/>
    <w:rsid w:val="3AAC2E16"/>
    <w:rsid w:val="3B3E49F6"/>
    <w:rsid w:val="3B527398"/>
    <w:rsid w:val="3E9C5434"/>
    <w:rsid w:val="3F0F66F8"/>
    <w:rsid w:val="3FF06A91"/>
    <w:rsid w:val="40104352"/>
    <w:rsid w:val="40602B33"/>
    <w:rsid w:val="40767B68"/>
    <w:rsid w:val="417976E7"/>
    <w:rsid w:val="42E61C5A"/>
    <w:rsid w:val="43D91CE0"/>
    <w:rsid w:val="44BA4880"/>
    <w:rsid w:val="45444B02"/>
    <w:rsid w:val="45667326"/>
    <w:rsid w:val="456E62FD"/>
    <w:rsid w:val="4594582A"/>
    <w:rsid w:val="4594599D"/>
    <w:rsid w:val="45F559DA"/>
    <w:rsid w:val="46E85759"/>
    <w:rsid w:val="476411FE"/>
    <w:rsid w:val="47757C9C"/>
    <w:rsid w:val="47EB25AD"/>
    <w:rsid w:val="48AE07F8"/>
    <w:rsid w:val="48F254FD"/>
    <w:rsid w:val="49A90BD7"/>
    <w:rsid w:val="4A943037"/>
    <w:rsid w:val="4AFC3F8B"/>
    <w:rsid w:val="4BAF098B"/>
    <w:rsid w:val="4C0A7793"/>
    <w:rsid w:val="4C7746EB"/>
    <w:rsid w:val="4C8E62D6"/>
    <w:rsid w:val="4CA21553"/>
    <w:rsid w:val="4E3034B4"/>
    <w:rsid w:val="4EA5409B"/>
    <w:rsid w:val="4F7D25D5"/>
    <w:rsid w:val="4F9F3D23"/>
    <w:rsid w:val="512140FB"/>
    <w:rsid w:val="51622AAF"/>
    <w:rsid w:val="516404F2"/>
    <w:rsid w:val="519F1C89"/>
    <w:rsid w:val="51A02757"/>
    <w:rsid w:val="523E13C4"/>
    <w:rsid w:val="532C556B"/>
    <w:rsid w:val="53502FA6"/>
    <w:rsid w:val="53A330BC"/>
    <w:rsid w:val="53A771F5"/>
    <w:rsid w:val="540B36E6"/>
    <w:rsid w:val="54E66606"/>
    <w:rsid w:val="556624EE"/>
    <w:rsid w:val="55CB7BD8"/>
    <w:rsid w:val="55DC6EBE"/>
    <w:rsid w:val="56A46AD5"/>
    <w:rsid w:val="573613B8"/>
    <w:rsid w:val="590176F1"/>
    <w:rsid w:val="59020957"/>
    <w:rsid w:val="590E4520"/>
    <w:rsid w:val="592227B9"/>
    <w:rsid w:val="59657BCE"/>
    <w:rsid w:val="59B802D4"/>
    <w:rsid w:val="5A847B46"/>
    <w:rsid w:val="5A9D69A2"/>
    <w:rsid w:val="5A9F6345"/>
    <w:rsid w:val="5ABB5FD9"/>
    <w:rsid w:val="5B090A79"/>
    <w:rsid w:val="5B58018A"/>
    <w:rsid w:val="5BFF4774"/>
    <w:rsid w:val="5C703191"/>
    <w:rsid w:val="5CA85EFB"/>
    <w:rsid w:val="5D3B7D49"/>
    <w:rsid w:val="5DFF31F9"/>
    <w:rsid w:val="5EC97D72"/>
    <w:rsid w:val="5ED32DF8"/>
    <w:rsid w:val="5F1C3AA8"/>
    <w:rsid w:val="5FC57BEF"/>
    <w:rsid w:val="606D5E23"/>
    <w:rsid w:val="6082646D"/>
    <w:rsid w:val="60AD74F1"/>
    <w:rsid w:val="60F47477"/>
    <w:rsid w:val="61BD23D7"/>
    <w:rsid w:val="61E63EB8"/>
    <w:rsid w:val="62D805B1"/>
    <w:rsid w:val="648C7E02"/>
    <w:rsid w:val="64BB306F"/>
    <w:rsid w:val="64F7488B"/>
    <w:rsid w:val="653F11E9"/>
    <w:rsid w:val="65650223"/>
    <w:rsid w:val="65812F69"/>
    <w:rsid w:val="65D42DC7"/>
    <w:rsid w:val="668C465D"/>
    <w:rsid w:val="66EF3F7D"/>
    <w:rsid w:val="67187CAA"/>
    <w:rsid w:val="67310E96"/>
    <w:rsid w:val="674A412F"/>
    <w:rsid w:val="67A02E20"/>
    <w:rsid w:val="67ED3C28"/>
    <w:rsid w:val="68C32D57"/>
    <w:rsid w:val="692C59C3"/>
    <w:rsid w:val="698822F7"/>
    <w:rsid w:val="69C47F76"/>
    <w:rsid w:val="69F97A52"/>
    <w:rsid w:val="6AE124D0"/>
    <w:rsid w:val="6B791108"/>
    <w:rsid w:val="6B82138C"/>
    <w:rsid w:val="6C8D36C5"/>
    <w:rsid w:val="6CCB2FF4"/>
    <w:rsid w:val="6D6959DD"/>
    <w:rsid w:val="6DE9070D"/>
    <w:rsid w:val="6EEB2AC4"/>
    <w:rsid w:val="6F660AE0"/>
    <w:rsid w:val="72050150"/>
    <w:rsid w:val="721155F2"/>
    <w:rsid w:val="73547E86"/>
    <w:rsid w:val="73B52DFF"/>
    <w:rsid w:val="74443D29"/>
    <w:rsid w:val="74F14E57"/>
    <w:rsid w:val="75155E91"/>
    <w:rsid w:val="758E66EB"/>
    <w:rsid w:val="759B6418"/>
    <w:rsid w:val="75B21502"/>
    <w:rsid w:val="75D76190"/>
    <w:rsid w:val="763B0974"/>
    <w:rsid w:val="76610F22"/>
    <w:rsid w:val="77441215"/>
    <w:rsid w:val="77E525D2"/>
    <w:rsid w:val="78161795"/>
    <w:rsid w:val="78205292"/>
    <w:rsid w:val="78C03559"/>
    <w:rsid w:val="793E125C"/>
    <w:rsid w:val="7A5553DA"/>
    <w:rsid w:val="7B203C18"/>
    <w:rsid w:val="7BED3551"/>
    <w:rsid w:val="7C4B31C2"/>
    <w:rsid w:val="7CBD4E49"/>
    <w:rsid w:val="7CC85FE3"/>
    <w:rsid w:val="7D8733E7"/>
    <w:rsid w:val="7DA07CC2"/>
    <w:rsid w:val="7DE91240"/>
    <w:rsid w:val="7EA34CE1"/>
    <w:rsid w:val="7F7650BD"/>
    <w:rsid w:val="7F7A40DB"/>
    <w:rsid w:val="7FAD735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8"/>
    <w:qFormat/>
    <w:uiPriority w:val="9"/>
    <w:pPr>
      <w:outlineLvl w:val="0"/>
    </w:pPr>
    <w:rPr>
      <w:kern w:val="0"/>
      <w:sz w:val="20"/>
    </w:rPr>
  </w:style>
  <w:style w:type="paragraph" w:styleId="5">
    <w:name w:val="heading 2"/>
    <w:basedOn w:val="1"/>
    <w:next w:val="1"/>
    <w:link w:val="49"/>
    <w:qFormat/>
    <w:uiPriority w:val="9"/>
    <w:pPr>
      <w:keepNext/>
      <w:keepLines/>
      <w:tabs>
        <w:tab w:val="left" w:pos="360"/>
      </w:tabs>
      <w:spacing w:before="260" w:after="260" w:line="416" w:lineRule="auto"/>
      <w:outlineLvl w:val="1"/>
    </w:pPr>
    <w:rPr>
      <w:rFonts w:ascii="Arial" w:hAnsi="Arial" w:eastAsia="黑体"/>
      <w:b/>
      <w:bCs/>
      <w:kern w:val="0"/>
      <w:sz w:val="32"/>
      <w:szCs w:val="32"/>
    </w:rPr>
  </w:style>
  <w:style w:type="paragraph" w:styleId="6">
    <w:name w:val="heading 3"/>
    <w:basedOn w:val="7"/>
    <w:next w:val="7"/>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37">
    <w:name w:val="Default Paragraph Font"/>
    <w:unhideWhenUsed/>
    <w:qFormat/>
    <w:uiPriority w:val="1"/>
  </w:style>
  <w:style w:type="table" w:default="1" w:styleId="42">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63"/>
    <w:qFormat/>
    <w:uiPriority w:val="0"/>
    <w:rPr>
      <w:rFonts w:asciiTheme="minorHAnsi" w:hAnsiTheme="minorHAnsi" w:eastAsiaTheme="minorEastAsia" w:cstheme="minorBidi"/>
      <w:sz w:val="32"/>
    </w:rPr>
  </w:style>
  <w:style w:type="paragraph" w:styleId="3">
    <w:name w:val="Body Text First Indent"/>
    <w:basedOn w:val="2"/>
    <w:next w:val="1"/>
    <w:unhideWhenUsed/>
    <w:qFormat/>
    <w:uiPriority w:val="99"/>
    <w:pPr>
      <w:ind w:firstLine="420" w:firstLineChars="100"/>
    </w:pPr>
    <w:rPr>
      <w:rFonts w:ascii="Times New Roman" w:hAnsi="Times New Roman"/>
    </w:rPr>
  </w:style>
  <w:style w:type="paragraph" w:customStyle="1" w:styleId="7">
    <w:name w:val="正文_1"/>
    <w:next w:val="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
    <w:name w:val="正文文本_1"/>
    <w:basedOn w:val="7"/>
    <w:next w:val="7"/>
    <w:qFormat/>
    <w:uiPriority w:val="0"/>
    <w:pPr>
      <w:spacing w:after="120"/>
    </w:pPr>
    <w:rPr>
      <w:rFonts w:ascii="Times New Roman" w:hAnsi="Times New Roman"/>
      <w:szCs w:val="24"/>
    </w:rPr>
  </w:style>
  <w:style w:type="paragraph" w:styleId="9">
    <w:name w:val="annotation subject"/>
    <w:basedOn w:val="10"/>
    <w:next w:val="10"/>
    <w:link w:val="60"/>
    <w:unhideWhenUsed/>
    <w:qFormat/>
    <w:uiPriority w:val="0"/>
    <w:rPr>
      <w:b/>
      <w:bCs/>
    </w:rPr>
  </w:style>
  <w:style w:type="paragraph" w:styleId="10">
    <w:name w:val="annotation text"/>
    <w:basedOn w:val="1"/>
    <w:link w:val="59"/>
    <w:unhideWhenUsed/>
    <w:qFormat/>
    <w:uiPriority w:val="0"/>
    <w:pPr>
      <w:jc w:val="left"/>
    </w:pPr>
  </w:style>
  <w:style w:type="paragraph" w:styleId="11">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2">
    <w:name w:val="Normal Indent"/>
    <w:basedOn w:val="13"/>
    <w:link w:val="58"/>
    <w:qFormat/>
    <w:uiPriority w:val="0"/>
    <w:pPr>
      <w:autoSpaceDE w:val="0"/>
      <w:autoSpaceDN w:val="0"/>
      <w:adjustRightInd w:val="0"/>
      <w:ind w:firstLine="420"/>
      <w:jc w:val="left"/>
    </w:pPr>
    <w:rPr>
      <w:rFonts w:ascii="宋体"/>
      <w:kern w:val="0"/>
      <w:sz w:val="34"/>
      <w:szCs w:val="20"/>
    </w:rPr>
  </w:style>
  <w:style w:type="paragraph" w:customStyle="1" w:styleId="13">
    <w:name w:val="正文_4"/>
    <w:next w:val="1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
    <w:name w:val="正文文本_3"/>
    <w:basedOn w:val="15"/>
    <w:next w:val="18"/>
    <w:qFormat/>
    <w:uiPriority w:val="0"/>
    <w:pPr>
      <w:spacing w:after="120"/>
    </w:pPr>
    <w:rPr>
      <w:rFonts w:ascii="Times New Roman" w:hAnsi="Times New Roman"/>
      <w:szCs w:val="24"/>
    </w:rPr>
  </w:style>
  <w:style w:type="paragraph" w:customStyle="1" w:styleId="15">
    <w:name w:val="正文_3"/>
    <w:next w:val="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首行缩进_2"/>
    <w:basedOn w:val="17"/>
    <w:next w:val="15"/>
    <w:qFormat/>
    <w:uiPriority w:val="0"/>
    <w:pPr>
      <w:ind w:firstLine="420" w:firstLineChars="100"/>
    </w:pPr>
    <w:rPr>
      <w:rFonts w:ascii="Times New Roman" w:hAnsi="Times New Roman"/>
    </w:rPr>
  </w:style>
  <w:style w:type="paragraph" w:customStyle="1" w:styleId="17">
    <w:name w:val="正文文本_2"/>
    <w:basedOn w:val="15"/>
    <w:next w:val="16"/>
    <w:qFormat/>
    <w:uiPriority w:val="0"/>
    <w:pPr>
      <w:spacing w:after="120"/>
    </w:pPr>
    <w:rPr>
      <w:rFonts w:ascii="Times New Roman" w:hAnsi="Times New Roman"/>
      <w:szCs w:val="24"/>
    </w:rPr>
  </w:style>
  <w:style w:type="paragraph" w:customStyle="1" w:styleId="18">
    <w:name w:val="正文文本首行缩进_3"/>
    <w:basedOn w:val="14"/>
    <w:next w:val="13"/>
    <w:qFormat/>
    <w:uiPriority w:val="0"/>
    <w:pPr>
      <w:ind w:firstLine="420" w:firstLineChars="100"/>
    </w:pPr>
    <w:rPr>
      <w:rFonts w:ascii="Times New Roman" w:hAnsi="Times New Roman"/>
    </w:rPr>
  </w:style>
  <w:style w:type="paragraph" w:styleId="19">
    <w:name w:val="Document Map"/>
    <w:basedOn w:val="1"/>
    <w:link w:val="62"/>
    <w:unhideWhenUsed/>
    <w:qFormat/>
    <w:uiPriority w:val="0"/>
    <w:rPr>
      <w:rFonts w:ascii="宋体"/>
      <w:sz w:val="18"/>
      <w:szCs w:val="18"/>
    </w:rPr>
  </w:style>
  <w:style w:type="paragraph" w:styleId="20">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1">
    <w:name w:val="toc 3"/>
    <w:basedOn w:val="1"/>
    <w:next w:val="1"/>
    <w:qFormat/>
    <w:uiPriority w:val="39"/>
    <w:pPr>
      <w:ind w:left="840" w:leftChars="400"/>
    </w:pPr>
  </w:style>
  <w:style w:type="paragraph" w:styleId="22">
    <w:name w:val="Plain Text"/>
    <w:basedOn w:val="1"/>
    <w:unhideWhenUsed/>
    <w:qFormat/>
    <w:uiPriority w:val="99"/>
    <w:rPr>
      <w:rFonts w:hint="eastAsia" w:ascii="宋体" w:hAnsi="Courier New" w:eastAsia="宋体" w:cs="Times New Roman"/>
    </w:rPr>
  </w:style>
  <w:style w:type="paragraph" w:styleId="23">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4">
    <w:name w:val="Date"/>
    <w:basedOn w:val="1"/>
    <w:next w:val="1"/>
    <w:link w:val="57"/>
    <w:qFormat/>
    <w:uiPriority w:val="0"/>
    <w:pPr>
      <w:ind w:left="100" w:leftChars="2500"/>
    </w:pPr>
    <w:rPr>
      <w:b/>
      <w:bCs/>
      <w:kern w:val="0"/>
      <w:sz w:val="36"/>
    </w:rPr>
  </w:style>
  <w:style w:type="paragraph" w:styleId="25">
    <w:name w:val="Balloon Text"/>
    <w:basedOn w:val="1"/>
    <w:link w:val="61"/>
    <w:qFormat/>
    <w:uiPriority w:val="0"/>
    <w:rPr>
      <w:sz w:val="18"/>
      <w:szCs w:val="18"/>
    </w:rPr>
  </w:style>
  <w:style w:type="paragraph" w:styleId="26">
    <w:name w:val="footer"/>
    <w:basedOn w:val="1"/>
    <w:link w:val="47"/>
    <w:unhideWhenUsed/>
    <w:qFormat/>
    <w:uiPriority w:val="99"/>
    <w:pPr>
      <w:tabs>
        <w:tab w:val="center" w:pos="4153"/>
        <w:tab w:val="right" w:pos="8306"/>
      </w:tabs>
      <w:snapToGrid w:val="0"/>
      <w:jc w:val="left"/>
    </w:pPr>
    <w:rPr>
      <w:sz w:val="18"/>
      <w:szCs w:val="18"/>
    </w:rPr>
  </w:style>
  <w:style w:type="paragraph" w:styleId="27">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39"/>
    <w:pPr>
      <w:ind w:left="1260" w:leftChars="600"/>
    </w:pPr>
  </w:style>
  <w:style w:type="paragraph" w:styleId="30">
    <w:name w:val="footnote text"/>
    <w:basedOn w:val="1"/>
    <w:link w:val="50"/>
    <w:qFormat/>
    <w:uiPriority w:val="0"/>
    <w:pPr>
      <w:snapToGrid w:val="0"/>
      <w:jc w:val="left"/>
    </w:pPr>
    <w:rPr>
      <w:kern w:val="0"/>
      <w:sz w:val="18"/>
      <w:szCs w:val="18"/>
    </w:rPr>
  </w:style>
  <w:style w:type="paragraph" w:styleId="31">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2">
    <w:name w:val="toc 2"/>
    <w:basedOn w:val="1"/>
    <w:next w:val="1"/>
    <w:qFormat/>
    <w:uiPriority w:val="39"/>
    <w:pPr>
      <w:ind w:left="420" w:leftChars="200"/>
    </w:pPr>
  </w:style>
  <w:style w:type="paragraph" w:styleId="33">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4">
    <w:name w:val="Message Header"/>
    <w:basedOn w:val="1"/>
    <w:unhideWhenUsed/>
    <w:qFormat/>
    <w:uiPriority w:val="99"/>
    <w:pPr>
      <w:keepLines/>
      <w:widowControl/>
      <w:spacing w:after="40" w:line="140" w:lineRule="atLeast"/>
      <w:ind w:left="360"/>
      <w:jc w:val="left"/>
    </w:pPr>
    <w:rPr>
      <w:rFonts w:ascii="Garamond" w:hAnsi="Garamond"/>
      <w:bCs/>
      <w:spacing w:val="-5"/>
      <w:kern w:val="0"/>
      <w:sz w:val="18"/>
      <w:szCs w:val="20"/>
    </w:rPr>
  </w:style>
  <w:style w:type="paragraph" w:styleId="35">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36">
    <w:name w:val="Title"/>
    <w:basedOn w:val="1"/>
    <w:next w:val="1"/>
    <w:qFormat/>
    <w:uiPriority w:val="0"/>
    <w:pPr>
      <w:spacing w:before="240" w:after="60"/>
      <w:jc w:val="center"/>
      <w:outlineLvl w:val="0"/>
    </w:pPr>
    <w:rPr>
      <w:rFonts w:ascii="Cambria" w:hAnsi="Cambria"/>
      <w:b/>
      <w:bCs/>
      <w:sz w:val="32"/>
      <w:szCs w:val="32"/>
    </w:rPr>
  </w:style>
  <w:style w:type="character" w:styleId="38">
    <w:name w:val="page number"/>
    <w:basedOn w:val="37"/>
    <w:qFormat/>
    <w:uiPriority w:val="0"/>
  </w:style>
  <w:style w:type="character" w:styleId="39">
    <w:name w:val="Hyperlink"/>
    <w:qFormat/>
    <w:uiPriority w:val="99"/>
    <w:rPr>
      <w:color w:val="0000FF"/>
      <w:u w:val="single"/>
    </w:rPr>
  </w:style>
  <w:style w:type="character" w:styleId="40">
    <w:name w:val="annotation reference"/>
    <w:qFormat/>
    <w:uiPriority w:val="99"/>
    <w:rPr>
      <w:sz w:val="21"/>
      <w:szCs w:val="21"/>
    </w:rPr>
  </w:style>
  <w:style w:type="character" w:styleId="41">
    <w:name w:val="footnote reference"/>
    <w:qFormat/>
    <w:uiPriority w:val="0"/>
    <w:rPr>
      <w:vertAlign w:val="superscript"/>
    </w:rPr>
  </w:style>
  <w:style w:type="table" w:styleId="43">
    <w:name w:val="Table Grid"/>
    <w:basedOn w:val="42"/>
    <w:unhideWhenUsed/>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44">
    <w:name w:val="正文文本_6"/>
    <w:basedOn w:val="45"/>
    <w:next w:val="45"/>
    <w:unhideWhenUsed/>
    <w:qFormat/>
    <w:uiPriority w:val="99"/>
    <w:pPr>
      <w:spacing w:after="120"/>
    </w:pPr>
    <w:rPr>
      <w:rFonts w:ascii="Times New Roman" w:hAnsi="Times New Roman"/>
      <w:szCs w:val="24"/>
    </w:rPr>
  </w:style>
  <w:style w:type="paragraph" w:customStyle="1" w:styleId="45">
    <w:name w:val="正文_6"/>
    <w:next w:val="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页眉 字符"/>
    <w:basedOn w:val="37"/>
    <w:link w:val="27"/>
    <w:qFormat/>
    <w:uiPriority w:val="99"/>
    <w:rPr>
      <w:sz w:val="18"/>
      <w:szCs w:val="18"/>
    </w:rPr>
  </w:style>
  <w:style w:type="character" w:customStyle="1" w:styleId="47">
    <w:name w:val="页脚 字符"/>
    <w:basedOn w:val="37"/>
    <w:link w:val="26"/>
    <w:qFormat/>
    <w:uiPriority w:val="99"/>
    <w:rPr>
      <w:sz w:val="18"/>
      <w:szCs w:val="18"/>
    </w:rPr>
  </w:style>
  <w:style w:type="character" w:customStyle="1" w:styleId="48">
    <w:name w:val="标题 1 字符"/>
    <w:basedOn w:val="37"/>
    <w:link w:val="4"/>
    <w:qFormat/>
    <w:uiPriority w:val="9"/>
    <w:rPr>
      <w:rFonts w:ascii="Times New Roman" w:hAnsi="Times New Roman" w:eastAsia="宋体" w:cs="Times New Roman"/>
      <w:kern w:val="0"/>
      <w:sz w:val="20"/>
      <w:szCs w:val="24"/>
    </w:rPr>
  </w:style>
  <w:style w:type="character" w:customStyle="1" w:styleId="49">
    <w:name w:val="标题 2 字符"/>
    <w:basedOn w:val="37"/>
    <w:link w:val="5"/>
    <w:qFormat/>
    <w:uiPriority w:val="9"/>
    <w:rPr>
      <w:rFonts w:ascii="Arial" w:hAnsi="Arial" w:eastAsia="黑体" w:cs="Times New Roman"/>
      <w:b/>
      <w:bCs/>
      <w:kern w:val="0"/>
      <w:sz w:val="32"/>
      <w:szCs w:val="32"/>
    </w:rPr>
  </w:style>
  <w:style w:type="character" w:customStyle="1" w:styleId="50">
    <w:name w:val="脚注文本 字符"/>
    <w:basedOn w:val="37"/>
    <w:link w:val="30"/>
    <w:qFormat/>
    <w:uiPriority w:val="0"/>
    <w:rPr>
      <w:rFonts w:ascii="Times New Roman" w:hAnsi="Times New Roman" w:eastAsia="宋体" w:cs="Times New Roman"/>
      <w:kern w:val="0"/>
      <w:sz w:val="18"/>
      <w:szCs w:val="18"/>
    </w:rPr>
  </w:style>
  <w:style w:type="paragraph" w:customStyle="1" w:styleId="51">
    <w:name w:val="第一层标题"/>
    <w:basedOn w:val="4"/>
    <w:qFormat/>
    <w:uiPriority w:val="0"/>
    <w:pPr>
      <w:keepNext/>
      <w:keepLines/>
      <w:spacing w:before="100" w:after="90" w:line="576" w:lineRule="auto"/>
      <w:jc w:val="center"/>
    </w:pPr>
    <w:rPr>
      <w:b/>
      <w:bCs/>
      <w:kern w:val="44"/>
      <w:sz w:val="44"/>
      <w:szCs w:val="44"/>
    </w:rPr>
  </w:style>
  <w:style w:type="paragraph" w:customStyle="1" w:styleId="52">
    <w:name w:val="第二层标题"/>
    <w:basedOn w:val="5"/>
    <w:qFormat/>
    <w:uiPriority w:val="99"/>
    <w:pPr>
      <w:tabs>
        <w:tab w:val="clear" w:pos="360"/>
      </w:tabs>
      <w:spacing w:before="140" w:after="140" w:line="400" w:lineRule="exact"/>
    </w:pPr>
    <w:rPr>
      <w:b w:val="0"/>
      <w:sz w:val="28"/>
      <w:szCs w:val="28"/>
    </w:rPr>
  </w:style>
  <w:style w:type="paragraph" w:customStyle="1" w:styleId="53">
    <w:name w:val="Z5"/>
    <w:basedOn w:val="1"/>
    <w:qFormat/>
    <w:uiPriority w:val="0"/>
    <w:pPr>
      <w:autoSpaceDE w:val="0"/>
      <w:autoSpaceDN w:val="0"/>
      <w:adjustRightInd w:val="0"/>
      <w:spacing w:line="360" w:lineRule="auto"/>
      <w:ind w:firstLine="420" w:firstLineChars="200"/>
      <w:jc w:val="left"/>
    </w:pPr>
    <w:rPr>
      <w:rFonts w:ascii="宋体" w:hAnsi="Calibri" w:cs="宋体"/>
      <w:kern w:val="0"/>
      <w:szCs w:val="21"/>
    </w:rPr>
  </w:style>
  <w:style w:type="paragraph" w:customStyle="1" w:styleId="54">
    <w:name w:val="第三层标题"/>
    <w:basedOn w:val="52"/>
    <w:qFormat/>
    <w:uiPriority w:val="99"/>
    <w:pPr>
      <w:spacing w:line="360" w:lineRule="exact"/>
    </w:pPr>
    <w:rPr>
      <w:sz w:val="24"/>
      <w:szCs w:val="24"/>
    </w:rPr>
  </w:style>
  <w:style w:type="paragraph" w:customStyle="1" w:styleId="55">
    <w:name w:val="msolistparagraph"/>
    <w:basedOn w:val="1"/>
    <w:qFormat/>
    <w:uiPriority w:val="0"/>
    <w:pPr>
      <w:ind w:firstLine="420" w:firstLineChars="200"/>
    </w:pPr>
    <w:rPr>
      <w:rFonts w:ascii="Calibri" w:hAnsi="Calibri"/>
      <w:szCs w:val="22"/>
    </w:rPr>
  </w:style>
  <w:style w:type="paragraph" w:customStyle="1" w:styleId="56">
    <w:name w:val="列出段落1"/>
    <w:basedOn w:val="1"/>
    <w:qFormat/>
    <w:uiPriority w:val="34"/>
    <w:pPr>
      <w:ind w:firstLine="420" w:firstLineChars="200"/>
    </w:pPr>
    <w:rPr>
      <w:rFonts w:ascii="Calibri" w:hAnsi="Calibri"/>
      <w:szCs w:val="22"/>
    </w:rPr>
  </w:style>
  <w:style w:type="character" w:customStyle="1" w:styleId="57">
    <w:name w:val="日期 字符"/>
    <w:basedOn w:val="37"/>
    <w:link w:val="24"/>
    <w:qFormat/>
    <w:uiPriority w:val="0"/>
    <w:rPr>
      <w:rFonts w:ascii="Times New Roman" w:hAnsi="Times New Roman" w:eastAsia="宋体" w:cs="Times New Roman"/>
      <w:b/>
      <w:bCs/>
      <w:kern w:val="0"/>
      <w:sz w:val="36"/>
      <w:szCs w:val="24"/>
    </w:rPr>
  </w:style>
  <w:style w:type="character" w:customStyle="1" w:styleId="58">
    <w:name w:val="正文缩进 字符"/>
    <w:link w:val="12"/>
    <w:qFormat/>
    <w:uiPriority w:val="0"/>
    <w:rPr>
      <w:rFonts w:ascii="宋体" w:hAnsi="Times New Roman" w:eastAsia="宋体" w:cs="Times New Roman"/>
      <w:kern w:val="0"/>
      <w:sz w:val="34"/>
      <w:szCs w:val="20"/>
    </w:rPr>
  </w:style>
  <w:style w:type="character" w:customStyle="1" w:styleId="59">
    <w:name w:val="批注文字 字符"/>
    <w:basedOn w:val="37"/>
    <w:link w:val="10"/>
    <w:semiHidden/>
    <w:qFormat/>
    <w:uiPriority w:val="0"/>
    <w:rPr>
      <w:rFonts w:ascii="Times New Roman" w:hAnsi="Times New Roman" w:eastAsia="宋体" w:cs="Times New Roman"/>
      <w:szCs w:val="24"/>
    </w:rPr>
  </w:style>
  <w:style w:type="character" w:customStyle="1" w:styleId="60">
    <w:name w:val="批注主题 字符"/>
    <w:basedOn w:val="59"/>
    <w:link w:val="9"/>
    <w:semiHidden/>
    <w:qFormat/>
    <w:uiPriority w:val="0"/>
    <w:rPr>
      <w:rFonts w:ascii="Times New Roman" w:hAnsi="Times New Roman" w:eastAsia="宋体" w:cs="Times New Roman"/>
      <w:b/>
      <w:bCs/>
      <w:szCs w:val="24"/>
    </w:rPr>
  </w:style>
  <w:style w:type="character" w:customStyle="1" w:styleId="61">
    <w:name w:val="批注框文本 字符"/>
    <w:basedOn w:val="37"/>
    <w:link w:val="25"/>
    <w:qFormat/>
    <w:uiPriority w:val="0"/>
    <w:rPr>
      <w:rFonts w:ascii="Times New Roman" w:hAnsi="Times New Roman" w:eastAsia="宋体" w:cs="Times New Roman"/>
      <w:sz w:val="18"/>
      <w:szCs w:val="18"/>
    </w:rPr>
  </w:style>
  <w:style w:type="character" w:customStyle="1" w:styleId="62">
    <w:name w:val="文档结构图 字符"/>
    <w:basedOn w:val="37"/>
    <w:link w:val="19"/>
    <w:semiHidden/>
    <w:qFormat/>
    <w:uiPriority w:val="0"/>
    <w:rPr>
      <w:rFonts w:ascii="宋体" w:hAnsi="Times New Roman" w:eastAsia="宋体" w:cs="Times New Roman"/>
      <w:sz w:val="18"/>
      <w:szCs w:val="18"/>
    </w:rPr>
  </w:style>
  <w:style w:type="character" w:customStyle="1" w:styleId="63">
    <w:name w:val="正文文本 字符"/>
    <w:link w:val="2"/>
    <w:qFormat/>
    <w:uiPriority w:val="0"/>
    <w:rPr>
      <w:sz w:val="32"/>
      <w:szCs w:val="24"/>
    </w:rPr>
  </w:style>
  <w:style w:type="character" w:customStyle="1" w:styleId="64">
    <w:name w:val="正文文本 字符1"/>
    <w:basedOn w:val="37"/>
    <w:semiHidden/>
    <w:qFormat/>
    <w:uiPriority w:val="99"/>
    <w:rPr>
      <w:rFonts w:ascii="Times New Roman" w:hAnsi="Times New Roman" w:eastAsia="宋体" w:cs="Times New Roman"/>
      <w:szCs w:val="24"/>
    </w:rPr>
  </w:style>
  <w:style w:type="paragraph" w:customStyle="1" w:styleId="6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66">
    <w:name w:val="样式 样式1 + 首行缩进:  2 字符"/>
    <w:basedOn w:val="1"/>
    <w:qFormat/>
    <w:uiPriority w:val="0"/>
    <w:pPr>
      <w:spacing w:line="360" w:lineRule="exact"/>
      <w:ind w:firstLine="420" w:firstLineChars="200"/>
    </w:pPr>
    <w:rPr>
      <w:rFonts w:ascii="Arial" w:hAnsi="Arial"/>
      <w:szCs w:val="20"/>
    </w:rPr>
  </w:style>
  <w:style w:type="character" w:customStyle="1" w:styleId="67">
    <w:name w:val="fontstyle11"/>
    <w:basedOn w:val="37"/>
    <w:qFormat/>
    <w:uiPriority w:val="0"/>
    <w:rPr>
      <w:rFonts w:ascii="GW-E-BX" w:hAnsi="GW-E-BX" w:eastAsia="GW-E-BX" w:cs="GW-E-BX"/>
      <w:color w:val="000000"/>
      <w:sz w:val="30"/>
      <w:szCs w:val="30"/>
    </w:rPr>
  </w:style>
  <w:style w:type="paragraph" w:customStyle="1" w:styleId="68">
    <w:name w:val="Table Paragraph"/>
    <w:basedOn w:val="69"/>
    <w:qFormat/>
    <w:uiPriority w:val="1"/>
    <w:pPr>
      <w:autoSpaceDE w:val="0"/>
      <w:autoSpaceDN w:val="0"/>
      <w:jc w:val="left"/>
    </w:pPr>
    <w:rPr>
      <w:rFonts w:ascii="宋体" w:hAnsi="宋体" w:eastAsia="宋体" w:cs="宋体"/>
      <w:kern w:val="0"/>
      <w:sz w:val="22"/>
      <w:lang w:val="zh-CN" w:bidi="zh-CN"/>
    </w:rPr>
  </w:style>
  <w:style w:type="paragraph" w:customStyle="1" w:styleId="69">
    <w:name w:val="正文_5_0"/>
    <w:next w:val="7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正文文本_5"/>
    <w:basedOn w:val="71"/>
    <w:next w:val="69"/>
    <w:qFormat/>
    <w:uiPriority w:val="0"/>
    <w:pPr>
      <w:spacing w:after="120"/>
    </w:pPr>
    <w:rPr>
      <w:rFonts w:ascii="Times New Roman" w:hAnsi="Times New Roman"/>
      <w:szCs w:val="24"/>
    </w:rPr>
  </w:style>
  <w:style w:type="paragraph" w:customStyle="1" w:styleId="71">
    <w:name w:val="正文_5_1"/>
    <w:next w:val="7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2">
    <w:name w:val="样式3"/>
    <w:basedOn w:val="73"/>
    <w:next w:val="13"/>
    <w:qFormat/>
    <w:uiPriority w:val="0"/>
    <w:pPr>
      <w:widowControl w:val="0"/>
      <w:jc w:val="both"/>
    </w:pPr>
    <w:rPr>
      <w:rFonts w:ascii="等线" w:eastAsia="等线"/>
      <w:kern w:val="2"/>
    </w:rPr>
  </w:style>
  <w:style w:type="paragraph" w:customStyle="1" w:styleId="73">
    <w:name w:val="纯文本_0"/>
    <w:basedOn w:val="13"/>
    <w:qFormat/>
    <w:uiPriority w:val="0"/>
    <w:rPr>
      <w:rFonts w:ascii="宋体" w:hAnsi="Courier New" w:eastAsia="宋体" w:cs="Courier New"/>
      <w:sz w:val="21"/>
      <w:szCs w:val="21"/>
    </w:rPr>
  </w:style>
  <w:style w:type="paragraph" w:customStyle="1" w:styleId="74">
    <w:name w:val="正文_5"/>
    <w:next w:val="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信息标题_0"/>
    <w:basedOn w:val="74"/>
    <w:qFormat/>
    <w:uiPriority w:val="0"/>
    <w:pPr>
      <w:keepLines/>
      <w:widowControl/>
      <w:spacing w:after="40" w:line="140" w:lineRule="atLeast"/>
      <w:ind w:left="360"/>
      <w:jc w:val="left"/>
    </w:pPr>
    <w:rPr>
      <w:rFonts w:ascii="Garamond" w:hAnsi="Garamond"/>
      <w:bCs/>
      <w:spacing w:val="-5"/>
      <w:kern w:val="0"/>
      <w:sz w:val="18"/>
      <w:szCs w:val="20"/>
    </w:rPr>
  </w:style>
  <w:style w:type="paragraph" w:customStyle="1" w:styleId="76">
    <w:name w:val="纯文本_1"/>
    <w:basedOn w:val="74"/>
    <w:qFormat/>
    <w:uiPriority w:val="0"/>
    <w:rPr>
      <w:rFonts w:ascii="宋体" w:hAnsi="Courier New"/>
      <w:szCs w:val="21"/>
    </w:rPr>
  </w:style>
  <w:style w:type="paragraph" w:customStyle="1" w:styleId="77">
    <w:name w:val="正文段"/>
    <w:basedOn w:val="1"/>
    <w:qFormat/>
    <w:uiPriority w:val="0"/>
    <w:pPr>
      <w:widowControl/>
      <w:snapToGrid w:val="0"/>
      <w:spacing w:afterLines="50"/>
      <w:ind w:firstLine="200" w:firstLineChars="200"/>
    </w:pPr>
    <w:rPr>
      <w:kern w:val="0"/>
      <w:sz w:val="24"/>
      <w:szCs w:val="20"/>
    </w:rPr>
  </w:style>
  <w:style w:type="paragraph" w:customStyle="1" w:styleId="7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页眉_5"/>
    <w:basedOn w:val="69"/>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81">
    <w:name w:val="页脚_1"/>
    <w:basedOn w:val="71"/>
    <w:qFormat/>
    <w:uiPriority w:val="0"/>
    <w:pPr>
      <w:tabs>
        <w:tab w:val="center" w:pos="4153"/>
        <w:tab w:val="right" w:pos="8306"/>
      </w:tabs>
      <w:snapToGrid w:val="0"/>
      <w:jc w:val="left"/>
    </w:pPr>
    <w:rPr>
      <w:rFonts w:ascii="Times New Roman" w:hAnsi="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19204</Words>
  <Characters>19957</Characters>
  <Lines>88</Lines>
  <Paragraphs>24</Paragraphs>
  <ScaleCrop>false</ScaleCrop>
  <LinksUpToDate>false</LinksUpToDate>
  <CharactersWithSpaces>20466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2020-08-26T06:29:00Z</dcterms:created>
  <dc:creator>Administrator</dc:creator>
  <cp:lastModifiedBy>陈来</cp:lastModifiedBy>
  <dcterms:modified xsi:type="dcterms:W3CDTF">2024-06-04T07:48:07Z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F92EB20D606248679145AF21F43B7E1B_12</vt:lpwstr>
  </property>
</Properties>
</file>