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color w:val="auto"/>
          <w:kern w:val="0"/>
          <w:sz w:val="13"/>
          <w:szCs w:val="13"/>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spacing w:before="48" w:beforeLines="20" w:after="48" w:afterLines="20" w:line="360" w:lineRule="auto"/>
        <w:ind w:firstLine="361"/>
        <w:jc w:val="center"/>
        <w:rPr>
          <w:b/>
          <w:bCs/>
          <w:color w:val="auto"/>
          <w:sz w:val="36"/>
          <w:szCs w:val="36"/>
          <w:highlight w:val="none"/>
        </w:rPr>
      </w:pPr>
    </w:p>
    <w:p>
      <w:pPr>
        <w:spacing w:before="48" w:beforeLines="20" w:after="48" w:afterLines="20" w:line="360" w:lineRule="auto"/>
        <w:ind w:firstLine="99" w:firstLineChars="19"/>
        <w:jc w:val="center"/>
        <w:rPr>
          <w:rFonts w:hint="eastAsia" w:ascii="黑体" w:hAnsi="黑体" w:eastAsia="黑体"/>
          <w:b/>
          <w:bCs/>
          <w:color w:val="auto"/>
          <w:sz w:val="52"/>
          <w:szCs w:val="52"/>
          <w:highlight w:val="none"/>
        </w:rPr>
      </w:pPr>
      <w:bookmarkStart w:id="0" w:name="_Hlk66463017"/>
      <w:bookmarkStart w:id="1" w:name="_Toc525101229"/>
      <w:r>
        <w:rPr>
          <w:rFonts w:hint="eastAsia" w:ascii="黑体" w:hAnsi="黑体" w:eastAsia="黑体"/>
          <w:b/>
          <w:bCs/>
          <w:color w:val="auto"/>
          <w:sz w:val="52"/>
          <w:szCs w:val="52"/>
          <w:highlight w:val="none"/>
        </w:rPr>
        <w:t>杭州萧山国际机场</w:t>
      </w:r>
    </w:p>
    <w:p>
      <w:pPr>
        <w:spacing w:before="48" w:beforeLines="20" w:after="48" w:afterLines="20" w:line="360" w:lineRule="auto"/>
        <w:ind w:firstLine="99" w:firstLineChars="19"/>
        <w:jc w:val="center"/>
        <w:rPr>
          <w:rFonts w:ascii="黑体" w:hAnsi="黑体" w:eastAsia="黑体"/>
          <w:b/>
          <w:bCs/>
          <w:color w:val="auto"/>
          <w:sz w:val="52"/>
          <w:szCs w:val="52"/>
          <w:highlight w:val="none"/>
        </w:rPr>
      </w:pPr>
      <w:r>
        <w:rPr>
          <w:rFonts w:hint="eastAsia" w:ascii="黑体" w:hAnsi="黑体" w:eastAsia="黑体"/>
          <w:b/>
          <w:bCs/>
          <w:color w:val="auto"/>
          <w:sz w:val="52"/>
          <w:szCs w:val="52"/>
          <w:highlight w:val="none"/>
        </w:rPr>
        <w:t>给排水水质检测项目</w:t>
      </w:r>
    </w:p>
    <w:bookmarkEnd w:id="0"/>
    <w:p>
      <w:pPr>
        <w:spacing w:before="48" w:beforeLines="20" w:after="48" w:afterLines="20" w:line="360" w:lineRule="auto"/>
        <w:rPr>
          <w:rFonts w:ascii="黑体" w:hAnsi="黑体" w:eastAsia="黑体"/>
          <w:b/>
          <w:bCs/>
          <w:color w:val="auto"/>
          <w:sz w:val="52"/>
          <w:szCs w:val="52"/>
          <w:highlight w:val="none"/>
        </w:rPr>
      </w:pPr>
    </w:p>
    <w:p>
      <w:pPr>
        <w:spacing w:before="48" w:beforeLines="20" w:after="48" w:afterLines="20" w:line="360" w:lineRule="auto"/>
        <w:ind w:firstLine="522"/>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pPr>
        <w:spacing w:line="360" w:lineRule="auto"/>
        <w:ind w:firstLine="119" w:firstLineChars="27"/>
        <w:jc w:val="center"/>
        <w:rPr>
          <w:rFonts w:ascii="宋体" w:hAnsi="宋体"/>
          <w:b/>
          <w:color w:val="auto"/>
          <w:sz w:val="44"/>
          <w:szCs w:val="44"/>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widowControl/>
        <w:ind w:firstLine="442"/>
        <w:jc w:val="center"/>
        <w:rPr>
          <w:b/>
          <w:color w:val="auto"/>
          <w:sz w:val="48"/>
          <w:szCs w:val="48"/>
          <w:highlight w:val="none"/>
        </w:rPr>
      </w:pPr>
      <w:r>
        <w:rPr>
          <w:rFonts w:hint="eastAsia"/>
          <w:b/>
          <w:color w:val="auto"/>
          <w:sz w:val="44"/>
          <w:szCs w:val="44"/>
          <w:highlight w:val="none"/>
        </w:rPr>
        <w:t>杭州萧山国际机场有限公司</w:t>
      </w:r>
    </w:p>
    <w:p>
      <w:pPr>
        <w:spacing w:line="360" w:lineRule="auto"/>
        <w:ind w:firstLine="119" w:firstLineChars="27"/>
        <w:jc w:val="center"/>
        <w:rPr>
          <w:rFonts w:ascii="宋体" w:hAnsi="宋体"/>
          <w:b/>
          <w:color w:val="auto"/>
          <w:sz w:val="44"/>
          <w:szCs w:val="44"/>
          <w:highlight w:val="none"/>
        </w:rPr>
      </w:pPr>
      <w:r>
        <w:rPr>
          <w:rFonts w:hint="eastAsia" w:ascii="宋体" w:hAnsi="宋体"/>
          <w:b/>
          <w:color w:val="auto"/>
          <w:sz w:val="44"/>
          <w:szCs w:val="44"/>
          <w:highlight w:val="none"/>
        </w:rPr>
        <w:t>二Ο二四年</w:t>
      </w:r>
      <w:r>
        <w:rPr>
          <w:rFonts w:hint="eastAsia" w:ascii="宋体" w:hAnsi="宋体"/>
          <w:b/>
          <w:color w:val="auto"/>
          <w:sz w:val="44"/>
          <w:szCs w:val="44"/>
          <w:highlight w:val="none"/>
          <w:lang w:val="en-US" w:eastAsia="zh-CN"/>
        </w:rPr>
        <w:t>四</w:t>
      </w:r>
      <w:r>
        <w:rPr>
          <w:rFonts w:hint="eastAsia" w:ascii="宋体" w:hAnsi="宋体"/>
          <w:b/>
          <w:color w:val="auto"/>
          <w:sz w:val="44"/>
          <w:szCs w:val="44"/>
          <w:highlight w:val="none"/>
        </w:rPr>
        <w:t>月</w:t>
      </w:r>
    </w:p>
    <w:p>
      <w:pPr>
        <w:spacing w:line="936" w:lineRule="exact"/>
        <w:jc w:val="center"/>
        <w:rPr>
          <w:rFonts w:ascii="Meiryo" w:hAnsi="Meiryo" w:eastAsia="Meiryo" w:cs="Meiryo"/>
          <w:color w:val="auto"/>
          <w:sz w:val="52"/>
          <w:szCs w:val="52"/>
          <w:highlight w:val="none"/>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6"/>
          <w:color w:val="auto"/>
          <w:highlight w:val="none"/>
        </w:rPr>
      </w:pPr>
    </w:p>
    <w:p>
      <w:pPr>
        <w:autoSpaceDE w:val="0"/>
        <w:autoSpaceDN w:val="0"/>
        <w:adjustRightInd w:val="0"/>
        <w:spacing w:line="587" w:lineRule="exact"/>
        <w:ind w:right="43"/>
        <w:jc w:val="center"/>
        <w:rPr>
          <w:rStyle w:val="16"/>
          <w:color w:val="auto"/>
          <w:highlight w:val="none"/>
        </w:rPr>
      </w:pPr>
      <w:bookmarkStart w:id="2" w:name="_Toc19698493"/>
      <w:bookmarkStart w:id="3" w:name="_Toc525132432"/>
      <w:bookmarkStart w:id="4" w:name="_Toc525202077"/>
      <w:r>
        <w:rPr>
          <w:rStyle w:val="16"/>
          <w:rFonts w:hint="eastAsia"/>
          <w:color w:val="auto"/>
          <w:highlight w:val="none"/>
        </w:rPr>
        <w:t>目</w:t>
      </w:r>
      <w:r>
        <w:rPr>
          <w:rStyle w:val="16"/>
          <w:color w:val="auto"/>
          <w:highlight w:val="none"/>
        </w:rPr>
        <w:t xml:space="preserve"> </w:t>
      </w:r>
      <w:r>
        <w:rPr>
          <w:rStyle w:val="16"/>
          <w:rFonts w:hint="eastAsia"/>
          <w:color w:val="auto"/>
          <w:highlight w:val="none"/>
        </w:rPr>
        <w:t>录</w:t>
      </w:r>
      <w:bookmarkEnd w:id="1"/>
      <w:bookmarkEnd w:id="2"/>
      <w:bookmarkEnd w:id="3"/>
      <w:bookmarkEnd w:id="4"/>
    </w:p>
    <w:p>
      <w:pPr>
        <w:pStyle w:val="10"/>
        <w:tabs>
          <w:tab w:val="right" w:leader="dot" w:pos="9457"/>
        </w:tabs>
        <w:rPr>
          <w:rFonts w:ascii="微软雅黑" w:cs="微软雅黑"/>
          <w:b/>
          <w:color w:val="auto"/>
          <w:spacing w:val="2"/>
          <w:w w:val="99"/>
          <w:kern w:val="0"/>
          <w:sz w:val="36"/>
          <w:szCs w:val="36"/>
          <w:highlight w:val="none"/>
        </w:rPr>
      </w:pPr>
    </w:p>
    <w:p>
      <w:pPr>
        <w:pStyle w:val="10"/>
        <w:tabs>
          <w:tab w:val="right" w:leader="dot" w:pos="8850"/>
        </w:tabs>
        <w:rPr>
          <w:rFonts w:ascii="宋体" w:hAnsi="宋体" w:cstheme="minorBidi"/>
          <w:color w:val="auto"/>
          <w:sz w:val="22"/>
          <w:highlight w:val="none"/>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color w:val="auto"/>
          <w:highlight w:val="none"/>
        </w:rPr>
        <w:fldChar w:fldCharType="begin"/>
      </w:r>
      <w:r>
        <w:rPr>
          <w:color w:val="auto"/>
          <w:highlight w:val="none"/>
        </w:rPr>
        <w:instrText xml:space="preserve"> HYPERLINK \l "_Toc19698493" </w:instrText>
      </w:r>
      <w:r>
        <w:rPr>
          <w:color w:val="auto"/>
          <w:highlight w:val="none"/>
        </w:rPr>
        <w:fldChar w:fldCharType="separate"/>
      </w:r>
      <w:r>
        <w:rPr>
          <w:rStyle w:val="15"/>
          <w:rFonts w:ascii="宋体" w:hAnsi="宋体"/>
          <w:color w:val="auto"/>
          <w:sz w:val="22"/>
          <w:highlight w:val="none"/>
        </w:rPr>
        <w:t>目 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_Toc19698493 \h </w:instrText>
      </w:r>
      <w:r>
        <w:rPr>
          <w:rFonts w:ascii="宋体" w:hAnsi="宋体"/>
          <w:color w:val="auto"/>
          <w:sz w:val="22"/>
          <w:highlight w:val="none"/>
        </w:rPr>
        <w:fldChar w:fldCharType="separate"/>
      </w:r>
      <w:r>
        <w:rPr>
          <w:rFonts w:ascii="宋体" w:hAnsi="宋体"/>
          <w:color w:val="auto"/>
          <w:sz w:val="22"/>
          <w:highlight w:val="none"/>
        </w:rPr>
        <w:t>2</w:t>
      </w:r>
      <w:r>
        <w:rPr>
          <w:rFonts w:ascii="宋体" w:hAnsi="宋体"/>
          <w:color w:val="auto"/>
          <w:sz w:val="22"/>
          <w:highlight w:val="none"/>
        </w:rPr>
        <w:fldChar w:fldCharType="end"/>
      </w:r>
      <w:r>
        <w:rPr>
          <w:rFonts w:ascii="宋体" w:hAnsi="宋体"/>
          <w:color w:val="auto"/>
          <w:sz w:val="22"/>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"_Toc19698494" </w:instrText>
      </w:r>
      <w:r>
        <w:rPr>
          <w:color w:val="auto"/>
          <w:highlight w:val="none"/>
        </w:rPr>
        <w:fldChar w:fldCharType="separate"/>
      </w:r>
      <w:r>
        <w:rPr>
          <w:rStyle w:val="15"/>
          <w:rFonts w:ascii="宋体" w:hAnsi="宋体"/>
          <w:color w:val="auto"/>
          <w:sz w:val="22"/>
          <w:highlight w:val="none"/>
        </w:rPr>
        <w:t>第一章</w:t>
      </w:r>
      <w:r>
        <w:rPr>
          <w:rStyle w:val="15"/>
          <w:rFonts w:hint="eastAsia" w:ascii="宋体" w:hAnsi="宋体"/>
          <w:color w:val="auto"/>
          <w:sz w:val="22"/>
          <w:highlight w:val="none"/>
        </w:rPr>
        <w:t xml:space="preserve">  </w:t>
      </w:r>
      <w:r>
        <w:rPr>
          <w:rStyle w:val="15"/>
          <w:rFonts w:ascii="宋体" w:hAnsi="宋体"/>
          <w:color w:val="auto"/>
          <w:sz w:val="22"/>
          <w:highlight w:val="none"/>
        </w:rPr>
        <w:t>招标公告</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_Toc19698494 \h </w:instrText>
      </w:r>
      <w:r>
        <w:rPr>
          <w:rFonts w:ascii="宋体" w:hAnsi="宋体"/>
          <w:color w:val="auto"/>
          <w:sz w:val="22"/>
          <w:highlight w:val="none"/>
        </w:rPr>
        <w:fldChar w:fldCharType="separate"/>
      </w:r>
      <w:r>
        <w:rPr>
          <w:rFonts w:ascii="宋体" w:hAnsi="宋体"/>
          <w:color w:val="auto"/>
          <w:sz w:val="22"/>
          <w:highlight w:val="none"/>
        </w:rPr>
        <w:t>3</w:t>
      </w:r>
      <w:r>
        <w:rPr>
          <w:rFonts w:ascii="宋体" w:hAnsi="宋体"/>
          <w:color w:val="auto"/>
          <w:sz w:val="22"/>
          <w:highlight w:val="none"/>
        </w:rPr>
        <w:fldChar w:fldCharType="end"/>
      </w:r>
      <w:r>
        <w:rPr>
          <w:rFonts w:ascii="宋体" w:hAnsi="宋体"/>
          <w:color w:val="auto"/>
          <w:sz w:val="22"/>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"_Toc19698496" </w:instrText>
      </w:r>
      <w:r>
        <w:rPr>
          <w:color w:val="auto"/>
          <w:highlight w:val="none"/>
        </w:rPr>
        <w:fldChar w:fldCharType="separate"/>
      </w:r>
      <w:r>
        <w:rPr>
          <w:rStyle w:val="15"/>
          <w:rFonts w:ascii="宋体" w:hAnsi="宋体"/>
          <w:color w:val="auto"/>
          <w:sz w:val="22"/>
          <w:highlight w:val="none"/>
        </w:rPr>
        <w:t>第二章</w:t>
      </w:r>
      <w:r>
        <w:rPr>
          <w:rStyle w:val="15"/>
          <w:rFonts w:hint="eastAsia" w:ascii="宋体" w:hAnsi="宋体"/>
          <w:color w:val="auto"/>
          <w:sz w:val="22"/>
          <w:highlight w:val="none"/>
        </w:rPr>
        <w:t xml:space="preserve">  </w:t>
      </w:r>
      <w:r>
        <w:rPr>
          <w:rStyle w:val="15"/>
          <w:rFonts w:ascii="宋体" w:hAnsi="宋体"/>
          <w:color w:val="auto"/>
          <w:sz w:val="22"/>
          <w:highlight w:val="none"/>
        </w:rPr>
        <w:t>投标人须知</w:t>
      </w:r>
      <w:r>
        <w:rPr>
          <w:rFonts w:ascii="宋体" w:hAnsi="宋体"/>
          <w:color w:val="auto"/>
          <w:sz w:val="22"/>
          <w:highlight w:val="none"/>
        </w:rPr>
        <w:tab/>
      </w:r>
      <w:r>
        <w:rPr>
          <w:rFonts w:ascii="宋体" w:hAnsi="宋体"/>
          <w:color w:val="auto"/>
          <w:sz w:val="22"/>
          <w:highlight w:val="none"/>
        </w:rPr>
        <w:t>10</w:t>
      </w:r>
      <w:r>
        <w:rPr>
          <w:rFonts w:ascii="宋体" w:hAnsi="宋体"/>
          <w:color w:val="auto"/>
          <w:sz w:val="22"/>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"_Toc19698497" </w:instrText>
      </w:r>
      <w:r>
        <w:rPr>
          <w:color w:val="auto"/>
          <w:highlight w:val="none"/>
        </w:rPr>
        <w:fldChar w:fldCharType="separate"/>
      </w:r>
      <w:r>
        <w:rPr>
          <w:rStyle w:val="15"/>
          <w:rFonts w:ascii="宋体" w:hAnsi="宋体"/>
          <w:color w:val="auto"/>
          <w:sz w:val="22"/>
          <w:highlight w:val="none"/>
        </w:rPr>
        <w:t>第三章  评标办法</w:t>
      </w:r>
      <w:r>
        <w:rPr>
          <w:rFonts w:ascii="宋体" w:hAnsi="宋体"/>
          <w:color w:val="auto"/>
          <w:sz w:val="22"/>
          <w:highlight w:val="none"/>
        </w:rPr>
        <w:tab/>
      </w:r>
      <w:r>
        <w:rPr>
          <w:rFonts w:hint="eastAsia" w:ascii="宋体" w:hAnsi="宋体"/>
          <w:color w:val="auto"/>
          <w:sz w:val="22"/>
          <w:highlight w:val="none"/>
        </w:rPr>
        <w:t>1</w:t>
      </w:r>
      <w:r>
        <w:rPr>
          <w:rFonts w:hint="eastAsia" w:ascii="宋体" w:hAnsi="宋体"/>
          <w:color w:val="auto"/>
          <w:sz w:val="22"/>
          <w:highlight w:val="none"/>
        </w:rPr>
        <w:fldChar w:fldCharType="end"/>
      </w:r>
      <w:r>
        <w:rPr>
          <w:rFonts w:hint="eastAsia" w:ascii="宋体" w:hAnsi="宋体"/>
          <w:color w:val="auto"/>
          <w:sz w:val="22"/>
          <w:highlight w:val="none"/>
        </w:rPr>
        <w:t>8</w:t>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"_Toc19698499" </w:instrText>
      </w:r>
      <w:r>
        <w:rPr>
          <w:color w:val="auto"/>
          <w:highlight w:val="none"/>
        </w:rPr>
        <w:fldChar w:fldCharType="separate"/>
      </w:r>
      <w:r>
        <w:rPr>
          <w:rStyle w:val="15"/>
          <w:rFonts w:ascii="宋体" w:hAnsi="宋体"/>
          <w:color w:val="auto"/>
          <w:sz w:val="22"/>
          <w:highlight w:val="none"/>
        </w:rPr>
        <w:t>第四章  合同条款及格式</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_Toc19698499 \h </w:instrText>
      </w:r>
      <w:r>
        <w:rPr>
          <w:rFonts w:ascii="宋体" w:hAnsi="宋体"/>
          <w:color w:val="auto"/>
          <w:sz w:val="22"/>
          <w:highlight w:val="none"/>
        </w:rPr>
        <w:fldChar w:fldCharType="separate"/>
      </w:r>
      <w:r>
        <w:rPr>
          <w:rFonts w:ascii="宋体" w:hAnsi="宋体"/>
          <w:color w:val="auto"/>
          <w:sz w:val="22"/>
          <w:highlight w:val="none"/>
        </w:rPr>
        <w:t>21</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"_Toc19698500" </w:instrText>
      </w:r>
      <w:r>
        <w:rPr>
          <w:color w:val="auto"/>
          <w:highlight w:val="none"/>
        </w:rPr>
        <w:fldChar w:fldCharType="separate"/>
      </w:r>
      <w:r>
        <w:rPr>
          <w:color w:val="auto"/>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"_Toc19698501" </w:instrText>
      </w:r>
      <w:r>
        <w:rPr>
          <w:color w:val="auto"/>
          <w:highlight w:val="none"/>
        </w:rPr>
        <w:fldChar w:fldCharType="separate"/>
      </w:r>
      <w:r>
        <w:rPr>
          <w:rStyle w:val="15"/>
          <w:rFonts w:ascii="宋体" w:hAnsi="宋体"/>
          <w:color w:val="auto"/>
          <w:sz w:val="22"/>
          <w:highlight w:val="none"/>
        </w:rPr>
        <w:t>第五章  用户需求书</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_Toc19698501 \h </w:instrText>
      </w:r>
      <w:r>
        <w:rPr>
          <w:rFonts w:ascii="宋体" w:hAnsi="宋体"/>
          <w:color w:val="auto"/>
          <w:sz w:val="22"/>
          <w:highlight w:val="none"/>
        </w:rPr>
        <w:fldChar w:fldCharType="separate"/>
      </w:r>
      <w:r>
        <w:rPr>
          <w:rFonts w:ascii="宋体" w:hAnsi="宋体"/>
          <w:color w:val="auto"/>
          <w:sz w:val="22"/>
          <w:highlight w:val="none"/>
        </w:rPr>
        <w:t>38</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"_Toc19698502" </w:instrText>
      </w:r>
      <w:r>
        <w:rPr>
          <w:color w:val="auto"/>
          <w:highlight w:val="none"/>
        </w:rPr>
        <w:fldChar w:fldCharType="separate"/>
      </w:r>
      <w:r>
        <w:rPr>
          <w:color w:val="auto"/>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"_Toc19698503" </w:instrText>
      </w:r>
      <w:r>
        <w:rPr>
          <w:color w:val="auto"/>
          <w:highlight w:val="none"/>
        </w:rPr>
        <w:fldChar w:fldCharType="separate"/>
      </w:r>
      <w:r>
        <w:rPr>
          <w:rStyle w:val="15"/>
          <w:rFonts w:ascii="宋体" w:hAnsi="宋体"/>
          <w:color w:val="auto"/>
          <w:sz w:val="22"/>
          <w:highlight w:val="none"/>
        </w:rPr>
        <w:t>第六章  投标文件格式</w:t>
      </w:r>
      <w:r>
        <w:rPr>
          <w:rFonts w:ascii="宋体" w:hAnsi="宋体"/>
          <w:color w:val="auto"/>
          <w:sz w:val="22"/>
          <w:highlight w:val="none"/>
        </w:rPr>
        <w:tab/>
      </w:r>
      <w:r>
        <w:rPr>
          <w:rFonts w:hint="eastAsia" w:ascii="宋体" w:hAnsi="宋体"/>
          <w:color w:val="auto"/>
          <w:sz w:val="22"/>
          <w:highlight w:val="none"/>
        </w:rPr>
        <w:t>4</w:t>
      </w:r>
      <w:r>
        <w:rPr>
          <w:rFonts w:hint="eastAsia" w:ascii="宋体" w:hAnsi="宋体"/>
          <w:color w:val="auto"/>
          <w:sz w:val="22"/>
          <w:highlight w:val="none"/>
        </w:rPr>
        <w:fldChar w:fldCharType="end"/>
      </w:r>
      <w:r>
        <w:rPr>
          <w:rFonts w:hint="eastAsia" w:ascii="宋体" w:hAnsi="宋体"/>
          <w:color w:val="auto"/>
          <w:sz w:val="22"/>
          <w:highlight w:val="none"/>
        </w:rPr>
        <w:t>1</w:t>
      </w:r>
    </w:p>
    <w:p>
      <w:pPr>
        <w:pStyle w:val="2"/>
        <w:spacing w:line="564" w:lineRule="exact"/>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r>
        <w:rPr>
          <w:rFonts w:ascii="微软雅黑" w:cs="微软雅黑"/>
          <w:color w:val="auto"/>
          <w:spacing w:val="2"/>
          <w:w w:val="99"/>
          <w:kern w:val="0"/>
          <w:sz w:val="36"/>
          <w:szCs w:val="36"/>
          <w:highlight w:val="none"/>
        </w:rPr>
        <w:br w:type="page"/>
      </w:r>
      <w:bookmarkStart w:id="5" w:name="_Toc19698494"/>
      <w:r>
        <w:rPr>
          <w:color w:val="auto"/>
          <w:highlight w:val="none"/>
        </w:rPr>
        <w:t>第一章</w:t>
      </w:r>
      <w:r>
        <w:rPr>
          <w:rFonts w:hint="eastAsia"/>
          <w:color w:val="auto"/>
          <w:highlight w:val="none"/>
        </w:rPr>
        <w:t xml:space="preserve">  </w:t>
      </w:r>
      <w:r>
        <w:rPr>
          <w:color w:val="auto"/>
          <w:highlight w:val="none"/>
        </w:rPr>
        <w:t>招标公告（适用于公开招标）</w:t>
      </w:r>
      <w:bookmarkEnd w:id="5"/>
    </w:p>
    <w:p>
      <w:pPr>
        <w:rPr>
          <w:rFonts w:ascii="宋体" w:hAnsi="宋体" w:cs="宋体"/>
          <w:color w:val="auto"/>
          <w:sz w:val="20"/>
          <w:szCs w:val="20"/>
          <w:highlight w:val="none"/>
        </w:rPr>
      </w:pPr>
    </w:p>
    <w:p>
      <w:pPr>
        <w:pStyle w:val="3"/>
        <w:spacing w:before="70"/>
        <w:ind w:right="157" w:firstLine="422"/>
        <w:rPr>
          <w:rFonts w:ascii="黑体" w:hAnsi="黑体" w:eastAsia="黑体"/>
          <w:b w:val="0"/>
          <w:bCs w:val="0"/>
          <w:color w:val="auto"/>
          <w:highlight w:val="none"/>
        </w:rPr>
      </w:pPr>
      <w:bookmarkStart w:id="6" w:name="_bookmark2"/>
      <w:bookmarkEnd w:id="6"/>
      <w:r>
        <w:rPr>
          <w:rFonts w:ascii="黑体" w:hAnsi="黑体" w:eastAsia="黑体"/>
          <w:color w:val="auto"/>
          <w:highlight w:val="none"/>
        </w:rPr>
        <w:t>1.招标条件</w:t>
      </w:r>
    </w:p>
    <w:p>
      <w:pPr>
        <w:pStyle w:val="5"/>
        <w:rPr>
          <w:rFonts w:ascii="Times New Roman" w:hAnsi="Times New Roman" w:eastAsia="Times New Roman"/>
          <w:b/>
          <w:bCs/>
          <w:color w:val="auto"/>
          <w:highlight w:val="none"/>
          <w:u w:val="single" w:color="000000"/>
        </w:rPr>
      </w:pPr>
      <w:r>
        <w:rPr>
          <w:rFonts w:hint="eastAsia" w:ascii="宋体" w:hAnsi="宋体" w:cs="宋体"/>
          <w:b/>
          <w:bCs/>
          <w:color w:val="auto"/>
          <w:highlight w:val="none"/>
          <w:u w:val="single" w:color="000000"/>
        </w:rPr>
        <w:t>杭州萧山国际机场给排水水质检测项目</w:t>
      </w:r>
      <w:r>
        <w:rPr>
          <w:color w:val="auto"/>
          <w:highlight w:val="none"/>
        </w:rPr>
        <w:t>（项目名称）招标人为</w:t>
      </w:r>
      <w:r>
        <w:rPr>
          <w:rFonts w:hint="eastAsia"/>
          <w:color w:val="auto"/>
          <w:highlight w:val="none"/>
        </w:rPr>
        <w:t>杭州萧山国际机场有限公司</w:t>
      </w:r>
      <w:r>
        <w:rPr>
          <w:color w:val="auto"/>
          <w:highlight w:val="none"/>
        </w:rPr>
        <w:t>，招标项目资金 来自</w:t>
      </w:r>
      <w:r>
        <w:rPr>
          <w:rFonts w:hint="eastAsia"/>
          <w:color w:val="auto"/>
          <w:spacing w:val="-13"/>
          <w:highlight w:val="none"/>
        </w:rPr>
        <w:t>自筹</w:t>
      </w:r>
      <w:r>
        <w:rPr>
          <w:color w:val="auto"/>
          <w:spacing w:val="-13"/>
          <w:highlight w:val="none"/>
        </w:rPr>
        <w:t>，出资比例为</w:t>
      </w:r>
      <w:r>
        <w:rPr>
          <w:rFonts w:hint="eastAsia" w:ascii="Times New Roman" w:hAnsi="Times New Roman" w:eastAsiaTheme="minorEastAsia"/>
          <w:color w:val="auto"/>
          <w:spacing w:val="-13"/>
          <w:highlight w:val="none"/>
          <w:u w:val="single" w:color="000000"/>
        </w:rPr>
        <w:t>100%</w:t>
      </w:r>
      <w:r>
        <w:rPr>
          <w:color w:val="auto"/>
          <w:spacing w:val="-4"/>
          <w:highlight w:val="none"/>
        </w:rPr>
        <w:t>。该项目已具备招标条</w:t>
      </w:r>
      <w:r>
        <w:rPr>
          <w:color w:val="auto"/>
          <w:spacing w:val="-92"/>
          <w:highlight w:val="none"/>
        </w:rPr>
        <w:t xml:space="preserve"> </w:t>
      </w:r>
      <w:r>
        <w:rPr>
          <w:color w:val="auto"/>
          <w:highlight w:val="none"/>
        </w:rPr>
        <w:t>件，现对</w:t>
      </w:r>
      <w:r>
        <w:rPr>
          <w:rFonts w:hint="eastAsia"/>
          <w:color w:val="auto"/>
          <w:highlight w:val="none"/>
        </w:rPr>
        <w:t>本项目</w:t>
      </w:r>
      <w:r>
        <w:rPr>
          <w:color w:val="auto"/>
          <w:spacing w:val="-2"/>
          <w:highlight w:val="none"/>
        </w:rPr>
        <w:t>进行公开招标。</w:t>
      </w:r>
    </w:p>
    <w:p>
      <w:pPr>
        <w:spacing w:before="7"/>
        <w:rPr>
          <w:rFonts w:ascii="宋体" w:hAnsi="宋体" w:cs="宋体"/>
          <w:color w:val="auto"/>
          <w:sz w:val="12"/>
          <w:szCs w:val="12"/>
          <w:highlight w:val="none"/>
        </w:rPr>
      </w:pPr>
    </w:p>
    <w:p>
      <w:pPr>
        <w:pStyle w:val="3"/>
        <w:spacing w:before="70"/>
        <w:ind w:right="157" w:firstLine="422"/>
        <w:rPr>
          <w:rFonts w:ascii="黑体" w:hAnsi="黑体" w:eastAsia="黑体"/>
          <w:color w:val="auto"/>
          <w:highlight w:val="none"/>
        </w:rPr>
      </w:pPr>
      <w:bookmarkStart w:id="7" w:name="_bookmark3"/>
      <w:bookmarkEnd w:id="7"/>
      <w:r>
        <w:rPr>
          <w:rFonts w:ascii="黑体" w:hAnsi="黑体" w:eastAsia="黑体"/>
          <w:color w:val="auto"/>
          <w:highlight w:val="none"/>
        </w:rPr>
        <w:t>2.项目概况与招标范围</w:t>
      </w:r>
    </w:p>
    <w:p>
      <w:pPr>
        <w:pStyle w:val="5"/>
        <w:rPr>
          <w:color w:val="auto"/>
          <w:highlight w:val="none"/>
        </w:rPr>
      </w:pPr>
      <w:r>
        <w:rPr>
          <w:color w:val="auto"/>
          <w:highlight w:val="none"/>
        </w:rPr>
        <w:t>2.1</w:t>
      </w:r>
      <w:r>
        <w:rPr>
          <w:rFonts w:ascii="Times New Roman" w:hAnsi="Times New Roman" w:eastAsia="Times New Roman"/>
          <w:color w:val="auto"/>
          <w:highlight w:val="none"/>
        </w:rPr>
        <w:t xml:space="preserve"> </w:t>
      </w:r>
      <w:r>
        <w:rPr>
          <w:rFonts w:ascii="Times New Roman" w:hAnsi="Times New Roman" w:eastAsia="Times New Roman"/>
          <w:color w:val="auto"/>
          <w:spacing w:val="22"/>
          <w:highlight w:val="none"/>
        </w:rPr>
        <w:t xml:space="preserve"> </w:t>
      </w:r>
      <w:r>
        <w:rPr>
          <w:rFonts w:hint="eastAsia"/>
          <w:color w:val="auto"/>
          <w:highlight w:val="none"/>
        </w:rPr>
        <w:t>本项目位于</w:t>
      </w:r>
      <w:r>
        <w:rPr>
          <w:rFonts w:hint="eastAsia"/>
          <w:b/>
          <w:bCs/>
          <w:color w:val="auto"/>
          <w:highlight w:val="none"/>
          <w:u w:val="single"/>
        </w:rPr>
        <w:t>杭州萧山国际机场</w:t>
      </w:r>
      <w:r>
        <w:rPr>
          <w:rFonts w:hint="eastAsia"/>
          <w:color w:val="auto"/>
          <w:highlight w:val="none"/>
        </w:rPr>
        <w:t>，具体要求详见第五章。</w:t>
      </w:r>
    </w:p>
    <w:p>
      <w:pPr>
        <w:pStyle w:val="2"/>
        <w:spacing w:before="0" w:after="0" w:line="360" w:lineRule="auto"/>
        <w:ind w:firstLine="416" w:firstLineChars="200"/>
        <w:rPr>
          <w:b w:val="0"/>
          <w:bCs w:val="0"/>
          <w:color w:val="auto"/>
          <w:spacing w:val="-1"/>
          <w:kern w:val="2"/>
          <w:sz w:val="21"/>
          <w:szCs w:val="24"/>
          <w:highlight w:val="none"/>
        </w:rPr>
      </w:pPr>
      <w:r>
        <w:rPr>
          <w:rFonts w:hint="eastAsia"/>
          <w:b w:val="0"/>
          <w:bCs w:val="0"/>
          <w:color w:val="auto"/>
          <w:spacing w:val="-1"/>
          <w:kern w:val="2"/>
          <w:sz w:val="21"/>
          <w:szCs w:val="24"/>
          <w:highlight w:val="none"/>
        </w:rPr>
        <w:t>2</w:t>
      </w:r>
      <w:r>
        <w:rPr>
          <w:b w:val="0"/>
          <w:bCs w:val="0"/>
          <w:color w:val="auto"/>
          <w:spacing w:val="-1"/>
          <w:kern w:val="2"/>
          <w:sz w:val="21"/>
          <w:szCs w:val="24"/>
          <w:highlight w:val="none"/>
        </w:rPr>
        <w:t xml:space="preserve">.2  </w:t>
      </w:r>
      <w:r>
        <w:rPr>
          <w:rFonts w:hint="eastAsia"/>
          <w:b w:val="0"/>
          <w:bCs w:val="0"/>
          <w:color w:val="auto"/>
          <w:spacing w:val="-1"/>
          <w:kern w:val="2"/>
          <w:sz w:val="21"/>
          <w:szCs w:val="24"/>
          <w:highlight w:val="none"/>
        </w:rPr>
        <w:t>招标内容：出站水：每次1个样品，1次/年，共检测97个项目</w:t>
      </w:r>
    </w:p>
    <w:p>
      <w:pPr>
        <w:pStyle w:val="5"/>
        <w:ind w:firstLine="1883" w:firstLineChars="897"/>
        <w:rPr>
          <w:color w:val="auto"/>
          <w:highlight w:val="none"/>
        </w:rPr>
      </w:pPr>
      <w:r>
        <w:rPr>
          <w:rFonts w:hint="eastAsia"/>
          <w:color w:val="auto"/>
          <w:highlight w:val="none"/>
        </w:rPr>
        <w:t>出站水：每次1个样品，1次/年，共检测8个项目</w:t>
      </w:r>
    </w:p>
    <w:p>
      <w:pPr>
        <w:spacing w:line="360" w:lineRule="auto"/>
        <w:ind w:firstLine="1872" w:firstLineChars="900"/>
        <w:rPr>
          <w:color w:val="auto"/>
          <w:spacing w:val="-1"/>
          <w:szCs w:val="24"/>
          <w:highlight w:val="none"/>
        </w:rPr>
      </w:pPr>
      <w:r>
        <w:rPr>
          <w:rFonts w:hint="eastAsia"/>
          <w:color w:val="auto"/>
          <w:spacing w:val="-1"/>
          <w:szCs w:val="24"/>
          <w:highlight w:val="none"/>
        </w:rPr>
        <w:t>污水：每次4个样品，2次/年，共检测</w:t>
      </w:r>
      <w:r>
        <w:rPr>
          <w:rFonts w:hint="eastAsia"/>
          <w:color w:val="auto"/>
          <w:spacing w:val="-1"/>
          <w:szCs w:val="24"/>
          <w:highlight w:val="none"/>
          <w:lang w:val="en-US" w:eastAsia="zh-CN"/>
        </w:rPr>
        <w:t>8</w:t>
      </w:r>
      <w:r>
        <w:rPr>
          <w:rFonts w:hint="eastAsia"/>
          <w:color w:val="auto"/>
          <w:spacing w:val="-1"/>
          <w:szCs w:val="24"/>
          <w:highlight w:val="none"/>
        </w:rPr>
        <w:t>个项目</w:t>
      </w:r>
    </w:p>
    <w:p>
      <w:pPr>
        <w:spacing w:line="360" w:lineRule="auto"/>
        <w:ind w:firstLine="1890" w:firstLineChars="900"/>
        <w:jc w:val="center"/>
        <w:rPr>
          <w:rFonts w:hint="eastAsia"/>
          <w:color w:val="auto"/>
          <w:highlight w:val="none"/>
        </w:rPr>
      </w:pPr>
      <w:r>
        <w:rPr>
          <w:rFonts w:hint="eastAsia"/>
          <w:color w:val="auto"/>
          <w:highlight w:val="none"/>
        </w:rPr>
        <w:t>机场排水户污水抽测：抽测样品5个/年，抽测时间由业主指定，</w:t>
      </w:r>
      <w:r>
        <w:rPr>
          <w:rFonts w:hint="eastAsia"/>
          <w:color w:val="auto"/>
          <w:highlight w:val="none"/>
          <w:lang w:val="en-US" w:eastAsia="zh-CN"/>
        </w:rPr>
        <w:t>三年</w:t>
      </w:r>
      <w:r>
        <w:rPr>
          <w:rFonts w:hint="eastAsia"/>
          <w:color w:val="auto"/>
          <w:highlight w:val="none"/>
        </w:rPr>
        <w:t>共检测15个项目</w:t>
      </w:r>
    </w:p>
    <w:p>
      <w:pPr>
        <w:pStyle w:val="5"/>
        <w:rPr>
          <w:color w:val="auto"/>
          <w:highlight w:val="none"/>
        </w:rPr>
      </w:pPr>
      <w:r>
        <w:rPr>
          <w:rFonts w:hint="eastAsia"/>
          <w:color w:val="auto"/>
          <w:highlight w:val="none"/>
        </w:rPr>
        <w:t>具体检测内容及服务要求详见第五章</w:t>
      </w:r>
    </w:p>
    <w:p>
      <w:pPr>
        <w:pStyle w:val="5"/>
        <w:rPr>
          <w:color w:val="auto"/>
          <w:highlight w:val="none"/>
        </w:rPr>
      </w:pPr>
      <w:r>
        <w:rPr>
          <w:rFonts w:hint="eastAsia"/>
          <w:color w:val="auto"/>
          <w:highlight w:val="none"/>
        </w:rPr>
        <w:t>2</w:t>
      </w:r>
      <w:r>
        <w:rPr>
          <w:color w:val="auto"/>
          <w:highlight w:val="none"/>
        </w:rPr>
        <w:t>.3</w:t>
      </w:r>
      <w:r>
        <w:rPr>
          <w:rFonts w:ascii="Times New Roman" w:hAnsi="Times New Roman" w:eastAsia="Times New Roman"/>
          <w:color w:val="auto"/>
          <w:highlight w:val="none"/>
        </w:rPr>
        <w:t xml:space="preserve"> </w:t>
      </w:r>
      <w:r>
        <w:rPr>
          <w:rFonts w:ascii="Times New Roman" w:hAnsi="Times New Roman" w:eastAsia="Times New Roman"/>
          <w:color w:val="auto"/>
          <w:spacing w:val="22"/>
          <w:highlight w:val="none"/>
        </w:rPr>
        <w:t xml:space="preserve"> </w:t>
      </w:r>
      <w:r>
        <w:rPr>
          <w:rFonts w:hint="eastAsia"/>
          <w:color w:val="auto"/>
          <w:highlight w:val="none"/>
        </w:rPr>
        <w:t>服务期：签订合同之日起三年</w:t>
      </w:r>
    </w:p>
    <w:p>
      <w:pPr>
        <w:pStyle w:val="3"/>
        <w:spacing w:before="70"/>
        <w:ind w:right="157" w:firstLine="422"/>
        <w:rPr>
          <w:rFonts w:ascii="黑体" w:hAnsi="黑体" w:eastAsia="黑体"/>
          <w:color w:val="auto"/>
          <w:highlight w:val="none"/>
        </w:rPr>
      </w:pPr>
      <w:bookmarkStart w:id="8" w:name="_bookmark4"/>
      <w:bookmarkEnd w:id="8"/>
      <w:r>
        <w:rPr>
          <w:rFonts w:ascii="黑体" w:hAnsi="黑体" w:eastAsia="黑体"/>
          <w:color w:val="auto"/>
          <w:highlight w:val="none"/>
        </w:rPr>
        <w:t>3.投标人资格要求</w:t>
      </w:r>
    </w:p>
    <w:p>
      <w:pPr>
        <w:pStyle w:val="5"/>
        <w:rPr>
          <w:color w:val="auto"/>
          <w:highlight w:val="none"/>
        </w:rPr>
      </w:pPr>
      <w:r>
        <w:rPr>
          <w:rFonts w:ascii="Times New Roman" w:hAnsi="Times New Roman" w:eastAsia="Times New Roman"/>
          <w:color w:val="auto"/>
          <w:highlight w:val="none"/>
        </w:rPr>
        <w:t xml:space="preserve">3.1 </w:t>
      </w:r>
      <w:r>
        <w:rPr>
          <w:rFonts w:ascii="Times New Roman" w:hAnsi="Times New Roman" w:eastAsia="Times New Roman"/>
          <w:color w:val="auto"/>
          <w:spacing w:val="22"/>
          <w:highlight w:val="none"/>
        </w:rPr>
        <w:t xml:space="preserve"> </w:t>
      </w:r>
      <w:r>
        <w:rPr>
          <w:color w:val="auto"/>
          <w:highlight w:val="none"/>
        </w:rPr>
        <w:t>本次招标要求投标人须具备</w:t>
      </w:r>
      <w:r>
        <w:rPr>
          <w:rFonts w:hint="eastAsia"/>
          <w:color w:val="auto"/>
          <w:highlight w:val="none"/>
        </w:rPr>
        <w:t>：</w:t>
      </w:r>
    </w:p>
    <w:p>
      <w:pPr>
        <w:pStyle w:val="5"/>
        <w:rPr>
          <w:color w:val="auto"/>
          <w:highlight w:val="none"/>
        </w:rPr>
      </w:pPr>
      <w:r>
        <w:rPr>
          <w:rFonts w:hint="eastAsia"/>
          <w:color w:val="auto"/>
          <w:highlight w:val="none"/>
        </w:rPr>
        <w:t>① 具有独立法人资格，持有有效营业执照，注册资金不少于人民币</w:t>
      </w:r>
      <w:r>
        <w:rPr>
          <w:color w:val="auto"/>
          <w:highlight w:val="none"/>
          <w:u w:val="single"/>
        </w:rPr>
        <w:t>100</w:t>
      </w:r>
      <w:r>
        <w:rPr>
          <w:rFonts w:hint="eastAsia"/>
          <w:color w:val="auto"/>
          <w:highlight w:val="none"/>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5"/>
        <w:rPr>
          <w:rFonts w:ascii="Times New Roman" w:hAnsi="Times New Roman" w:eastAsia="Times New Roman"/>
          <w:color w:val="auto"/>
          <w:highlight w:val="none"/>
        </w:rPr>
      </w:pPr>
      <w:r>
        <w:rPr>
          <w:rFonts w:hint="eastAsia"/>
          <w:color w:val="auto"/>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highlight w:val="none"/>
        </w:rPr>
        <w:t xml:space="preserve">www.creditchina.gov.cn </w:t>
      </w:r>
      <w:r>
        <w:rPr>
          <w:rFonts w:hint="eastAsia"/>
          <w:color w:val="auto"/>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5"/>
        <w:rPr>
          <w:rFonts w:ascii="Times New Roman" w:hAnsi="Times New Roman" w:eastAsia="Times New Roman"/>
          <w:color w:val="auto"/>
          <w:highlight w:val="none"/>
        </w:rPr>
      </w:pPr>
      <w:r>
        <w:rPr>
          <w:rFonts w:hint="eastAsia"/>
          <w:color w:val="auto"/>
          <w:highlight w:val="none"/>
        </w:rPr>
        <w:t>③ 近年（</w:t>
      </w:r>
      <w:r>
        <w:rPr>
          <w:rFonts w:ascii="Times New Roman" w:hAnsi="Times New Roman" w:eastAsia="Times New Roman"/>
          <w:color w:val="auto"/>
          <w:highlight w:val="none"/>
        </w:rPr>
        <w:t>20</w:t>
      </w:r>
      <w:r>
        <w:rPr>
          <w:rFonts w:hint="eastAsia" w:ascii="Times New Roman" w:hAnsi="Times New Roman"/>
          <w:color w:val="auto"/>
          <w:highlight w:val="none"/>
        </w:rPr>
        <w:t>22</w:t>
      </w:r>
      <w:r>
        <w:rPr>
          <w:rFonts w:hint="eastAsia"/>
          <w:color w:val="auto"/>
          <w:highlight w:val="none"/>
        </w:rPr>
        <w:t>年1月</w:t>
      </w:r>
      <w:r>
        <w:rPr>
          <w:rFonts w:ascii="Times New Roman" w:hAnsi="Times New Roman" w:eastAsia="Times New Roman"/>
          <w:color w:val="auto"/>
          <w:highlight w:val="none"/>
        </w:rPr>
        <w:t>1</w:t>
      </w:r>
      <w:r>
        <w:rPr>
          <w:rFonts w:hint="eastAsia"/>
          <w:color w:val="auto"/>
          <w:highlight w:val="none"/>
        </w:rPr>
        <w:t>日至投标截止日）无行贿犯罪记录</w:t>
      </w:r>
      <w:r>
        <w:rPr>
          <w:rFonts w:hint="eastAsia" w:ascii="Times New Roman" w:hAnsi="Times New Roman" w:eastAsia="Times New Roman"/>
          <w:color w:val="auto"/>
          <w:highlight w:val="none"/>
        </w:rPr>
        <w:t>(</w:t>
      </w:r>
      <w:r>
        <w:rPr>
          <w:rFonts w:hint="eastAsia"/>
          <w:color w:val="auto"/>
          <w:highlight w:val="none"/>
        </w:rPr>
        <w:t>通过中国裁判文书网</w:t>
      </w:r>
      <w:r>
        <w:rPr>
          <w:rFonts w:hint="eastAsia" w:ascii="Times New Roman" w:hAnsi="Times New Roman" w:eastAsia="Times New Roman"/>
          <w:color w:val="auto"/>
          <w:highlight w:val="none"/>
        </w:rPr>
        <w:t>http://wenshu.court.gov.cn</w:t>
      </w:r>
      <w:r>
        <w:rPr>
          <w:rFonts w:hint="eastAsia"/>
          <w:color w:val="auto"/>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highlight w:val="none"/>
        </w:rPr>
        <w:t>)</w:t>
      </w:r>
      <w:r>
        <w:rPr>
          <w:rFonts w:hint="eastAsia"/>
          <w:color w:val="auto"/>
          <w:highlight w:val="none"/>
        </w:rPr>
        <w:t>。若在中标候选人公示期间发现中标候选人在投标截止日前存在行贿犯罪记录的，招标人将依法取消其中标候选人资格，并有权没收其投标保证金。</w:t>
      </w:r>
    </w:p>
    <w:p>
      <w:pPr>
        <w:pStyle w:val="5"/>
        <w:rPr>
          <w:rFonts w:ascii="Times New Roman" w:hAnsi="Times New Roman" w:eastAsia="Times New Roman"/>
          <w:color w:val="auto"/>
          <w:highlight w:val="none"/>
        </w:rPr>
      </w:pPr>
      <w:r>
        <w:rPr>
          <w:rFonts w:hint="eastAsia"/>
          <w:color w:val="auto"/>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5"/>
        <w:rPr>
          <w:rFonts w:ascii="Times New Roman" w:hAnsi="Times New Roman" w:eastAsiaTheme="minorEastAsia"/>
          <w:color w:val="auto"/>
          <w:highlight w:val="none"/>
        </w:rPr>
      </w:pPr>
      <w:r>
        <w:rPr>
          <w:rFonts w:hint="eastAsia"/>
          <w:color w:val="auto"/>
          <w:highlight w:val="none"/>
        </w:rPr>
        <w:t xml:space="preserve">⑤ </w:t>
      </w:r>
      <w:r>
        <w:rPr>
          <w:color w:val="auto"/>
          <w:highlight w:val="none"/>
        </w:rPr>
        <w:t xml:space="preserve">  </w:t>
      </w:r>
      <w:r>
        <w:rPr>
          <w:rFonts w:hint="eastAsia"/>
          <w:b/>
          <w:bCs/>
          <w:color w:val="auto"/>
          <w:highlight w:val="none"/>
          <w:u w:val="single"/>
        </w:rPr>
        <w:t>投标人须具备省级及以上质量技术监督部门颁发的资质认定计量认证证书，计量认证能力表中的检测项目应涵盖《生活饮用水卫生标准》（GB5749-2022）表1、表2、表3中的全部97项指标且在有效期内，并在人员、设备、资金等方面具有相应的能力。</w:t>
      </w:r>
    </w:p>
    <w:p>
      <w:pPr>
        <w:pStyle w:val="5"/>
        <w:rPr>
          <w:color w:val="auto"/>
          <w:highlight w:val="none"/>
          <w:u w:val="single"/>
        </w:rPr>
      </w:pPr>
      <w:r>
        <w:rPr>
          <w:rFonts w:hint="eastAsia"/>
          <w:color w:val="auto"/>
          <w:highlight w:val="none"/>
        </w:rPr>
        <w:t xml:space="preserve">3.2  </w:t>
      </w:r>
      <w:r>
        <w:rPr>
          <w:rFonts w:hint="eastAsia"/>
          <w:color w:val="auto"/>
          <w:highlight w:val="none"/>
          <w:u w:val="single"/>
        </w:rPr>
        <w:t>本次招标不接受联合体投标。</w:t>
      </w:r>
    </w:p>
    <w:p>
      <w:pPr>
        <w:pStyle w:val="5"/>
        <w:rPr>
          <w:color w:val="auto"/>
          <w:highlight w:val="none"/>
        </w:rPr>
      </w:pPr>
      <w:r>
        <w:rPr>
          <w:rFonts w:hint="eastAsia"/>
          <w:color w:val="auto"/>
          <w:highlight w:val="none"/>
        </w:rPr>
        <w:t>3.3  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color w:val="auto"/>
          <w:highlight w:val="none"/>
        </w:rPr>
      </w:pPr>
      <w:bookmarkStart w:id="9" w:name="_bookmark5"/>
      <w:bookmarkEnd w:id="9"/>
      <w:r>
        <w:rPr>
          <w:rFonts w:ascii="黑体" w:hAnsi="黑体" w:eastAsia="黑体"/>
          <w:color w:val="auto"/>
          <w:highlight w:val="none"/>
        </w:rPr>
        <w:t>4.招标文件的获取</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1 </w:t>
      </w:r>
      <w:r>
        <w:rPr>
          <w:rFonts w:hint="eastAsia"/>
          <w:color w:val="auto"/>
          <w:highlight w:val="none"/>
        </w:rPr>
        <w:t>本项目招标文件和补充（答疑、澄清）、修改文件通过网络下载方式发放。</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2 </w:t>
      </w:r>
      <w:r>
        <w:rPr>
          <w:rFonts w:hint="eastAsia" w:cs="宋体"/>
          <w:color w:val="auto"/>
          <w:highlight w:val="none"/>
        </w:rPr>
        <w:t>凡符合资格条件并有投标意向的潜在投标人，请通过杭州萧山机场有限公司主页招投标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5"/>
          <w:color w:val="auto"/>
          <w:highlight w:val="none"/>
        </w:rPr>
        <w:t>http://www.hzairport.com/tender/index.html</w:t>
      </w:r>
      <w:r>
        <w:rPr>
          <w:rStyle w:val="15"/>
          <w:color w:val="auto"/>
          <w:highlight w:val="none"/>
        </w:rPr>
        <w:fldChar w:fldCharType="end"/>
      </w:r>
      <w:r>
        <w:rPr>
          <w:color w:val="auto"/>
          <w:highlight w:val="none"/>
        </w:rPr>
        <w:t xml:space="preserve"> </w:t>
      </w:r>
      <w:r>
        <w:rPr>
          <w:rFonts w:hint="eastAsia" w:cs="宋体"/>
          <w:color w:val="auto"/>
          <w:highlight w:val="none"/>
        </w:rPr>
        <w:t>自行下载招标文件。</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 xml:space="preserve">4.3 </w:t>
      </w:r>
      <w:r>
        <w:rPr>
          <w:rFonts w:hint="eastAsia"/>
          <w:color w:val="auto"/>
          <w:highlight w:val="none"/>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color w:val="auto"/>
          <w:highlight w:val="none"/>
        </w:rPr>
      </w:pPr>
      <w:bookmarkStart w:id="10" w:name="_bookmark6"/>
      <w:bookmarkEnd w:id="10"/>
      <w:r>
        <w:rPr>
          <w:rFonts w:ascii="黑体" w:hAnsi="黑体" w:eastAsia="黑体"/>
          <w:color w:val="auto"/>
          <w:highlight w:val="none"/>
        </w:rPr>
        <w:t>5.投标文件的递交</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5.1</w:t>
      </w:r>
      <w:r>
        <w:rPr>
          <w:rFonts w:hint="eastAsia" w:ascii="Times New Roman" w:hAnsi="Times New Roman" w:eastAsia="Times New Roman"/>
          <w:color w:val="auto"/>
          <w:highlight w:val="none"/>
        </w:rPr>
        <w:t xml:space="preserve"> </w:t>
      </w:r>
      <w:r>
        <w:rPr>
          <w:rFonts w:hint="eastAsia"/>
          <w:color w:val="auto"/>
          <w:highlight w:val="none"/>
        </w:rPr>
        <w:t>投标文件递交的截止时间（投标截止时间，下同）为2024年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r>
        <w:rPr>
          <w:rFonts w:hint="eastAsia" w:ascii="Times New Roman" w:hAnsi="Times New Roman"/>
          <w:color w:val="auto"/>
          <w:highlight w:val="none"/>
          <w:lang w:val="en-US" w:eastAsia="zh-CN"/>
        </w:rPr>
        <w:t>13</w:t>
      </w:r>
      <w:r>
        <w:rPr>
          <w:rFonts w:hint="eastAsia"/>
          <w:color w:val="auto"/>
          <w:highlight w:val="none"/>
        </w:rPr>
        <w:t>时</w:t>
      </w:r>
      <w:r>
        <w:rPr>
          <w:rFonts w:hint="eastAsia" w:ascii="Times New Roman" w:hAnsi="Times New Roman"/>
          <w:color w:val="auto"/>
          <w:highlight w:val="none"/>
          <w:lang w:val="en-US" w:eastAsia="zh-CN"/>
        </w:rPr>
        <w:t>00</w:t>
      </w:r>
      <w:r>
        <w:rPr>
          <w:rFonts w:hint="eastAsia"/>
          <w:color w:val="auto"/>
          <w:highlight w:val="none"/>
        </w:rPr>
        <w:t>分，投标文件在封口处加盖公章，派专人于</w:t>
      </w:r>
      <w:r>
        <w:rPr>
          <w:rFonts w:hint="eastAsia" w:ascii="Times New Roman" w:hAnsi="Times New Roman"/>
          <w:color w:val="auto"/>
          <w:highlight w:val="none"/>
        </w:rPr>
        <w:t>2024</w:t>
      </w:r>
      <w:r>
        <w:rPr>
          <w:rFonts w:hint="eastAsia"/>
          <w:color w:val="auto"/>
          <w:highlight w:val="none"/>
        </w:rPr>
        <w:t>年</w:t>
      </w:r>
      <w:r>
        <w:rPr>
          <w:rFonts w:hint="eastAsia" w:ascii="Times New Roman" w:hAnsi="Times New Roman"/>
          <w:color w:val="auto"/>
          <w:highlight w:val="none"/>
          <w:lang w:val="en-US" w:eastAsia="zh-CN"/>
        </w:rPr>
        <w:t>05</w:t>
      </w:r>
      <w:r>
        <w:rPr>
          <w:rFonts w:hint="eastAsia"/>
          <w:color w:val="auto"/>
          <w:highlight w:val="none"/>
        </w:rPr>
        <w:t>月</w:t>
      </w:r>
      <w:r>
        <w:rPr>
          <w:rFonts w:hint="eastAsia" w:ascii="Times New Roman" w:hAnsi="Times New Roman"/>
          <w:color w:val="auto"/>
          <w:highlight w:val="none"/>
          <w:lang w:val="en-US" w:eastAsia="zh-CN"/>
        </w:rPr>
        <w:t>27</w:t>
      </w:r>
      <w:r>
        <w:rPr>
          <w:rFonts w:hint="eastAsia"/>
          <w:color w:val="auto"/>
          <w:highlight w:val="none"/>
        </w:rPr>
        <w:t>日</w:t>
      </w:r>
      <w:r>
        <w:rPr>
          <w:rFonts w:hint="eastAsia"/>
          <w:color w:val="auto"/>
          <w:highlight w:val="none"/>
          <w:lang w:val="en-US" w:eastAsia="zh-CN"/>
        </w:rPr>
        <w:t>13</w:t>
      </w:r>
      <w:r>
        <w:rPr>
          <w:rFonts w:hint="eastAsia"/>
          <w:color w:val="auto"/>
          <w:highlight w:val="none"/>
        </w:rPr>
        <w:t>时</w:t>
      </w:r>
      <w:r>
        <w:rPr>
          <w:rFonts w:hint="eastAsia" w:ascii="Times New Roman" w:hAnsi="Times New Roman"/>
          <w:color w:val="auto"/>
          <w:highlight w:val="none"/>
          <w:lang w:val="en-US" w:eastAsia="zh-CN"/>
        </w:rPr>
        <w:t>30</w:t>
      </w:r>
      <w:bookmarkStart w:id="44" w:name="_GoBack"/>
      <w:bookmarkEnd w:id="44"/>
      <w:r>
        <w:rPr>
          <w:rFonts w:hint="eastAsia"/>
          <w:color w:val="auto"/>
          <w:highlight w:val="none"/>
        </w:rPr>
        <w:t>分（北京时间）前送至杭州萧山国际机场航安路30号动力部水务室办公楼201室，逾期无效；若采用投递（邮寄）方式的，</w:t>
      </w:r>
      <w:r>
        <w:rPr>
          <w:rFonts w:hint="eastAsia"/>
          <w:color w:val="auto"/>
          <w:highlight w:val="none"/>
          <w:u w:val="single"/>
          <w:lang w:val="en-US" w:eastAsia="zh-CN"/>
        </w:rPr>
        <w:t>同时</w:t>
      </w:r>
      <w:r>
        <w:rPr>
          <w:rFonts w:hint="eastAsia" w:ascii="Times New Roman" w:hAnsi="Times New Roman"/>
          <w:color w:val="auto"/>
          <w:highlight w:val="none"/>
          <w:u w:val="single"/>
          <w:lang w:val="en-US" w:eastAsia="zh-CN"/>
        </w:rPr>
        <w:t>间</w:t>
      </w:r>
      <w:r>
        <w:rPr>
          <w:rFonts w:hint="eastAsia"/>
          <w:color w:val="auto"/>
          <w:highlight w:val="none"/>
        </w:rPr>
        <w:t>前投递至</w:t>
      </w:r>
      <w:r>
        <w:rPr>
          <w:rFonts w:hint="eastAsia"/>
          <w:color w:val="auto"/>
          <w:highlight w:val="none"/>
          <w:u w:val="single"/>
        </w:rPr>
        <w:t>同地址</w:t>
      </w:r>
      <w:r>
        <w:rPr>
          <w:rFonts w:hint="eastAsia"/>
          <w:color w:val="auto"/>
          <w:highlight w:val="none"/>
        </w:rPr>
        <w:t>，逾期无效。</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 xml:space="preserve">5.2 </w:t>
      </w:r>
      <w:r>
        <w:rPr>
          <w:rFonts w:hint="eastAsia" w:ascii="Times New Roman" w:hAnsi="Times New Roman" w:eastAsia="Times New Roman"/>
          <w:color w:val="auto"/>
          <w:highlight w:val="none"/>
        </w:rPr>
        <w:t xml:space="preserve"> </w:t>
      </w:r>
      <w:r>
        <w:rPr>
          <w:rFonts w:hint="eastAsia"/>
          <w:color w:val="auto"/>
          <w:highlight w:val="none"/>
        </w:rPr>
        <w:t>逾期送达的、未送达指定地点的或者不按照招标文件要求密封的投标文件，招标人将予以拒收。</w:t>
      </w:r>
    </w:p>
    <w:p>
      <w:pPr>
        <w:pStyle w:val="3"/>
        <w:spacing w:before="70"/>
        <w:ind w:right="157" w:firstLine="422"/>
        <w:rPr>
          <w:rFonts w:ascii="黑体" w:hAnsi="黑体" w:eastAsia="黑体"/>
          <w:color w:val="auto"/>
          <w:highlight w:val="none"/>
        </w:rPr>
      </w:pPr>
      <w:bookmarkStart w:id="11" w:name="_bookmark7"/>
      <w:bookmarkEnd w:id="11"/>
      <w:r>
        <w:rPr>
          <w:rFonts w:ascii="黑体" w:hAnsi="黑体" w:eastAsia="黑体"/>
          <w:color w:val="auto"/>
          <w:highlight w:val="none"/>
        </w:rPr>
        <w:t>6.发布公告的媒介</w:t>
      </w:r>
    </w:p>
    <w:p>
      <w:pPr>
        <w:pStyle w:val="5"/>
        <w:rPr>
          <w:color w:val="auto"/>
          <w:highlight w:val="none"/>
        </w:rPr>
      </w:pPr>
      <w:bookmarkStart w:id="12" w:name="_bookmark8"/>
      <w:bookmarkEnd w:id="12"/>
      <w:r>
        <w:rPr>
          <w:rFonts w:hint="eastAsia"/>
          <w:color w:val="auto"/>
          <w:highlight w:val="none"/>
        </w:rPr>
        <w:t>本次招标公告在杭州萧山机场有限公司主页媒介上发布，相关媒介如下：</w:t>
      </w:r>
    </w:p>
    <w:p>
      <w:pPr>
        <w:pStyle w:val="5"/>
        <w:rPr>
          <w:color w:val="auto"/>
          <w:highlight w:val="none"/>
        </w:rPr>
      </w:pPr>
      <w:r>
        <w:rPr>
          <w:color w:val="auto"/>
          <w:highlight w:val="none"/>
        </w:rPr>
        <w:t>6.1</w:t>
      </w:r>
      <w:r>
        <w:rPr>
          <w:rFonts w:hint="eastAsia" w:cs="宋体"/>
          <w:color w:val="auto"/>
          <w:highlight w:val="none"/>
        </w:rPr>
        <w:t>杭州萧山机场有限公司主页：</w:t>
      </w:r>
      <w:r>
        <w:rPr>
          <w:color w:val="auto"/>
          <w:highlight w:val="none"/>
        </w:rPr>
        <w:t>http://www.hzairport.com</w:t>
      </w:r>
    </w:p>
    <w:p>
      <w:pPr>
        <w:pStyle w:val="3"/>
        <w:spacing w:before="70"/>
        <w:ind w:right="157" w:firstLine="422"/>
        <w:rPr>
          <w:rFonts w:ascii="黑体" w:hAnsi="黑体" w:eastAsia="黑体"/>
          <w:color w:val="auto"/>
          <w:highlight w:val="none"/>
        </w:rPr>
      </w:pPr>
      <w:r>
        <w:rPr>
          <w:rFonts w:hint="eastAsia" w:ascii="黑体" w:hAnsi="黑体" w:eastAsia="黑体"/>
          <w:color w:val="auto"/>
          <w:highlight w:val="none"/>
        </w:rPr>
        <w:t>7</w:t>
      </w:r>
      <w:r>
        <w:rPr>
          <w:rFonts w:ascii="黑体" w:hAnsi="黑体" w:eastAsia="黑体"/>
          <w:color w:val="auto"/>
          <w:highlight w:val="none"/>
        </w:rPr>
        <w:t>.</w:t>
      </w:r>
      <w:r>
        <w:rPr>
          <w:rFonts w:hint="eastAsia" w:ascii="黑体" w:hAnsi="黑体" w:eastAsia="黑体"/>
          <w:color w:val="auto"/>
          <w:highlight w:val="none"/>
        </w:rPr>
        <w:t>其他</w:t>
      </w:r>
      <w:r>
        <w:rPr>
          <w:rFonts w:ascii="黑体" w:hAnsi="黑体" w:eastAsia="黑体"/>
          <w:color w:val="auto"/>
          <w:highlight w:val="none"/>
        </w:rPr>
        <w:t>事项</w:t>
      </w:r>
    </w:p>
    <w:p>
      <w:pPr>
        <w:pStyle w:val="5"/>
        <w:rPr>
          <w:color w:val="auto"/>
          <w:highlight w:val="none"/>
        </w:rPr>
      </w:pPr>
      <w:r>
        <w:rPr>
          <w:rFonts w:hint="eastAsia"/>
          <w:color w:val="auto"/>
          <w:highlight w:val="none"/>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color w:val="auto"/>
          <w:highlight w:val="none"/>
        </w:rPr>
      </w:pPr>
      <w:r>
        <w:rPr>
          <w:rFonts w:ascii="黑体" w:hAnsi="黑体" w:eastAsia="黑体"/>
          <w:color w:val="auto"/>
          <w:highlight w:val="none"/>
        </w:rPr>
        <w:t>8.联系方式</w:t>
      </w:r>
    </w:p>
    <w:p>
      <w:pPr>
        <w:pStyle w:val="5"/>
        <w:rPr>
          <w:rFonts w:ascii="Times New Roman" w:hAnsi="Times New Roman" w:eastAsia="Times New Roman"/>
          <w:color w:val="auto"/>
          <w:highlight w:val="none"/>
        </w:rPr>
      </w:pPr>
      <w:r>
        <w:rPr>
          <w:rFonts w:hint="eastAsia"/>
          <w:color w:val="auto"/>
          <w:highlight w:val="none"/>
        </w:rPr>
        <w:t>招</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olor w:val="auto"/>
          <w:highlight w:val="none"/>
        </w:rPr>
        <w:t>标</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olor w:val="auto"/>
          <w:highlight w:val="none"/>
        </w:rPr>
        <w:t>人：杭州萧山国际机场有限公司</w:t>
      </w:r>
    </w:p>
    <w:p>
      <w:pPr>
        <w:pStyle w:val="5"/>
        <w:rPr>
          <w:color w:val="auto"/>
          <w:highlight w:val="none"/>
        </w:rPr>
      </w:pPr>
      <w:r>
        <w:rPr>
          <w:rFonts w:hint="eastAsia" w:cs="宋体"/>
          <w:color w:val="auto"/>
          <w:highlight w:val="none"/>
        </w:rPr>
        <w:t>投标联系人：郭佳佳</w:t>
      </w:r>
      <w:r>
        <w:rPr>
          <w:color w:val="auto"/>
          <w:highlight w:val="none"/>
        </w:rPr>
        <w:t xml:space="preserve">                     </w:t>
      </w:r>
      <w:r>
        <w:rPr>
          <w:rFonts w:hint="eastAsia" w:cs="宋体"/>
          <w:color w:val="auto"/>
          <w:highlight w:val="none"/>
        </w:rPr>
        <w:t>联系电话：</w:t>
      </w:r>
      <w:r>
        <w:rPr>
          <w:color w:val="auto"/>
          <w:highlight w:val="none"/>
        </w:rPr>
        <w:t>0571-</w:t>
      </w:r>
      <w:r>
        <w:rPr>
          <w:rFonts w:hint="eastAsia"/>
          <w:color w:val="auto"/>
          <w:highlight w:val="none"/>
        </w:rPr>
        <w:t>86662596</w:t>
      </w:r>
    </w:p>
    <w:p>
      <w:pPr>
        <w:pStyle w:val="5"/>
        <w:rPr>
          <w:rFonts w:ascii="Times New Roman" w:hAnsi="Times New Roman"/>
          <w:color w:val="auto"/>
          <w:highlight w:val="none"/>
        </w:rPr>
        <w:sectPr>
          <w:pgSz w:w="12240" w:h="15840"/>
          <w:pgMar w:top="1500" w:right="1680" w:bottom="1120" w:left="1700" w:header="0" w:footer="901" w:gutter="0"/>
          <w:cols w:space="720" w:num="1"/>
        </w:sectPr>
      </w:pPr>
      <w:r>
        <w:rPr>
          <w:rFonts w:hint="eastAsia"/>
          <w:color w:val="auto"/>
          <w:highlight w:val="none"/>
        </w:rPr>
        <w:t>招标监督人：曾宪武</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olor w:val="auto"/>
          <w:highlight w:val="none"/>
        </w:rPr>
        <w:t>联系电话：0571-86662361</w:t>
      </w:r>
    </w:p>
    <w:p>
      <w:pPr>
        <w:pStyle w:val="2"/>
        <w:spacing w:line="564" w:lineRule="exact"/>
        <w:ind w:right="57"/>
        <w:jc w:val="center"/>
        <w:rPr>
          <w:color w:val="auto"/>
          <w:highlight w:val="none"/>
        </w:rPr>
      </w:pPr>
      <w:bookmarkStart w:id="13" w:name="_bookmark9"/>
      <w:bookmarkEnd w:id="13"/>
      <w:bookmarkStart w:id="14" w:name="_bookmark18"/>
      <w:bookmarkEnd w:id="14"/>
      <w:bookmarkStart w:id="15" w:name="_Toc19698496"/>
      <w:r>
        <w:rPr>
          <w:color w:val="auto"/>
          <w:highlight w:val="none"/>
        </w:rPr>
        <w:t>第二章</w:t>
      </w:r>
      <w:r>
        <w:rPr>
          <w:rFonts w:hint="eastAsia"/>
          <w:color w:val="auto"/>
          <w:highlight w:val="none"/>
        </w:rPr>
        <w:t xml:space="preserve">  </w:t>
      </w:r>
      <w:r>
        <w:rPr>
          <w:color w:val="auto"/>
          <w:highlight w:val="none"/>
        </w:rPr>
        <w:t>投标人须知</w:t>
      </w:r>
      <w:bookmarkEnd w:id="15"/>
    </w:p>
    <w:p>
      <w:pPr>
        <w:pStyle w:val="3"/>
        <w:ind w:firstLine="264" w:firstLineChars="94"/>
        <w:jc w:val="center"/>
        <w:rPr>
          <w:color w:val="auto"/>
          <w:sz w:val="28"/>
          <w:szCs w:val="28"/>
          <w:highlight w:val="none"/>
        </w:rPr>
      </w:pPr>
      <w:bookmarkStart w:id="16" w:name="_bookmark19"/>
      <w:bookmarkEnd w:id="16"/>
      <w:r>
        <w:rPr>
          <w:color w:val="auto"/>
          <w:sz w:val="28"/>
          <w:szCs w:val="28"/>
          <w:highlight w:val="none"/>
        </w:rPr>
        <w:t>投标人须知前附表</w:t>
      </w:r>
    </w:p>
    <w:tbl>
      <w:tblPr>
        <w:tblStyle w:val="1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联系人：郭佳佳</w:t>
            </w:r>
          </w:p>
          <w:p>
            <w:pPr>
              <w:autoSpaceDE w:val="0"/>
              <w:autoSpaceDN w:val="0"/>
              <w:adjustRightInd w:val="0"/>
              <w:snapToGrid w:val="0"/>
              <w:rPr>
                <w:rFonts w:ascii="宋体" w:hAnsi="宋体" w:cs="宋体"/>
                <w:color w:val="auto"/>
                <w:spacing w:val="-2"/>
                <w:highlight w:val="none"/>
              </w:rPr>
            </w:pPr>
            <w:r>
              <w:rPr>
                <w:rFonts w:hint="eastAsia" w:ascii="宋体" w:hAnsi="宋体" w:cs="宋体"/>
                <w:color w:val="auto"/>
                <w:spacing w:val="-2"/>
                <w:highlight w:val="none"/>
              </w:rPr>
              <w:t>电话：0571-86662596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w:t>
            </w:r>
            <w:r>
              <w:rPr>
                <w:rFonts w:hint="eastAsia" w:ascii="宋体" w:hAnsi="宋体" w:cs="宋体"/>
                <w:b/>
                <w:bCs/>
                <w:color w:val="auto"/>
                <w:highlight w:val="none"/>
                <w:u w:val="single"/>
              </w:rPr>
              <w:t>给排水水质检测</w:t>
            </w:r>
            <w:r>
              <w:rPr>
                <w:rFonts w:hint="eastAsia" w:ascii="宋体" w:hAnsi="宋体" w:cs="宋体"/>
                <w:color w:val="auto"/>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962959240"/>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179964458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33798489"/>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46115630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合同签订之日起</w:t>
            </w:r>
            <w:r>
              <w:rPr>
                <w:rFonts w:hint="eastAsia" w:ascii="宋体" w:hAnsi="宋体" w:cs="宋体"/>
                <w:color w:val="auto"/>
                <w:highlight w:val="none"/>
                <w:u w:val="single"/>
              </w:rPr>
              <w:t>1095</w:t>
            </w:r>
            <w:r>
              <w:rPr>
                <w:rFonts w:hint="eastAsia" w:ascii="宋体" w:hAnsi="宋体" w:cs="宋体"/>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790978664"/>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55038169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72803266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不接受</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524101250"/>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szCs w:val="21"/>
                <w:highlight w:val="none"/>
              </w:rPr>
              <w:t>1.9.1</w:t>
            </w:r>
          </w:p>
        </w:tc>
        <w:tc>
          <w:tcPr>
            <w:tcW w:w="2562" w:type="dxa"/>
            <w:vAlign w:val="center"/>
          </w:tcPr>
          <w:p>
            <w:pPr>
              <w:adjustRightInd w:val="0"/>
              <w:snapToGrid w:val="0"/>
              <w:jc w:val="center"/>
              <w:rPr>
                <w:rFonts w:ascii="宋体" w:hAnsi="宋体" w:cs="宋体"/>
                <w:color w:val="auto"/>
                <w:highlight w:val="none"/>
              </w:rPr>
            </w:pPr>
            <w:r>
              <w:rPr>
                <w:rFonts w:ascii="宋体" w:hAnsi="宋体" w:cs="宋体"/>
                <w:color w:val="auto"/>
                <w:szCs w:val="21"/>
                <w:highlight w:val="none"/>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470954826"/>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bookmarkStart w:id="17" w:name="EBb1a8b4338b8e441e9d53e6fc78c62c09"/>
                <w:r>
                  <w:rPr>
                    <w:rFonts w:hint="eastAsia" w:ascii="宋体" w:hAnsi="宋体"/>
                    <w:color w:val="auto"/>
                    <w:szCs w:val="21"/>
                    <w:highlight w:val="none"/>
                  </w:rPr>
                  <w:sym w:font="Wingdings 2" w:char="F052"/>
                </w:r>
              </w:sdtContent>
            </w:sdt>
            <w:r>
              <w:rPr>
                <w:rFonts w:ascii="宋体" w:hAnsi="宋体" w:cs="宋体"/>
                <w:color w:val="auto"/>
                <w:szCs w:val="21"/>
                <w:highlight w:val="none"/>
              </w:rPr>
              <w:t>不组织</w:t>
            </w:r>
          </w:p>
          <w:bookmarkEnd w:id="17"/>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494792387"/>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bookmarkStart w:id="18" w:name="EBcbc26f89de974525b16658cbf31c1521"/>
                <w:bookmarkEnd w:id="18"/>
                <w:r>
                  <w:rPr>
                    <w:rFonts w:ascii="MS Mincho" w:hAnsi="MS Mincho" w:eastAsia="MS Mincho" w:cs="MS Mincho"/>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hint="eastAsia" w:ascii="宋体" w:hAnsi="宋体" w:cs="宋体"/>
                <w:b/>
                <w:color w:val="auto"/>
                <w:szCs w:val="21"/>
                <w:highlight w:val="none"/>
              </w:rPr>
              <w:t>无需办理临时</w:t>
            </w:r>
            <w:r>
              <w:rPr>
                <w:rFonts w:ascii="宋体" w:hAnsi="宋体" w:cs="宋体"/>
                <w:b/>
                <w:color w:val="auto"/>
                <w:szCs w:val="21"/>
                <w:highlight w:val="none"/>
              </w:rPr>
              <w:t>控制区通行证</w:t>
            </w:r>
          </w:p>
          <w:p>
            <w:pPr>
              <w:adjustRightInd w:val="0"/>
              <w:snapToGrid w:val="0"/>
              <w:rPr>
                <w:rFonts w:ascii="宋体" w:hAnsi="宋体"/>
                <w:color w:val="auto"/>
                <w:szCs w:val="21"/>
                <w:highlight w:val="none"/>
              </w:rPr>
            </w:pPr>
            <w:r>
              <w:rPr>
                <w:rFonts w:hint="eastAsia" w:ascii="宋体" w:hAnsi="宋体"/>
                <w:color w:val="auto"/>
                <w:szCs w:val="21"/>
                <w:highlight w:val="none"/>
              </w:rPr>
              <w:t>联系人：</w:t>
            </w:r>
          </w:p>
          <w:p>
            <w:pPr>
              <w:adjustRightInd w:val="0"/>
              <w:snapToGrid w:val="0"/>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p>
          <w:p>
            <w:pPr>
              <w:adjustRightInd w:val="0"/>
              <w:snapToGrid w:val="0"/>
              <w:rPr>
                <w:rFonts w:ascii="宋体" w:hAnsi="宋体"/>
                <w:color w:val="auto"/>
                <w:szCs w:val="21"/>
                <w:highlight w:val="none"/>
              </w:rPr>
            </w:pPr>
            <w:r>
              <w:rPr>
                <w:rFonts w:hint="eastAsia" w:ascii="宋体" w:hAnsi="宋体"/>
                <w:color w:val="auto"/>
                <w:szCs w:val="21"/>
                <w:highlight w:val="none"/>
              </w:rPr>
              <w:t>踏勘时间：20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adjustRightInd w:val="0"/>
              <w:snapToGrid w:val="0"/>
              <w:rPr>
                <w:rFonts w:ascii="宋体" w:hAnsi="宋体"/>
                <w:color w:val="auto"/>
                <w:szCs w:val="21"/>
                <w:highlight w:val="none"/>
              </w:rPr>
            </w:pPr>
            <w:r>
              <w:rPr>
                <w:rFonts w:hint="eastAsia" w:ascii="宋体" w:hAnsi="宋体"/>
                <w:color w:val="auto"/>
                <w:szCs w:val="21"/>
                <w:highlight w:val="none"/>
              </w:rPr>
              <w:t>踏勘集中地点：杭州萧山国际机场翔越路综合服务楼园区招标中心</w:t>
            </w:r>
          </w:p>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841124502"/>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ascii="MS Mincho" w:hAnsi="MS Mincho" w:eastAsia="MS Mincho" w:cs="MS Mincho"/>
                    <w:color w:val="auto"/>
                    <w:szCs w:val="21"/>
                    <w:highlight w:val="none"/>
                  </w:rPr>
                  <w:t>☐</w:t>
                </w:r>
              </w:sdtContent>
            </w:sdt>
            <w:r>
              <w:rPr>
                <w:rFonts w:hint="eastAsia" w:ascii="宋体" w:hAnsi="宋体"/>
                <w:color w:val="auto"/>
                <w:szCs w:val="21"/>
                <w:highlight w:val="none"/>
              </w:rPr>
              <w:t>组</w:t>
            </w:r>
            <w:r>
              <w:rPr>
                <w:rFonts w:ascii="宋体" w:hAnsi="宋体" w:cs="宋体"/>
                <w:color w:val="auto"/>
                <w:szCs w:val="21"/>
                <w:highlight w:val="none"/>
              </w:rPr>
              <w:t>织</w:t>
            </w:r>
            <w:r>
              <w:rPr>
                <w:rFonts w:hint="eastAsia" w:ascii="宋体" w:hAnsi="宋体" w:cs="宋体"/>
                <w:color w:val="auto"/>
                <w:szCs w:val="21"/>
                <w:highlight w:val="none"/>
              </w:rPr>
              <w:t>，</w:t>
            </w:r>
            <w:r>
              <w:rPr>
                <w:rFonts w:ascii="宋体" w:hAnsi="宋体" w:cs="宋体"/>
                <w:b/>
                <w:color w:val="auto"/>
                <w:szCs w:val="21"/>
                <w:highlight w:val="none"/>
              </w:rPr>
              <w:t>须</w:t>
            </w:r>
            <w:r>
              <w:rPr>
                <w:rFonts w:hint="eastAsia" w:ascii="宋体" w:hAnsi="宋体" w:cs="宋体"/>
                <w:b/>
                <w:color w:val="auto"/>
                <w:szCs w:val="21"/>
                <w:highlight w:val="none"/>
              </w:rPr>
              <w:t>办理临时</w:t>
            </w:r>
            <w:r>
              <w:rPr>
                <w:rFonts w:ascii="宋体" w:hAnsi="宋体" w:cs="宋体"/>
                <w:b/>
                <w:color w:val="auto"/>
                <w:szCs w:val="21"/>
                <w:highlight w:val="none"/>
              </w:rPr>
              <w:t>控制区通行证</w:t>
            </w:r>
          </w:p>
          <w:p>
            <w:pPr>
              <w:adjustRightInd w:val="0"/>
              <w:snapToGrid w:val="0"/>
              <w:rPr>
                <w:rFonts w:ascii="宋体" w:hAnsi="宋体"/>
                <w:color w:val="auto"/>
                <w:szCs w:val="21"/>
                <w:highlight w:val="none"/>
              </w:rPr>
            </w:pPr>
            <w:r>
              <w:rPr>
                <w:rFonts w:hint="eastAsia" w:ascii="宋体" w:hAnsi="宋体"/>
                <w:color w:val="auto"/>
                <w:szCs w:val="21"/>
                <w:highlight w:val="none"/>
              </w:rPr>
              <w:t>联系人：</w:t>
            </w:r>
          </w:p>
          <w:p>
            <w:pPr>
              <w:adjustRightInd w:val="0"/>
              <w:snapToGrid w:val="0"/>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p>
          <w:p>
            <w:pPr>
              <w:adjustRightInd w:val="0"/>
              <w:snapToGrid w:val="0"/>
              <w:rPr>
                <w:rFonts w:ascii="宋体" w:hAnsi="宋体"/>
                <w:color w:val="auto"/>
                <w:szCs w:val="21"/>
                <w:highlight w:val="none"/>
              </w:rPr>
            </w:pPr>
            <w:r>
              <w:rPr>
                <w:rFonts w:hint="eastAsia" w:ascii="宋体" w:hAnsi="宋体"/>
                <w:color w:val="auto"/>
                <w:szCs w:val="21"/>
                <w:highlight w:val="none"/>
              </w:rPr>
              <w:t>踏勘时间：20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adjustRightInd w:val="0"/>
              <w:snapToGrid w:val="0"/>
              <w:rPr>
                <w:rFonts w:ascii="宋体" w:hAnsi="宋体"/>
                <w:color w:val="auto"/>
                <w:szCs w:val="21"/>
                <w:highlight w:val="none"/>
              </w:rPr>
            </w:pPr>
            <w:r>
              <w:rPr>
                <w:rFonts w:hint="eastAsia" w:ascii="宋体" w:hAnsi="宋体"/>
                <w:color w:val="auto"/>
                <w:szCs w:val="21"/>
                <w:highlight w:val="none"/>
              </w:rPr>
              <w:t>踏勘集中地点：杭州萧山国际机场翔越路综合服务楼园区招标中心</w:t>
            </w:r>
          </w:p>
          <w:p>
            <w:pPr>
              <w:widowControl/>
              <w:jc w:val="left"/>
              <w:rPr>
                <w:rFonts w:ascii="宋体" w:hAnsi="宋体" w:cs="宋体"/>
                <w:color w:val="auto"/>
                <w:kern w:val="0"/>
                <w:sz w:val="24"/>
                <w:szCs w:val="24"/>
                <w:highlight w:val="none"/>
              </w:rPr>
            </w:pPr>
            <w:r>
              <w:rPr>
                <w:rFonts w:hint="eastAsia" w:ascii="Microsoft YaHei,Segoe UI Emoji" w:hAnsi="Microsoft YaHei,Segoe UI Emoji" w:cs="宋体"/>
                <w:color w:val="auto"/>
                <w:kern w:val="0"/>
                <w:szCs w:val="21"/>
                <w:highlight w:val="none"/>
              </w:rPr>
              <w:t>注：</w:t>
            </w:r>
            <w:r>
              <w:rPr>
                <w:rFonts w:ascii="Microsoft YaHei,Segoe UI Emoji" w:hAnsi="Microsoft YaHei,Segoe UI Emoji" w:cs="宋体"/>
                <w:color w:val="auto"/>
                <w:kern w:val="0"/>
                <w:szCs w:val="21"/>
                <w:highlight w:val="none"/>
              </w:rPr>
              <w:t>每个投标人踏勘现场人数不</w:t>
            </w:r>
            <w:r>
              <w:rPr>
                <w:rFonts w:hint="eastAsia" w:ascii="Microsoft YaHei,Segoe UI Emoji" w:hAnsi="Microsoft YaHei,Segoe UI Emoji" w:cs="宋体"/>
                <w:color w:val="auto"/>
                <w:kern w:val="0"/>
                <w:szCs w:val="21"/>
                <w:highlight w:val="none"/>
              </w:rPr>
              <w:t>得</w:t>
            </w:r>
            <w:r>
              <w:rPr>
                <w:rFonts w:ascii="Microsoft YaHei,Segoe UI Emoji" w:hAnsi="Microsoft YaHei,Segoe UI Emoji" w:cs="宋体"/>
                <w:color w:val="auto"/>
                <w:kern w:val="0"/>
                <w:szCs w:val="21"/>
                <w:highlight w:val="none"/>
              </w:rPr>
              <w:t>超过2人</w:t>
            </w:r>
            <w:r>
              <w:rPr>
                <w:rFonts w:hint="eastAsia" w:ascii="Microsoft YaHei,Segoe UI Emoji" w:hAnsi="Microsoft YaHei,Segoe UI Emoji" w:cs="宋体"/>
                <w:color w:val="auto"/>
                <w:kern w:val="0"/>
                <w:szCs w:val="21"/>
                <w:highlight w:val="none"/>
              </w:rPr>
              <w:t>，</w:t>
            </w:r>
            <w:r>
              <w:rPr>
                <w:rFonts w:ascii="Microsoft YaHei,Segoe UI Emoji" w:hAnsi="Microsoft YaHei,Segoe UI Emoji" w:cs="宋体"/>
                <w:color w:val="auto"/>
                <w:kern w:val="0"/>
                <w:szCs w:val="21"/>
                <w:highlight w:val="none"/>
              </w:rPr>
              <w:t>前往现场踏勘人员需提前3日将项目名称、人员姓名、性别、身份证号码、投标单位</w:t>
            </w:r>
            <w:r>
              <w:rPr>
                <w:rFonts w:hint="eastAsia" w:ascii="Microsoft YaHei,Segoe UI Emoji" w:hAnsi="Microsoft YaHei,Segoe UI Emoji" w:cs="宋体"/>
                <w:color w:val="auto"/>
                <w:kern w:val="0"/>
                <w:szCs w:val="21"/>
                <w:highlight w:val="none"/>
              </w:rPr>
              <w:t>信息</w:t>
            </w:r>
            <w:r>
              <w:rPr>
                <w:rFonts w:ascii="Microsoft YaHei,Segoe UI Emoji" w:hAnsi="Microsoft YaHei,Segoe UI Emoji" w:cs="宋体"/>
                <w:color w:val="auto"/>
                <w:kern w:val="0"/>
                <w:szCs w:val="21"/>
                <w:highlight w:val="none"/>
              </w:rPr>
              <w:t>发送至招标人邮箱zbzx@hzairport.com</w:t>
            </w:r>
            <w:r>
              <w:rPr>
                <w:rFonts w:hint="eastAsia" w:ascii="Microsoft YaHei,Segoe UI Emoji" w:hAnsi="Microsoft YaHei,Segoe UI Emoji" w:cs="宋体"/>
                <w:color w:val="auto"/>
                <w:kern w:val="0"/>
                <w:szCs w:val="21"/>
                <w:highlight w:val="none"/>
              </w:rPr>
              <w:t>，</w:t>
            </w:r>
          </w:p>
          <w:p>
            <w:pPr>
              <w:widowControl/>
              <w:jc w:val="left"/>
              <w:rPr>
                <w:rFonts w:ascii="宋体" w:hAnsi="宋体" w:cs="宋体"/>
                <w:color w:val="auto"/>
                <w:kern w:val="0"/>
                <w:sz w:val="24"/>
                <w:szCs w:val="24"/>
                <w:highlight w:val="none"/>
              </w:rPr>
            </w:pPr>
            <w:r>
              <w:rPr>
                <w:rFonts w:ascii="Microsoft YaHei,Segoe UI Emoji" w:hAnsi="Microsoft YaHei,Segoe UI Emoji" w:cs="宋体"/>
                <w:color w:val="auto"/>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auto"/>
                <w:kern w:val="0"/>
                <w:szCs w:val="21"/>
                <w:highlight w:val="none"/>
              </w:rPr>
              <w:t>。</w:t>
            </w:r>
          </w:p>
          <w:p>
            <w:pPr>
              <w:adjustRightInd w:val="0"/>
              <w:snapToGrid w:val="0"/>
              <w:rPr>
                <w:rFonts w:ascii="宋体" w:hAnsi="宋体" w:cs="宋体"/>
                <w:color w:val="auto"/>
                <w:highlight w:val="none"/>
              </w:rPr>
            </w:pPr>
            <w:r>
              <w:rPr>
                <w:rFonts w:ascii="Microsoft YaHei,Segoe UI Emoji" w:hAnsi="Microsoft YaHei,Segoe UI Emoji" w:cs="宋体"/>
                <w:b/>
                <w:color w:val="auto"/>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209805523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不召开</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563065859"/>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召开，召开时间：</w:t>
            </w:r>
            <w:r>
              <w:rPr>
                <w:rFonts w:ascii="宋体" w:hAnsi="宋体" w:cs="宋体"/>
                <w:color w:val="auto"/>
                <w:highlight w:val="none"/>
              </w:rPr>
              <w:t xml:space="preserve"> </w:t>
            </w:r>
          </w:p>
          <w:p>
            <w:pPr>
              <w:adjustRightInd w:val="0"/>
              <w:snapToGrid w:val="0"/>
              <w:rPr>
                <w:rFonts w:ascii="宋体" w:hAnsi="宋体" w:cs="宋体"/>
                <w:color w:val="auto"/>
                <w:highlight w:val="none"/>
              </w:rPr>
            </w:pPr>
            <w:r>
              <w:rPr>
                <w:rFonts w:hint="eastAsia" w:ascii="宋体" w:hAnsi="宋体" w:cs="宋体"/>
                <w:color w:val="auto"/>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时间：投标预备会召开前48小时</w:t>
            </w:r>
          </w:p>
          <w:p>
            <w:pPr>
              <w:adjustRightInd w:val="0"/>
              <w:snapToGrid w:val="0"/>
              <w:rPr>
                <w:rFonts w:ascii="宋体" w:hAnsi="宋体" w:cs="宋体"/>
                <w:color w:val="auto"/>
                <w:highlight w:val="none"/>
              </w:rPr>
            </w:pPr>
            <w:r>
              <w:rPr>
                <w:rFonts w:hint="eastAsia" w:ascii="宋体" w:hAnsi="宋体" w:cs="宋体"/>
                <w:color w:val="auto"/>
                <w:highlight w:val="none"/>
              </w:rPr>
              <w:t>形式：加盖公章后将扫描件发送邮件至343932407@qq.com</w:t>
            </w:r>
            <w:r>
              <w:rPr>
                <w:rFonts w:ascii="宋体" w:hAnsi="宋体" w:cs="宋体"/>
                <w:color w:val="auto"/>
                <w:highlight w:val="none"/>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s="宋体"/>
                <w:color w:val="auto"/>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822413593"/>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不允许</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374359744"/>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允许，分包内容要求：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pPr>
              <w:adjustRightInd w:val="0"/>
              <w:snapToGrid w:val="0"/>
              <w:rPr>
                <w:rFonts w:ascii="宋体" w:hAnsi="宋体" w:cs="宋体"/>
                <w:color w:val="auto"/>
                <w:highlight w:val="none"/>
              </w:rPr>
            </w:pPr>
            <w:r>
              <w:rPr>
                <w:rFonts w:hint="eastAsia" w:ascii="宋体" w:hAnsi="宋体" w:cs="宋体"/>
                <w:color w:val="auto"/>
                <w:highlight w:val="none"/>
              </w:rPr>
              <w:t>（一）形式及资格等符合性内容</w:t>
            </w:r>
          </w:p>
          <w:p>
            <w:pPr>
              <w:adjustRightInd w:val="0"/>
              <w:snapToGrid w:val="0"/>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pPr>
              <w:adjustRightInd w:val="0"/>
              <w:snapToGrid w:val="0"/>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pPr>
              <w:adjustRightInd w:val="0"/>
              <w:snapToGrid w:val="0"/>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）服务期不满足招标文件要求的；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）未响应招标文件规定的实质性要求（包括具体条文前用“★”标示的）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）投标人不以自己的名义或未按招标文件的要求提供投标保证金或提供的投标保证金有缺陷而不能接受的；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）投标人以他人名义投标、或与他人串通投标、或以行贿手段谋取中标，或弄虚作假的；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）被浙江省机场集团有限公司或杭州萧山国际机场有限公司列入禁止交易名单或不良信用记录名单的；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）存在法律、法规、规章规定的其它无效投标情况的。</w:t>
            </w:r>
          </w:p>
          <w:p>
            <w:pPr>
              <w:adjustRightInd w:val="0"/>
              <w:snapToGrid w:val="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0</w:t>
            </w:r>
            <w:r>
              <w:rPr>
                <w:rFonts w:hint="eastAsia" w:ascii="宋体" w:hAnsi="宋体" w:cs="宋体"/>
                <w:color w:val="auto"/>
                <w:highlight w:val="none"/>
              </w:rPr>
              <w:t>）投标人须知前附表规定的其他要求。</w:t>
            </w:r>
          </w:p>
          <w:p>
            <w:pPr>
              <w:adjustRightInd w:val="0"/>
              <w:snapToGrid w:val="0"/>
              <w:ind w:firstLine="630" w:firstLineChars="300"/>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highlight w:val="none"/>
              </w:rPr>
            </w:pPr>
            <w:r>
              <w:rPr>
                <w:rFonts w:hint="eastAsia" w:ascii="宋体" w:hAnsi="宋体" w:cs="宋体"/>
                <w:color w:val="auto"/>
                <w:highlight w:val="none"/>
              </w:rPr>
              <w:t>（二）商务标符合性内容</w:t>
            </w:r>
          </w:p>
          <w:p>
            <w:pPr>
              <w:adjustRightInd w:val="0"/>
              <w:snapToGrid w:val="0"/>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pPr>
              <w:adjustRightInd w:val="0"/>
              <w:snapToGrid w:val="0"/>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 xml:space="preserve">4.未按以下要求进行报价的： </w:t>
            </w:r>
          </w:p>
          <w:p>
            <w:pPr>
              <w:adjustRightInd w:val="0"/>
              <w:snapToGrid w:val="0"/>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highlight w:val="none"/>
              </w:rPr>
            </w:pPr>
            <w:r>
              <w:rPr>
                <w:rFonts w:hint="eastAsia" w:ascii="宋体" w:hAnsi="宋体" w:cs="宋体"/>
                <w:color w:val="auto"/>
                <w:highlight w:val="none"/>
              </w:rPr>
              <w:t>5.不响应招标文件第四章“合同条款及格式”的。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1.12.4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781657389"/>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不允许负偏离</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2021538595"/>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bCs/>
                <w:color w:val="auto"/>
                <w:highlight w:val="none"/>
              </w:rPr>
              <w:t>202  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日前</w:t>
            </w:r>
            <w:r>
              <w:rPr>
                <w:rFonts w:hint="eastAsia" w:ascii="宋体" w:hAnsi="宋体" w:cs="宋体"/>
                <w:color w:val="auto"/>
                <w:highlight w:val="none"/>
              </w:rPr>
              <w:t>，请将投标疑问以电子邮件（扫描件加盖公章，并同时提供word版本的文件）的方式提交至招标人如下邮箱：</w:t>
            </w:r>
            <w:r>
              <w:rPr>
                <w:color w:val="auto"/>
                <w:highlight w:val="none"/>
              </w:rPr>
              <w:fldChar w:fldCharType="begin"/>
            </w:r>
            <w:r>
              <w:rPr>
                <w:color w:val="auto"/>
                <w:highlight w:val="none"/>
              </w:rPr>
              <w:instrText xml:space="preserve"> HYPERLINK "mailto:zbzx@hzairport.com" </w:instrText>
            </w:r>
            <w:r>
              <w:rPr>
                <w:color w:val="auto"/>
                <w:highlight w:val="none"/>
              </w:rPr>
              <w:fldChar w:fldCharType="separate"/>
            </w:r>
            <w:r>
              <w:rPr>
                <w:rStyle w:val="15"/>
                <w:rFonts w:ascii="宋体" w:hAnsi="宋体"/>
                <w:color w:val="auto"/>
                <w:highlight w:val="none"/>
              </w:rPr>
              <w:t>zbzx@hzairport.com</w:t>
            </w:r>
            <w:r>
              <w:rPr>
                <w:rStyle w:val="15"/>
                <w:rFonts w:ascii="宋体" w:hAnsi="宋体"/>
                <w:color w:val="auto"/>
                <w:highlight w:val="none"/>
              </w:rPr>
              <w:fldChar w:fldCharType="end"/>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5"/>
                <w:color w:val="auto"/>
                <w:highlight w:val="none"/>
              </w:rPr>
              <w:t>http://www.hzairport.com/tender/index.html</w:t>
            </w:r>
            <w:r>
              <w:rPr>
                <w:rStyle w:val="15"/>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5"/>
                <w:color w:val="auto"/>
                <w:highlight w:val="none"/>
              </w:rPr>
              <w:t>http://www.hzairport.com/tender/index.html</w:t>
            </w:r>
            <w:r>
              <w:rPr>
                <w:rStyle w:val="15"/>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b/>
                <w:color w:val="auto"/>
                <w:highlight w:val="none"/>
              </w:rPr>
              <w:t>合同内所有费用投标人须统一提供“服务”类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98388813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ascii="Segoe UI Emoji" w:hAnsi="Segoe UI Emoji" w:cs="Segoe UI Emoji"/>
                <w:color w:val="auto"/>
                <w:highlight w:val="none"/>
              </w:rPr>
              <w:t xml:space="preserve"> </w:t>
            </w:r>
            <w:r>
              <w:rPr>
                <w:rFonts w:hint="eastAsia" w:ascii="宋体" w:hAnsi="宋体" w:cs="宋体"/>
                <w:color w:val="auto"/>
                <w:highlight w:val="none"/>
              </w:rPr>
              <w:t>无</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652481217"/>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有，最高投标限价：</w:t>
            </w:r>
            <w:r>
              <w:rPr>
                <w:rFonts w:ascii="宋体" w:hAnsi="宋体" w:cs="宋体"/>
                <w:color w:val="auto"/>
                <w:highlight w:val="none"/>
              </w:rPr>
              <w:t>/</w:t>
            </w:r>
            <w:r>
              <w:rPr>
                <w:rFonts w:hint="eastAsia" w:ascii="宋体" w:hAnsi="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highlight w:val="none"/>
              </w:rPr>
            </w:pPr>
            <w:bookmarkStart w:id="19" w:name="EB2ef4c53d9b1f45d8ac0f2aaa4399dffe"/>
            <w:r>
              <w:rPr>
                <w:rFonts w:hint="eastAsia" w:ascii="宋体" w:hAnsi="宋体"/>
                <w:color w:val="auto"/>
                <w:highlight w:val="none"/>
              </w:rPr>
              <w:t xml:space="preserve">1、投标人递交的投标函及投标报价表中的投标总价必须一致。 </w:t>
            </w:r>
          </w:p>
          <w:p>
            <w:pPr>
              <w:adjustRightInd w:val="0"/>
              <w:snapToGrid w:val="0"/>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highlight w:val="none"/>
              </w:rPr>
            </w:pPr>
            <w:r>
              <w:rPr>
                <w:rFonts w:ascii="宋体" w:hAnsi="宋体"/>
                <w:color w:val="auto"/>
                <w:highlight w:val="none"/>
              </w:rPr>
              <w:t>3</w:t>
            </w:r>
            <w:r>
              <w:rPr>
                <w:rFonts w:hint="eastAsia" w:ascii="宋体" w:hAnsi="宋体"/>
                <w:color w:val="auto"/>
                <w:highlight w:val="none"/>
              </w:rPr>
              <w:t xml:space="preserve">、投标人应按“投标报价表”的要求报价，在投标报价表上写明拟提供服务期和总价。 </w:t>
            </w:r>
          </w:p>
          <w:p>
            <w:pPr>
              <w:adjustRightInd w:val="0"/>
              <w:snapToGrid w:val="0"/>
              <w:rPr>
                <w:rFonts w:ascii="宋体" w:hAnsi="宋体"/>
                <w:color w:val="auto"/>
                <w:highlight w:val="none"/>
              </w:rPr>
            </w:pPr>
            <w:r>
              <w:rPr>
                <w:rFonts w:hint="eastAsia" w:ascii="宋体" w:hAnsi="宋体"/>
                <w:color w:val="auto"/>
                <w:highlight w:val="none"/>
              </w:rPr>
              <w:t xml:space="preserve"> </w:t>
            </w:r>
          </w:p>
          <w:p>
            <w:pPr>
              <w:adjustRightInd w:val="0"/>
              <w:snapToGrid w:val="0"/>
              <w:rPr>
                <w:rFonts w:ascii="宋体" w:hAnsi="宋体"/>
                <w:color w:val="auto"/>
                <w:highlight w:val="none"/>
              </w:rPr>
            </w:pPr>
            <w:r>
              <w:rPr>
                <w:rFonts w:ascii="宋体" w:hAnsi="宋体"/>
                <w:color w:val="auto"/>
                <w:highlight w:val="none"/>
              </w:rPr>
              <w:t>4</w:t>
            </w:r>
            <w:r>
              <w:rPr>
                <w:rFonts w:hint="eastAsia" w:ascii="宋体" w:hAnsi="宋体"/>
                <w:color w:val="auto"/>
                <w:highlight w:val="none"/>
              </w:rPr>
              <w:t>、所有根据合同或其它原因应由投标人支付的税款和其它应交纳的费用都要包括在投标人提交的投标价格中。</w:t>
            </w:r>
            <w:bookmarkEnd w:id="19"/>
          </w:p>
          <w:p>
            <w:pPr>
              <w:adjustRightInd w:val="0"/>
              <w:snapToGrid w:val="0"/>
              <w:rPr>
                <w:rFonts w:ascii="宋体" w:hAnsi="宋体"/>
                <w:color w:val="auto"/>
                <w:highlight w:val="none"/>
              </w:rPr>
            </w:pPr>
            <w:r>
              <w:rPr>
                <w:rFonts w:ascii="宋体" w:hAnsi="宋体"/>
                <w:color w:val="auto"/>
                <w:highlight w:val="none"/>
              </w:rPr>
              <w:t>5</w:t>
            </w:r>
            <w:r>
              <w:rPr>
                <w:rFonts w:hint="eastAsia" w:ascii="宋体" w:hAnsi="宋体"/>
                <w:color w:val="auto"/>
                <w:highlight w:val="none"/>
              </w:rPr>
              <w:t>、其它须在报价中考虑的因素：</w:t>
            </w:r>
          </w:p>
          <w:p>
            <w:pPr>
              <w:adjustRightInd w:val="0"/>
              <w:snapToGrid w:val="0"/>
              <w:rPr>
                <w:rFonts w:ascii="宋体" w:hAnsi="宋体"/>
                <w:color w:val="auto"/>
                <w:highlight w:val="none"/>
              </w:rPr>
            </w:pPr>
            <w:r>
              <w:rPr>
                <w:rFonts w:hint="eastAsia" w:ascii="宋体" w:hAnsi="宋体"/>
                <w:color w:val="auto"/>
                <w:highlight w:val="none"/>
              </w:rPr>
              <w:t>（1）本项目在提供服务</w:t>
            </w:r>
            <w:r>
              <w:rPr>
                <w:rFonts w:ascii="宋体" w:hAnsi="宋体"/>
                <w:color w:val="auto"/>
                <w:highlight w:val="none"/>
              </w:rPr>
              <w:t>期间</w:t>
            </w:r>
            <w:r>
              <w:rPr>
                <w:rFonts w:hint="eastAsia" w:ascii="宋体" w:hAnsi="宋体"/>
                <w:color w:val="auto"/>
                <w:highlight w:val="none"/>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）投标人在提供</w:t>
            </w:r>
            <w:r>
              <w:rPr>
                <w:rFonts w:ascii="宋体" w:hAnsi="宋体"/>
                <w:color w:val="auto"/>
                <w:highlight w:val="none"/>
              </w:rPr>
              <w:t>服务过程中</w:t>
            </w:r>
            <w:r>
              <w:rPr>
                <w:rFonts w:hint="eastAsia" w:ascii="宋体" w:hAnsi="宋体"/>
                <w:color w:val="auto"/>
                <w:highlight w:val="none"/>
              </w:rPr>
              <w:t>需自行负责现场人员生命、财产安全，自行解决与现场人员的劳务关系纠纷，可能产生的费用计入投标总价。</w:t>
            </w:r>
          </w:p>
          <w:p>
            <w:pPr>
              <w:adjustRightInd w:val="0"/>
              <w:snapToGrid w:val="0"/>
              <w:rPr>
                <w:rFonts w:ascii="宋体" w:hAnsi="宋体"/>
                <w:color w:val="auto"/>
                <w:highlight w:val="none"/>
              </w:rPr>
            </w:pPr>
            <w:r>
              <w:rPr>
                <w:rFonts w:ascii="宋体" w:hAnsi="宋体"/>
                <w:b/>
                <w:bCs/>
                <w:color w:val="auto"/>
                <w:highlight w:val="none"/>
              </w:rPr>
              <w:t>6</w:t>
            </w:r>
            <w:r>
              <w:rPr>
                <w:rFonts w:hint="eastAsia" w:ascii="宋体" w:hAnsi="宋体"/>
                <w:b/>
                <w:bCs/>
                <w:color w:val="auto"/>
                <w:highlight w:val="none"/>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olor w:val="auto"/>
                <w:highlight w:val="none"/>
              </w:rPr>
              <w:t>不少于</w:t>
            </w:r>
            <w:bookmarkStart w:id="20"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20"/>
            <w:r>
              <w:rPr>
                <w:rFonts w:ascii="宋体" w:hAnsi="宋体"/>
                <w:color w:val="auto"/>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是否要求投标人递交投标保证金：</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222666310"/>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要求，投标保证金的形式：银行转账，必须在投标截止时间前通过投标人的基本账户以银行转账方式缴纳。</w:t>
            </w:r>
          </w:p>
          <w:p>
            <w:pPr>
              <w:adjustRightInd w:val="0"/>
              <w:snapToGrid w:val="0"/>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pPr>
              <w:snapToGrid w:val="0"/>
              <w:rPr>
                <w:rFonts w:ascii="宋体" w:hAnsi="宋体"/>
                <w:color w:val="auto"/>
                <w:highlight w:val="none"/>
              </w:rPr>
            </w:pPr>
            <w:r>
              <w:rPr>
                <w:rFonts w:hint="eastAsia" w:ascii="宋体" w:hAnsi="宋体"/>
                <w:color w:val="auto"/>
                <w:highlight w:val="none"/>
              </w:rPr>
              <w:t>投标保证金应在投标截止时间前汇入以下帐户：</w:t>
            </w:r>
          </w:p>
          <w:p>
            <w:pPr>
              <w:snapToGrid w:val="0"/>
              <w:rPr>
                <w:rFonts w:ascii="宋体" w:hAnsi="宋体"/>
                <w:color w:val="auto"/>
                <w:highlight w:val="none"/>
              </w:rPr>
            </w:pPr>
            <w:r>
              <w:rPr>
                <w:rFonts w:hint="eastAsia" w:ascii="宋体" w:hAnsi="宋体"/>
                <w:color w:val="auto"/>
                <w:highlight w:val="none"/>
              </w:rPr>
              <w:t>开户名：杭州萧山国际机场有限公司</w:t>
            </w:r>
          </w:p>
          <w:p>
            <w:pPr>
              <w:snapToGrid w:val="0"/>
              <w:rPr>
                <w:rFonts w:ascii="宋体" w:hAnsi="宋体"/>
                <w:color w:val="auto"/>
                <w:highlight w:val="none"/>
              </w:rPr>
            </w:pPr>
            <w:r>
              <w:rPr>
                <w:rFonts w:hint="eastAsia" w:ascii="宋体" w:hAnsi="宋体"/>
                <w:color w:val="auto"/>
                <w:highlight w:val="none"/>
              </w:rPr>
              <w:t xml:space="preserve">开户银行：工行杭州市空港城支行 </w:t>
            </w:r>
          </w:p>
          <w:p>
            <w:pPr>
              <w:snapToGrid w:val="0"/>
              <w:rPr>
                <w:rFonts w:ascii="宋体" w:hAnsi="宋体"/>
                <w:color w:val="auto"/>
                <w:highlight w:val="none"/>
              </w:rPr>
            </w:pPr>
            <w:r>
              <w:rPr>
                <w:rFonts w:hint="eastAsia" w:ascii="宋体" w:hAnsi="宋体"/>
                <w:color w:val="auto"/>
                <w:highlight w:val="none"/>
              </w:rPr>
              <w:t>帐号：1202050209904601740</w:t>
            </w:r>
          </w:p>
          <w:p>
            <w:pPr>
              <w:adjustRightInd w:val="0"/>
              <w:snapToGrid w:val="0"/>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360037714"/>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Wingdings 2" w:hAnsi="Wingdings 2" w:cs="Segoe UI Emoji"/>
                    <w:color w:val="auto"/>
                    <w:highlight w:val="none"/>
                  </w:rPr>
                  <w:t>R</w:t>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pPr>
              <w:pStyle w:val="5"/>
              <w:spacing w:line="240" w:lineRule="auto"/>
              <w:ind w:firstLine="0"/>
              <w:rPr>
                <w:color w:val="auto"/>
                <w:highlight w:val="none"/>
              </w:rPr>
            </w:pPr>
            <w:r>
              <w:rPr>
                <w:color w:val="auto"/>
                <w:highlight w:val="none"/>
              </w:rPr>
              <w:t>1</w:t>
            </w:r>
            <w:r>
              <w:rPr>
                <w:rFonts w:hint="eastAsia"/>
                <w:color w:val="auto"/>
                <w:highlight w:val="none"/>
              </w:rPr>
              <w:t>、中标人不能按本章第</w:t>
            </w:r>
            <w:r>
              <w:rPr>
                <w:color w:val="auto"/>
                <w:highlight w:val="none"/>
              </w:rPr>
              <w:t xml:space="preserve"> 7.6.1 </w:t>
            </w:r>
            <w:r>
              <w:rPr>
                <w:rFonts w:hint="eastAsia"/>
                <w:color w:val="auto"/>
                <w:highlight w:val="none"/>
              </w:rPr>
              <w:t>项要求提交履约保证金的，视为放弃中标，其投标保证金不予退还，给招标人造成的损失超过投标保证金数额的，中标人还应当对超过部分予以赔偿。</w:t>
            </w:r>
          </w:p>
          <w:p>
            <w:pPr>
              <w:pStyle w:val="5"/>
              <w:spacing w:line="240" w:lineRule="auto"/>
              <w:ind w:firstLine="0"/>
              <w:rPr>
                <w:color w:val="auto"/>
                <w:highlight w:val="none"/>
              </w:rPr>
            </w:pPr>
            <w:r>
              <w:rPr>
                <w:rFonts w:hint="eastAsia"/>
                <w:color w:val="auto"/>
                <w:highlight w:val="none"/>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5"/>
              <w:spacing w:line="240" w:lineRule="auto"/>
              <w:ind w:firstLine="0"/>
              <w:rPr>
                <w:color w:val="auto"/>
                <w:highlight w:val="none"/>
              </w:rPr>
            </w:pPr>
            <w:r>
              <w:rPr>
                <w:rFonts w:hint="eastAsia"/>
                <w:color w:val="auto"/>
                <w:highlight w:val="none"/>
              </w:rPr>
              <w:t>3、若投标人存在串通投标或弄虚作假或有其他违法行为的，招标人有权没收投标人的投标保证金，</w:t>
            </w:r>
            <w:r>
              <w:rPr>
                <w:color w:val="auto"/>
                <w:highlight w:val="none"/>
              </w:rPr>
              <w:t>2</w:t>
            </w:r>
            <w:r>
              <w:rPr>
                <w:rFonts w:hint="eastAsia"/>
                <w:color w:val="auto"/>
                <w:highlight w:val="none"/>
              </w:rPr>
              <w:t>年内禁止参与招标人所有招标项目的投标，并由招标管理部门列入禁止交易名单或不良信用记录名单，给招标人造成损失的，还需承担赔偿责任。</w:t>
            </w:r>
          </w:p>
          <w:p>
            <w:pPr>
              <w:pStyle w:val="5"/>
              <w:spacing w:line="240" w:lineRule="auto"/>
              <w:ind w:firstLine="0"/>
              <w:rPr>
                <w:b/>
                <w:bCs/>
                <w:color w:val="auto"/>
                <w:highlight w:val="none"/>
              </w:rPr>
            </w:pPr>
            <w:r>
              <w:rPr>
                <w:rFonts w:hint="eastAsia"/>
                <w:color w:val="auto"/>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本项目资格审查方式采用</w:t>
            </w:r>
            <w:r>
              <w:rPr>
                <w:rFonts w:hint="eastAsia" w:ascii="宋体" w:hAnsi="宋体" w:cs="宋体"/>
                <w:b/>
                <w:bCs/>
                <w:color w:val="auto"/>
                <w:highlight w:val="none"/>
              </w:rPr>
              <w:t>资格后审</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554319142"/>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无</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196894306"/>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Wingdings 2" w:hAnsi="Wingdings 2" w:cs="Segoe UI Emoji"/>
                    <w:color w:val="auto"/>
                    <w:highlight w:val="none"/>
                  </w:rPr>
                  <w:t>R</w:t>
                </w:r>
              </w:sdtContent>
            </w:sdt>
            <w:r>
              <w:rPr>
                <w:rFonts w:hint="eastAsia" w:ascii="宋体" w:hAnsi="宋体" w:cs="宋体"/>
                <w:color w:val="auto"/>
                <w:highlight w:val="none"/>
              </w:rPr>
              <w:t>有，具体要求：</w:t>
            </w:r>
          </w:p>
          <w:p>
            <w:pPr>
              <w:pStyle w:val="6"/>
              <w:rPr>
                <w:rFonts w:ascii="Calibri" w:hAnsi="Calibri" w:cs="Times New Roman"/>
                <w:color w:val="auto"/>
                <w:szCs w:val="24"/>
                <w:highlight w:val="none"/>
              </w:rPr>
            </w:pPr>
            <w:r>
              <w:rPr>
                <w:rFonts w:hint="eastAsia" w:ascii="Calibri" w:hAnsi="Calibri" w:cs="Times New Roman"/>
                <w:color w:val="auto"/>
                <w:szCs w:val="24"/>
                <w:highlight w:val="none"/>
              </w:rPr>
              <w:t>以下为实质性响应招标文件资料：</w:t>
            </w:r>
          </w:p>
          <w:p>
            <w:pPr>
              <w:pStyle w:val="6"/>
              <w:rPr>
                <w:rFonts w:ascii="Calibri" w:hAnsi="Calibri" w:cs="Times New Roman"/>
                <w:color w:val="auto"/>
                <w:szCs w:val="24"/>
                <w:highlight w:val="none"/>
              </w:rPr>
            </w:pPr>
            <w:r>
              <w:rPr>
                <w:rFonts w:hint="eastAsia" w:ascii="Calibri" w:hAnsi="Calibri" w:cs="Times New Roman"/>
                <w:color w:val="auto"/>
                <w:szCs w:val="24"/>
                <w:highlight w:val="none"/>
              </w:rPr>
              <w:t>1、企业法人营业执照；</w:t>
            </w:r>
          </w:p>
          <w:p>
            <w:pPr>
              <w:pStyle w:val="6"/>
              <w:rPr>
                <w:rFonts w:hAnsi="宋体" w:cs="宋体"/>
                <w:color w:val="auto"/>
                <w:sz w:val="22"/>
                <w:szCs w:val="22"/>
                <w:highlight w:val="none"/>
              </w:rPr>
            </w:pPr>
            <w:r>
              <w:rPr>
                <w:rFonts w:hint="eastAsia" w:ascii="Calibri" w:hAnsi="Calibri" w:cs="Times New Roman"/>
                <w:color w:val="auto"/>
                <w:szCs w:val="24"/>
                <w:highlight w:val="none"/>
              </w:rPr>
              <w:t xml:space="preserve">2、法定代表人授权委托书(投标文件委托代理人签字的提供) </w:t>
            </w:r>
            <w:r>
              <w:rPr>
                <w:rFonts w:hint="eastAsia" w:hAnsi="宋体" w:cs="宋体"/>
                <w:b/>
                <w:color w:val="auto"/>
                <w:sz w:val="22"/>
                <w:szCs w:val="22"/>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highlight w:val="none"/>
              </w:rPr>
              <w:t>)</w:t>
            </w:r>
            <w:r>
              <w:rPr>
                <w:rFonts w:hAnsi="宋体" w:cs="宋体"/>
                <w:color w:val="auto"/>
                <w:sz w:val="22"/>
                <w:szCs w:val="22"/>
                <w:highlight w:val="none"/>
              </w:rPr>
              <w:t>；</w:t>
            </w:r>
          </w:p>
          <w:p>
            <w:pPr>
              <w:pStyle w:val="6"/>
              <w:rPr>
                <w:rFonts w:hAnsi="宋体" w:cs="宋体"/>
                <w:color w:val="auto"/>
                <w:sz w:val="22"/>
                <w:szCs w:val="22"/>
                <w:highlight w:val="none"/>
              </w:rPr>
            </w:pPr>
            <w:sdt>
              <w:sdtPr>
                <w:rPr>
                  <w:rFonts w:ascii="Segoe UI Emoji" w:hAnsi="Segoe UI Emoji" w:cs="Segoe UI Emoji"/>
                  <w:color w:val="auto"/>
                  <w:highlight w:val="none"/>
                </w:rPr>
                <w:id w:val="-2066470662"/>
                <w14:checkbox>
                  <w14:checked w14:val="0"/>
                  <w14:checkedState w14:val="0052" w14:font="Wingdings 2"/>
                  <w14:uncheckedState w14:val="2610" w14:font="MS Gothic"/>
                </w14:checkbox>
              </w:sdtPr>
              <w:sdtEndPr>
                <w:rPr>
                  <w:rFonts w:hint="eastAsia" w:ascii="Calibri" w:hAnsi="Calibri" w:cs="Times New Roman"/>
                  <w:color w:val="auto"/>
                  <w:szCs w:val="24"/>
                  <w:highlight w:val="none"/>
                </w:rPr>
              </w:sdtEndPr>
              <w:sdtContent>
                <w:r>
                  <w:rPr>
                    <w:rFonts w:hint="eastAsia" w:ascii="Calibri" w:hAnsi="Calibri" w:cs="Times New Roman"/>
                    <w:color w:val="auto"/>
                    <w:szCs w:val="24"/>
                    <w:highlight w:val="none"/>
                  </w:rPr>
                  <w:t>☐</w:t>
                </w:r>
              </w:sdtContent>
            </w:sdt>
            <w:r>
              <w:rPr>
                <w:rFonts w:hint="eastAsia" w:ascii="Calibri" w:hAnsi="Calibri" w:cs="Times New Roman"/>
                <w:color w:val="auto"/>
                <w:szCs w:val="24"/>
                <w:highlight w:val="none"/>
              </w:rPr>
              <w:t xml:space="preserve"> 3、联合体各方签订的共同投标协议(联合体投标的提供)；</w:t>
            </w:r>
          </w:p>
          <w:p>
            <w:pPr>
              <w:adjustRightInd w:val="0"/>
              <w:snapToGrid w:val="0"/>
              <w:rPr>
                <w:rFonts w:ascii="宋体" w:hAnsi="宋体" w:cs="宋体"/>
                <w:color w:val="auto"/>
                <w:highlight w:val="none"/>
              </w:rPr>
            </w:pPr>
            <w:bookmarkStart w:id="21" w:name="EB4536570bab9243ca95400f5423c9fd35"/>
            <w:r>
              <w:rPr>
                <w:rFonts w:ascii="宋体" w:hAnsi="宋体" w:cs="宋体"/>
                <w:color w:val="auto"/>
                <w:highlight w:val="none"/>
              </w:rPr>
              <w:t>4</w:t>
            </w:r>
            <w:r>
              <w:rPr>
                <w:rFonts w:hint="eastAsia" w:ascii="宋体" w:hAnsi="宋体" w:cs="宋体"/>
                <w:color w:val="auto"/>
                <w:highlight w:val="none"/>
              </w:rPr>
              <w:t>、省级及以上质量技术监督部门颁发的资质认定计量认证证书</w:t>
            </w:r>
          </w:p>
          <w:p>
            <w:pPr>
              <w:adjustRightInd w:val="0"/>
              <w:snapToGrid w:val="0"/>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、投标承诺书。</w:t>
            </w:r>
          </w:p>
          <w:bookmarkEnd w:id="21"/>
          <w:p>
            <w:pPr>
              <w:adjustRightInd w:val="0"/>
              <w:snapToGrid w:val="0"/>
              <w:rPr>
                <w:rFonts w:ascii="宋体" w:hAnsi="宋体" w:cs="宋体"/>
                <w:color w:val="auto"/>
                <w:highlight w:val="none"/>
              </w:rPr>
            </w:pPr>
            <w:r>
              <w:rPr>
                <w:rFonts w:ascii="宋体" w:hAnsi="宋体"/>
                <w:color w:val="auto"/>
                <w:highlight w:val="none"/>
              </w:rPr>
              <w:t>以上</w:t>
            </w:r>
            <w:r>
              <w:rPr>
                <w:rFonts w:hint="eastAsia" w:ascii="宋体" w:hAnsi="宋体"/>
                <w:color w:val="auto"/>
                <w:highlight w:val="none"/>
              </w:rPr>
              <w:t>涉及的</w:t>
            </w:r>
            <w:r>
              <w:rPr>
                <w:rFonts w:ascii="宋体" w:hAnsi="宋体"/>
                <w:color w:val="auto"/>
                <w:highlight w:val="none"/>
              </w:rPr>
              <w:t>证书(均应在有效期内，已在有效期外尚在办理延期过程中的视为无效)、</w:t>
            </w:r>
            <w:r>
              <w:rPr>
                <w:rFonts w:hint="eastAsia" w:ascii="宋体" w:hAnsi="宋体"/>
                <w:color w:val="auto"/>
                <w:highlight w:val="none"/>
              </w:rPr>
              <w:t>业绩证明</w:t>
            </w:r>
            <w:r>
              <w:rPr>
                <w:rFonts w:ascii="宋体" w:hAnsi="宋体"/>
                <w:color w:val="auto"/>
                <w:highlight w:val="none"/>
              </w:rPr>
              <w:t>应在投标文件中附</w:t>
            </w:r>
            <w:r>
              <w:rPr>
                <w:rFonts w:hint="eastAsia" w:ascii="宋体" w:hAnsi="宋体"/>
                <w:color w:val="auto"/>
                <w:highlight w:val="none"/>
              </w:rPr>
              <w:t>中标通知书或合同复印件</w:t>
            </w:r>
            <w:r>
              <w:rPr>
                <w:rFonts w:ascii="宋体" w:hAnsi="宋体"/>
                <w:color w:val="auto"/>
                <w:highlight w:val="none"/>
              </w:rPr>
              <w:t>，并加盖投标人公章，证书、</w:t>
            </w:r>
            <w:r>
              <w:rPr>
                <w:rFonts w:hint="eastAsia" w:ascii="宋体" w:hAnsi="宋体"/>
                <w:color w:val="auto"/>
                <w:highlight w:val="none"/>
              </w:rPr>
              <w:t>业绩证明，</w:t>
            </w:r>
            <w:r>
              <w:rPr>
                <w:rFonts w:ascii="宋体" w:hAnsi="宋体"/>
                <w:b/>
                <w:bCs/>
                <w:color w:val="auto"/>
                <w:highlight w:val="none"/>
              </w:rPr>
              <w:t>原件备查</w:t>
            </w:r>
            <w:r>
              <w:rPr>
                <w:rFonts w:ascii="宋体" w:hAnsi="宋体"/>
                <w:color w:val="auto"/>
                <w:highlight w:val="none"/>
              </w:rPr>
              <w:t>。如评标委员会要求核查原件时，</w:t>
            </w:r>
            <w:r>
              <w:rPr>
                <w:rFonts w:ascii="宋体" w:hAnsi="宋体"/>
                <w:b/>
                <w:bCs/>
                <w:color w:val="auto"/>
                <w:highlight w:val="none"/>
              </w:rPr>
              <w:t>投标人必须在评标委员会规定的时间内送达。</w:t>
            </w:r>
            <w:r>
              <w:rPr>
                <w:rFonts w:ascii="宋体" w:hAnsi="宋体"/>
                <w:color w:val="auto"/>
                <w:highlight w:val="none"/>
              </w:rPr>
              <w:t>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39100262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Wingdings 2" w:hAnsi="Wingdings 2" w:eastAsia="MS Gothic" w:cs="Segoe UI Emoji"/>
                    <w:color w:val="auto"/>
                    <w:highlight w:val="none"/>
                  </w:rPr>
                  <w:t>R</w:t>
                </w:r>
              </w:sdtContent>
            </w:sdt>
            <w:r>
              <w:rPr>
                <w:rFonts w:ascii="宋体" w:hAnsi="宋体" w:cs="宋体"/>
                <w:color w:val="auto"/>
                <w:highlight w:val="none"/>
              </w:rPr>
              <w:t xml:space="preserve"> </w:t>
            </w:r>
            <w:r>
              <w:rPr>
                <w:rFonts w:hint="eastAsia" w:ascii="宋体" w:hAnsi="宋体" w:cs="宋体"/>
                <w:color w:val="auto"/>
                <w:highlight w:val="none"/>
              </w:rPr>
              <w:t>/</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461706061"/>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 xml:space="preserve">    年至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550959799"/>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559249478"/>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Wingdings 2" w:hAnsi="Wingdings 2" w:eastAsia="MS Gothic" w:cs="Segoe UI Emoji"/>
                    <w:color w:val="auto"/>
                    <w:highlight w:val="none"/>
                  </w:rPr>
                  <w:t>R</w:t>
                </w:r>
              </w:sdtContent>
            </w:sdt>
            <w:r>
              <w:rPr>
                <w:rFonts w:ascii="宋体" w:hAnsi="宋体" w:cs="宋体"/>
                <w:color w:val="auto"/>
                <w:highlight w:val="none"/>
              </w:rPr>
              <w:t xml:space="preserve"> 20</w:t>
            </w:r>
            <w:r>
              <w:rPr>
                <w:rFonts w:hint="eastAsia" w:ascii="宋体" w:hAnsi="宋体" w:cs="宋体"/>
                <w:color w:val="auto"/>
                <w:highlight w:val="none"/>
              </w:rPr>
              <w:t>22年</w:t>
            </w:r>
            <w:r>
              <w:rPr>
                <w:rFonts w:ascii="宋体" w:hAnsi="宋体" w:cs="宋体"/>
                <w:color w:val="auto"/>
                <w:highlight w:val="none"/>
              </w:rPr>
              <w:t>1月1日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432972183"/>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Wingdings 2" w:hAnsi="Wingdings 2" w:eastAsia="MS Gothic" w:cs="Segoe UI Emoji"/>
                    <w:color w:val="auto"/>
                    <w:highlight w:val="none"/>
                  </w:rPr>
                  <w:t>R</w:t>
                </w:r>
              </w:sdtContent>
            </w:sdt>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47886192"/>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 xml:space="preserve"> 2022年1月1日至投标截止日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008023479"/>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Segoe UI Emoji" w:hAnsi="Segoe UI Emoji" w:cs="Segoe UI Emoji"/>
                <w:color w:val="auto"/>
                <w:highlight w:val="none"/>
              </w:rPr>
              <w:t xml:space="preserve"> </w:t>
            </w:r>
            <w:r>
              <w:rPr>
                <w:rFonts w:hint="eastAsia" w:ascii="宋体" w:hAnsi="宋体" w:cs="宋体"/>
                <w:color w:val="auto"/>
                <w:highlight w:val="none"/>
              </w:rPr>
              <w:t>不允许</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754503497"/>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投标文件份数：正本1份，副本2份，</w:t>
            </w:r>
            <w:sdt>
              <w:sdtPr>
                <w:rPr>
                  <w:rFonts w:ascii="Segoe UI Emoji" w:hAnsi="Segoe UI Emoji" w:cs="Segoe UI Emoji"/>
                  <w:color w:val="auto"/>
                  <w:highlight w:val="none"/>
                </w:rPr>
                <w:id w:val="-743172252"/>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招标人名称：杭州萧山国际机场有限公司</w:t>
            </w:r>
          </w:p>
          <w:p>
            <w:pPr>
              <w:adjustRightInd w:val="0"/>
              <w:snapToGrid w:val="0"/>
              <w:rPr>
                <w:rFonts w:ascii="宋体" w:hAnsi="宋体" w:cs="宋体"/>
                <w:color w:val="auto"/>
                <w:highlight w:val="none"/>
              </w:rPr>
            </w:pPr>
            <w:r>
              <w:rPr>
                <w:rFonts w:hint="eastAsia" w:ascii="宋体" w:hAnsi="宋体" w:cs="宋体"/>
                <w:color w:val="auto"/>
                <w:highlight w:val="none"/>
              </w:rPr>
              <w:t>招标人地址：杭州萧山国际机场内</w:t>
            </w:r>
          </w:p>
          <w:p>
            <w:pPr>
              <w:adjustRightInd w:val="0"/>
              <w:snapToGrid w:val="0"/>
              <w:rPr>
                <w:rFonts w:ascii="宋体" w:hAnsi="宋体" w:cs="宋体"/>
                <w:color w:val="auto"/>
                <w:highlight w:val="none"/>
              </w:rPr>
            </w:pPr>
            <w:r>
              <w:rPr>
                <w:rFonts w:hint="eastAsia" w:ascii="宋体" w:hAnsi="宋体" w:cs="宋体"/>
                <w:color w:val="auto"/>
                <w:highlight w:val="none"/>
                <w:u w:val="single"/>
              </w:rPr>
              <w:t>杭州萧山国际机场给排水水质检测项目</w:t>
            </w:r>
            <w:r>
              <w:rPr>
                <w:rFonts w:hint="eastAsia" w:ascii="宋体" w:hAnsi="宋体" w:cs="宋体"/>
                <w:color w:val="auto"/>
                <w:highlight w:val="none"/>
              </w:rPr>
              <w:t>投标文件</w:t>
            </w:r>
          </w:p>
          <w:p>
            <w:pPr>
              <w:adjustRightInd w:val="0"/>
              <w:snapToGrid w:val="0"/>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u w:val="single"/>
              </w:rPr>
              <w:t xml:space="preserve">202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分(即开标时间)不得开启</w:t>
            </w:r>
          </w:p>
          <w:p>
            <w:pPr>
              <w:adjustRightInd w:val="0"/>
              <w:snapToGrid w:val="0"/>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b/>
                <w:color w:val="auto"/>
                <w:highlight w:val="none"/>
                <w:u w:val="single"/>
              </w:rPr>
              <w:t xml:space="preserve">202  </w:t>
            </w:r>
            <w:r>
              <w:rPr>
                <w:rFonts w:hint="eastAsia" w:ascii="宋体" w:hAnsi="宋体" w:cs="宋体"/>
                <w:color w:val="auto"/>
                <w:highlight w:val="none"/>
              </w:rPr>
              <w:t>年</w:t>
            </w:r>
            <w:r>
              <w:rPr>
                <w:rFonts w:hint="eastAsia" w:ascii="宋体" w:hAnsi="宋体" w:cs="宋体"/>
                <w:b/>
                <w:color w:val="auto"/>
                <w:spacing w:val="43"/>
                <w:highlight w:val="none"/>
                <w:u w:val="single"/>
              </w:rPr>
              <w:t xml:space="preserve">  </w:t>
            </w:r>
            <w:r>
              <w:rPr>
                <w:rFonts w:hint="eastAsia" w:ascii="宋体" w:hAnsi="宋体" w:cs="宋体"/>
                <w:color w:val="auto"/>
                <w:highlight w:val="none"/>
              </w:rPr>
              <w:t>月</w:t>
            </w:r>
            <w:r>
              <w:rPr>
                <w:rFonts w:hint="eastAsia" w:ascii="宋体" w:hAnsi="宋体" w:cs="宋体"/>
                <w:b/>
                <w:color w:val="auto"/>
                <w:spacing w:val="43"/>
                <w:highlight w:val="none"/>
                <w:u w:val="single"/>
              </w:rPr>
              <w:t xml:space="preserve">  </w:t>
            </w:r>
            <w:r>
              <w:rPr>
                <w:rFonts w:hint="eastAsia" w:ascii="宋体" w:hAnsi="宋体" w:cs="宋体"/>
                <w:color w:val="auto"/>
                <w:highlight w:val="none"/>
              </w:rPr>
              <w:t>日</w:t>
            </w:r>
            <w:r>
              <w:rPr>
                <w:rFonts w:hint="eastAsia" w:ascii="宋体" w:hAnsi="宋体" w:cs="宋体"/>
                <w:b/>
                <w:color w:val="auto"/>
                <w:spacing w:val="43"/>
                <w:highlight w:val="none"/>
                <w:u w:val="single"/>
              </w:rPr>
              <w:t xml:space="preserve">  </w:t>
            </w:r>
            <w:r>
              <w:rPr>
                <w:rFonts w:hint="eastAsia" w:ascii="宋体" w:hAnsi="宋体" w:cs="宋体"/>
                <w:color w:val="auto"/>
                <w:spacing w:val="-2"/>
                <w:highlight w:val="none"/>
              </w:rPr>
              <w:t>时</w:t>
            </w:r>
            <w:r>
              <w:rPr>
                <w:rFonts w:hint="eastAsia" w:ascii="宋体" w:hAnsi="宋体" w:cs="宋体"/>
                <w:b/>
                <w:color w:val="auto"/>
                <w:spacing w:val="43"/>
                <w:highlight w:val="none"/>
                <w:u w:val="single"/>
              </w:rPr>
              <w:t xml:space="preserve">  </w:t>
            </w:r>
            <w:r>
              <w:rPr>
                <w:rFonts w:hint="eastAsia" w:ascii="宋体" w:hAnsi="宋体" w:cs="宋体"/>
                <w:color w:val="auto"/>
                <w:spacing w:val="-2"/>
                <w:highlight w:val="none"/>
              </w:rPr>
              <w:t>分</w:t>
            </w:r>
            <w:r>
              <w:rPr>
                <w:rFonts w:hint="eastAsia" w:ascii="宋体" w:hAnsi="宋体" w:cs="宋体"/>
                <w:b/>
                <w:color w:val="auto"/>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425333081"/>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1710142343"/>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588765400"/>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否</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418313190"/>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开标时间：同投标截止时间</w:t>
            </w:r>
          </w:p>
          <w:p>
            <w:pPr>
              <w:adjustRightInd w:val="0"/>
              <w:snapToGrid w:val="0"/>
              <w:rPr>
                <w:rFonts w:ascii="宋体" w:hAnsi="宋体" w:cs="宋体"/>
                <w:color w:val="auto"/>
                <w:highlight w:val="none"/>
              </w:rPr>
            </w:pPr>
            <w:r>
              <w:rPr>
                <w:rFonts w:hint="eastAsia" w:ascii="宋体" w:hAnsi="宋体" w:cs="宋体"/>
                <w:color w:val="auto"/>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（4）密封情况检查：由投标人或者其集体推选的代表检查投标文件的密封情况。</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评标委员会构成：3人及以上单数</w:t>
            </w:r>
          </w:p>
          <w:p>
            <w:pPr>
              <w:adjustRightInd w:val="0"/>
              <w:snapToGrid w:val="0"/>
              <w:rPr>
                <w:rFonts w:ascii="宋体" w:hAnsi="宋体" w:cs="宋体"/>
                <w:color w:val="auto"/>
                <w:highlight w:val="none"/>
              </w:rPr>
            </w:pPr>
            <w:r>
              <w:rPr>
                <w:rFonts w:hint="eastAsia" w:ascii="宋体" w:hAnsi="宋体" w:cs="宋体"/>
                <w:color w:val="auto"/>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公示媒介： 杭州萧山机场有限公司主页</w:t>
            </w:r>
          </w:p>
          <w:p>
            <w:pPr>
              <w:adjustRightInd w:val="0"/>
              <w:snapToGrid w:val="0"/>
              <w:rPr>
                <w:rStyle w:val="15"/>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5"/>
                <w:color w:val="auto"/>
                <w:highlight w:val="none"/>
              </w:rPr>
              <w:t>http://www.hzairport.com/tender/index.html</w:t>
            </w:r>
            <w:r>
              <w:rPr>
                <w:rStyle w:val="15"/>
                <w:color w:val="auto"/>
                <w:highlight w:val="none"/>
              </w:rPr>
              <w:fldChar w:fldCharType="end"/>
            </w:r>
          </w:p>
          <w:p>
            <w:pPr>
              <w:adjustRightInd w:val="0"/>
              <w:snapToGrid w:val="0"/>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pPr>
              <w:adjustRightInd w:val="0"/>
              <w:snapToGrid w:val="0"/>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w:t>
            </w:r>
            <w:r>
              <w:rPr>
                <w:rFonts w:ascii="宋体" w:hAnsi="宋体" w:cs="宋体"/>
                <w:color w:val="auto"/>
                <w:szCs w:val="21"/>
                <w:highlight w:val="none"/>
              </w:rPr>
              <w:t>公示</w:t>
            </w:r>
            <w:r>
              <w:rPr>
                <w:rFonts w:hint="eastAsia" w:ascii="宋体" w:hAnsi="宋体" w:cs="宋体"/>
                <w:color w:val="auto"/>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775977316"/>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是</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72433074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ascii="Segoe UI Emoji" w:hAnsi="Segoe UI Emoji" w:cs="Segoe UI Emoji"/>
                <w:color w:val="auto"/>
                <w:highlight w:val="none"/>
              </w:rPr>
              <w:t xml:space="preserve"> </w:t>
            </w:r>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是否要求中标人提交履约保证金：</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911285996"/>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Wingdings 2" w:hAnsi="Wingdings 2" w:cs="Segoe UI Emoji"/>
                    <w:color w:val="auto"/>
                    <w:highlight w:val="none"/>
                  </w:rPr>
                  <w:t>R</w:t>
                </w:r>
              </w:sdtContent>
            </w:sdt>
            <w:r>
              <w:rPr>
                <w:rFonts w:hint="eastAsia" w:ascii="宋体" w:hAnsi="宋体" w:cs="宋体"/>
                <w:color w:val="auto"/>
                <w:highlight w:val="none"/>
              </w:rPr>
              <w:t>要求，履约保证金的形式：银行转账</w:t>
            </w:r>
          </w:p>
          <w:p>
            <w:pPr>
              <w:adjustRightInd w:val="0"/>
              <w:snapToGrid w:val="0"/>
              <w:rPr>
                <w:rFonts w:ascii="宋体" w:hAnsi="宋体" w:cs="宋体"/>
                <w:color w:val="auto"/>
                <w:highlight w:val="none"/>
              </w:rPr>
            </w:pPr>
            <w:r>
              <w:rPr>
                <w:rFonts w:hint="eastAsia" w:ascii="宋体" w:hAnsi="宋体" w:cs="宋体"/>
                <w:color w:val="auto"/>
                <w:highlight w:val="none"/>
              </w:rPr>
              <w:t>履约保证金的金额：合同总价的10%</w:t>
            </w:r>
          </w:p>
          <w:p>
            <w:pPr>
              <w:adjustRightInd w:val="0"/>
              <w:snapToGrid w:val="0"/>
              <w:rPr>
                <w:rFonts w:ascii="宋体" w:hAnsi="宋体" w:cs="宋体"/>
                <w:color w:val="auto"/>
                <w:highlight w:val="none"/>
              </w:rPr>
            </w:pPr>
            <w:r>
              <w:rPr>
                <w:rFonts w:hint="eastAsia" w:ascii="宋体" w:hAnsi="宋体" w:cs="宋体"/>
                <w:color w:val="auto"/>
                <w:highlight w:val="none"/>
              </w:rPr>
              <w:t>履约保证金的缴纳时限：按合同条款规定执行。</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727808765"/>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7.7.4</w:t>
            </w:r>
          </w:p>
          <w:p>
            <w:pPr>
              <w:adjustRightInd w:val="0"/>
              <w:snapToGrid w:val="0"/>
              <w:jc w:val="center"/>
              <w:rPr>
                <w:rFonts w:ascii="宋体" w:hAnsi="宋体" w:cs="宋体"/>
                <w:color w:val="auto"/>
                <w:highlight w:val="none"/>
              </w:rPr>
            </w:pP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340479239"/>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否</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292475938"/>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pPr>
              <w:adjustRightInd w:val="0"/>
              <w:snapToGrid w:val="0"/>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，招标人有权不予退还其投标保证金且列入招标人禁止交易名单或不良信用记录名单</w:t>
            </w:r>
            <w:r>
              <w:rPr>
                <w:rFonts w:ascii="宋体" w:hAnsi="宋体" w:cs="Arial"/>
                <w:color w:val="auto"/>
                <w:highlight w:val="none"/>
              </w:rPr>
              <w:t>。</w:t>
            </w:r>
          </w:p>
          <w:p>
            <w:pPr>
              <w:adjustRightInd w:val="0"/>
              <w:snapToGrid w:val="0"/>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pPr>
              <w:adjustRightInd w:val="0"/>
              <w:snapToGrid w:val="0"/>
              <w:rPr>
                <w:rFonts w:ascii="宋体" w:hAnsi="宋体" w:cs="Arial"/>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p>
            <w:pPr>
              <w:adjustRightInd w:val="0"/>
              <w:snapToGrid w:val="0"/>
              <w:rPr>
                <w:rFonts w:ascii="宋体" w:hAnsi="宋体" w:cs="宋体"/>
                <w:b/>
                <w:color w:val="auto"/>
                <w:highlight w:val="none"/>
              </w:rPr>
            </w:pPr>
            <w:r>
              <w:rPr>
                <w:rFonts w:hint="eastAsia" w:ascii="宋体" w:hAnsi="宋体" w:cs="Arial"/>
                <w:b/>
                <w:color w:val="auto"/>
                <w:highlight w:val="none"/>
              </w:rPr>
              <w:t>5、潜在投标人若对招标文件中投标人资格条件、星号条款等重要内容有异议的，可通过书面形式提出，若招标人予以采纳，将对招标文件进行完善并重新发布。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b/>
                <w:color w:val="auto"/>
                <w:kern w:val="0"/>
                <w:sz w:val="22"/>
                <w:highlight w:val="none"/>
              </w:rPr>
              <w:t>投标文件的组成</w:t>
            </w:r>
          </w:p>
        </w:tc>
        <w:tc>
          <w:tcPr>
            <w:tcW w:w="5597" w:type="dxa"/>
            <w:tcMar>
              <w:top w:w="28" w:type="dxa"/>
              <w:left w:w="28" w:type="dxa"/>
              <w:bottom w:w="57" w:type="dxa"/>
              <w:right w:w="57" w:type="dxa"/>
            </w:tcMar>
            <w:vAlign w:val="center"/>
          </w:tcPr>
          <w:p>
            <w:pPr>
              <w:adjustRightInd w:val="0"/>
              <w:snapToGrid w:val="0"/>
              <w:rPr>
                <w:rFonts w:ascii="宋体" w:hAnsi="宋体" w:cs="Arial"/>
                <w:color w:val="auto"/>
                <w:highlight w:val="none"/>
              </w:rPr>
            </w:pPr>
            <w:r>
              <w:rPr>
                <w:rFonts w:hint="eastAsia" w:ascii="宋体" w:hAnsi="宋体" w:cs="Arial"/>
                <w:color w:val="auto"/>
                <w:highlight w:val="none"/>
              </w:rPr>
              <w:t>一、投标函</w:t>
            </w:r>
          </w:p>
          <w:p>
            <w:pPr>
              <w:adjustRightInd w:val="0"/>
              <w:snapToGrid w:val="0"/>
              <w:rPr>
                <w:rFonts w:ascii="宋体" w:hAnsi="宋体" w:cs="Arial"/>
                <w:color w:val="auto"/>
                <w:highlight w:val="none"/>
              </w:rPr>
            </w:pPr>
            <w:r>
              <w:rPr>
                <w:rFonts w:hint="eastAsia" w:ascii="宋体" w:hAnsi="宋体" w:cs="Arial"/>
                <w:color w:val="auto"/>
                <w:highlight w:val="none"/>
              </w:rPr>
              <w:t>二、法定代表人身份证明</w:t>
            </w:r>
          </w:p>
          <w:p>
            <w:pPr>
              <w:adjustRightInd w:val="0"/>
              <w:snapToGrid w:val="0"/>
              <w:rPr>
                <w:rStyle w:val="17"/>
                <w:color w:val="auto"/>
                <w:sz w:val="21"/>
                <w:szCs w:val="21"/>
                <w:highlight w:val="none"/>
              </w:rPr>
            </w:pPr>
            <w:r>
              <w:rPr>
                <w:rFonts w:hint="eastAsia" w:ascii="宋体" w:hAnsi="宋体" w:cs="Arial"/>
                <w:color w:val="auto"/>
                <w:highlight w:val="none"/>
              </w:rPr>
              <w:t xml:space="preserve">三、授权委托书（适用于有委托代理人的情况）。 </w:t>
            </w:r>
            <w:r>
              <w:rPr>
                <w:rStyle w:val="17"/>
                <w:rFonts w:hint="eastAsia"/>
                <w:b/>
                <w:color w:val="auto"/>
                <w:sz w:val="21"/>
                <w:szCs w:val="21"/>
                <w:highlight w:val="none"/>
              </w:rPr>
              <w:t>★必须提供投标人企业为委托代理人缴纳的有效社会保险证明。社会保险证明：应由社保部门出具且需体现最近三个月中任何一个月（</w:t>
            </w:r>
            <w:r>
              <w:rPr>
                <w:rFonts w:hint="eastAsia" w:hAnsi="宋体" w:cs="宋体"/>
                <w:b/>
                <w:color w:val="auto"/>
                <w:szCs w:val="21"/>
                <w:highlight w:val="none"/>
              </w:rPr>
              <w:t>最近三个月是指投标截止日当月的前三个月</w:t>
            </w:r>
            <w:r>
              <w:rPr>
                <w:rStyle w:val="17"/>
                <w:rFonts w:hint="eastAsia"/>
                <w:b/>
                <w:color w:val="auto"/>
                <w:sz w:val="21"/>
                <w:szCs w:val="21"/>
                <w:highlight w:val="none"/>
              </w:rPr>
              <w:t>）在本企业缴纳的时间要求。投标文件中可使用社保证明的复制件但须同时加盖投标人印章</w:t>
            </w:r>
            <w:r>
              <w:rPr>
                <w:rStyle w:val="17"/>
                <w:rFonts w:hint="eastAsia"/>
                <w:color w:val="auto"/>
                <w:sz w:val="21"/>
                <w:szCs w:val="21"/>
                <w:highlight w:val="none"/>
              </w:rPr>
              <w:t>。</w:t>
            </w:r>
          </w:p>
          <w:p>
            <w:pPr>
              <w:adjustRightInd w:val="0"/>
              <w:snapToGrid w:val="0"/>
              <w:rPr>
                <w:rFonts w:ascii="宋体" w:hAnsi="宋体" w:cs="Arial"/>
                <w:color w:val="auto"/>
                <w:highlight w:val="none"/>
              </w:rPr>
            </w:pPr>
            <w:r>
              <w:rPr>
                <w:rFonts w:hint="eastAsia" w:ascii="宋体" w:hAnsi="宋体" w:cs="Arial"/>
                <w:color w:val="auto"/>
                <w:highlight w:val="none"/>
              </w:rPr>
              <w:t>四、联合体协议书(若有)</w:t>
            </w:r>
          </w:p>
          <w:p>
            <w:pPr>
              <w:adjustRightInd w:val="0"/>
              <w:snapToGrid w:val="0"/>
              <w:rPr>
                <w:rFonts w:ascii="宋体" w:hAnsi="宋体" w:cs="Arial"/>
                <w:color w:val="auto"/>
                <w:highlight w:val="none"/>
              </w:rPr>
            </w:pPr>
            <w:r>
              <w:rPr>
                <w:rFonts w:hint="eastAsia" w:ascii="宋体" w:hAnsi="宋体" w:cs="Arial"/>
                <w:color w:val="auto"/>
                <w:highlight w:val="none"/>
              </w:rPr>
              <w:t xml:space="preserve">五、投标报价表 </w:t>
            </w:r>
          </w:p>
          <w:p>
            <w:pPr>
              <w:adjustRightInd w:val="0"/>
              <w:snapToGrid w:val="0"/>
              <w:rPr>
                <w:rFonts w:ascii="宋体" w:hAnsi="宋体" w:cs="Arial"/>
                <w:color w:val="auto"/>
                <w:highlight w:val="none"/>
              </w:rPr>
            </w:pPr>
            <w:r>
              <w:rPr>
                <w:rFonts w:hint="eastAsia" w:ascii="宋体" w:hAnsi="宋体" w:cs="Arial"/>
                <w:color w:val="auto"/>
                <w:highlight w:val="none"/>
              </w:rPr>
              <w:t>六、资格审查资料</w:t>
            </w:r>
          </w:p>
          <w:p>
            <w:pPr>
              <w:adjustRightInd w:val="0"/>
              <w:snapToGrid w:val="0"/>
              <w:rPr>
                <w:rFonts w:ascii="宋体" w:hAnsi="宋体" w:cs="Arial"/>
                <w:color w:val="auto"/>
                <w:highlight w:val="none"/>
              </w:rPr>
            </w:pPr>
            <w:r>
              <w:rPr>
                <w:rFonts w:hint="eastAsia" w:ascii="宋体" w:hAnsi="宋体" w:cs="Arial"/>
                <w:color w:val="auto"/>
                <w:highlight w:val="none"/>
              </w:rPr>
              <w:t>①投标人一般情况及有关证明投标人法律地位的文件（附营业执照、相关产品质量认证证书、相关产品鉴定证书等）；</w:t>
            </w:r>
          </w:p>
          <w:p>
            <w:pPr>
              <w:adjustRightInd w:val="0"/>
              <w:snapToGrid w:val="0"/>
              <w:rPr>
                <w:rFonts w:ascii="宋体" w:hAnsi="宋体" w:cs="Arial"/>
                <w:color w:val="auto"/>
                <w:highlight w:val="none"/>
              </w:rPr>
            </w:pPr>
            <w:r>
              <w:rPr>
                <w:rFonts w:hint="eastAsia" w:ascii="宋体" w:hAnsi="宋体" w:cs="Arial"/>
                <w:color w:val="auto"/>
                <w:highlight w:val="none"/>
              </w:rPr>
              <w:t>②信用中国网站www.creditchina.gov.cn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rPr>
                <w:rFonts w:ascii="宋体" w:hAnsi="宋体" w:cs="Arial"/>
                <w:color w:val="auto"/>
                <w:highlight w:val="none"/>
              </w:rPr>
            </w:pPr>
            <w:r>
              <w:rPr>
                <w:rFonts w:hint="eastAsia" w:ascii="宋体" w:hAnsi="宋体" w:cs="Arial"/>
                <w:color w:val="auto"/>
                <w:highlight w:val="none"/>
              </w:rPr>
              <w:t>④投标人经济实力：包括企业注册资金；</w:t>
            </w:r>
          </w:p>
          <w:p>
            <w:pPr>
              <w:adjustRightInd w:val="0"/>
              <w:snapToGrid w:val="0"/>
              <w:rPr>
                <w:rFonts w:ascii="宋体" w:hAnsi="宋体" w:cs="Arial"/>
                <w:color w:val="auto"/>
                <w:highlight w:val="none"/>
              </w:rPr>
            </w:pPr>
            <w:r>
              <w:rPr>
                <w:rFonts w:hint="eastAsia" w:ascii="宋体" w:hAnsi="宋体" w:cs="Arial"/>
                <w:color w:val="auto"/>
                <w:highlight w:val="none"/>
              </w:rPr>
              <w:t>⑤招标文件投标人资格要求中提供的相关材料；</w:t>
            </w:r>
          </w:p>
          <w:p>
            <w:pPr>
              <w:adjustRightInd w:val="0"/>
              <w:snapToGrid w:val="0"/>
              <w:rPr>
                <w:rFonts w:ascii="宋体" w:hAnsi="宋体" w:cs="Arial"/>
                <w:color w:val="auto"/>
                <w:highlight w:val="none"/>
              </w:rPr>
            </w:pPr>
            <w:r>
              <w:rPr>
                <w:rFonts w:hint="eastAsia" w:ascii="宋体" w:hAnsi="宋体" w:cs="Arial"/>
                <w:color w:val="auto"/>
                <w:highlight w:val="none"/>
              </w:rPr>
              <w:t>七、杭州萧山国际机场有限公司廉洁自律承诺书</w:t>
            </w:r>
          </w:p>
          <w:p>
            <w:pPr>
              <w:adjustRightInd w:val="0"/>
              <w:snapToGrid w:val="0"/>
              <w:rPr>
                <w:rFonts w:ascii="宋体" w:hAnsi="宋体" w:cs="Arial"/>
                <w:color w:val="auto"/>
                <w:highlight w:val="none"/>
              </w:rPr>
            </w:pPr>
            <w:r>
              <w:rPr>
                <w:rFonts w:hint="eastAsia" w:ascii="宋体" w:hAnsi="宋体" w:cs="Arial"/>
                <w:color w:val="auto"/>
                <w:highlight w:val="none"/>
              </w:rPr>
              <w:t>八、保密承诺书</w:t>
            </w:r>
          </w:p>
          <w:p>
            <w:pPr>
              <w:adjustRightInd w:val="0"/>
              <w:snapToGrid w:val="0"/>
              <w:rPr>
                <w:rFonts w:ascii="宋体" w:hAnsi="宋体" w:cs="Arial"/>
                <w:color w:val="auto"/>
                <w:highlight w:val="none"/>
              </w:rPr>
            </w:pPr>
            <w:r>
              <w:rPr>
                <w:rFonts w:hint="eastAsia" w:ascii="宋体" w:hAnsi="宋体" w:cs="Arial"/>
                <w:color w:val="auto"/>
                <w:highlight w:val="none"/>
              </w:rPr>
              <w:t xml:space="preserve">九、投标单位优势及其他 </w:t>
            </w:r>
          </w:p>
          <w:p>
            <w:pPr>
              <w:adjustRightInd w:val="0"/>
              <w:snapToGrid w:val="0"/>
              <w:rPr>
                <w:rFonts w:ascii="宋体" w:hAnsi="宋体" w:cs="Arial"/>
                <w:color w:val="auto"/>
                <w:highlight w:val="none"/>
              </w:rPr>
            </w:pPr>
            <w:r>
              <w:rPr>
                <w:rFonts w:hint="eastAsia" w:ascii="宋体" w:hAnsi="宋体" w:cs="Arial"/>
                <w:color w:val="auto"/>
                <w:highlight w:val="none"/>
              </w:rPr>
              <w:t>十、投标保证金退还账户信息表（若有）</w:t>
            </w:r>
          </w:p>
          <w:p>
            <w:pPr>
              <w:adjustRightInd w:val="0"/>
              <w:snapToGrid w:val="0"/>
              <w:rPr>
                <w:rFonts w:ascii="宋体" w:hAnsi="宋体" w:cs="Arial"/>
                <w:color w:val="auto"/>
                <w:highlight w:val="none"/>
              </w:rPr>
            </w:pPr>
            <w:r>
              <w:rPr>
                <w:rFonts w:hint="eastAsia" w:ascii="宋体" w:hAnsi="宋体" w:cs="Arial"/>
                <w:color w:val="auto"/>
                <w:highlight w:val="none"/>
              </w:rPr>
              <w:t>十一、投标人须知前附表和用户需求规定的其他资料</w:t>
            </w:r>
          </w:p>
          <w:p>
            <w:pPr>
              <w:adjustRightInd w:val="0"/>
              <w:snapToGrid w:val="0"/>
              <w:rPr>
                <w:rFonts w:ascii="宋体" w:hAnsi="宋体" w:cs="Arial"/>
                <w:color w:val="auto"/>
                <w:highlight w:val="none"/>
              </w:rPr>
            </w:pPr>
            <w:r>
              <w:rPr>
                <w:rFonts w:hint="eastAsia" w:ascii="宋体" w:hAnsi="宋体" w:cs="Arial"/>
                <w:color w:val="auto"/>
                <w:highlight w:val="none"/>
              </w:rPr>
              <w:t>工作内容和依据；</w:t>
            </w:r>
          </w:p>
          <w:p>
            <w:pPr>
              <w:adjustRightInd w:val="0"/>
              <w:snapToGrid w:val="0"/>
              <w:rPr>
                <w:rFonts w:ascii="宋体" w:hAnsi="宋体" w:cs="Arial"/>
                <w:color w:val="auto"/>
                <w:highlight w:val="none"/>
              </w:rPr>
            </w:pPr>
            <w:r>
              <w:rPr>
                <w:rFonts w:hint="eastAsia" w:ascii="宋体" w:hAnsi="宋体" w:cs="Arial"/>
                <w:color w:val="auto"/>
                <w:highlight w:val="none"/>
              </w:rPr>
              <w:t>投入到本项目的项目负责人、其他人员的情况汇总表及人员到位率的承诺；</w:t>
            </w:r>
          </w:p>
          <w:p>
            <w:pPr>
              <w:adjustRightInd w:val="0"/>
              <w:snapToGrid w:val="0"/>
              <w:rPr>
                <w:rFonts w:ascii="宋体" w:hAnsi="宋体" w:cs="宋体"/>
                <w:color w:val="auto"/>
                <w:kern w:val="0"/>
                <w:sz w:val="22"/>
                <w:highlight w:val="none"/>
              </w:rPr>
            </w:pPr>
            <w:r>
              <w:rPr>
                <w:rFonts w:hint="eastAsia" w:ascii="宋体" w:hAnsi="宋体" w:cs="Arial"/>
                <w:color w:val="auto"/>
                <w:highlight w:val="none"/>
              </w:rPr>
              <w:t>投入本项目服务的仪器、仪表、设备及交通工具汇总表。</w:t>
            </w:r>
          </w:p>
        </w:tc>
      </w:tr>
    </w:tbl>
    <w:p>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pStyle w:val="4"/>
        <w:spacing w:line="363" w:lineRule="exact"/>
        <w:ind w:left="357"/>
        <w:jc w:val="left"/>
        <w:rPr>
          <w:color w:val="auto"/>
          <w:highlight w:val="none"/>
        </w:rPr>
      </w:pPr>
      <w:r>
        <w:rPr>
          <w:color w:val="auto"/>
          <w:highlight w:val="none"/>
        </w:rPr>
        <w:t>附件一：开标记录表</w:t>
      </w:r>
    </w:p>
    <w:p>
      <w:pPr>
        <w:rPr>
          <w:rFonts w:ascii="宋体" w:hAnsi="宋体" w:cs="宋体"/>
          <w:color w:val="auto"/>
          <w:sz w:val="20"/>
          <w:szCs w:val="20"/>
          <w:highlight w:val="none"/>
        </w:rPr>
      </w:pPr>
    </w:p>
    <w:p>
      <w:pPr>
        <w:spacing w:before="9"/>
        <w:rPr>
          <w:rFonts w:ascii="宋体" w:hAnsi="宋体" w:cs="宋体"/>
          <w:color w:val="auto"/>
          <w:sz w:val="23"/>
          <w:szCs w:val="23"/>
          <w:highlight w:val="none"/>
        </w:rPr>
      </w:pPr>
    </w:p>
    <w:p>
      <w:pPr>
        <w:spacing w:before="14"/>
        <w:ind w:left="3820" w:right="3719"/>
        <w:jc w:val="center"/>
        <w:rPr>
          <w:rFonts w:ascii="宋体" w:hAnsi="宋体" w:cs="宋体"/>
          <w:color w:val="auto"/>
          <w:sz w:val="28"/>
          <w:szCs w:val="28"/>
          <w:highlight w:val="none"/>
        </w:rPr>
      </w:pPr>
      <w:r>
        <w:rPr>
          <w:rFonts w:ascii="宋体" w:hAnsi="宋体" w:cs="宋体"/>
          <w:color w:val="auto"/>
          <w:sz w:val="28"/>
          <w:szCs w:val="28"/>
          <w:highlight w:val="none"/>
        </w:rPr>
        <w:t>开标记录表</w:t>
      </w:r>
    </w:p>
    <w:p>
      <w:pPr>
        <w:pStyle w:val="5"/>
        <w:rPr>
          <w:color w:val="auto"/>
          <w:spacing w:val="-1"/>
          <w:highlight w:val="none"/>
        </w:rPr>
      </w:pPr>
      <w:r>
        <w:rPr>
          <w:rFonts w:hint="eastAsia"/>
          <w:color w:val="auto"/>
          <w:highlight w:val="none"/>
        </w:rPr>
        <w:t>开标地点：招标中心</w:t>
      </w:r>
    </w:p>
    <w:p>
      <w:pPr>
        <w:pStyle w:val="5"/>
        <w:rPr>
          <w:color w:val="auto"/>
          <w:highlight w:val="none"/>
        </w:rPr>
      </w:pPr>
      <w:r>
        <w:rPr>
          <w:rFonts w:hint="eastAsia"/>
          <w:color w:val="auto"/>
          <w:highlight w:val="none"/>
        </w:rPr>
        <w:t>开标时间：    年    月    日</w:t>
      </w:r>
      <w:r>
        <w:rPr>
          <w:rFonts w:hint="eastAsia"/>
          <w:color w:val="auto"/>
          <w:highlight w:val="none"/>
        </w:rPr>
        <w:tab/>
      </w:r>
      <w:r>
        <w:rPr>
          <w:rFonts w:hint="eastAsia"/>
          <w:color w:val="auto"/>
          <w:highlight w:val="none"/>
        </w:rPr>
        <w:t xml:space="preserve">  时    分</w:t>
      </w:r>
    </w:p>
    <w:p>
      <w:pPr>
        <w:spacing w:before="2"/>
        <w:rPr>
          <w:rFonts w:ascii="宋体" w:hAnsi="宋体" w:cs="宋体"/>
          <w:color w:val="auto"/>
          <w:sz w:val="13"/>
          <w:szCs w:val="13"/>
          <w:highlight w:val="none"/>
        </w:rPr>
      </w:pPr>
    </w:p>
    <w:tbl>
      <w:tblPr>
        <w:tblStyle w:val="11"/>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bl>
    <w:p>
      <w:pPr>
        <w:rPr>
          <w:rFonts w:ascii="宋体" w:hAnsi="宋体" w:cs="宋体"/>
          <w:color w:val="auto"/>
          <w:sz w:val="20"/>
          <w:szCs w:val="20"/>
          <w:highlight w:val="none"/>
        </w:rPr>
      </w:pPr>
    </w:p>
    <w:p>
      <w:pPr>
        <w:rPr>
          <w:rFonts w:ascii="宋体" w:hAnsi="宋体" w:cs="宋体"/>
          <w:color w:val="auto"/>
          <w:sz w:val="20"/>
          <w:szCs w:val="20"/>
          <w:highlight w:val="none"/>
        </w:rPr>
      </w:pPr>
    </w:p>
    <w:p>
      <w:pPr>
        <w:pStyle w:val="5"/>
        <w:rPr>
          <w:color w:val="auto"/>
          <w:highlight w:val="none"/>
        </w:rPr>
      </w:pPr>
      <w:r>
        <w:rPr>
          <w:rFonts w:hint="eastAsia"/>
          <w:color w:val="auto"/>
          <w:highlight w:val="none"/>
        </w:rPr>
        <w:t>唱标人：</w:t>
      </w:r>
      <w:r>
        <w:rPr>
          <w:rFonts w:hint="eastAsia"/>
          <w:color w:val="auto"/>
          <w:highlight w:val="none"/>
        </w:rPr>
        <w:tab/>
      </w:r>
      <w:r>
        <w:rPr>
          <w:rFonts w:hint="eastAsia"/>
          <w:color w:val="auto"/>
          <w:highlight w:val="none"/>
        </w:rPr>
        <w:t xml:space="preserve">记录人：                    </w:t>
      </w:r>
      <w:r>
        <w:rPr>
          <w:rFonts w:hint="eastAsia"/>
          <w:color w:val="auto"/>
          <w:highlight w:val="none"/>
        </w:rPr>
        <w:tab/>
      </w:r>
      <w:r>
        <w:rPr>
          <w:rFonts w:hint="eastAsia"/>
          <w:color w:val="auto"/>
          <w:highlight w:val="none"/>
        </w:rPr>
        <w:t xml:space="preserve">监标人： </w:t>
      </w:r>
    </w:p>
    <w:p>
      <w:pPr>
        <w:rPr>
          <w:rFonts w:ascii="Times New Roman" w:hAnsi="Times New Roman" w:eastAsia="Times New Roman"/>
          <w:color w:val="auto"/>
          <w:sz w:val="27"/>
          <w:szCs w:val="27"/>
          <w:highlight w:val="none"/>
        </w:rPr>
      </w:pPr>
    </w:p>
    <w:p>
      <w:pPr>
        <w:pStyle w:val="5"/>
        <w:rPr>
          <w:color w:val="auto"/>
          <w:highlight w:val="none"/>
        </w:rPr>
      </w:pPr>
    </w:p>
    <w:p>
      <w:pPr>
        <w:jc w:val="right"/>
        <w:rPr>
          <w:color w:val="auto"/>
          <w:highlight w:val="none"/>
        </w:rPr>
        <w:sectPr>
          <w:pgSz w:w="12240" w:h="15840"/>
          <w:pgMar w:top="1400" w:right="1680" w:bottom="1120" w:left="1580" w:header="0" w:footer="921" w:gutter="0"/>
          <w:cols w:space="720" w:num="1"/>
        </w:sectPr>
      </w:pPr>
    </w:p>
    <w:p>
      <w:pPr>
        <w:pStyle w:val="4"/>
        <w:spacing w:line="363" w:lineRule="exact"/>
        <w:ind w:right="113"/>
        <w:jc w:val="left"/>
        <w:rPr>
          <w:color w:val="auto"/>
          <w:highlight w:val="none"/>
        </w:rPr>
      </w:pPr>
      <w:bookmarkStart w:id="22" w:name="_bookmark76"/>
      <w:bookmarkEnd w:id="22"/>
      <w:r>
        <w:rPr>
          <w:color w:val="auto"/>
          <w:highlight w:val="none"/>
        </w:rPr>
        <w:t>附件二：问题澄清通知</w:t>
      </w:r>
    </w:p>
    <w:p>
      <w:pPr>
        <w:rPr>
          <w:rFonts w:ascii="宋体" w:hAnsi="宋体" w:cs="宋体"/>
          <w:color w:val="auto"/>
          <w:sz w:val="20"/>
          <w:szCs w:val="20"/>
          <w:highlight w:val="none"/>
        </w:rPr>
      </w:pPr>
    </w:p>
    <w:p>
      <w:pPr>
        <w:rPr>
          <w:rFonts w:ascii="宋体" w:hAnsi="宋体" w:cs="宋体"/>
          <w:color w:val="auto"/>
          <w:sz w:val="20"/>
          <w:szCs w:val="20"/>
          <w:highlight w:val="none"/>
        </w:rPr>
      </w:pPr>
    </w:p>
    <w:p>
      <w:pPr>
        <w:rPr>
          <w:rFonts w:ascii="宋体" w:hAnsi="宋体" w:cs="宋体"/>
          <w:color w:val="auto"/>
          <w:sz w:val="20"/>
          <w:szCs w:val="20"/>
          <w:highlight w:val="none"/>
        </w:rPr>
      </w:pPr>
    </w:p>
    <w:p>
      <w:pPr>
        <w:spacing w:before="4"/>
        <w:rPr>
          <w:rFonts w:ascii="宋体" w:hAnsi="宋体" w:cs="宋体"/>
          <w:color w:val="auto"/>
          <w:sz w:val="17"/>
          <w:szCs w:val="17"/>
          <w:highlight w:val="none"/>
        </w:rPr>
      </w:pPr>
    </w:p>
    <w:p>
      <w:pPr>
        <w:spacing w:before="14"/>
        <w:ind w:right="13"/>
        <w:jc w:val="center"/>
        <w:rPr>
          <w:rFonts w:ascii="宋体" w:hAnsi="宋体" w:cs="宋体"/>
          <w:color w:val="auto"/>
          <w:sz w:val="28"/>
          <w:szCs w:val="28"/>
          <w:highlight w:val="none"/>
        </w:rPr>
      </w:pPr>
      <w:r>
        <w:rPr>
          <w:rFonts w:ascii="宋体" w:hAnsi="宋体" w:cs="宋体"/>
          <w:color w:val="auto"/>
          <w:sz w:val="28"/>
          <w:szCs w:val="28"/>
          <w:highlight w:val="none"/>
        </w:rPr>
        <w:t>问题澄清通知</w:t>
      </w:r>
    </w:p>
    <w:p>
      <w:pPr>
        <w:rPr>
          <w:rFonts w:ascii="宋体" w:hAnsi="宋体" w:cs="宋体"/>
          <w:color w:val="auto"/>
          <w:sz w:val="20"/>
          <w:szCs w:val="20"/>
          <w:highlight w:val="none"/>
        </w:rPr>
      </w:pPr>
    </w:p>
    <w:p>
      <w:pPr>
        <w:spacing w:before="5"/>
        <w:rPr>
          <w:rFonts w:ascii="宋体" w:hAnsi="宋体" w:cs="宋体"/>
          <w:color w:val="auto"/>
          <w:sz w:val="23"/>
          <w:szCs w:val="23"/>
          <w:highlight w:val="none"/>
        </w:rPr>
      </w:pPr>
    </w:p>
    <w:p>
      <w:pPr>
        <w:spacing w:line="360" w:lineRule="auto"/>
        <w:ind w:firstLine="480" w:firstLineChars="200"/>
        <w:rPr>
          <w:rFonts w:ascii="宋体" w:cs="宋体"/>
          <w:color w:val="auto"/>
          <w:sz w:val="24"/>
          <w:highlight w:val="none"/>
        </w:rPr>
      </w:pPr>
      <w:bookmarkStart w:id="23" w:name="_bookmark77"/>
      <w:bookmarkEnd w:id="23"/>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w:t>
      </w:r>
      <w:r>
        <w:rPr>
          <w:rFonts w:ascii="宋体" w:hAnsi="宋体" w:cs="宋体"/>
          <w:color w:val="auto"/>
          <w:sz w:val="24"/>
          <w:highlight w:val="none"/>
        </w:rPr>
        <w:t xml:space="preserve">: </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请将上述问题的澄清于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时前递交至杭州萧山国际机场航安路30号动力部水务室办公楼201室。</w:t>
      </w:r>
    </w:p>
    <w:p>
      <w:pPr>
        <w:spacing w:line="360" w:lineRule="auto"/>
        <w:ind w:firstLine="5880" w:firstLineChars="2450"/>
        <w:rPr>
          <w:rFonts w:ascii="宋体" w:cs="宋体"/>
          <w:color w:val="auto"/>
          <w:sz w:val="24"/>
          <w:highlight w:val="none"/>
        </w:rPr>
      </w:pPr>
    </w:p>
    <w:p>
      <w:pPr>
        <w:spacing w:line="360" w:lineRule="auto"/>
        <w:ind w:firstLine="5880" w:firstLineChars="2450"/>
        <w:rPr>
          <w:rFonts w:ascii="宋体" w:cs="宋体"/>
          <w:color w:val="auto"/>
          <w:sz w:val="24"/>
          <w:highlight w:val="none"/>
        </w:rPr>
      </w:pPr>
    </w:p>
    <w:p>
      <w:pPr>
        <w:spacing w:line="48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评标委员会</w:t>
      </w:r>
    </w:p>
    <w:p>
      <w:pPr>
        <w:spacing w:line="480" w:lineRule="auto"/>
        <w:ind w:firstLine="480" w:firstLineChars="200"/>
        <w:jc w:val="right"/>
        <w:rPr>
          <w:rFonts w:ascii="宋体" w:hAnsi="宋体" w:cs="宋体"/>
          <w:color w:val="auto"/>
          <w:sz w:val="24"/>
          <w:highlight w:val="none"/>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4"/>
        <w:spacing w:line="363" w:lineRule="exact"/>
        <w:ind w:right="113"/>
        <w:jc w:val="left"/>
        <w:rPr>
          <w:color w:val="auto"/>
          <w:highlight w:val="none"/>
        </w:rPr>
      </w:pPr>
      <w:r>
        <w:rPr>
          <w:color w:val="auto"/>
          <w:highlight w:val="none"/>
        </w:rPr>
        <w:t>附件三：问题的澄清</w:t>
      </w:r>
    </w:p>
    <w:p>
      <w:pPr>
        <w:rPr>
          <w:rFonts w:ascii="宋体" w:hAnsi="宋体" w:cs="宋体"/>
          <w:color w:val="auto"/>
          <w:sz w:val="20"/>
          <w:szCs w:val="20"/>
          <w:highlight w:val="none"/>
        </w:rPr>
      </w:pPr>
    </w:p>
    <w:p>
      <w:pPr>
        <w:rPr>
          <w:rFonts w:ascii="宋体" w:hAnsi="宋体" w:cs="宋体"/>
          <w:color w:val="auto"/>
          <w:sz w:val="20"/>
          <w:szCs w:val="20"/>
          <w:highlight w:val="none"/>
        </w:rPr>
      </w:pPr>
    </w:p>
    <w:p>
      <w:pPr>
        <w:rPr>
          <w:rFonts w:ascii="宋体" w:hAnsi="宋体" w:cs="宋体"/>
          <w:color w:val="auto"/>
          <w:sz w:val="20"/>
          <w:szCs w:val="20"/>
          <w:highlight w:val="none"/>
        </w:rPr>
      </w:pPr>
    </w:p>
    <w:p>
      <w:pPr>
        <w:spacing w:before="168"/>
        <w:ind w:right="16"/>
        <w:jc w:val="center"/>
        <w:rPr>
          <w:rFonts w:ascii="宋体" w:hAnsi="宋体" w:cs="宋体"/>
          <w:color w:val="auto"/>
          <w:sz w:val="28"/>
          <w:szCs w:val="28"/>
          <w:highlight w:val="none"/>
        </w:rPr>
      </w:pPr>
      <w:r>
        <w:rPr>
          <w:rFonts w:ascii="宋体" w:hAnsi="宋体" w:cs="宋体"/>
          <w:color w:val="auto"/>
          <w:sz w:val="28"/>
          <w:szCs w:val="28"/>
          <w:highlight w:val="none"/>
        </w:rPr>
        <w:t>问题的澄清</w:t>
      </w:r>
    </w:p>
    <w:p>
      <w:pPr>
        <w:rPr>
          <w:rFonts w:ascii="宋体" w:hAnsi="宋体" w:cs="宋体"/>
          <w:color w:val="auto"/>
          <w:sz w:val="20"/>
          <w:szCs w:val="20"/>
          <w:highlight w:val="none"/>
        </w:rPr>
      </w:pPr>
    </w:p>
    <w:p>
      <w:pPr>
        <w:spacing w:before="1"/>
        <w:rPr>
          <w:rFonts w:ascii="宋体" w:hAnsi="宋体" w:cs="宋体"/>
          <w:color w:val="auto"/>
          <w:sz w:val="20"/>
          <w:szCs w:val="20"/>
          <w:highlight w:val="none"/>
        </w:rPr>
      </w:pPr>
    </w:p>
    <w:p>
      <w:pPr>
        <w:spacing w:line="360" w:lineRule="auto"/>
        <w:ind w:firstLine="480" w:firstLineChars="200"/>
        <w:rPr>
          <w:rFonts w:ascii="宋体" w:cs="宋体"/>
          <w:color w:val="auto"/>
          <w:sz w:val="24"/>
          <w:highlight w:val="none"/>
        </w:rPr>
      </w:pPr>
      <w:bookmarkStart w:id="24" w:name="_bookmark78"/>
      <w:bookmarkEnd w:id="24"/>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项目名称）评标委员会：</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问题澄清通知已收悉，现澄清如下：</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1</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p>
    <w:p>
      <w:pPr>
        <w:spacing w:line="360" w:lineRule="auto"/>
        <w:ind w:firstLine="480" w:firstLineChars="200"/>
        <w:rPr>
          <w:rFonts w:ascii="宋体" w:cs="宋体"/>
          <w:color w:val="auto"/>
          <w:sz w:val="24"/>
          <w:highlight w:val="none"/>
        </w:rPr>
      </w:pPr>
    </w:p>
    <w:p>
      <w:pPr>
        <w:spacing w:line="480" w:lineRule="auto"/>
        <w:jc w:val="center"/>
        <w:rPr>
          <w:rFonts w:ascii="宋体" w:cs="宋体"/>
          <w:color w:val="auto"/>
          <w:sz w:val="24"/>
          <w:highlight w:val="none"/>
        </w:rPr>
      </w:pPr>
    </w:p>
    <w:p>
      <w:pPr>
        <w:spacing w:line="480" w:lineRule="auto"/>
        <w:jc w:val="center"/>
        <w:rPr>
          <w:rFonts w:ascii="宋体" w:cs="宋体"/>
          <w:color w:val="auto"/>
          <w:sz w:val="24"/>
          <w:highlight w:val="none"/>
        </w:rPr>
      </w:pPr>
    </w:p>
    <w:p>
      <w:pPr>
        <w:spacing w:line="480" w:lineRule="auto"/>
        <w:jc w:val="center"/>
        <w:rPr>
          <w:rFonts w:ascii="宋体" w:cs="宋体"/>
          <w:color w:val="auto"/>
          <w:sz w:val="24"/>
          <w:highlight w:val="none"/>
        </w:rPr>
      </w:pPr>
    </w:p>
    <w:p>
      <w:pPr>
        <w:spacing w:line="480" w:lineRule="auto"/>
        <w:jc w:val="right"/>
        <w:rPr>
          <w:rFonts w:ascii="宋体" w:cs="宋体"/>
          <w:color w:val="auto"/>
          <w:sz w:val="24"/>
          <w:highlight w:val="none"/>
        </w:rPr>
      </w:pPr>
      <w:r>
        <w:rPr>
          <w:rFonts w:hint="eastAsia" w:ascii="宋体" w:hAnsi="宋体" w:cs="宋体"/>
          <w:color w:val="auto"/>
          <w:sz w:val="24"/>
          <w:highlight w:val="none"/>
        </w:rPr>
        <w:t xml:space="preserve">                              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48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48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ind w:firstLine="5145" w:firstLineChars="2450"/>
        <w:rPr>
          <w:rFonts w:ascii="宋体" w:cs="宋体"/>
          <w:color w:val="auto"/>
          <w:szCs w:val="21"/>
          <w:highlight w:val="none"/>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rPr>
          <w:color w:val="auto"/>
          <w:highlight w:val="none"/>
        </w:rPr>
      </w:pPr>
      <w:r>
        <w:rPr>
          <w:color w:val="auto"/>
          <w:highlight w:val="none"/>
        </w:rPr>
        <w:t>附件四：中标通知书</w:t>
      </w:r>
    </w:p>
    <w:p>
      <w:pPr>
        <w:rPr>
          <w:rFonts w:ascii="宋体" w:hAnsi="宋体" w:cs="宋体"/>
          <w:color w:val="auto"/>
          <w:sz w:val="20"/>
          <w:szCs w:val="20"/>
          <w:highlight w:val="none"/>
        </w:rPr>
      </w:pPr>
    </w:p>
    <w:p>
      <w:pPr>
        <w:rPr>
          <w:rFonts w:ascii="宋体" w:hAnsi="宋体" w:cs="宋体"/>
          <w:color w:val="auto"/>
          <w:sz w:val="20"/>
          <w:szCs w:val="20"/>
          <w:highlight w:val="none"/>
        </w:rPr>
      </w:pPr>
    </w:p>
    <w:p>
      <w:pPr>
        <w:rPr>
          <w:rFonts w:ascii="宋体" w:hAnsi="宋体" w:cs="宋体"/>
          <w:color w:val="auto"/>
          <w:sz w:val="20"/>
          <w:szCs w:val="20"/>
          <w:highlight w:val="none"/>
        </w:rPr>
      </w:pPr>
    </w:p>
    <w:p>
      <w:pPr>
        <w:spacing w:before="168"/>
        <w:ind w:right="1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中标通知书</w:t>
      </w:r>
    </w:p>
    <w:p>
      <w:pPr>
        <w:spacing w:before="12"/>
        <w:rPr>
          <w:rFonts w:ascii="宋体" w:hAnsi="宋体" w:cs="宋体"/>
          <w:color w:val="auto"/>
          <w:sz w:val="41"/>
          <w:szCs w:val="41"/>
          <w:highlight w:val="none"/>
        </w:rPr>
      </w:pP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highlight w:val="none"/>
        </w:rPr>
      </w:pP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r>
              <w:rPr>
                <w:rFonts w:hint="eastAsia" w:ascii="宋体" w:cs="宋体"/>
                <w:color w:val="auto"/>
                <w:sz w:val="24"/>
                <w:highlight w:val="none"/>
              </w:rPr>
              <w:t>收到本中标通知书之日起3</w:t>
            </w:r>
            <w:r>
              <w:rPr>
                <w:rFonts w:ascii="宋体" w:cs="宋体"/>
                <w:color w:val="auto"/>
                <w:sz w:val="24"/>
                <w:highlight w:val="none"/>
              </w:rPr>
              <w:t>0</w:t>
            </w:r>
            <w:r>
              <w:rPr>
                <w:rFonts w:hint="eastAsia" w:ascii="宋体" w:cs="宋体"/>
                <w:color w:val="auto"/>
                <w:sz w:val="24"/>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bl>
    <w:p>
      <w:pPr>
        <w:spacing w:line="360" w:lineRule="exact"/>
        <w:ind w:firstLine="480" w:firstLineChars="200"/>
        <w:rPr>
          <w:rFonts w:ascii="宋体" w:hAnsi="宋体" w:cs="宋体"/>
          <w:color w:val="auto"/>
          <w:sz w:val="24"/>
          <w:highlight w:val="none"/>
        </w:rPr>
      </w:pP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联系人：郭佳佳         联系电话：0</w:t>
      </w:r>
      <w:r>
        <w:rPr>
          <w:rFonts w:ascii="宋体" w:hAnsi="宋体" w:cs="宋体"/>
          <w:color w:val="auto"/>
          <w:sz w:val="24"/>
          <w:highlight w:val="none"/>
        </w:rPr>
        <w:t>571-</w:t>
      </w:r>
      <w:r>
        <w:rPr>
          <w:rFonts w:hint="eastAsia" w:ascii="宋体" w:hAnsi="宋体" w:cs="宋体"/>
          <w:color w:val="auto"/>
          <w:sz w:val="24"/>
          <w:highlight w:val="none"/>
        </w:rPr>
        <w:t>86662596</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pPr>
        <w:spacing w:line="480" w:lineRule="auto"/>
        <w:ind w:firstLine="240"/>
        <w:jc w:val="righ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auto"/>
        <w:ind w:firstLine="240"/>
        <w:jc w:val="right"/>
        <w:rPr>
          <w:rFonts w:ascii="宋体" w:hAnsi="宋体" w:cs="宋体"/>
          <w:color w:val="auto"/>
          <w:sz w:val="24"/>
          <w:highlight w:val="none"/>
        </w:rPr>
      </w:pPr>
    </w:p>
    <w:p>
      <w:pPr>
        <w:spacing w:line="480" w:lineRule="auto"/>
        <w:ind w:firstLine="240"/>
        <w:jc w:val="right"/>
        <w:rPr>
          <w:rFonts w:ascii="宋体" w:cs="宋体"/>
          <w:color w:val="auto"/>
          <w:sz w:val="24"/>
          <w:highlight w:val="none"/>
        </w:rPr>
      </w:pPr>
      <w:r>
        <w:rPr>
          <w:rFonts w:hint="eastAsia" w:ascii="宋体" w:hAnsi="宋体" w:cs="宋体"/>
          <w:color w:val="auto"/>
          <w:sz w:val="24"/>
          <w:highlight w:val="none"/>
        </w:rPr>
        <w:t>杭州萧山国际机场有限公司（盖章）</w:t>
      </w:r>
    </w:p>
    <w:p>
      <w:pPr>
        <w:spacing w:line="480" w:lineRule="auto"/>
        <w:ind w:firstLine="240"/>
        <w:rPr>
          <w:rFonts w:ascii="宋体" w:cs="宋体"/>
          <w:color w:val="auto"/>
          <w:sz w:val="24"/>
          <w:highlight w:val="none"/>
        </w:rPr>
      </w:pPr>
      <w:r>
        <w:rPr>
          <w:rFonts w:hint="eastAsia" w:asci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autoSpaceDE w:val="0"/>
        <w:autoSpaceDN w:val="0"/>
        <w:adjustRightInd w:val="0"/>
        <w:spacing w:line="587" w:lineRule="exact"/>
        <w:ind w:right="43"/>
        <w:jc w:val="center"/>
        <w:rPr>
          <w:rStyle w:val="16"/>
          <w:color w:val="auto"/>
          <w:sz w:val="40"/>
          <w:szCs w:val="40"/>
          <w:highlight w:val="none"/>
        </w:rPr>
      </w:pPr>
    </w:p>
    <w:p>
      <w:pPr>
        <w:widowControl/>
        <w:jc w:val="left"/>
        <w:rPr>
          <w:rStyle w:val="16"/>
          <w:color w:val="auto"/>
          <w:sz w:val="40"/>
          <w:szCs w:val="40"/>
          <w:highlight w:val="none"/>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color w:val="auto"/>
          <w:highlight w:val="none"/>
        </w:rPr>
      </w:pPr>
      <w:bookmarkStart w:id="25" w:name="_Toc19698498"/>
      <w:r>
        <w:rPr>
          <w:rFonts w:hint="eastAsia"/>
          <w:color w:val="auto"/>
          <w:highlight w:val="none"/>
        </w:rPr>
        <w:t>第三章</w:t>
      </w:r>
      <w:r>
        <w:rPr>
          <w:color w:val="auto"/>
          <w:highlight w:val="none"/>
        </w:rPr>
        <w:t xml:space="preserve">  </w:t>
      </w:r>
      <w:r>
        <w:rPr>
          <w:rFonts w:hint="eastAsia"/>
          <w:color w:val="auto"/>
          <w:highlight w:val="none"/>
        </w:rPr>
        <w:t>评标办法（适用于经评审的最低投标价法）</w:t>
      </w:r>
      <w:bookmarkEnd w:id="25"/>
    </w:p>
    <w:p>
      <w:pPr>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本次评标采用</w:t>
      </w:r>
      <w:r>
        <w:rPr>
          <w:rFonts w:hint="eastAsia" w:ascii="宋体" w:hAnsi="宋体" w:cs="宋体"/>
          <w:b/>
          <w:color w:val="auto"/>
          <w:kern w:val="0"/>
          <w:sz w:val="22"/>
          <w:highlight w:val="none"/>
        </w:rPr>
        <w:t>经评审的最低投标价法</w:t>
      </w:r>
      <w:r>
        <w:rPr>
          <w:rFonts w:hint="eastAsia" w:ascii="宋体" w:hAnsi="宋体" w:cs="宋体"/>
          <w:color w:val="auto"/>
          <w:kern w:val="0"/>
          <w:sz w:val="22"/>
          <w:highlight w:val="none"/>
        </w:rPr>
        <w:t>，评标应遵循公平、公正、科学、择优的原则。</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（三）投标文件的资信、业绩评审；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（四）投标文件的技术标评审；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（五）投标文件的商务标评审；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（八）完成评标报告，推荐中标候选人。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投标文件如存在以下情况之一的，经评标委员会三分之二以上的成员认定，符合性审查不予通过，</w:t>
      </w:r>
      <w:r>
        <w:rPr>
          <w:rFonts w:hint="eastAsia" w:ascii="宋体" w:hAnsi="宋体" w:cs="宋体"/>
          <w:b/>
          <w:color w:val="auto"/>
          <w:sz w:val="22"/>
          <w:highlight w:val="none"/>
        </w:rPr>
        <w:t>作否决投标处理，</w:t>
      </w:r>
      <w:r>
        <w:rPr>
          <w:rFonts w:hint="eastAsia" w:ascii="宋体" w:hAnsi="宋体" w:cs="宋体"/>
          <w:color w:val="auto"/>
          <w:sz w:val="22"/>
          <w:highlight w:val="none"/>
        </w:rPr>
        <w:t>不再进行详细评审：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（5）服务期不满足招标文件要求的；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（9）存在法律、法规、规章规定的其它无效投标情况的。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（10）投标人须知前附表规定的其他要求。</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涉及本文件投标人资格条件3.1第2至4款，若投标人采用承诺方式的，评标委员会有权通过</w:t>
      </w:r>
      <w:r>
        <w:rPr>
          <w:rFonts w:hint="eastAsia" w:cs="宋体"/>
          <w:color w:val="auto"/>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5"/>
          <w:rFonts w:hint="eastAsia" w:cs="宋体"/>
          <w:color w:val="auto"/>
          <w:highlight w:val="none"/>
        </w:rPr>
        <w:t>www.creditchina.gov.cn</w:t>
      </w:r>
      <w:r>
        <w:rPr>
          <w:rStyle w:val="15"/>
          <w:rFonts w:hint="eastAsia" w:cs="宋体"/>
          <w:color w:val="auto"/>
          <w:highlight w:val="none"/>
        </w:rPr>
        <w:fldChar w:fldCharType="end"/>
      </w:r>
      <w:r>
        <w:rPr>
          <w:rFonts w:hint="eastAsia" w:cs="宋体"/>
          <w:color w:val="auto"/>
          <w:highlight w:val="none"/>
        </w:rPr>
        <w:t>、中国裁判文书网</w:t>
      </w:r>
      <w:r>
        <w:rPr>
          <w:color w:val="auto"/>
          <w:highlight w:val="none"/>
        </w:rPr>
        <w:fldChar w:fldCharType="begin"/>
      </w:r>
      <w:r>
        <w:rPr>
          <w:color w:val="auto"/>
          <w:highlight w:val="none"/>
        </w:rPr>
        <w:instrText xml:space="preserve"> HYPERLINK "http://wenshu.court.gov.cn" </w:instrText>
      </w:r>
      <w:r>
        <w:rPr>
          <w:color w:val="auto"/>
          <w:highlight w:val="none"/>
        </w:rPr>
        <w:fldChar w:fldCharType="separate"/>
      </w:r>
      <w:r>
        <w:rPr>
          <w:rStyle w:val="15"/>
          <w:rFonts w:hint="eastAsia" w:cs="宋体"/>
          <w:color w:val="auto"/>
          <w:highlight w:val="none"/>
        </w:rPr>
        <w:t>http://wenshu.court.gov.cn</w:t>
      </w:r>
      <w:r>
        <w:rPr>
          <w:rStyle w:val="15"/>
          <w:rFonts w:hint="eastAsia" w:cs="宋体"/>
          <w:color w:val="auto"/>
          <w:highlight w:val="none"/>
        </w:rPr>
        <w:fldChar w:fldCharType="end"/>
      </w:r>
      <w:r>
        <w:rPr>
          <w:rFonts w:hint="eastAsia" w:cs="宋体"/>
          <w:color w:val="auto"/>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 报价算术性修正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（四）对投标人进行排序，推荐中标候选人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六、定标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4、招标人对评标、定标结果不负责解释。</w:t>
      </w:r>
    </w:p>
    <w:p>
      <w:pPr>
        <w:pStyle w:val="2"/>
        <w:spacing w:line="564" w:lineRule="exact"/>
        <w:ind w:right="57"/>
        <w:jc w:val="center"/>
        <w:rPr>
          <w:rStyle w:val="16"/>
          <w:b w:val="0"/>
          <w:bCs w:val="0"/>
          <w:color w:val="auto"/>
          <w:sz w:val="40"/>
          <w:szCs w:val="40"/>
          <w:highlight w:val="none"/>
        </w:rPr>
      </w:pPr>
      <w:r>
        <w:rPr>
          <w:rStyle w:val="16"/>
          <w:b w:val="0"/>
          <w:bCs w:val="0"/>
          <w:color w:val="auto"/>
          <w:sz w:val="40"/>
          <w:szCs w:val="40"/>
          <w:highlight w:val="none"/>
        </w:rPr>
        <w:br w:type="page"/>
      </w:r>
      <w:bookmarkStart w:id="26" w:name="_Toc19698499"/>
    </w:p>
    <w:p>
      <w:pPr>
        <w:pStyle w:val="2"/>
        <w:numPr>
          <w:ilvl w:val="0"/>
          <w:numId w:val="1"/>
        </w:numPr>
        <w:spacing w:line="564" w:lineRule="exact"/>
        <w:ind w:right="57"/>
        <w:jc w:val="center"/>
        <w:rPr>
          <w:b w:val="0"/>
          <w:bCs w:val="0"/>
          <w:color w:val="auto"/>
          <w:highlight w:val="none"/>
        </w:rPr>
      </w:pPr>
      <w:r>
        <w:rPr>
          <w:b w:val="0"/>
          <w:bCs w:val="0"/>
          <w:color w:val="auto"/>
          <w:highlight w:val="none"/>
        </w:rPr>
        <w:t xml:space="preserve"> </w:t>
      </w:r>
      <w:r>
        <w:rPr>
          <w:rFonts w:hint="eastAsia"/>
          <w:b w:val="0"/>
          <w:bCs w:val="0"/>
          <w:color w:val="auto"/>
          <w:highlight w:val="none"/>
        </w:rPr>
        <w:t>合同条款及格式</w:t>
      </w:r>
      <w:bookmarkEnd w:id="26"/>
    </w:p>
    <w:p>
      <w:pPr>
        <w:rPr>
          <w:color w:val="auto"/>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rFonts w:ascii="方正小标宋简体" w:hAnsi="方正小标宋简体" w:eastAsia="方正小标宋简体" w:cs="方正小标宋简体"/>
          <w:color w:val="auto"/>
          <w:kern w:val="44"/>
          <w:sz w:val="44"/>
          <w:szCs w:val="44"/>
          <w:highlight w:val="none"/>
        </w:rPr>
      </w:pPr>
    </w:p>
    <w:p>
      <w:pPr>
        <w:spacing w:before="48" w:beforeLines="20" w:after="48" w:afterLines="20" w:line="360" w:lineRule="auto"/>
        <w:ind w:firstLine="83" w:firstLineChars="19"/>
        <w:jc w:val="center"/>
        <w:rPr>
          <w:rFonts w:hint="eastAsia" w:ascii="方正小标宋简体" w:hAnsi="方正小标宋简体" w:eastAsia="方正小标宋简体" w:cs="方正小标宋简体"/>
          <w:color w:val="auto"/>
          <w:kern w:val="44"/>
          <w:sz w:val="44"/>
          <w:szCs w:val="44"/>
          <w:highlight w:val="none"/>
        </w:rPr>
      </w:pPr>
      <w:r>
        <w:rPr>
          <w:rFonts w:hint="eastAsia" w:ascii="方正小标宋简体" w:hAnsi="方正小标宋简体" w:eastAsia="方正小标宋简体" w:cs="方正小标宋简体"/>
          <w:color w:val="auto"/>
          <w:kern w:val="44"/>
          <w:sz w:val="44"/>
          <w:szCs w:val="44"/>
          <w:highlight w:val="none"/>
        </w:rPr>
        <w:t>杭州萧山国际机场</w:t>
      </w:r>
    </w:p>
    <w:p>
      <w:pPr>
        <w:spacing w:before="48" w:beforeLines="20" w:after="48" w:afterLines="20" w:line="360" w:lineRule="auto"/>
        <w:ind w:firstLine="83" w:firstLineChars="19"/>
        <w:jc w:val="center"/>
        <w:rPr>
          <w:rFonts w:ascii="方正小标宋简体" w:hAnsi="方正小标宋简体" w:eastAsia="方正小标宋简体" w:cs="方正小标宋简体"/>
          <w:color w:val="auto"/>
          <w:kern w:val="44"/>
          <w:sz w:val="44"/>
          <w:szCs w:val="44"/>
          <w:highlight w:val="none"/>
        </w:rPr>
      </w:pPr>
      <w:r>
        <w:rPr>
          <w:rFonts w:hint="eastAsia" w:ascii="方正小标宋简体" w:hAnsi="方正小标宋简体" w:eastAsia="方正小标宋简体" w:cs="方正小标宋简体"/>
          <w:color w:val="auto"/>
          <w:kern w:val="44"/>
          <w:sz w:val="44"/>
          <w:szCs w:val="44"/>
          <w:highlight w:val="none"/>
        </w:rPr>
        <w:t>给排水水质检测项目</w:t>
      </w: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黑体" w:hAnsi="黑体" w:eastAsia="黑体" w:cs="黑体"/>
          <w:color w:val="auto"/>
          <w:sz w:val="28"/>
          <w:szCs w:val="28"/>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甲方：杭州萧山国际机场有限公司</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乙方：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合同双方就杭州萧山国际机场给排水水质检测服务项目经协商一致，签订本合同。</w:t>
      </w:r>
    </w:p>
    <w:p>
      <w:pPr>
        <w:widowControl/>
        <w:numPr>
          <w:ilvl w:val="0"/>
          <w:numId w:val="2"/>
        </w:numPr>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color w:val="auto"/>
          <w:highlight w:val="none"/>
        </w:rPr>
      </w:pPr>
      <w:r>
        <w:rPr>
          <w:rFonts w:hint="eastAsia" w:ascii="仿宋" w:hAnsi="仿宋" w:eastAsia="仿宋" w:cs="仿宋"/>
          <w:b/>
          <w:bCs/>
          <w:color w:val="auto"/>
          <w:kern w:val="0"/>
          <w:sz w:val="24"/>
          <w:szCs w:val="24"/>
          <w:highlight w:val="none"/>
        </w:rPr>
        <w:t>项目名称：</w:t>
      </w:r>
      <w:r>
        <w:rPr>
          <w:rFonts w:hint="eastAsia" w:ascii="仿宋" w:hAnsi="仿宋" w:eastAsia="仿宋" w:cs="仿宋"/>
          <w:color w:val="auto"/>
          <w:kern w:val="0"/>
          <w:sz w:val="24"/>
          <w:szCs w:val="24"/>
          <w:highlight w:val="none"/>
        </w:rPr>
        <w:t xml:space="preserve"> 杭州萧山国际机场给排水水质检测项目</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二、项目内容：如下表</w:t>
      </w:r>
    </w:p>
    <w:tbl>
      <w:tblPr>
        <w:tblStyle w:val="11"/>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101"/>
        <w:gridCol w:w="3100"/>
        <w:gridCol w:w="1388"/>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采样点</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检测样品</w:t>
            </w:r>
          </w:p>
        </w:tc>
        <w:tc>
          <w:tcPr>
            <w:tcW w:w="310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检测项目</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101"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w:t>
            </w:r>
          </w:p>
        </w:tc>
        <w:tc>
          <w:tcPr>
            <w:tcW w:w="310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《生活饮用水卫生标准》（GB5749-2022）表1、表2和表3中的</w:t>
            </w:r>
            <w:r>
              <w:rPr>
                <w:rFonts w:hint="eastAsia" w:ascii="仿宋" w:hAnsi="仿宋" w:eastAsia="仿宋" w:cs="仿宋"/>
                <w:b/>
                <w:bCs/>
                <w:color w:val="auto"/>
                <w:kern w:val="0"/>
                <w:sz w:val="24"/>
                <w:szCs w:val="24"/>
                <w:highlight w:val="none"/>
                <w:u w:val="single"/>
              </w:rPr>
              <w:t>全部97项（细节附合同后）</w:t>
            </w:r>
            <w:r>
              <w:rPr>
                <w:rFonts w:hint="eastAsia" w:ascii="仿宋" w:hAnsi="仿宋" w:eastAsia="仿宋" w:cs="仿宋"/>
                <w:color w:val="auto"/>
                <w:kern w:val="0"/>
                <w:sz w:val="24"/>
                <w:szCs w:val="24"/>
                <w:highlight w:val="none"/>
              </w:rPr>
              <w:t>。</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101" w:type="dxa"/>
            <w:vMerge w:val="continue"/>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《生活饮用水卫生标准》（GB5749-2022）中pH值、色度、浊度、肉眼可见物、嗅和味、余氯、菌落总数、大肠菌群</w:t>
            </w:r>
            <w:r>
              <w:rPr>
                <w:rFonts w:hint="eastAsia" w:ascii="仿宋" w:hAnsi="仿宋" w:eastAsia="仿宋" w:cs="仿宋"/>
                <w:color w:val="auto"/>
                <w:kern w:val="0"/>
                <w:sz w:val="24"/>
                <w:szCs w:val="24"/>
                <w:highlight w:val="none"/>
                <w:lang w:eastAsia="zh-CN"/>
              </w:rPr>
              <w:t>。</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西区污水提升总泵房</w:t>
            </w:r>
          </w:p>
        </w:tc>
        <w:tc>
          <w:tcPr>
            <w:tcW w:w="1101"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00"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bookmarkStart w:id="27" w:name="OLE_LINK11"/>
            <w:r>
              <w:rPr>
                <w:rFonts w:hint="eastAsia" w:ascii="仿宋" w:hAnsi="仿宋" w:eastAsia="仿宋" w:cs="仿宋"/>
                <w:b w:val="0"/>
                <w:bCs w:val="0"/>
                <w:color w:val="auto"/>
                <w:kern w:val="0"/>
                <w:sz w:val="24"/>
                <w:szCs w:val="24"/>
                <w:highlight w:val="none"/>
                <w:lang w:val="en-US" w:eastAsia="zh-CN"/>
              </w:rPr>
              <w:t>《污水综合排放标准》(GB 8978-1996</w:t>
            </w:r>
            <w:bookmarkEnd w:id="27"/>
            <w:r>
              <w:rPr>
                <w:rFonts w:hint="eastAsia" w:ascii="仿宋" w:hAnsi="仿宋" w:eastAsia="仿宋" w:cs="仿宋"/>
                <w:b w:val="0"/>
                <w:bCs w:val="0"/>
                <w:color w:val="auto"/>
                <w:kern w:val="0"/>
                <w:sz w:val="24"/>
                <w:szCs w:val="24"/>
                <w:highlight w:val="none"/>
                <w:lang w:val="en-US" w:eastAsia="zh-CN"/>
              </w:rPr>
              <w:t>)中pH值，色度，悬浮物，五日生化需氧量，化学需氧量，石油类，动植物油，硫化物，氨氮，总氮、总磷，阴离子表面活性剂，总铜，总锌</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84"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东区污水提升总泵房</w:t>
            </w:r>
          </w:p>
        </w:tc>
        <w:tc>
          <w:tcPr>
            <w:tcW w:w="1101"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3100"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84"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航空器污水处理站</w:t>
            </w:r>
          </w:p>
        </w:tc>
        <w:tc>
          <w:tcPr>
            <w:tcW w:w="1101"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3100"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84"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急救中心医疗废水处理站</w:t>
            </w:r>
          </w:p>
        </w:tc>
        <w:tc>
          <w:tcPr>
            <w:tcW w:w="1101"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3100"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84"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机场排水户污水抽检</w:t>
            </w:r>
          </w:p>
        </w:tc>
        <w:tc>
          <w:tcPr>
            <w:tcW w:w="1101"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00"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（5个/年）</w:t>
            </w:r>
          </w:p>
        </w:tc>
        <w:tc>
          <w:tcPr>
            <w:tcW w:w="1784"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时间随机</w:t>
            </w:r>
          </w:p>
        </w:tc>
      </w:tr>
    </w:tbl>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乙方应按要求完成全部水质检测工作，水质检测分析及评价总报告内容应符合规范要求。本合同服务期为2024年至2026年三年。</w:t>
      </w:r>
    </w:p>
    <w:p>
      <w:pPr>
        <w:widowControl/>
        <w:numPr>
          <w:ilvl w:val="0"/>
          <w:numId w:val="3"/>
        </w:numPr>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项目实施：</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1.乙方应按招标文件规定的时间向甲方提供水质检测分析及评价总报告。</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2.乙方应建立内部管理制度,确保水质检测真实性。</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3.乙方所测得数据所有权归甲方所有，保密数据不得自行向第三方传播。</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4.乙方项目实施人员须服从甲方管理人员管理，遵守现场的各项规章制度。</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5.乙方须提供投入本项目所需的设备和交通工具，如项目实施过程中因缺少设备或服务导致无法检测，乙方须自行解决。</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6.乙方应根据项目情况提供实施计划，项目实施进度计划，经甲、乙双方共同确定后作为双方共同执行的合同条款，具体采样时间由甲方明确，水样采集后</w:t>
      </w:r>
      <w:r>
        <w:rPr>
          <w:rFonts w:hint="eastAsia" w:ascii="仿宋" w:hAnsi="仿宋" w:eastAsia="仿宋" w:cs="仿宋"/>
          <w:b/>
          <w:bCs/>
          <w:color w:val="auto"/>
          <w:kern w:val="0"/>
          <w:sz w:val="24"/>
          <w:szCs w:val="24"/>
          <w:highlight w:val="none"/>
          <w:u w:val="single"/>
        </w:rPr>
        <w:t>2周内</w:t>
      </w:r>
      <w:r>
        <w:rPr>
          <w:rFonts w:hint="eastAsia" w:ascii="仿宋" w:hAnsi="仿宋" w:eastAsia="仿宋" w:cs="仿宋"/>
          <w:color w:val="auto"/>
          <w:kern w:val="0"/>
          <w:sz w:val="24"/>
          <w:szCs w:val="24"/>
          <w:highlight w:val="none"/>
        </w:rPr>
        <w:t xml:space="preserve">，出具水质检测报告。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7.本项目实施过程中，甲方可根据需要向乙方提供相关资料，乙方不得将资料的全部或者部分向任何第三方提供，否则，由此造成的一切后果由乙方承担。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乙方按照甲方要求的检测频率和取样点制订取样时间和取样点表，并报甲方审核。乙方应做到水样留样，一旦发现所测指标异常，应立即留样检测。检测中一旦发现水质有异常，乙方应及时告知甲方；甲方如有应急检测任务，乙方需服从甲方安排，4小时内到达指定现场进行应急水质检测,24小时内出具水质检测数据（技术要求无法达到的指标除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四、项目质量：</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1.乙方保证对项目实施、检测等各个环节进行严格的质量控制,确保检测数据的准确性。</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乙方保证本合同中所出具的报告符合国家要求和行业标准，并对其最终结果负责。</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3.项目实施过程中应严格做好安全防范措施，如乙方项目实施人员在实施中违反操作规定造成人员伤亡事故或实施现场防范措施设置不明造成人员伤害事故，一切责任均由乙方负责。</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五、验收及质保：</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1.如果发现乙方未按合同履约，甲方有权要求乙方承担由此发生的一切损失和费用，并接受相应的处罚。</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六、合同金额和支付方式：</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本项目合同总价为人民币</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（大写：￥：</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元），详细费用组成见附件。</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乙方提供1年周期的所有检测报告清单和增值税专用发票，甲方核对无误，支付相应1年的费用。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七、甲方的责任：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1.甲方应当主要负责项目所有外部关系的联系与协调，为乙方工作提供良好的外部条件。</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2.甲方应指定专人负责与乙方对接检测事宜，</w:t>
      </w:r>
      <w:r>
        <w:rPr>
          <w:rFonts w:hint="eastAsia" w:ascii="仿宋" w:hAnsi="仿宋" w:eastAsia="仿宋" w:cs="仿宋"/>
          <w:color w:val="auto"/>
          <w:kern w:val="0"/>
          <w:sz w:val="24"/>
          <w:szCs w:val="24"/>
          <w:highlight w:val="none"/>
          <w:u w:val="single"/>
        </w:rPr>
        <w:t>联系人：郭佳佳，电话：13958093528。</w:t>
      </w:r>
      <w:r>
        <w:rPr>
          <w:rFonts w:hint="eastAsia" w:ascii="仿宋" w:hAnsi="仿宋" w:eastAsia="仿宋" w:cs="仿宋"/>
          <w:color w:val="auto"/>
          <w:kern w:val="0"/>
          <w:sz w:val="24"/>
          <w:szCs w:val="24"/>
          <w:highlight w:val="none"/>
        </w:rPr>
        <w:t>如更换对接人员，需提前通知乙方。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八、乙方的责任：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1.根据投标文件的要求指定项目负责人、技术负责人和专业技术人员完成合同内容。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2.在履行本合同义务的期间，应运用合理的技能，认真、勤奋的工作。</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3.在本合同期内或合同终止后，未征得有关方同意，不得泄漏与本项目、本合同有关的技术、资料等，不得以任何形式侵害甲方的知识产权。</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九、甲方的权利：</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甲方有与乙方订立补充合同的签订权。</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十、乙方的权利：</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甲方在委托的项目范围内，授予乙方以下权利：</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按照保检测质量和降低成本、安全和优化的原则，提出建议，并向甲方提出书面报告。</w:t>
      </w:r>
    </w:p>
    <w:p>
      <w:pPr>
        <w:widowControl/>
        <w:numPr>
          <w:ilvl w:val="0"/>
          <w:numId w:val="4"/>
        </w:numPr>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违约责任：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乙方提交履约担保的形式为：银行转账；</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2.乙方不得迟于合同签订后15日历天内向甲方提交履约保证金，履约担保金额为：人民币（大写）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 （合同总额的 10 %）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4.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5.若超过计划天数3天以上的天数按超期处罚，处罚方式如下：超期30天内，每天扣合同金额（含临时检测费）的0.5‰；累计超期30天，甲方有权提前终止合同，</w:t>
      </w:r>
      <w:bookmarkStart w:id="28" w:name="_Hlk22286329"/>
      <w:r>
        <w:rPr>
          <w:rFonts w:hint="eastAsia" w:ascii="仿宋" w:hAnsi="仿宋" w:eastAsia="仿宋" w:cs="仿宋"/>
          <w:color w:val="auto"/>
          <w:kern w:val="0"/>
          <w:sz w:val="24"/>
          <w:szCs w:val="24"/>
          <w:highlight w:val="none"/>
        </w:rPr>
        <w:t>并没收履约保证金</w:t>
      </w:r>
      <w:bookmarkEnd w:id="28"/>
      <w:r>
        <w:rPr>
          <w:rFonts w:hint="eastAsia" w:ascii="仿宋" w:hAnsi="仿宋" w:eastAsia="仿宋" w:cs="仿宋"/>
          <w:color w:val="auto"/>
          <w:kern w:val="0"/>
          <w:sz w:val="24"/>
          <w:szCs w:val="24"/>
          <w:highlight w:val="none"/>
        </w:rPr>
        <w:t>。如遇特殊情况，上报时间经甲乙双方协商后确定。</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6.因乙方原因造成甲方其他相关工作不能正常开展，酿成重大事故的，将承担全部法律责任，并赔偿甲方的经济损失，赔偿金额为合同总价的50%。</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7.履行本合同的过程中，确因在现有水平和条件下难以克服的技术困难，导致部分或全部失败所造成的损失，风险责任由乙方承担。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8.未经甲方书面同意，乙方不得在任何时期擅自更换投标文件中规定的项目负责人和技术负责人，同时必须确保项目技术人员的数量和水平与投标文件一致，否则甲方有权</w:t>
      </w:r>
      <w:bookmarkStart w:id="29" w:name="_Hlk22286008"/>
      <w:r>
        <w:rPr>
          <w:rFonts w:hint="eastAsia" w:ascii="仿宋" w:hAnsi="仿宋" w:eastAsia="仿宋" w:cs="仿宋"/>
          <w:color w:val="auto"/>
          <w:kern w:val="0"/>
          <w:sz w:val="24"/>
          <w:szCs w:val="24"/>
          <w:highlight w:val="none"/>
        </w:rPr>
        <w:t>单方解除或</w:t>
      </w:r>
      <w:bookmarkEnd w:id="29"/>
      <w:r>
        <w:rPr>
          <w:rFonts w:hint="eastAsia" w:ascii="仿宋" w:hAnsi="仿宋" w:eastAsia="仿宋" w:cs="仿宋"/>
          <w:color w:val="auto"/>
          <w:kern w:val="0"/>
          <w:sz w:val="24"/>
          <w:szCs w:val="24"/>
          <w:highlight w:val="none"/>
        </w:rPr>
        <w:t>终止合同，并没收履约保证金。项目负责人和技术负责人必须按合同要求履行相应职责，如出现怠工等拖延现象，按每拖延一天没收履约保证金的5%计，擅自拖延连续超过10天或累计超过15天的，甲方有权单方解除或终止合同，并没收全部履约保证金。</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十二、不可抗力：</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签约双方任一方由于不可抗力事故的影响而不能执行合同时，履行合同的期限应予以延长。不可抗力事故系指甲乙双方在缔结合同时所不能预见的，并且它的发生及其后果无法避免和无法克服的事故。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十三、合同生效、变更和终止：</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1.本合同自甲、乙双方签字，至合同服务期限结束止。</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2.在乙方的责任期即合同的有效期，如因项目进度的推迟或延误而超过约定的日期，双方应重新约定相应延长的合同期。</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3.在合同签订后，实际情况发生变化，使得乙方不能全部或部分执行项目时，乙方应当立即通知甲方。该项目的完成时间应延长。当恢复执行项目时，是否需增加时间用于恢复执行，由双方协商确定。</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当事人一方要求变更或解除合同时，应当在30天前通知对方，因变更或解除合同使一方遭受损失的，除依法可以免除责任的外，应由责任方负责赔偿。变更或解除合同的通知或协议应当采取书面形式，协议未达成之前，原合同仍然有效。</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十四、争议处理：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1.合同在履行过程中发生争议时，甲方与乙方及时协商解决。协商不成时，向甲方所在地人民法院提起诉讼。</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2.对于因违反或终止合同而引起的损失、损害的赔偿，由甲方与乙方友好协商解决，经协商仍未能达成一致的，可向甲方所在地人民法院起诉。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十五、其他：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1.未经过甲方的书面同意，乙方不得转让其应履行的合同项下的义务，不得将部分合同项下的义务分包给其他单位完成。</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2.乙方不得参与可能与合同规定的与甲方的利益相冲突的任何活动。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3.乙方人员在甲方场地工作时，应遵守甲方相关规章、制度。</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4.本项目不允许分包。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5.在合同期间如甲方有服务范围外的检测委托，检测项目不变的情况下乙方需按投标价格完成甲方的检测任务。</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6.本合同任何一方给另一方的通知，都应以书面或电传/传真/电报的形式发送，而另一方应以书面形式确认并发送到对方明确的地址。</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7.合同履行期内甲乙双方均不得随意变更或解除合同。合同若有未尽事宜，需经双方共同协商，订立补充协议，补充协议与本合同有同等法律效力。</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8.招标文件、投标文件及评标过程中形成的文字资料、评标纪要均作为本合同的组成部分，具有同等效力。</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9.本合同经甲乙双方法定代表人或其委托人签字盖章后生效。</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color w:val="auto"/>
          <w:highlight w:val="none"/>
        </w:rPr>
      </w:pPr>
      <w:r>
        <w:rPr>
          <w:rFonts w:hint="eastAsia" w:ascii="仿宋" w:hAnsi="仿宋" w:eastAsia="仿宋" w:cs="仿宋"/>
          <w:color w:val="auto"/>
          <w:kern w:val="0"/>
          <w:sz w:val="24"/>
          <w:szCs w:val="24"/>
          <w:highlight w:val="none"/>
        </w:rPr>
        <w:t xml:space="preserve">    10.本合同一式陆份，甲方、乙方各执叁份。</w:t>
      </w:r>
      <w:r>
        <w:rPr>
          <w:rFonts w:hint="eastAsia"/>
          <w:color w:val="auto"/>
          <w:highlight w:val="none"/>
        </w:rPr>
        <w:br w:type="page"/>
      </w:r>
    </w:p>
    <w:p>
      <w:pPr>
        <w:tabs>
          <w:tab w:val="right" w:pos="8306"/>
        </w:tabs>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（以下为签署页）</w:t>
      </w:r>
    </w:p>
    <w:p>
      <w:pPr>
        <w:rPr>
          <w:color w:val="auto"/>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firstLine="560" w:firstLineChars="200"/>
        <w:jc w:val="left"/>
        <w:rPr>
          <w:rFonts w:ascii="黑体" w:hAnsi="黑体" w:eastAsia="黑体" w:cs="黑体"/>
          <w:color w:val="auto"/>
          <w:kern w:val="0"/>
          <w:sz w:val="28"/>
          <w:szCs w:val="28"/>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 xml:space="preserve">甲方（盖章）：                       乙方（盖章）：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法定代表人或受委托人                 法定代表人或受委托人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 xml:space="preserve">（签字）：                           （签字）：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 xml:space="preserve">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 xml:space="preserve">                                    </w:t>
      </w:r>
    </w:p>
    <w:p>
      <w:pPr>
        <w:tabs>
          <w:tab w:val="right" w:pos="8306"/>
        </w:tabs>
        <w:adjustRightInd w:val="0"/>
        <w:snapToGrid w:val="0"/>
        <w:spacing w:line="560" w:lineRule="exact"/>
        <w:ind w:firstLine="840" w:firstLineChars="3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年   月   日                         年   月   日</w:t>
      </w:r>
    </w:p>
    <w:p>
      <w:pPr>
        <w:rPr>
          <w:color w:val="auto"/>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firstLine="560" w:firstLineChars="200"/>
        <w:jc w:val="left"/>
        <w:rPr>
          <w:rFonts w:ascii="仿宋_GB2312" w:hAnsi="仿宋_GB2312" w:eastAsia="仿宋_GB2312" w:cs="仿宋_GB2312"/>
          <w:color w:val="auto"/>
          <w:kern w:val="0"/>
          <w:sz w:val="28"/>
          <w:szCs w:val="28"/>
          <w:highlight w:val="none"/>
        </w:rPr>
      </w:pPr>
    </w:p>
    <w:p>
      <w:pPr>
        <w:adjustRightInd w:val="0"/>
        <w:snapToGrid w:val="0"/>
        <w:spacing w:line="360" w:lineRule="exact"/>
        <w:ind w:firstLine="281"/>
        <w:rPr>
          <w:rFonts w:ascii="宋体" w:hAnsi="宋体" w:cs="宋体"/>
          <w:b/>
          <w:color w:val="auto"/>
          <w:sz w:val="22"/>
          <w:highlight w:val="none"/>
        </w:rPr>
        <w:sectPr>
          <w:pgSz w:w="12240" w:h="15840"/>
          <w:pgMar w:top="1400" w:right="1680" w:bottom="1120" w:left="1580" w:header="0" w:footer="921" w:gutter="0"/>
          <w:cols w:space="720" w:num="1"/>
        </w:sectPr>
      </w:pPr>
    </w:p>
    <w:p>
      <w:pPr>
        <w:adjustRightInd w:val="0"/>
        <w:snapToGrid w:val="0"/>
        <w:spacing w:line="360" w:lineRule="exact"/>
        <w:ind w:firstLine="281"/>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附件1：</w:t>
      </w:r>
    </w:p>
    <w:p>
      <w:pPr>
        <w:adjustRightInd w:val="0"/>
        <w:snapToGrid w:val="0"/>
        <w:spacing w:line="360" w:lineRule="exact"/>
        <w:ind w:firstLine="281"/>
        <w:rPr>
          <w:rFonts w:ascii="宋体" w:hAnsi="宋体" w:cs="宋体"/>
          <w:b/>
          <w:color w:val="auto"/>
          <w:sz w:val="22"/>
          <w:highlight w:val="none"/>
        </w:rPr>
      </w:pPr>
    </w:p>
    <w:p>
      <w:pPr>
        <w:snapToGrid w:val="0"/>
        <w:spacing w:after="120" w:afterLines="50" w:line="360" w:lineRule="auto"/>
        <w:ind w:firstLine="321"/>
        <w:jc w:val="center"/>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杭州萧山国际机场有限公司廉洁自律承诺书</w:t>
      </w:r>
    </w:p>
    <w:p>
      <w:pPr>
        <w:adjustRightInd w:val="0"/>
        <w:snapToGrid w:val="0"/>
        <w:spacing w:line="360" w:lineRule="exact"/>
        <w:ind w:firstLine="281"/>
        <w:rPr>
          <w:rFonts w:ascii="宋体" w:hAnsi="宋体" w:cs="宋体"/>
          <w:b/>
          <w:color w:val="auto"/>
          <w:sz w:val="22"/>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杭州萧山国际机场有限公司：</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我单位响应贵公司项目招标要求，参加项目投标。在投标过程中及中标后，我们将严格遵守国家法律法规和贵司招标文件要求，并郑重作出如下承诺和保证：</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二、不以任何名义为贵公司有关人员或项目第三方人员报销应由贵公司或个人支付的费用；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三、不向贵公司有关人员或项目第三方人员提供宴请、旅游、和健身娱乐等活动；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四、不为贵公司有关人员或项目第三方人员出国（境）、旅游等提供方便；</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五、不为贵公司有关人员或项目第三方人员个人装修住房、婚丧嫁娶、配偶子女工作安排等提供好处或便利条件；</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六、严格遵守国家招标投标法、合同法等法律规定，诚实守信，合法经营，坚决杜绝各种违法违纪行为。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八、如违反上述廉洁自律承诺，贵公司有权：</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立即取消我单位投标、中标或在建项目的实施资格；</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拒绝我单位在一定时期内进入贵公司进行项目建设或其它经营活动；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由此引起的相应损失均由我单位承担。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承诺人单位名称（盖章）：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     月     日</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附件2：</w:t>
      </w:r>
    </w:p>
    <w:p>
      <w:pPr>
        <w:snapToGrid w:val="0"/>
        <w:spacing w:after="120" w:afterLines="50" w:line="360" w:lineRule="auto"/>
        <w:ind w:firstLine="321"/>
        <w:jc w:val="center"/>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保密承诺书</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鉴于我方愿成为杭州萧山国际机场有限公司（以下简称“机场公司”）的供应商或潜在供应商候选人，为机场公司提供【</w:t>
      </w:r>
      <w:r>
        <w:rPr>
          <w:rFonts w:hint="eastAsia" w:ascii="仿宋" w:hAnsi="仿宋" w:eastAsia="仿宋" w:cs="仿宋"/>
          <w:color w:val="auto"/>
          <w:kern w:val="0"/>
          <w:sz w:val="24"/>
          <w:szCs w:val="24"/>
          <w:highlight w:val="none"/>
          <w:u w:val="single"/>
        </w:rPr>
        <w:t>杭州萧山国际机场给排水水质检测</w:t>
      </w:r>
      <w:r>
        <w:rPr>
          <w:rFonts w:hint="eastAsia" w:ascii="仿宋" w:hAnsi="仿宋" w:eastAsia="仿宋" w:cs="仿宋"/>
          <w:color w:val="auto"/>
          <w:kern w:val="0"/>
          <w:sz w:val="24"/>
          <w:szCs w:val="24"/>
          <w:highlight w:val="none"/>
        </w:rPr>
        <w:t>】项目的服务。在上述业务来往过程中，机场公司可能向我方提供经营、业务、服务等有关的文件、资料、软件等信息，为维护机场公司的利益，我方就保密事宜做出如下承诺：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1.1商业秘密是指机场公司（包括机场公司关联公司）一切专有、不对外公开的资料和信息。包括但不限于以下方面：</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（1）经营信息（发展规划、运营状况、客户资源、货源情报、投融资计划、开发计划、标书等）；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（2）管理信息（管理方法、管理制度、员工管理、合同管理、纠纷管理等）；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（3）产品及技术信息（设计及图纸、样品及服务、技术方案、质量标准、技术标准、计算机程序等）；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（4）财务信息（财务收支、固定资产、流动资金、成本核算等）；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（5）我方单独或机场公司（包括机场公司关联公司）和我方共同为机场公司开发、设计、生产的产品、资料及相关信息；</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（6）其他机场公司未对外公开的有关营运、计划、航班数据、标准、开发、生产、经营、质量管理控制和租赁的资料和数据等信息以及对供应商的管理文件。</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1.3、对于上述提及的商业秘密，不能仅因为公开发表的文章或资讯中包含其内容，就认为是可对外公开的特殊情况。</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1.4、以下资料不属于本承诺所指的商业秘密：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（1）我方从机场公司拟获悉之前已持有的我方无需承担保密义务的机场公司有关资料(但通过其它违约或侵权行为而获得的资料除外)；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（2）已经公开或已成为常识性的资料，且该等公开并非因违反本承诺所致。</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3、当合同履行完毕、合同终止或经机场公司要求，我方应立即返还或根据机场公司书面要求销毁所有含有商业秘密或我方在接触商业秘密后而产生的资料，以及由我方持有的任何复制品。</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（1）披露、使用或者允许他人以不正当手段获取的商业秘密；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（2）为机场公司以外的第三人窃取、刺探、收买、非法提供商业秘密。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（3）在电子公告系统、聊天系统、电子邮箱、论坛等计算机网络系统上传递、转发、抄送、发布、谈论和传播商业秘密；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（4）在私人交往和通信中，向亲属、朋友以及与工作无关人员泄露商业秘密，或在公共场所谈论商业秘密；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（5）擅自将属于商业秘密的文件、资料和其他物品携带、传递、寄运出机场公司办公场所或国（境）外。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（6）未经机场公司同意就以任何方式私自保存、截留含有机场公司商业秘密的任何形式资料、文件和物品的复印件、复制品、副本。</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（7）将含有机场公司商业秘密的产品、技术或其他资料、信息向第三人销售、使用或以任何方式提供。</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8、违约责任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8.1因我方违反保密义务的行为造成机场公司的一切损失，我方应当全部予以赔偿。</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8.2如我方违反本承诺书下保密义务，应当承担违约责任，除赔偿损失外，还应依据合同向机场公司支付相应的违约金；</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9、本承诺书适用中华人民共和国法律，如因履行本承诺书发生争议，则双方均有权向机场公司所在地法院提起诉讼。</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承诺人单位名称（盖章）：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或委托代理人：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     月     日</w:t>
      </w:r>
    </w:p>
    <w:p>
      <w:pPr>
        <w:spacing w:before="120" w:beforeLines="50" w:line="360" w:lineRule="auto"/>
        <w:rPr>
          <w:rFonts w:hint="eastAsia"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附件3：</w:t>
      </w:r>
    </w:p>
    <w:p>
      <w:pPr>
        <w:adjustRightInd w:val="0"/>
        <w:snapToGrid w:val="0"/>
        <w:spacing w:line="360" w:lineRule="exact"/>
        <w:ind w:firstLine="560" w:firstLineChars="20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合同服务内容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表1：总项目</w:t>
      </w:r>
    </w:p>
    <w:p>
      <w:pPr>
        <w:adjustRightInd w:val="0"/>
        <w:snapToGrid w:val="0"/>
        <w:spacing w:line="360" w:lineRule="exact"/>
        <w:ind w:firstLine="440" w:firstLineChars="200"/>
        <w:jc w:val="center"/>
        <w:rPr>
          <w:rFonts w:ascii="宋体" w:hAnsi="宋体"/>
          <w:color w:val="auto"/>
          <w:sz w:val="22"/>
          <w:highlight w:val="none"/>
        </w:rPr>
      </w:pPr>
    </w:p>
    <w:tbl>
      <w:tblPr>
        <w:tblStyle w:val="11"/>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235"/>
        <w:gridCol w:w="3192"/>
        <w:gridCol w:w="1386"/>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采样点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检测样品</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检测项目</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《生活饮用水卫生标准》（GB5749-2022）表1、表2和表3中的全部97项。</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《生活饮用水卫生标准》（GB5749-2022）中pH值、色度、浊度、肉眼可见物、嗅和味、余氯、菌落总数、大肠菌群</w:t>
            </w:r>
            <w:r>
              <w:rPr>
                <w:rFonts w:hint="eastAsia" w:ascii="仿宋" w:hAnsi="仿宋" w:eastAsia="仿宋" w:cs="仿宋"/>
                <w:color w:val="auto"/>
                <w:kern w:val="0"/>
                <w:sz w:val="24"/>
                <w:szCs w:val="24"/>
                <w:highlight w:val="none"/>
                <w:lang w:eastAsia="zh-CN"/>
              </w:rPr>
              <w:t>。</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西区污水提升总泵房</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30"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东区污水提升总泵房</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30"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航空器污水处理站</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30"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急救中心医疗废水处理站</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30"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机场排水户污水抽检</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（5个/年）</w:t>
            </w:r>
          </w:p>
        </w:tc>
        <w:tc>
          <w:tcPr>
            <w:tcW w:w="1730"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时间随机</w:t>
            </w:r>
          </w:p>
        </w:tc>
      </w:tr>
    </w:tbl>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表二：《生活饮用水卫生标准》（GB5749-2022）中表1、表2、表3中的97项指标</w:t>
      </w:r>
    </w:p>
    <w:p>
      <w:pPr>
        <w:rPr>
          <w:color w:val="auto"/>
          <w:highlight w:val="none"/>
        </w:rPr>
      </w:pPr>
    </w:p>
    <w:tbl>
      <w:tblPr>
        <w:tblStyle w:val="11"/>
        <w:tblW w:w="8784" w:type="dxa"/>
        <w:tblInd w:w="93" w:type="dxa"/>
        <w:tblLayout w:type="autofit"/>
        <w:tblCellMar>
          <w:top w:w="0" w:type="dxa"/>
          <w:left w:w="108" w:type="dxa"/>
          <w:bottom w:w="0" w:type="dxa"/>
          <w:right w:w="108" w:type="dxa"/>
        </w:tblCellMar>
      </w:tblPr>
      <w:tblGrid>
        <w:gridCol w:w="1038"/>
        <w:gridCol w:w="7746"/>
      </w:tblGrid>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序号</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指标项</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总大肠菌群</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大肠埃希氏菌</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菌落总数</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镉</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铬（六价）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铅</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汞</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氰化物</w:t>
            </w:r>
          </w:p>
        </w:tc>
      </w:tr>
      <w:tr>
        <w:tblPrEx>
          <w:tblCellMar>
            <w:top w:w="0" w:type="dxa"/>
            <w:left w:w="108" w:type="dxa"/>
            <w:bottom w:w="0" w:type="dxa"/>
            <w:right w:w="108" w:type="dxa"/>
          </w:tblCellMar>
        </w:tblPrEx>
        <w:trPr>
          <w:trHeight w:val="330"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氟化物（以F</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硝酸盐（以N计）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三氯甲烷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一氯二溴甲烷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二氯一溴甲烷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三溴甲烷</w:t>
            </w:r>
          </w:p>
        </w:tc>
      </w:tr>
      <w:tr>
        <w:tblPrEx>
          <w:tblCellMar>
            <w:top w:w="0" w:type="dxa"/>
            <w:left w:w="108" w:type="dxa"/>
            <w:bottom w:w="0" w:type="dxa"/>
            <w:right w:w="108" w:type="dxa"/>
          </w:tblCellMar>
        </w:tblPrEx>
        <w:trPr>
          <w:trHeight w:val="540"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三卤甲烷（三氯甲烷、一氯二溴甲烷、二氯一溴甲烷、三溴甲烷的总和）</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二氯乙酸</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三氯乙酸</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溴酸盐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亚氯酸盐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氯酸盐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色度(铂钴色度单位)</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浑浊度</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臭和味</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肉眼可见物</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pH</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铝</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铁</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锰</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铜</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锌</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氯化物</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硫酸盐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溶解性总固体</w:t>
            </w:r>
          </w:p>
        </w:tc>
      </w:tr>
      <w:tr>
        <w:tblPrEx>
          <w:tblCellMar>
            <w:top w:w="0" w:type="dxa"/>
            <w:left w:w="108" w:type="dxa"/>
            <w:bottom w:w="0" w:type="dxa"/>
            <w:right w:w="108" w:type="dxa"/>
          </w:tblCellMar>
        </w:tblPrEx>
        <w:trPr>
          <w:trHeight w:val="390"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总硬度（以CaCO3计）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高锰酸盐指数</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氨（以N计）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总α 放射性</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总β放射性</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游离氯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臭氧</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二氧化氯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贾第鞭毛虫</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隐孢子虫</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46</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锑</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47</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铍</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49</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硼</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钼</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镍</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银</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铊</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硒</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w:t>
            </w:r>
          </w:p>
        </w:tc>
        <w:tc>
          <w:tcPr>
            <w:tcW w:w="7746" w:type="dxa"/>
            <w:tcBorders>
              <w:top w:val="nil"/>
              <w:left w:val="single" w:color="000000" w:sz="4" w:space="0"/>
              <w:bottom w:val="nil"/>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高氯酸盐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二氯甲烷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1,2-二氯乙烷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四氯化碳</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1-二氯乙烯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2-</w:t>
            </w:r>
            <w:r>
              <w:rPr>
                <w:rFonts w:ascii="仿宋" w:hAnsi="仿宋" w:eastAsia="仿宋" w:cs="仿宋"/>
                <w:color w:val="auto"/>
                <w:kern w:val="0"/>
                <w:sz w:val="24"/>
                <w:szCs w:val="24"/>
                <w:highlight w:val="none"/>
              </w:rPr>
              <w:t>二氯乙烯（总量）</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六氯丁二烯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二甲苯（总量）</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氯苯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4-</w:t>
            </w:r>
            <w:r>
              <w:rPr>
                <w:rFonts w:ascii="仿宋" w:hAnsi="仿宋" w:eastAsia="仿宋" w:cs="仿宋"/>
                <w:color w:val="auto"/>
                <w:kern w:val="0"/>
                <w:sz w:val="24"/>
                <w:szCs w:val="24"/>
                <w:highlight w:val="none"/>
              </w:rPr>
              <w:t>二</w:t>
            </w:r>
            <w:r>
              <w:rPr>
                <w:rFonts w:hint="eastAsia" w:ascii="仿宋" w:hAnsi="仿宋" w:eastAsia="仿宋" w:cs="仿宋"/>
                <w:color w:val="auto"/>
                <w:kern w:val="0"/>
                <w:sz w:val="24"/>
                <w:szCs w:val="24"/>
                <w:highlight w:val="none"/>
              </w:rPr>
              <w:t>氯苯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三氯苯（总量）</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六氯苯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马拉硫磷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乐果</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灭草松</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w:t>
            </w:r>
          </w:p>
        </w:tc>
        <w:tc>
          <w:tcPr>
            <w:tcW w:w="7746" w:type="dxa"/>
            <w:tcBorders>
              <w:top w:val="nil"/>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百菌清</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呋喃丹</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毒死蜱</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草甘膦</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敌敌畏</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莠去津</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溴氰菊酯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2,4-滴</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乙草胺</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五氯酚</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2,4,6-三氯酚</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苯并（a）芘</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邻苯二甲酸二（2-乙基己基）酯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丙烯酰胺</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环氧氯丙烷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微囊藻毒素-LR</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w:t>
            </w:r>
          </w:p>
        </w:tc>
        <w:tc>
          <w:tcPr>
            <w:tcW w:w="7746" w:type="dxa"/>
            <w:tcBorders>
              <w:top w:val="single" w:color="000000" w:sz="4" w:space="0"/>
              <w:left w:val="single" w:color="000000" w:sz="4" w:space="0"/>
              <w:bottom w:val="nil"/>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钠</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挥发酚类（以苯酚计）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阴离子合成洗涤剂</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2-甲基异莰醇</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土臭素</w:t>
            </w:r>
          </w:p>
        </w:tc>
      </w:tr>
    </w:tbl>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hint="eastAsia"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附件4：</w:t>
      </w:r>
    </w:p>
    <w:p>
      <w:pPr>
        <w:pStyle w:val="19"/>
        <w:spacing w:line="360" w:lineRule="auto"/>
        <w:jc w:val="center"/>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报价表</w:t>
      </w:r>
    </w:p>
    <w:p>
      <w:pPr>
        <w:pStyle w:val="19"/>
        <w:spacing w:line="360" w:lineRule="auto"/>
        <w:rPr>
          <w:rFonts w:ascii="宋体" w:hAnsi="宋体" w:cs="宋体"/>
          <w:color w:val="auto"/>
          <w:highlight w:val="none"/>
        </w:rPr>
      </w:pPr>
    </w:p>
    <w:p>
      <w:pPr>
        <w:rPr>
          <w:rFonts w:cs="Calibri"/>
          <w:color w:val="auto"/>
          <w:sz w:val="24"/>
          <w:highlight w:val="none"/>
        </w:rPr>
      </w:pPr>
    </w:p>
    <w:p>
      <w:pPr>
        <w:jc w:val="right"/>
        <w:rPr>
          <w:rFonts w:cs="Calibri"/>
          <w:bCs/>
          <w:color w:val="auto"/>
          <w:sz w:val="24"/>
          <w:highlight w:val="none"/>
        </w:rPr>
      </w:pPr>
      <w:r>
        <w:rPr>
          <w:rFonts w:hint="eastAsia" w:cs="Calibri"/>
          <w:bCs/>
          <w:color w:val="auto"/>
          <w:sz w:val="24"/>
          <w:highlight w:val="none"/>
        </w:rPr>
        <w:t>单位：元</w:t>
      </w: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276"/>
        <w:gridCol w:w="1168"/>
        <w:gridCol w:w="1276"/>
        <w:gridCol w:w="1559"/>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费用名称</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单价</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投标报价（含税）</w:t>
            </w: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饮用水97项检测</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饮用水8项检测</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污水13项检测</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污水13项检测</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每年时间随机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单年合计（含税价）</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三年合计（含税价）</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r>
    </w:tbl>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投标人：（盖单位章）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法定代表人或其委托代理人：（签字或盖章）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color w:val="auto"/>
          <w:highlight w:val="none"/>
        </w:rPr>
      </w:pPr>
      <w:r>
        <w:rPr>
          <w:rFonts w:hint="eastAsia" w:ascii="仿宋" w:hAnsi="仿宋" w:eastAsia="仿宋" w:cs="仿宋"/>
          <w:color w:val="auto"/>
          <w:kern w:val="0"/>
          <w:sz w:val="24"/>
          <w:szCs w:val="24"/>
          <w:highlight w:val="none"/>
        </w:rPr>
        <w:br w:type="page"/>
      </w:r>
      <w:bookmarkStart w:id="30" w:name="_Toc19698501"/>
      <w:r>
        <w:rPr>
          <w:rFonts w:hint="eastAsia"/>
          <w:color w:val="auto"/>
          <w:highlight w:val="none"/>
        </w:rPr>
        <w:t>第五章</w:t>
      </w:r>
      <w:r>
        <w:rPr>
          <w:color w:val="auto"/>
          <w:highlight w:val="none"/>
        </w:rPr>
        <w:t xml:space="preserve">  </w:t>
      </w:r>
      <w:r>
        <w:rPr>
          <w:rFonts w:hint="eastAsia"/>
          <w:color w:val="auto"/>
          <w:highlight w:val="none"/>
        </w:rPr>
        <w:t>用户需求书</w:t>
      </w:r>
      <w:bookmarkEnd w:id="30"/>
    </w:p>
    <w:p>
      <w:pPr>
        <w:pStyle w:val="2"/>
        <w:spacing w:line="564" w:lineRule="exact"/>
        <w:ind w:right="57"/>
        <w:jc w:val="center"/>
        <w:rPr>
          <w:color w:val="auto"/>
          <w:highlight w:val="none"/>
        </w:rPr>
        <w:sectPr>
          <w:pgSz w:w="12240" w:h="15840"/>
          <w:pgMar w:top="1400" w:right="1680" w:bottom="1120" w:left="1580" w:header="0" w:footer="921" w:gutter="0"/>
          <w:cols w:space="720" w:num="1"/>
        </w:sectPr>
      </w:pPr>
    </w:p>
    <w:p>
      <w:pPr>
        <w:spacing w:before="1"/>
        <w:jc w:val="center"/>
        <w:rPr>
          <w:rStyle w:val="16"/>
          <w:color w:val="auto"/>
          <w:sz w:val="40"/>
          <w:szCs w:val="40"/>
          <w:highlight w:val="none"/>
        </w:rPr>
      </w:pPr>
      <w:bookmarkStart w:id="31" w:name="_Toc19698502"/>
      <w:r>
        <w:rPr>
          <w:rStyle w:val="16"/>
          <w:rFonts w:hint="eastAsia"/>
          <w:color w:val="auto"/>
          <w:sz w:val="40"/>
          <w:szCs w:val="40"/>
          <w:highlight w:val="none"/>
        </w:rPr>
        <w:t>用户需求书</w:t>
      </w:r>
      <w:bookmarkEnd w:id="31"/>
    </w:p>
    <w:p>
      <w:pPr>
        <w:spacing w:before="1"/>
        <w:jc w:val="center"/>
        <w:rPr>
          <w:rStyle w:val="16"/>
          <w:color w:val="auto"/>
          <w:sz w:val="40"/>
          <w:szCs w:val="40"/>
          <w:highlight w:val="none"/>
        </w:rPr>
      </w:pPr>
    </w:p>
    <w:p>
      <w:pPr>
        <w:pStyle w:val="4"/>
        <w:spacing w:before="160" w:after="160" w:line="360" w:lineRule="exact"/>
        <w:ind w:firstLine="281" w:firstLineChars="100"/>
        <w:jc w:val="left"/>
        <w:rPr>
          <w:rFonts w:ascii="宋体" w:hAnsi="宋体" w:eastAsia="宋体" w:cs="宋体"/>
          <w:color w:val="auto"/>
          <w:sz w:val="22"/>
          <w:szCs w:val="22"/>
          <w:highlight w:val="none"/>
        </w:rPr>
      </w:pPr>
      <w:bookmarkStart w:id="32" w:name="_bookmark148"/>
      <w:bookmarkEnd w:id="32"/>
      <w:r>
        <w:rPr>
          <w:color w:val="auto"/>
          <w:highlight w:val="none"/>
        </w:rPr>
        <w:t>一、项目概况及总体要求</w:t>
      </w:r>
    </w:p>
    <w:p>
      <w:pPr>
        <w:pStyle w:val="20"/>
        <w:spacing w:line="560" w:lineRule="exact"/>
        <w:ind w:left="210" w:leftChars="100" w:firstLine="440" w:firstLineChars="200"/>
        <w:rPr>
          <w:rFonts w:ascii="宋体" w:hAnsi="宋体" w:eastAsia="宋体" w:cs="宋体"/>
          <w:snapToGrid/>
          <w:color w:val="auto"/>
          <w:sz w:val="22"/>
          <w:szCs w:val="22"/>
          <w:highlight w:val="none"/>
        </w:rPr>
      </w:pPr>
      <w:bookmarkStart w:id="33" w:name="_bookmark149"/>
      <w:bookmarkEnd w:id="33"/>
      <w:r>
        <w:rPr>
          <w:rFonts w:hint="eastAsia" w:ascii="宋体" w:hAnsi="宋体" w:eastAsia="宋体" w:cs="宋体"/>
          <w:snapToGrid/>
          <w:color w:val="auto"/>
          <w:sz w:val="22"/>
          <w:szCs w:val="22"/>
          <w:highlight w:val="none"/>
        </w:rPr>
        <w:t>为加强杭州萧山国际机场供水水质和污染排放管理，进一步提高检测的管理和技术水平，故确立本次杭州萧山国际机场给排水水质检测项目，切实做好给排水水质的监控、管理、事故预防等工作。</w:t>
      </w:r>
    </w:p>
    <w:p>
      <w:pPr>
        <w:pStyle w:val="4"/>
        <w:spacing w:before="160" w:after="160" w:line="360" w:lineRule="exact"/>
        <w:ind w:firstLine="281" w:firstLineChars="100"/>
        <w:jc w:val="left"/>
        <w:rPr>
          <w:color w:val="auto"/>
          <w:highlight w:val="none"/>
        </w:rPr>
      </w:pPr>
      <w:r>
        <w:rPr>
          <w:color w:val="auto"/>
          <w:highlight w:val="none"/>
        </w:rPr>
        <w:t>二、</w:t>
      </w:r>
      <w:r>
        <w:rPr>
          <w:rFonts w:hint="eastAsia"/>
          <w:color w:val="auto"/>
          <w:highlight w:val="none"/>
        </w:rPr>
        <w:t>服务</w:t>
      </w:r>
      <w:r>
        <w:rPr>
          <w:color w:val="auto"/>
          <w:highlight w:val="none"/>
        </w:rPr>
        <w:t>需求</w:t>
      </w:r>
    </w:p>
    <w:tbl>
      <w:tblPr>
        <w:tblStyle w:val="11"/>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277"/>
        <w:gridCol w:w="3192"/>
        <w:gridCol w:w="1623"/>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采样点</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检测样品</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检测项目</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49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277"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《生活饮用水卫生标准》（GB5749-2022）表1、表2和表3中的全部97项。</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49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277" w:type="dxa"/>
            <w:vMerge w:val="continue"/>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《生活饮用水卫生标准》（GB5749-2022）中pH值、色度、浊度、肉眼可见物、嗅和味、余氯、菌落总数、大肠菌群</w:t>
            </w:r>
            <w:r>
              <w:rPr>
                <w:rFonts w:hint="eastAsia" w:ascii="仿宋" w:hAnsi="仿宋" w:eastAsia="仿宋" w:cs="仿宋"/>
                <w:color w:val="auto"/>
                <w:kern w:val="0"/>
                <w:sz w:val="24"/>
                <w:szCs w:val="24"/>
                <w:highlight w:val="none"/>
                <w:lang w:eastAsia="zh-CN"/>
              </w:rPr>
              <w:t>。</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49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西区污水提升总泵房</w:t>
            </w:r>
          </w:p>
        </w:tc>
        <w:tc>
          <w:tcPr>
            <w:tcW w:w="1277"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493"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东区污水提升总泵房</w:t>
            </w:r>
          </w:p>
        </w:tc>
        <w:tc>
          <w:tcPr>
            <w:tcW w:w="1277"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493"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航空器污水处理站</w:t>
            </w:r>
          </w:p>
        </w:tc>
        <w:tc>
          <w:tcPr>
            <w:tcW w:w="1277"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493"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急救中心医疗废水处理站</w:t>
            </w:r>
          </w:p>
        </w:tc>
        <w:tc>
          <w:tcPr>
            <w:tcW w:w="1277"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493"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机场排水户污水抽检</w:t>
            </w:r>
          </w:p>
        </w:tc>
        <w:tc>
          <w:tcPr>
            <w:tcW w:w="1277"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（5个/年）</w:t>
            </w:r>
          </w:p>
        </w:tc>
        <w:tc>
          <w:tcPr>
            <w:tcW w:w="1493"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时间随机</w:t>
            </w:r>
          </w:p>
        </w:tc>
      </w:tr>
    </w:tbl>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1.投标方需获得省级及以上计量认证检测能力，计量认证能力表中的检测项目应涵盖《生活饮用水卫生标准》（GB5749-2022）表1、表2、表3中的全部97项指标且在有效期内；</w:t>
      </w:r>
    </w:p>
    <w:p>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.拟担任本项目的负责人需具备必要的专业素质、技术能力、经验、资质等情况；水质检测化验、分析人员必须为具有资质的专业技术人员。</w:t>
      </w:r>
    </w:p>
    <w:p>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.投标方的检测设备配备情况应能满足项目的需求，投标人在投标文件中需提供用于项目的设备清单等</w:t>
      </w:r>
    </w:p>
    <w:p>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投标方案应合理可靠、科学可行，投标文件应编制完整、格式规范、内容齐全、表述准确、条理清晰，内容无前后矛盾，符合招标文件要求；且应建立运行服务保障应急预案，对系统实施可能遇到的问题有相应的应对措施。</w:t>
      </w:r>
    </w:p>
    <w:p>
      <w:pPr>
        <w:pStyle w:val="4"/>
        <w:spacing w:before="160" w:after="160" w:line="360" w:lineRule="exact"/>
        <w:ind w:firstLine="281" w:firstLineChars="100"/>
        <w:jc w:val="left"/>
        <w:rPr>
          <w:color w:val="auto"/>
          <w:highlight w:val="none"/>
        </w:rPr>
        <w:sectPr>
          <w:pgSz w:w="12240" w:h="15840"/>
          <w:pgMar w:top="1500" w:right="1680" w:bottom="1120" w:left="1700" w:header="0" w:footer="921" w:gutter="0"/>
          <w:cols w:space="720" w:num="1"/>
        </w:sectPr>
      </w:pPr>
      <w:bookmarkStart w:id="34" w:name="_bookmark152"/>
      <w:bookmarkEnd w:id="34"/>
      <w:bookmarkStart w:id="35" w:name="_bookmark151"/>
      <w:bookmarkEnd w:id="35"/>
    </w:p>
    <w:p>
      <w:pPr>
        <w:pStyle w:val="2"/>
        <w:spacing w:line="564" w:lineRule="exact"/>
        <w:ind w:right="57"/>
        <w:jc w:val="center"/>
        <w:rPr>
          <w:b w:val="0"/>
          <w:bCs w:val="0"/>
          <w:color w:val="auto"/>
          <w:highlight w:val="none"/>
        </w:rPr>
      </w:pPr>
      <w:bookmarkStart w:id="36" w:name="_Toc19698503"/>
      <w:r>
        <w:rPr>
          <w:rFonts w:hint="eastAsia"/>
          <w:b w:val="0"/>
          <w:bCs w:val="0"/>
          <w:color w:val="auto"/>
          <w:highlight w:val="none"/>
        </w:rPr>
        <w:t>第六章</w:t>
      </w:r>
      <w:r>
        <w:rPr>
          <w:b w:val="0"/>
          <w:bCs w:val="0"/>
          <w:color w:val="auto"/>
          <w:highlight w:val="none"/>
        </w:rPr>
        <w:t xml:space="preserve">  </w:t>
      </w:r>
      <w:r>
        <w:rPr>
          <w:rFonts w:hint="eastAsia"/>
          <w:b w:val="0"/>
          <w:bCs w:val="0"/>
          <w:color w:val="auto"/>
          <w:highlight w:val="none"/>
        </w:rPr>
        <w:t>投标文件格式</w:t>
      </w:r>
      <w:bookmarkEnd w:id="36"/>
    </w:p>
    <w:p>
      <w:pPr>
        <w:pStyle w:val="2"/>
        <w:spacing w:line="564" w:lineRule="exact"/>
        <w:ind w:right="57"/>
        <w:jc w:val="center"/>
        <w:rPr>
          <w:b w:val="0"/>
          <w:bCs w:val="0"/>
          <w:color w:val="auto"/>
          <w:highlight w:val="none"/>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auto"/>
          <w:kern w:val="0"/>
          <w:sz w:val="13"/>
          <w:szCs w:val="13"/>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highlight w:val="none"/>
        </w:rPr>
      </w:pPr>
      <w:r>
        <w:rPr>
          <w:rFonts w:ascii="微软雅黑" w:hAnsi="Times New Roman" w:cs="微软雅黑"/>
          <w:color w:val="auto"/>
          <w:w w:val="169"/>
          <w:kern w:val="0"/>
          <w:position w:val="-3"/>
          <w:sz w:val="24"/>
          <w:szCs w:val="28"/>
          <w:highlight w:val="none"/>
          <w:u w:val="single"/>
        </w:rPr>
        <w:t xml:space="preserve">              </w:t>
      </w:r>
      <w:r>
        <w:rPr>
          <w:rFonts w:ascii="微软雅黑" w:hAnsi="Times New Roman" w:cs="微软雅黑"/>
          <w:color w:val="auto"/>
          <w:kern w:val="0"/>
          <w:position w:val="-3"/>
          <w:sz w:val="24"/>
          <w:szCs w:val="28"/>
          <w:highlight w:val="none"/>
          <w:u w:val="single"/>
        </w:rPr>
        <w:tab/>
      </w:r>
      <w:r>
        <w:rPr>
          <w:rFonts w:hint="eastAsia" w:ascii="微软雅黑" w:hAnsi="Times New Roman" w:cs="微软雅黑"/>
          <w:color w:val="auto"/>
          <w:kern w:val="0"/>
          <w:position w:val="-3"/>
          <w:sz w:val="24"/>
          <w:szCs w:val="28"/>
          <w:highlight w:val="none"/>
        </w:rPr>
        <w:t>(项目</w:t>
      </w:r>
      <w:r>
        <w:rPr>
          <w:rFonts w:hint="eastAsia" w:ascii="微软雅黑" w:hAnsi="Times New Roman" w:cs="微软雅黑"/>
          <w:color w:val="auto"/>
          <w:spacing w:val="-3"/>
          <w:kern w:val="0"/>
          <w:position w:val="-3"/>
          <w:sz w:val="24"/>
          <w:szCs w:val="28"/>
          <w:highlight w:val="none"/>
        </w:rPr>
        <w:t>名</w:t>
      </w:r>
      <w:r>
        <w:rPr>
          <w:rFonts w:hint="eastAsia" w:ascii="微软雅黑" w:hAnsi="Times New Roman" w:cs="微软雅黑"/>
          <w:color w:val="auto"/>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color w:val="auto"/>
          <w:kern w:val="0"/>
          <w:sz w:val="10"/>
          <w:szCs w:val="1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highlight w:val="none"/>
        </w:rPr>
      </w:pPr>
      <w:r>
        <w:rPr>
          <w:rFonts w:hint="eastAsia" w:ascii="微软雅黑" w:hAnsi="Times New Roman" w:cs="微软雅黑"/>
          <w:color w:val="auto"/>
          <w:kern w:val="0"/>
          <w:sz w:val="44"/>
          <w:szCs w:val="44"/>
          <w:highlight w:val="none"/>
        </w:rPr>
        <w:t>投</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标</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文</w:t>
      </w:r>
      <w:r>
        <w:rPr>
          <w:rFonts w:ascii="微软雅黑" w:hAnsi="Times New Roman" w:cs="微软雅黑"/>
          <w:color w:val="auto"/>
          <w:kern w:val="0"/>
          <w:sz w:val="44"/>
          <w:szCs w:val="44"/>
          <w:highlight w:val="none"/>
        </w:rPr>
        <w:tab/>
      </w:r>
      <w:r>
        <w:rPr>
          <w:rFonts w:hint="eastAsia" w:ascii="微软雅黑" w:hAnsi="Times New Roman" w:cs="微软雅黑"/>
          <w:color w:val="auto"/>
          <w:w w:val="99"/>
          <w:kern w:val="0"/>
          <w:sz w:val="44"/>
          <w:szCs w:val="44"/>
          <w:highlight w:val="none"/>
        </w:rPr>
        <w:t>件</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highlight w:val="none"/>
        </w:rPr>
      </w:pPr>
      <w:r>
        <w:rPr>
          <w:rFonts w:hint="eastAsia" w:ascii="微软雅黑" w:hAnsi="Times New Roman" w:cs="微软雅黑"/>
          <w:color w:val="auto"/>
          <w:kern w:val="0"/>
          <w:sz w:val="24"/>
          <w:szCs w:val="28"/>
          <w:highlight w:val="none"/>
        </w:rPr>
        <w:t>投标人：</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(盖</w:t>
      </w:r>
      <w:r>
        <w:rPr>
          <w:rFonts w:hint="eastAsia" w:ascii="微软雅黑" w:hAnsi="Times New Roman" w:cs="微软雅黑"/>
          <w:color w:val="auto"/>
          <w:spacing w:val="-3"/>
          <w:kern w:val="0"/>
          <w:sz w:val="24"/>
          <w:szCs w:val="28"/>
          <w:highlight w:val="none"/>
        </w:rPr>
        <w:t>单</w:t>
      </w:r>
      <w:r>
        <w:rPr>
          <w:rFonts w:hint="eastAsia" w:ascii="微软雅黑" w:hAnsi="Times New Roman" w:cs="微软雅黑"/>
          <w:color w:val="auto"/>
          <w:kern w:val="0"/>
          <w:sz w:val="24"/>
          <w:szCs w:val="28"/>
          <w:highlight w:val="none"/>
        </w:rPr>
        <w:t>位</w:t>
      </w:r>
      <w:r>
        <w:rPr>
          <w:rFonts w:hint="eastAsia" w:ascii="微软雅黑" w:hAnsi="Times New Roman" w:cs="微软雅黑"/>
          <w:color w:val="auto"/>
          <w:spacing w:val="-3"/>
          <w:kern w:val="0"/>
          <w:sz w:val="24"/>
          <w:szCs w:val="28"/>
          <w:highlight w:val="none"/>
        </w:rPr>
        <w:t>章</w:t>
      </w:r>
      <w:r>
        <w:rPr>
          <w:rFonts w:hint="eastAsia" w:ascii="微软雅黑" w:hAnsi="Times New Roman" w:cs="微软雅黑"/>
          <w:color w:val="auto"/>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rPr>
        <w:t xml:space="preserve"> </w:t>
      </w:r>
      <w:r>
        <w:rPr>
          <w:rFonts w:hint="eastAsia" w:ascii="微软雅黑" w:hAnsi="Times New Roman" w:cs="微软雅黑"/>
          <w:color w:val="auto"/>
          <w:kern w:val="0"/>
          <w:sz w:val="24"/>
          <w:szCs w:val="28"/>
          <w:highlight w:val="none"/>
        </w:rPr>
        <w:t>法定代</w:t>
      </w:r>
      <w:r>
        <w:rPr>
          <w:rFonts w:hint="eastAsia" w:ascii="微软雅黑" w:hAnsi="Times New Roman" w:cs="微软雅黑"/>
          <w:color w:val="auto"/>
          <w:spacing w:val="-3"/>
          <w:kern w:val="0"/>
          <w:sz w:val="24"/>
          <w:szCs w:val="28"/>
          <w:highlight w:val="none"/>
        </w:rPr>
        <w:t>表</w:t>
      </w:r>
      <w:r>
        <w:rPr>
          <w:rFonts w:hint="eastAsia" w:ascii="微软雅黑" w:hAnsi="Times New Roman" w:cs="微软雅黑"/>
          <w:color w:val="auto"/>
          <w:kern w:val="0"/>
          <w:sz w:val="24"/>
          <w:szCs w:val="28"/>
          <w:highlight w:val="none"/>
        </w:rPr>
        <w:t>人或其</w:t>
      </w:r>
      <w:r>
        <w:rPr>
          <w:rFonts w:hint="eastAsia" w:ascii="微软雅黑" w:hAnsi="Times New Roman" w:cs="微软雅黑"/>
          <w:color w:val="auto"/>
          <w:spacing w:val="-3"/>
          <w:kern w:val="0"/>
          <w:sz w:val="24"/>
          <w:szCs w:val="28"/>
          <w:highlight w:val="none"/>
        </w:rPr>
        <w:t>委托</w:t>
      </w:r>
      <w:r>
        <w:rPr>
          <w:rFonts w:hint="eastAsia" w:ascii="微软雅黑" w:hAnsi="Times New Roman" w:cs="微软雅黑"/>
          <w:color w:val="auto"/>
          <w:kern w:val="0"/>
          <w:sz w:val="24"/>
          <w:szCs w:val="28"/>
          <w:highlight w:val="none"/>
        </w:rPr>
        <w:t>代理人</w:t>
      </w:r>
      <w:r>
        <w:rPr>
          <w:rFonts w:hint="eastAsia" w:ascii="微软雅黑" w:hAnsi="Times New Roman" w:cs="微软雅黑"/>
          <w:color w:val="auto"/>
          <w:spacing w:val="2"/>
          <w:kern w:val="0"/>
          <w:sz w:val="24"/>
          <w:szCs w:val="28"/>
          <w:highlight w:val="none"/>
        </w:rPr>
        <w:t>：</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w:t>
      </w:r>
      <w:r>
        <w:rPr>
          <w:rFonts w:hint="eastAsia" w:ascii="微软雅黑" w:hAnsi="Times New Roman" w:cs="微软雅黑"/>
          <w:color w:val="auto"/>
          <w:spacing w:val="-3"/>
          <w:kern w:val="0"/>
          <w:sz w:val="24"/>
          <w:szCs w:val="28"/>
          <w:highlight w:val="none"/>
        </w:rPr>
        <w:t>签</w:t>
      </w:r>
      <w:r>
        <w:rPr>
          <w:rFonts w:hint="eastAsia" w:ascii="微软雅黑" w:hAnsi="Times New Roman" w:cs="微软雅黑"/>
          <w:color w:val="auto"/>
          <w:kern w:val="0"/>
          <w:sz w:val="24"/>
          <w:szCs w:val="28"/>
          <w:highlight w:val="none"/>
        </w:rPr>
        <w:t>字)</w:t>
      </w:r>
    </w:p>
    <w:p>
      <w:pPr>
        <w:autoSpaceDE w:val="0"/>
        <w:autoSpaceDN w:val="0"/>
        <w:adjustRightInd w:val="0"/>
        <w:spacing w:before="3" w:line="130" w:lineRule="exact"/>
        <w:jc w:val="left"/>
        <w:rPr>
          <w:rFonts w:ascii="微软雅黑" w:hAnsi="Times New Roman" w:cs="微软雅黑"/>
          <w:color w:val="auto"/>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年</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月</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u w:val="single"/>
        </w:rPr>
        <w:t xml:space="preserve">     </w:t>
      </w:r>
      <w:r>
        <w:rPr>
          <w:rFonts w:hint="eastAsia" w:ascii="微软雅黑" w:hAnsi="Times New Roman" w:cs="微软雅黑"/>
          <w:color w:val="auto"/>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目 录</w:t>
      </w:r>
    </w:p>
    <w:p>
      <w:pPr>
        <w:autoSpaceDE w:val="0"/>
        <w:autoSpaceDN w:val="0"/>
        <w:adjustRightInd w:val="0"/>
        <w:spacing w:line="360" w:lineRule="auto"/>
        <w:rPr>
          <w:rFonts w:ascii="微软雅黑" w:hAnsi="Times New Roman" w:cs="微软雅黑"/>
          <w:color w:val="auto"/>
          <w:kern w:val="0"/>
          <w:sz w:val="22"/>
          <w:highlight w:val="none"/>
        </w:rPr>
      </w:pPr>
      <w:bookmarkStart w:id="37" w:name="_Hlk67990897"/>
      <w:bookmarkStart w:id="38" w:name="_Hlk69460876"/>
      <w:r>
        <w:rPr>
          <w:rFonts w:hint="eastAsia" w:ascii="微软雅黑" w:hAnsi="Times New Roman" w:cs="微软雅黑"/>
          <w:color w:val="auto"/>
          <w:kern w:val="0"/>
          <w:sz w:val="22"/>
          <w:highlight w:val="none"/>
        </w:rPr>
        <w:t>一、</w:t>
      </w:r>
      <w:r>
        <w:rPr>
          <w:rFonts w:hint="eastAsia" w:ascii="微软雅黑" w:hAnsi="Times New Roman" w:cs="微软雅黑"/>
          <w:color w:val="auto"/>
          <w:spacing w:val="-2"/>
          <w:kern w:val="0"/>
          <w:sz w:val="22"/>
          <w:highlight w:val="none"/>
        </w:rPr>
        <w:t>投</w:t>
      </w:r>
      <w:r>
        <w:rPr>
          <w:rFonts w:hint="eastAsia" w:ascii="微软雅黑" w:hAnsi="Times New Roman" w:cs="微软雅黑"/>
          <w:color w:val="auto"/>
          <w:kern w:val="0"/>
          <w:sz w:val="22"/>
          <w:highlight w:val="none"/>
        </w:rPr>
        <w:t>标函</w:t>
      </w:r>
    </w:p>
    <w:p>
      <w:pPr>
        <w:pStyle w:val="22"/>
        <w:spacing w:line="360" w:lineRule="auto"/>
        <w:ind w:firstLine="0"/>
        <w:rPr>
          <w:rStyle w:val="17"/>
          <w:color w:val="auto"/>
          <w:sz w:val="22"/>
          <w:szCs w:val="22"/>
          <w:highlight w:val="none"/>
        </w:rPr>
      </w:pPr>
      <w:r>
        <w:rPr>
          <w:rStyle w:val="17"/>
          <w:rFonts w:hint="eastAsia"/>
          <w:color w:val="auto"/>
          <w:sz w:val="22"/>
          <w:szCs w:val="22"/>
          <w:highlight w:val="none"/>
        </w:rPr>
        <w:t>二、法定代表人身份证明</w:t>
      </w:r>
    </w:p>
    <w:p>
      <w:pPr>
        <w:pStyle w:val="22"/>
        <w:spacing w:line="360" w:lineRule="auto"/>
        <w:ind w:firstLine="0"/>
        <w:rPr>
          <w:rStyle w:val="17"/>
          <w:color w:val="auto"/>
          <w:sz w:val="22"/>
          <w:szCs w:val="22"/>
          <w:highlight w:val="none"/>
        </w:rPr>
      </w:pPr>
      <w:r>
        <w:rPr>
          <w:rStyle w:val="17"/>
          <w:rFonts w:hint="eastAsia"/>
          <w:color w:val="auto"/>
          <w:sz w:val="22"/>
          <w:szCs w:val="22"/>
          <w:highlight w:val="none"/>
        </w:rPr>
        <w:t xml:space="preserve">三、授权委托书（适用于有委托代理人的情况）。 </w:t>
      </w:r>
      <w:r>
        <w:rPr>
          <w:rStyle w:val="17"/>
          <w:rFonts w:hint="eastAsia"/>
          <w:b/>
          <w:color w:val="auto"/>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szCs w:val="22"/>
          <w:highlight w:val="none"/>
        </w:rPr>
        <w:t>最近三个月是指投标截止日当月的前三个月</w:t>
      </w:r>
      <w:r>
        <w:rPr>
          <w:rStyle w:val="17"/>
          <w:rFonts w:hint="eastAsia"/>
          <w:b/>
          <w:color w:val="auto"/>
          <w:sz w:val="22"/>
          <w:szCs w:val="22"/>
          <w:highlight w:val="none"/>
        </w:rPr>
        <w:t>）在本企业缴纳的时间要求。投标文件中可使用社保证明的复制件但须同时加盖投标人印章</w:t>
      </w:r>
      <w:r>
        <w:rPr>
          <w:rStyle w:val="17"/>
          <w:rFonts w:hint="eastAsia"/>
          <w:color w:val="auto"/>
          <w:sz w:val="22"/>
          <w:szCs w:val="22"/>
          <w:highlight w:val="none"/>
        </w:rPr>
        <w:t>。</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四、联合体协议书(若有)</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五、</w:t>
      </w:r>
      <w:r>
        <w:rPr>
          <w:rFonts w:hint="eastAsia" w:ascii="微软雅黑" w:hAnsi="Times New Roman" w:cs="微软雅黑"/>
          <w:color w:val="auto"/>
          <w:spacing w:val="-2"/>
          <w:kern w:val="0"/>
          <w:sz w:val="22"/>
          <w:highlight w:val="none"/>
        </w:rPr>
        <w:t>投标报</w:t>
      </w:r>
      <w:r>
        <w:rPr>
          <w:rFonts w:hint="eastAsia" w:ascii="微软雅黑" w:hAnsi="Times New Roman" w:cs="微软雅黑"/>
          <w:color w:val="auto"/>
          <w:kern w:val="0"/>
          <w:sz w:val="22"/>
          <w:highlight w:val="none"/>
        </w:rPr>
        <w:t>价表</w:t>
      </w:r>
      <w:r>
        <w:rPr>
          <w:rFonts w:ascii="微软雅黑" w:hAnsi="Times New Roman" w:cs="微软雅黑"/>
          <w:color w:val="auto"/>
          <w:kern w:val="0"/>
          <w:sz w:val="22"/>
          <w:highlight w:val="none"/>
        </w:rPr>
        <w:t xml:space="preserve"> </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六、</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格</w:t>
      </w:r>
      <w:r>
        <w:rPr>
          <w:rFonts w:hint="eastAsia" w:ascii="微软雅黑" w:hAnsi="Times New Roman" w:cs="微软雅黑"/>
          <w:color w:val="auto"/>
          <w:spacing w:val="-2"/>
          <w:kern w:val="0"/>
          <w:sz w:val="22"/>
          <w:highlight w:val="none"/>
        </w:rPr>
        <w:t>审</w:t>
      </w:r>
      <w:r>
        <w:rPr>
          <w:rFonts w:hint="eastAsia" w:ascii="微软雅黑" w:hAnsi="Times New Roman" w:cs="微软雅黑"/>
          <w:color w:val="auto"/>
          <w:kern w:val="0"/>
          <w:sz w:val="22"/>
          <w:highlight w:val="none"/>
        </w:rPr>
        <w:t>查</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料</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七</w:t>
      </w:r>
      <w:r>
        <w:rPr>
          <w:rFonts w:ascii="微软雅黑" w:hAnsi="Times New Roman" w:cs="微软雅黑"/>
          <w:color w:val="auto"/>
          <w:kern w:val="0"/>
          <w:sz w:val="22"/>
          <w:highlight w:val="none"/>
        </w:rPr>
        <w:t>、杭州萧山国际机场有限公司廉洁自律承诺书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八</w:t>
      </w:r>
      <w:r>
        <w:rPr>
          <w:rFonts w:ascii="微软雅黑" w:hAnsi="Times New Roman" w:cs="微软雅黑"/>
          <w:color w:val="auto"/>
          <w:kern w:val="0"/>
          <w:sz w:val="22"/>
          <w:highlight w:val="none"/>
        </w:rPr>
        <w:t>、保密承诺书</w:t>
      </w:r>
    </w:p>
    <w:p>
      <w:pPr>
        <w:tabs>
          <w:tab w:val="left" w:pos="3150"/>
        </w:tabs>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九、</w:t>
      </w:r>
      <w:r>
        <w:rPr>
          <w:rFonts w:hint="eastAsia" w:ascii="微软雅黑" w:hAnsi="Times New Roman" w:cs="微软雅黑"/>
          <w:color w:val="auto"/>
          <w:spacing w:val="-2"/>
          <w:kern w:val="0"/>
          <w:sz w:val="22"/>
          <w:highlight w:val="none"/>
        </w:rPr>
        <w:t>投标单位优势及其他</w:t>
      </w:r>
      <w:r>
        <w:rPr>
          <w:rFonts w:ascii="微软雅黑" w:hAnsi="Times New Roman" w:cs="微软雅黑"/>
          <w:color w:val="auto"/>
          <w:kern w:val="0"/>
          <w:sz w:val="22"/>
          <w:highlight w:val="none"/>
        </w:rPr>
        <w:t xml:space="preserve"> </w:t>
      </w:r>
    </w:p>
    <w:p>
      <w:pPr>
        <w:tabs>
          <w:tab w:val="left" w:pos="3150"/>
        </w:tabs>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w:t>
      </w:r>
      <w:r>
        <w:rPr>
          <w:rFonts w:ascii="微软雅黑" w:hAnsi="Times New Roman" w:cs="微软雅黑"/>
          <w:color w:val="auto"/>
          <w:kern w:val="0"/>
          <w:sz w:val="22"/>
          <w:highlight w:val="none"/>
        </w:rPr>
        <w:t>投标保证金退还账户信息表（</w:t>
      </w:r>
      <w:r>
        <w:rPr>
          <w:rFonts w:hint="eastAsia" w:ascii="微软雅黑" w:hAnsi="Times New Roman" w:cs="微软雅黑"/>
          <w:color w:val="auto"/>
          <w:kern w:val="0"/>
          <w:sz w:val="22"/>
          <w:highlight w:val="none"/>
        </w:rPr>
        <w:t>若有</w:t>
      </w:r>
      <w:r>
        <w:rPr>
          <w:rFonts w:ascii="微软雅黑" w:hAnsi="Times New Roman" w:cs="微软雅黑"/>
          <w:color w:val="auto"/>
          <w:kern w:val="0"/>
          <w:sz w:val="22"/>
          <w:highlight w:val="none"/>
        </w:rPr>
        <w:t>）</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十一</w:t>
      </w:r>
      <w:r>
        <w:rPr>
          <w:rFonts w:hint="eastAsia" w:ascii="微软雅黑" w:hAnsi="Times New Roman" w:cs="微软雅黑"/>
          <w:color w:val="auto"/>
          <w:spacing w:val="-2"/>
          <w:kern w:val="0"/>
          <w:sz w:val="22"/>
          <w:highlight w:val="none"/>
        </w:rPr>
        <w:t>、</w:t>
      </w:r>
      <w:r>
        <w:rPr>
          <w:rFonts w:hint="eastAsia" w:ascii="宋体" w:hAnsi="宋体" w:cs="宋体"/>
          <w:color w:val="auto"/>
          <w:kern w:val="0"/>
          <w:sz w:val="22"/>
          <w:highlight w:val="none"/>
        </w:rPr>
        <w:t>投标人须知前附表规定的其他资料</w:t>
      </w:r>
    </w:p>
    <w:bookmarkEnd w:id="37"/>
    <w:p>
      <w:pPr>
        <w:pStyle w:val="23"/>
        <w:numPr>
          <w:ilvl w:val="0"/>
          <w:numId w:val="5"/>
        </w:numPr>
        <w:autoSpaceDE w:val="0"/>
        <w:autoSpaceDN w:val="0"/>
        <w:adjustRightInd w:val="0"/>
        <w:snapToGrid w:val="0"/>
        <w:spacing w:line="360" w:lineRule="exact"/>
        <w:ind w:firstLineChars="0"/>
        <w:rPr>
          <w:rFonts w:ascii="宋体" w:hAnsi="宋体" w:cs="宋体"/>
          <w:color w:val="auto"/>
          <w:kern w:val="0"/>
          <w:sz w:val="22"/>
          <w:highlight w:val="none"/>
        </w:rPr>
      </w:pPr>
      <w:bookmarkStart w:id="39" w:name="_Hlk68075251"/>
      <w:r>
        <w:rPr>
          <w:rFonts w:hint="eastAsia" w:ascii="宋体" w:hAnsi="宋体" w:cs="宋体"/>
          <w:color w:val="auto"/>
          <w:kern w:val="0"/>
          <w:sz w:val="22"/>
          <w:highlight w:val="none"/>
        </w:rPr>
        <w:t>工作内容和依据；</w:t>
      </w:r>
    </w:p>
    <w:p>
      <w:pPr>
        <w:pStyle w:val="23"/>
        <w:numPr>
          <w:ilvl w:val="0"/>
          <w:numId w:val="5"/>
        </w:numPr>
        <w:autoSpaceDE w:val="0"/>
        <w:autoSpaceDN w:val="0"/>
        <w:adjustRightInd w:val="0"/>
        <w:snapToGrid w:val="0"/>
        <w:spacing w:line="360" w:lineRule="exact"/>
        <w:ind w:firstLineChars="0"/>
        <w:rPr>
          <w:rFonts w:ascii="宋体" w:hAnsi="宋体" w:cs="宋体"/>
          <w:color w:val="auto"/>
          <w:kern w:val="0"/>
          <w:sz w:val="22"/>
          <w:highlight w:val="none"/>
        </w:rPr>
      </w:pPr>
      <w:r>
        <w:rPr>
          <w:rFonts w:hint="eastAsia" w:ascii="宋体" w:hAnsi="宋体" w:cs="宋体"/>
          <w:color w:val="auto"/>
          <w:kern w:val="0"/>
          <w:sz w:val="22"/>
          <w:highlight w:val="none"/>
        </w:rPr>
        <w:t>投入到本项目的项目负责人、其他人员的情况汇总表及人员到位率的承诺；</w:t>
      </w:r>
    </w:p>
    <w:p>
      <w:pPr>
        <w:pStyle w:val="23"/>
        <w:numPr>
          <w:ilvl w:val="0"/>
          <w:numId w:val="5"/>
        </w:numPr>
        <w:autoSpaceDE w:val="0"/>
        <w:autoSpaceDN w:val="0"/>
        <w:adjustRightInd w:val="0"/>
        <w:snapToGrid w:val="0"/>
        <w:spacing w:line="360" w:lineRule="exact"/>
        <w:ind w:firstLineChars="0"/>
        <w:rPr>
          <w:rFonts w:ascii="宋体" w:hAnsi="宋体" w:cs="宋体"/>
          <w:color w:val="auto"/>
          <w:kern w:val="0"/>
          <w:sz w:val="22"/>
          <w:highlight w:val="none"/>
        </w:rPr>
      </w:pPr>
      <w:r>
        <w:rPr>
          <w:rFonts w:hint="eastAsia" w:ascii="宋体" w:hAnsi="宋体" w:cs="宋体"/>
          <w:color w:val="auto"/>
          <w:kern w:val="0"/>
          <w:sz w:val="22"/>
          <w:highlight w:val="none"/>
        </w:rPr>
        <w:t>投入本项目服务的仪器、仪表、设备及交通工具汇总表。</w:t>
      </w:r>
      <w:bookmarkEnd w:id="39"/>
    </w:p>
    <w:bookmarkEnd w:id="38"/>
    <w:p>
      <w:pPr>
        <w:autoSpaceDE w:val="0"/>
        <w:autoSpaceDN w:val="0"/>
        <w:adjustRightInd w:val="0"/>
        <w:spacing w:line="360" w:lineRule="auto"/>
        <w:jc w:val="lef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left"/>
        <w:rPr>
          <w:rFonts w:ascii="微软雅黑" w:hAnsi="Times New Roman" w:cs="微软雅黑"/>
          <w:color w:val="auto"/>
          <w:kern w:val="0"/>
          <w:sz w:val="22"/>
          <w:highlight w:val="none"/>
        </w:r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color w:val="auto"/>
          <w:kern w:val="0"/>
          <w:sz w:val="22"/>
          <w:highlight w:val="none"/>
        </w:rPr>
      </w:pPr>
      <w:r>
        <w:rPr>
          <w:rFonts w:hint="eastAsia" w:ascii="宋体" w:hAnsi="宋体" w:cs="宋体"/>
          <w:color w:val="auto"/>
          <w:w w:val="169"/>
          <w:kern w:val="0"/>
          <w:position w:val="-2"/>
          <w:sz w:val="22"/>
          <w:highlight w:val="none"/>
          <w:u w:val="single"/>
        </w:rPr>
        <w:t xml:space="preserve"> </w:t>
      </w:r>
      <w:r>
        <w:rPr>
          <w:rFonts w:hint="eastAsia" w:ascii="宋体" w:hAnsi="宋体" w:cs="宋体"/>
          <w:color w:val="auto"/>
          <w:kern w:val="0"/>
          <w:position w:val="-2"/>
          <w:sz w:val="22"/>
          <w:highlight w:val="none"/>
          <w:u w:val="single"/>
        </w:rPr>
        <w:tab/>
      </w:r>
      <w:r>
        <w:rPr>
          <w:rFonts w:hint="eastAsia" w:ascii="宋体" w:hAnsi="宋体" w:cs="宋体"/>
          <w:color w:val="auto"/>
          <w:kern w:val="0"/>
          <w:position w:val="-2"/>
          <w:sz w:val="22"/>
          <w:highlight w:val="none"/>
        </w:rPr>
        <w:t>(</w:t>
      </w:r>
      <w:r>
        <w:rPr>
          <w:rFonts w:hint="eastAsia" w:ascii="宋体" w:hAnsi="宋体" w:cs="宋体"/>
          <w:color w:val="auto"/>
          <w:spacing w:val="-2"/>
          <w:kern w:val="0"/>
          <w:position w:val="-2"/>
          <w:sz w:val="22"/>
          <w:highlight w:val="none"/>
        </w:rPr>
        <w:t>招</w:t>
      </w:r>
      <w:r>
        <w:rPr>
          <w:rFonts w:hint="eastAsia" w:ascii="宋体" w:hAnsi="宋体" w:cs="宋体"/>
          <w:color w:val="auto"/>
          <w:kern w:val="0"/>
          <w:position w:val="-2"/>
          <w:sz w:val="22"/>
          <w:highlight w:val="none"/>
        </w:rPr>
        <w:t>标人</w:t>
      </w:r>
      <w:r>
        <w:rPr>
          <w:rFonts w:hint="eastAsia" w:ascii="宋体" w:hAnsi="宋体" w:cs="宋体"/>
          <w:color w:val="auto"/>
          <w:spacing w:val="-2"/>
          <w:kern w:val="0"/>
          <w:position w:val="-2"/>
          <w:sz w:val="22"/>
          <w:highlight w:val="none"/>
        </w:rPr>
        <w:t>名</w:t>
      </w:r>
      <w:r>
        <w:rPr>
          <w:rFonts w:hint="eastAsia" w:ascii="宋体" w:hAnsi="宋体" w:cs="宋体"/>
          <w:color w:val="auto"/>
          <w:kern w:val="0"/>
          <w:position w:val="-2"/>
          <w:sz w:val="22"/>
          <w:highlight w:val="none"/>
        </w:rPr>
        <w:t>称</w:t>
      </w:r>
      <w:r>
        <w:rPr>
          <w:rFonts w:hint="eastAsia" w:ascii="宋体" w:hAnsi="宋体" w:cs="宋体"/>
          <w:color w:val="auto"/>
          <w:spacing w:val="-108"/>
          <w:kern w:val="0"/>
          <w:position w:val="-2"/>
          <w:sz w:val="22"/>
          <w:highlight w:val="none"/>
        </w:rPr>
        <w:t>)</w:t>
      </w:r>
      <w:r>
        <w:rPr>
          <w:rFonts w:hint="eastAsia" w:ascii="宋体" w:hAnsi="宋体" w:cs="宋体"/>
          <w:color w:val="auto"/>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1．我方已仔细研究了</w:t>
      </w:r>
      <w:r>
        <w:rPr>
          <w:rFonts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rPr>
        <w:tab/>
      </w:r>
      <w:r>
        <w:rPr>
          <w:rFonts w:ascii="宋体" w:hAnsi="宋体" w:cs="宋体"/>
          <w:color w:val="auto"/>
          <w:kern w:val="0"/>
          <w:sz w:val="22"/>
          <w:highlight w:val="none"/>
        </w:rPr>
        <w:t>(</w:t>
      </w:r>
      <w:r>
        <w:rPr>
          <w:rFonts w:hint="eastAsia" w:ascii="宋体" w:hAnsi="宋体" w:cs="宋体"/>
          <w:color w:val="auto"/>
          <w:kern w:val="0"/>
          <w:sz w:val="22"/>
          <w:highlight w:val="none"/>
        </w:rPr>
        <w:t>项目名称</w:t>
      </w:r>
      <w:r>
        <w:rPr>
          <w:rFonts w:ascii="宋体" w:hAnsi="宋体" w:cs="宋体"/>
          <w:color w:val="auto"/>
          <w:kern w:val="0"/>
          <w:sz w:val="22"/>
          <w:highlight w:val="none"/>
        </w:rPr>
        <w:t>)</w:t>
      </w:r>
      <w:r>
        <w:rPr>
          <w:rFonts w:hint="eastAsia" w:ascii="宋体" w:hAnsi="宋体" w:cs="宋体"/>
          <w:color w:val="auto"/>
          <w:kern w:val="0"/>
          <w:sz w:val="22"/>
          <w:highlight w:val="none"/>
        </w:rPr>
        <w:t>招标文件的全部内容，愿意以人民币(大写</w:t>
      </w:r>
      <w:r>
        <w:rPr>
          <w:rFonts w:ascii="宋体" w:hAnsi="宋体" w:cs="宋体"/>
          <w:color w:val="auto"/>
          <w:kern w:val="0"/>
          <w:sz w:val="22"/>
          <w:highlight w:val="none"/>
        </w:rPr>
        <w:t>)</w:t>
      </w:r>
      <w:r>
        <w:rPr>
          <w:rFonts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w:t>
      </w:r>
      <w:r>
        <w:rPr>
          <w:rFonts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ascii="宋体" w:hAnsi="宋体" w:cs="宋体"/>
          <w:color w:val="auto"/>
          <w:kern w:val="0"/>
          <w:sz w:val="22"/>
          <w:highlight w:val="none"/>
        </w:rPr>
        <w:t>)</w:t>
      </w:r>
      <w:r>
        <w:rPr>
          <w:rFonts w:hint="eastAsia" w:ascii="宋体" w:hAnsi="宋体" w:cs="宋体"/>
          <w:color w:val="auto"/>
          <w:kern w:val="0"/>
          <w:sz w:val="22"/>
          <w:highlight w:val="none"/>
        </w:rPr>
        <w:t>的投标总报价</w:t>
      </w:r>
      <w:r>
        <w:rPr>
          <w:rFonts w:ascii="宋体" w:hAnsi="宋体" w:cs="宋体"/>
          <w:color w:val="auto"/>
          <w:kern w:val="0"/>
          <w:sz w:val="22"/>
          <w:highlight w:val="none"/>
        </w:rPr>
        <w:t>(</w:t>
      </w:r>
      <w:r>
        <w:rPr>
          <w:rFonts w:hint="eastAsia" w:ascii="宋体" w:hAnsi="宋体" w:cs="宋体"/>
          <w:color w:val="auto"/>
          <w:kern w:val="0"/>
          <w:sz w:val="22"/>
          <w:highlight w:val="none"/>
        </w:rPr>
        <w:t>其中，增值税税率为</w:t>
      </w:r>
      <w:r>
        <w:rPr>
          <w:rFonts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rPr>
        <w:t xml:space="preserve">    </w:t>
      </w:r>
      <w:r>
        <w:rPr>
          <w:rFonts w:ascii="宋体" w:hAnsi="宋体" w:cs="宋体"/>
          <w:color w:val="auto"/>
          <w:kern w:val="0"/>
          <w:sz w:val="22"/>
          <w:highlight w:val="none"/>
        </w:rPr>
        <w:t>)</w:t>
      </w:r>
      <w:r>
        <w:rPr>
          <w:rFonts w:hint="eastAsia" w:ascii="宋体" w:hAnsi="宋体" w:cs="宋体"/>
          <w:color w:val="auto"/>
          <w:kern w:val="0"/>
          <w:sz w:val="22"/>
          <w:highlight w:val="none"/>
        </w:rPr>
        <w:t>按上述</w:t>
      </w:r>
      <w:r>
        <w:rPr>
          <w:rFonts w:ascii="宋体" w:hAnsi="宋体" w:cs="宋体"/>
          <w:color w:val="auto"/>
          <w:kern w:val="0"/>
          <w:sz w:val="22"/>
          <w:highlight w:val="none"/>
        </w:rPr>
        <w:t>招标文件</w:t>
      </w:r>
      <w:r>
        <w:rPr>
          <w:rFonts w:hint="eastAsia" w:ascii="宋体" w:hAnsi="宋体" w:cs="宋体"/>
          <w:color w:val="auto"/>
          <w:kern w:val="0"/>
          <w:sz w:val="22"/>
          <w:highlight w:val="none"/>
        </w:rPr>
        <w:t>要求承揽</w:t>
      </w:r>
      <w:r>
        <w:rPr>
          <w:rFonts w:ascii="宋体" w:hAnsi="宋体" w:cs="宋体"/>
          <w:color w:val="auto"/>
          <w:kern w:val="0"/>
          <w:sz w:val="22"/>
          <w:highlight w:val="none"/>
        </w:rPr>
        <w:t>上述项目所有工作</w:t>
      </w:r>
      <w:r>
        <w:rPr>
          <w:rFonts w:hint="eastAsia" w:ascii="宋体" w:hAnsi="宋体" w:cs="宋体"/>
          <w:color w:val="auto"/>
          <w:kern w:val="0"/>
          <w:sz w:val="22"/>
          <w:highlight w:val="none"/>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highlight w:val="none"/>
        </w:rPr>
      </w:pP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响</w:t>
      </w:r>
      <w:r>
        <w:rPr>
          <w:rFonts w:hint="eastAsia" w:ascii="宋体" w:hAnsi="宋体" w:cs="宋体"/>
          <w:color w:val="auto"/>
          <w:kern w:val="0"/>
          <w:sz w:val="22"/>
          <w:highlight w:val="none"/>
        </w:rPr>
        <w:t>应</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要求。</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投</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效</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内</w:t>
      </w:r>
      <w:r>
        <w:rPr>
          <w:rFonts w:hint="eastAsia" w:ascii="宋体" w:hAnsi="宋体" w:cs="宋体"/>
          <w:color w:val="auto"/>
          <w:spacing w:val="-2"/>
          <w:kern w:val="0"/>
          <w:sz w:val="22"/>
          <w:highlight w:val="none"/>
        </w:rPr>
        <w:t>不</w:t>
      </w:r>
      <w:r>
        <w:rPr>
          <w:rFonts w:hint="eastAsia" w:ascii="宋体" w:hAnsi="宋体" w:cs="宋体"/>
          <w:color w:val="auto"/>
          <w:kern w:val="0"/>
          <w:sz w:val="22"/>
          <w:highlight w:val="none"/>
        </w:rPr>
        <w:t>撤</w:t>
      </w:r>
      <w:r>
        <w:rPr>
          <w:rFonts w:hint="eastAsia" w:ascii="宋体" w:hAnsi="宋体" w:cs="宋体"/>
          <w:color w:val="auto"/>
          <w:spacing w:val="-2"/>
          <w:kern w:val="0"/>
          <w:sz w:val="22"/>
          <w:highlight w:val="none"/>
        </w:rPr>
        <w:t>销</w:t>
      </w:r>
      <w:r>
        <w:rPr>
          <w:rFonts w:hint="eastAsia" w:ascii="宋体" w:hAnsi="宋体" w:cs="宋体"/>
          <w:color w:val="auto"/>
          <w:kern w:val="0"/>
          <w:sz w:val="22"/>
          <w:highlight w:val="none"/>
        </w:rPr>
        <w:t>投标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我方承诺：</w:t>
      </w:r>
    </w:p>
    <w:p>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1</w:t>
      </w:r>
      <w:r>
        <w:rPr>
          <w:rFonts w:hint="eastAsia" w:ascii="宋体" w:hAnsi="宋体" w:cs="宋体"/>
          <w:color w:val="auto"/>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2</w:t>
      </w:r>
      <w:r>
        <w:rPr>
          <w:rFonts w:hint="eastAsia" w:ascii="宋体" w:hAnsi="宋体" w:cs="宋体"/>
          <w:color w:val="auto"/>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3</w:t>
      </w:r>
      <w:r>
        <w:rPr>
          <w:rFonts w:hint="eastAsia" w:ascii="宋体" w:hAnsi="宋体" w:cs="宋体"/>
          <w:color w:val="auto"/>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highlight w:val="none"/>
        </w:rPr>
      </w:pPr>
      <w:r>
        <w:rPr>
          <w:rFonts w:hint="eastAsia" w:ascii="宋体" w:hAnsi="宋体" w:cs="宋体"/>
          <w:color w:val="auto"/>
          <w:kern w:val="0"/>
          <w:sz w:val="22"/>
          <w:highlight w:val="none"/>
        </w:rPr>
        <w:t>（4）我方</w:t>
      </w:r>
      <w:r>
        <w:rPr>
          <w:rFonts w:ascii="宋体" w:hAnsi="宋体" w:cs="宋体"/>
          <w:color w:val="auto"/>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如</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中</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承诺</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收</w:t>
      </w:r>
      <w:r>
        <w:rPr>
          <w:rFonts w:hint="eastAsia" w:ascii="宋体" w:hAnsi="宋体" w:cs="宋体"/>
          <w:color w:val="auto"/>
          <w:kern w:val="0"/>
          <w:sz w:val="22"/>
          <w:highlight w:val="none"/>
        </w:rPr>
        <w:t>到</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书后</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w:t>
      </w:r>
      <w:r>
        <w:rPr>
          <w:rFonts w:hint="eastAsia" w:ascii="宋体" w:hAnsi="宋体" w:cs="宋体"/>
          <w:color w:val="auto"/>
          <w:kern w:val="0"/>
          <w:sz w:val="22"/>
          <w:highlight w:val="none"/>
        </w:rPr>
        <w:t>规</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限内</w:t>
      </w:r>
      <w:r>
        <w:rPr>
          <w:rFonts w:hint="eastAsia" w:ascii="宋体" w:hAnsi="宋体" w:cs="宋体"/>
          <w:color w:val="auto"/>
          <w:spacing w:val="-2"/>
          <w:kern w:val="0"/>
          <w:sz w:val="22"/>
          <w:highlight w:val="none"/>
        </w:rPr>
        <w:t>与</w:t>
      </w:r>
      <w:r>
        <w:rPr>
          <w:rFonts w:hint="eastAsia" w:ascii="宋体" w:hAnsi="宋体" w:cs="宋体"/>
          <w:color w:val="auto"/>
          <w:kern w:val="0"/>
          <w:sz w:val="22"/>
          <w:highlight w:val="none"/>
        </w:rPr>
        <w:t>你</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签</w:t>
      </w:r>
      <w:r>
        <w:rPr>
          <w:rFonts w:hint="eastAsia" w:ascii="宋体" w:hAnsi="宋体" w:cs="宋体"/>
          <w:color w:val="auto"/>
          <w:spacing w:val="-2"/>
          <w:kern w:val="0"/>
          <w:sz w:val="22"/>
          <w:highlight w:val="none"/>
        </w:rPr>
        <w:t>订</w:t>
      </w:r>
      <w:r>
        <w:rPr>
          <w:rFonts w:hint="eastAsia" w:ascii="宋体" w:hAnsi="宋体" w:cs="宋体"/>
          <w:color w:val="auto"/>
          <w:kern w:val="0"/>
          <w:sz w:val="22"/>
          <w:highlight w:val="none"/>
        </w:rPr>
        <w:t>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签</w:t>
      </w:r>
      <w:r>
        <w:rPr>
          <w:rFonts w:hint="eastAsia" w:ascii="宋体" w:hAnsi="宋体" w:cs="宋体"/>
          <w:color w:val="auto"/>
          <w:kern w:val="0"/>
          <w:sz w:val="22"/>
          <w:highlight w:val="none"/>
        </w:rPr>
        <w:t>订</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时</w:t>
      </w:r>
      <w:r>
        <w:rPr>
          <w:rFonts w:hint="eastAsia" w:ascii="宋体" w:hAnsi="宋体" w:cs="宋体"/>
          <w:color w:val="auto"/>
          <w:kern w:val="0"/>
          <w:sz w:val="22"/>
          <w:highlight w:val="none"/>
        </w:rPr>
        <w:t>不</w:t>
      </w:r>
      <w:r>
        <w:rPr>
          <w:rFonts w:hint="eastAsia" w:ascii="宋体" w:hAnsi="宋体" w:cs="宋体"/>
          <w:color w:val="auto"/>
          <w:spacing w:val="-2"/>
          <w:kern w:val="0"/>
          <w:sz w:val="22"/>
          <w:highlight w:val="none"/>
        </w:rPr>
        <w:t>向你</w:t>
      </w:r>
      <w:r>
        <w:rPr>
          <w:rFonts w:hint="eastAsia" w:ascii="宋体" w:hAnsi="宋体" w:cs="宋体"/>
          <w:color w:val="auto"/>
          <w:kern w:val="0"/>
          <w:sz w:val="22"/>
          <w:highlight w:val="none"/>
        </w:rPr>
        <w:t>方提</w:t>
      </w:r>
      <w:r>
        <w:rPr>
          <w:rFonts w:hint="eastAsia" w:ascii="宋体" w:hAnsi="宋体" w:cs="宋体"/>
          <w:color w:val="auto"/>
          <w:spacing w:val="-2"/>
          <w:kern w:val="0"/>
          <w:sz w:val="22"/>
          <w:highlight w:val="none"/>
        </w:rPr>
        <w:t>出</w:t>
      </w:r>
      <w:r>
        <w:rPr>
          <w:rFonts w:hint="eastAsia" w:ascii="宋体" w:hAnsi="宋体" w:cs="宋体"/>
          <w:color w:val="auto"/>
          <w:kern w:val="0"/>
          <w:sz w:val="22"/>
          <w:highlight w:val="none"/>
        </w:rPr>
        <w:t>附</w:t>
      </w:r>
      <w:r>
        <w:rPr>
          <w:rFonts w:hint="eastAsia" w:ascii="宋体" w:hAnsi="宋体" w:cs="宋体"/>
          <w:color w:val="auto"/>
          <w:spacing w:val="-2"/>
          <w:kern w:val="0"/>
          <w:sz w:val="22"/>
          <w:highlight w:val="none"/>
        </w:rPr>
        <w:t>加</w:t>
      </w:r>
      <w:r>
        <w:rPr>
          <w:rFonts w:hint="eastAsia" w:ascii="宋体" w:hAnsi="宋体" w:cs="宋体"/>
          <w:color w:val="auto"/>
          <w:kern w:val="0"/>
          <w:sz w:val="22"/>
          <w:highlight w:val="none"/>
        </w:rPr>
        <w:t>条</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按</w:t>
      </w:r>
      <w:r>
        <w:rPr>
          <w:rFonts w:hint="eastAsia" w:ascii="宋体" w:hAnsi="宋体" w:cs="宋体"/>
          <w:color w:val="auto"/>
          <w:spacing w:val="-2"/>
          <w:kern w:val="0"/>
          <w:sz w:val="22"/>
          <w:highlight w:val="none"/>
        </w:rPr>
        <w:t>照</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要</w:t>
      </w:r>
      <w:r>
        <w:rPr>
          <w:rFonts w:hint="eastAsia" w:ascii="宋体" w:hAnsi="宋体" w:cs="宋体"/>
          <w:color w:val="auto"/>
          <w:spacing w:val="-2"/>
          <w:kern w:val="0"/>
          <w:sz w:val="22"/>
          <w:highlight w:val="none"/>
        </w:rPr>
        <w:t>求提</w:t>
      </w:r>
      <w:r>
        <w:rPr>
          <w:rFonts w:hint="eastAsia" w:ascii="宋体" w:hAnsi="宋体" w:cs="宋体"/>
          <w:color w:val="auto"/>
          <w:kern w:val="0"/>
          <w:sz w:val="22"/>
          <w:highlight w:val="none"/>
        </w:rPr>
        <w:t>交履</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保</w:t>
      </w:r>
      <w:r>
        <w:rPr>
          <w:rFonts w:hint="eastAsia" w:ascii="宋体" w:hAnsi="宋体" w:cs="宋体"/>
          <w:color w:val="auto"/>
          <w:spacing w:val="-2"/>
          <w:kern w:val="0"/>
          <w:sz w:val="22"/>
          <w:highlight w:val="none"/>
        </w:rPr>
        <w:t>证</w:t>
      </w:r>
      <w:r>
        <w:rPr>
          <w:rFonts w:hint="eastAsia" w:ascii="宋体" w:hAnsi="宋体" w:cs="宋体"/>
          <w:color w:val="auto"/>
          <w:kern w:val="0"/>
          <w:sz w:val="22"/>
          <w:highlight w:val="none"/>
        </w:rPr>
        <w:t>金；</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期</w:t>
      </w:r>
      <w:r>
        <w:rPr>
          <w:rFonts w:hint="eastAsia" w:ascii="宋体" w:hAnsi="宋体" w:cs="宋体"/>
          <w:color w:val="auto"/>
          <w:spacing w:val="-2"/>
          <w:kern w:val="0"/>
          <w:sz w:val="22"/>
          <w:highlight w:val="none"/>
        </w:rPr>
        <w:t>限内</w:t>
      </w:r>
      <w:r>
        <w:rPr>
          <w:rFonts w:hint="eastAsia" w:ascii="宋体" w:hAnsi="宋体" w:cs="宋体"/>
          <w:color w:val="auto"/>
          <w:kern w:val="0"/>
          <w:sz w:val="22"/>
          <w:highlight w:val="none"/>
        </w:rPr>
        <w:t>完成</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此</w:t>
      </w:r>
      <w:r>
        <w:rPr>
          <w:rFonts w:hint="eastAsia" w:ascii="宋体" w:hAnsi="宋体" w:cs="宋体"/>
          <w:color w:val="auto"/>
          <w:spacing w:val="-2"/>
          <w:kern w:val="0"/>
          <w:sz w:val="22"/>
          <w:highlight w:val="none"/>
        </w:rPr>
        <w:t>声</w:t>
      </w:r>
      <w:r>
        <w:rPr>
          <w:rFonts w:hint="eastAsia" w:ascii="宋体" w:hAnsi="宋体" w:cs="宋体"/>
          <w:color w:val="auto"/>
          <w:kern w:val="0"/>
          <w:sz w:val="22"/>
          <w:highlight w:val="none"/>
        </w:rPr>
        <w:t>明</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所</w:t>
      </w:r>
      <w:r>
        <w:rPr>
          <w:rFonts w:hint="eastAsia" w:ascii="宋体" w:hAnsi="宋体" w:cs="宋体"/>
          <w:color w:val="auto"/>
          <w:kern w:val="0"/>
          <w:sz w:val="22"/>
          <w:highlight w:val="none"/>
        </w:rPr>
        <w:t>递</w:t>
      </w:r>
      <w:r>
        <w:rPr>
          <w:rFonts w:hint="eastAsia" w:ascii="宋体" w:hAnsi="宋体" w:cs="宋体"/>
          <w:color w:val="auto"/>
          <w:spacing w:val="-2"/>
          <w:kern w:val="0"/>
          <w:sz w:val="22"/>
          <w:highlight w:val="none"/>
        </w:rPr>
        <w:t>交</w:t>
      </w:r>
      <w:r>
        <w:rPr>
          <w:rFonts w:hint="eastAsia" w:ascii="宋体" w:hAnsi="宋体" w:cs="宋体"/>
          <w:color w:val="auto"/>
          <w:kern w:val="0"/>
          <w:sz w:val="22"/>
          <w:highlight w:val="none"/>
        </w:rPr>
        <w:t>的投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关</w:t>
      </w:r>
      <w:r>
        <w:rPr>
          <w:rFonts w:hint="eastAsia" w:ascii="宋体" w:hAnsi="宋体" w:cs="宋体"/>
          <w:color w:val="auto"/>
          <w:spacing w:val="-2"/>
          <w:kern w:val="0"/>
          <w:sz w:val="22"/>
          <w:highlight w:val="none"/>
        </w:rPr>
        <w:t>资</w:t>
      </w:r>
      <w:r>
        <w:rPr>
          <w:rFonts w:hint="eastAsia" w:ascii="宋体" w:hAnsi="宋体" w:cs="宋体"/>
          <w:color w:val="auto"/>
          <w:kern w:val="0"/>
          <w:sz w:val="22"/>
          <w:highlight w:val="none"/>
        </w:rPr>
        <w:t>料</w:t>
      </w:r>
      <w:r>
        <w:rPr>
          <w:rFonts w:hint="eastAsia" w:ascii="宋体" w:hAnsi="宋体" w:cs="宋体"/>
          <w:color w:val="auto"/>
          <w:spacing w:val="-2"/>
          <w:kern w:val="0"/>
          <w:sz w:val="22"/>
          <w:highlight w:val="none"/>
        </w:rPr>
        <w:t>内</w:t>
      </w:r>
      <w:r>
        <w:rPr>
          <w:rFonts w:hint="eastAsia" w:ascii="宋体" w:hAnsi="宋体" w:cs="宋体"/>
          <w:color w:val="auto"/>
          <w:kern w:val="0"/>
          <w:sz w:val="22"/>
          <w:highlight w:val="none"/>
        </w:rPr>
        <w:t>容完</w:t>
      </w:r>
      <w:r>
        <w:rPr>
          <w:rFonts w:hint="eastAsia" w:ascii="宋体" w:hAnsi="宋体" w:cs="宋体"/>
          <w:color w:val="auto"/>
          <w:spacing w:val="-2"/>
          <w:kern w:val="0"/>
          <w:sz w:val="22"/>
          <w:highlight w:val="none"/>
        </w:rPr>
        <w:t>整</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真</w:t>
      </w:r>
      <w:r>
        <w:rPr>
          <w:rFonts w:hint="eastAsia" w:ascii="宋体" w:hAnsi="宋体" w:cs="宋体"/>
          <w:color w:val="auto"/>
          <w:kern w:val="0"/>
          <w:sz w:val="22"/>
          <w:highlight w:val="none"/>
        </w:rPr>
        <w:t>实</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准</w:t>
      </w:r>
      <w:r>
        <w:rPr>
          <w:rFonts w:hint="eastAsia" w:ascii="宋体" w:hAnsi="宋体" w:cs="宋体"/>
          <w:color w:val="auto"/>
          <w:spacing w:val="-2"/>
          <w:kern w:val="0"/>
          <w:sz w:val="22"/>
          <w:highlight w:val="none"/>
        </w:rPr>
        <w:t>确</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且</w:t>
      </w:r>
      <w:r>
        <w:rPr>
          <w:rFonts w:hint="eastAsia" w:ascii="宋体" w:hAnsi="宋体" w:cs="宋体"/>
          <w:color w:val="auto"/>
          <w:kern w:val="0"/>
          <w:sz w:val="22"/>
          <w:highlight w:val="none"/>
        </w:rPr>
        <w:t>不存</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第</w:t>
      </w:r>
      <w:r>
        <w:rPr>
          <w:rFonts w:hint="eastAsia" w:ascii="宋体" w:hAnsi="宋体" w:cs="宋体"/>
          <w:color w:val="auto"/>
          <w:spacing w:val="-2"/>
          <w:kern w:val="0"/>
          <w:sz w:val="22"/>
          <w:highlight w:val="none"/>
        </w:rPr>
        <w:t>二</w:t>
      </w:r>
      <w:r>
        <w:rPr>
          <w:rFonts w:hint="eastAsia" w:ascii="宋体" w:hAnsi="宋体" w:cs="宋体"/>
          <w:color w:val="auto"/>
          <w:kern w:val="0"/>
          <w:sz w:val="22"/>
          <w:highlight w:val="none"/>
        </w:rPr>
        <w:t>章“投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须</w:t>
      </w:r>
      <w:r>
        <w:rPr>
          <w:rFonts w:hint="eastAsia" w:ascii="宋体" w:hAnsi="宋体" w:cs="宋体"/>
          <w:color w:val="auto"/>
          <w:kern w:val="0"/>
          <w:sz w:val="22"/>
          <w:highlight w:val="none"/>
        </w:rPr>
        <w:t>知”第</w:t>
      </w:r>
      <w:r>
        <w:rPr>
          <w:rFonts w:hint="eastAsia" w:ascii="宋体" w:hAnsi="宋体" w:cs="宋体"/>
          <w:color w:val="auto"/>
          <w:spacing w:val="-12"/>
          <w:kern w:val="0"/>
          <w:sz w:val="22"/>
          <w:highlight w:val="none"/>
        </w:rPr>
        <w:t xml:space="preserve"> </w:t>
      </w:r>
      <w:r>
        <w:rPr>
          <w:rFonts w:hint="eastAsia" w:ascii="宋体" w:hAnsi="宋体" w:cs="宋体"/>
          <w:color w:val="auto"/>
          <w:kern w:val="0"/>
          <w:sz w:val="22"/>
          <w:highlight w:val="none"/>
        </w:rPr>
        <w:t>1.4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3 项</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任</w:t>
      </w:r>
      <w:r>
        <w:rPr>
          <w:rFonts w:hint="eastAsia" w:ascii="宋体" w:hAnsi="宋体" w:cs="宋体"/>
          <w:color w:val="auto"/>
          <w:kern w:val="0"/>
          <w:sz w:val="22"/>
          <w:highlight w:val="none"/>
        </w:rPr>
        <w:t>何</w:t>
      </w:r>
      <w:r>
        <w:rPr>
          <w:rFonts w:hint="eastAsia" w:ascii="宋体" w:hAnsi="宋体" w:cs="宋体"/>
          <w:color w:val="auto"/>
          <w:spacing w:val="-2"/>
          <w:kern w:val="0"/>
          <w:sz w:val="22"/>
          <w:highlight w:val="none"/>
        </w:rPr>
        <w:t>一</w:t>
      </w:r>
      <w:r>
        <w:rPr>
          <w:rFonts w:hint="eastAsia" w:ascii="宋体" w:hAnsi="宋体" w:cs="宋体"/>
          <w:color w:val="auto"/>
          <w:kern w:val="0"/>
          <w:sz w:val="22"/>
          <w:highlight w:val="none"/>
        </w:rPr>
        <w:t>种</w:t>
      </w:r>
      <w:r>
        <w:rPr>
          <w:rFonts w:hint="eastAsia" w:ascii="宋体" w:hAnsi="宋体" w:cs="宋体"/>
          <w:color w:val="auto"/>
          <w:spacing w:val="-2"/>
          <w:kern w:val="0"/>
          <w:sz w:val="22"/>
          <w:highlight w:val="none"/>
        </w:rPr>
        <w:t>情</w:t>
      </w:r>
      <w:r>
        <w:rPr>
          <w:rFonts w:hint="eastAsia" w:ascii="宋体" w:hAnsi="宋体" w:cs="宋体"/>
          <w:color w:val="auto"/>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．我方已详细审查招标文件包括澄清函和修改文件</w:t>
      </w:r>
      <w:r>
        <w:rPr>
          <w:rFonts w:ascii="宋体" w:hAnsi="宋体" w:cs="宋体"/>
          <w:color w:val="auto"/>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w:t>
      </w:r>
      <w:r>
        <w:rPr>
          <w:rFonts w:hint="eastAsia" w:ascii="宋体" w:hAnsi="宋体"/>
          <w:color w:val="auto"/>
          <w:sz w:val="24"/>
          <w:highlight w:val="none"/>
        </w:rPr>
        <w:t xml:space="preserve"> </w:t>
      </w:r>
      <w:r>
        <w:rPr>
          <w:rFonts w:hint="eastAsia" w:ascii="宋体" w:hAnsi="宋体" w:cs="宋体"/>
          <w:color w:val="auto"/>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投</w:t>
      </w:r>
      <w:r>
        <w:rPr>
          <w:rFonts w:ascii="微软雅黑" w:hAnsi="Times New Roman" w:cs="微软雅黑"/>
          <w:color w:val="auto"/>
          <w:spacing w:val="43"/>
          <w:kern w:val="0"/>
          <w:position w:val="-2"/>
          <w:sz w:val="22"/>
          <w:highlight w:val="none"/>
        </w:rPr>
        <w:t xml:space="preserve"> </w:t>
      </w:r>
      <w:r>
        <w:rPr>
          <w:rFonts w:hint="eastAsia" w:ascii="微软雅黑" w:hAnsi="Times New Roman" w:cs="微软雅黑"/>
          <w:color w:val="auto"/>
          <w:kern w:val="0"/>
          <w:position w:val="-2"/>
          <w:sz w:val="22"/>
          <w:highlight w:val="none"/>
        </w:rPr>
        <w:t>标</w:t>
      </w:r>
      <w:r>
        <w:rPr>
          <w:rFonts w:ascii="微软雅黑" w:hAnsi="Times New Roman" w:cs="微软雅黑"/>
          <w:color w:val="auto"/>
          <w:spacing w:val="41"/>
          <w:kern w:val="0"/>
          <w:position w:val="-2"/>
          <w:sz w:val="22"/>
          <w:highlight w:val="none"/>
        </w:rPr>
        <w:t xml:space="preserve"> </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kern w:val="0"/>
          <w:position w:val="-2"/>
          <w:sz w:val="22"/>
          <w:highlight w:val="none"/>
        </w:rPr>
        <w:t>(盖</w:t>
      </w:r>
      <w:r>
        <w:rPr>
          <w:rFonts w:hint="eastAsia" w:ascii="微软雅黑" w:hAnsi="Times New Roman" w:cs="微软雅黑"/>
          <w:color w:val="auto"/>
          <w:spacing w:val="-2"/>
          <w:kern w:val="0"/>
          <w:position w:val="-2"/>
          <w:sz w:val="22"/>
          <w:highlight w:val="none"/>
        </w:rPr>
        <w:t>单</w:t>
      </w:r>
      <w:r>
        <w:rPr>
          <w:rFonts w:hint="eastAsia" w:ascii="微软雅黑" w:hAnsi="Times New Roman" w:cs="微软雅黑"/>
          <w:color w:val="auto"/>
          <w:kern w:val="0"/>
          <w:position w:val="-2"/>
          <w:sz w:val="22"/>
          <w:highlight w:val="none"/>
        </w:rPr>
        <w:t>位</w:t>
      </w:r>
      <w:r>
        <w:rPr>
          <w:rFonts w:hint="eastAsia" w:ascii="微软雅黑" w:hAnsi="Times New Roman" w:cs="微软雅黑"/>
          <w:color w:val="auto"/>
          <w:spacing w:val="-2"/>
          <w:kern w:val="0"/>
          <w:position w:val="-2"/>
          <w:sz w:val="22"/>
          <w:highlight w:val="none"/>
        </w:rPr>
        <w:t>章</w:t>
      </w:r>
      <w:r>
        <w:rPr>
          <w:rFonts w:hint="eastAsia" w:ascii="微软雅黑" w:hAnsi="Times New Roman" w:cs="微软雅黑"/>
          <w:color w:val="auto"/>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法</w:t>
      </w:r>
      <w:r>
        <w:rPr>
          <w:rFonts w:hint="eastAsia" w:ascii="微软雅黑" w:hAnsi="Times New Roman" w:cs="微软雅黑"/>
          <w:color w:val="auto"/>
          <w:spacing w:val="-2"/>
          <w:kern w:val="0"/>
          <w:position w:val="-2"/>
          <w:sz w:val="22"/>
          <w:highlight w:val="none"/>
        </w:rPr>
        <w:t>定</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表</w:t>
      </w:r>
      <w:r>
        <w:rPr>
          <w:rFonts w:hint="eastAsia" w:ascii="微软雅黑" w:hAnsi="Times New Roman" w:cs="微软雅黑"/>
          <w:color w:val="auto"/>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或</w:t>
      </w:r>
      <w:r>
        <w:rPr>
          <w:rFonts w:hint="eastAsia" w:ascii="微软雅黑" w:hAnsi="Times New Roman" w:cs="微软雅黑"/>
          <w:color w:val="auto"/>
          <w:spacing w:val="-2"/>
          <w:kern w:val="0"/>
          <w:position w:val="-2"/>
          <w:sz w:val="22"/>
          <w:highlight w:val="none"/>
        </w:rPr>
        <w:t>其</w:t>
      </w:r>
      <w:r>
        <w:rPr>
          <w:rFonts w:hint="eastAsia" w:ascii="微软雅黑" w:hAnsi="Times New Roman" w:cs="微软雅黑"/>
          <w:color w:val="auto"/>
          <w:kern w:val="0"/>
          <w:position w:val="-2"/>
          <w:sz w:val="22"/>
          <w:highlight w:val="none"/>
        </w:rPr>
        <w:t>委</w:t>
      </w:r>
      <w:r>
        <w:rPr>
          <w:rFonts w:hint="eastAsia" w:ascii="微软雅黑" w:hAnsi="Times New Roman" w:cs="微软雅黑"/>
          <w:color w:val="auto"/>
          <w:spacing w:val="-2"/>
          <w:kern w:val="0"/>
          <w:position w:val="-2"/>
          <w:sz w:val="22"/>
          <w:highlight w:val="none"/>
        </w:rPr>
        <w:t>托</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理</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3"/>
          <w:kern w:val="0"/>
          <w:position w:val="-2"/>
          <w:sz w:val="22"/>
          <w:highlight w:val="none"/>
        </w:rPr>
        <w:t>：</w:t>
      </w:r>
      <w:r>
        <w:rPr>
          <w:rFonts w:hint="eastAsia" w:ascii="微软雅黑" w:hAnsi="Times New Roman" w:cs="微软雅黑"/>
          <w:color w:val="auto"/>
          <w:spacing w:val="-3"/>
          <w:kern w:val="0"/>
          <w:position w:val="-2"/>
          <w:sz w:val="22"/>
          <w:highlight w:val="none"/>
          <w:u w:val="single"/>
        </w:rPr>
        <w:t xml:space="preserve">          </w:t>
      </w:r>
      <w:r>
        <w:rPr>
          <w:rFonts w:hint="eastAsia" w:ascii="微软雅黑" w:hAnsi="Times New Roman" w:cs="微软雅黑"/>
          <w:color w:val="auto"/>
          <w:kern w:val="0"/>
          <w:position w:val="-2"/>
          <w:sz w:val="22"/>
          <w:highlight w:val="none"/>
        </w:rPr>
        <w:t>(签</w:t>
      </w:r>
      <w:r>
        <w:rPr>
          <w:rFonts w:hint="eastAsia" w:ascii="微软雅黑" w:hAnsi="Times New Roman" w:cs="微软雅黑"/>
          <w:color w:val="auto"/>
          <w:spacing w:val="-2"/>
          <w:kern w:val="0"/>
          <w:position w:val="-2"/>
          <w:sz w:val="22"/>
          <w:highlight w:val="none"/>
        </w:rPr>
        <w:t>字或盖章</w:t>
      </w:r>
      <w:r>
        <w:rPr>
          <w:rFonts w:hint="eastAsia" w:ascii="微软雅黑" w:hAnsi="Times New Roman" w:cs="微软雅黑"/>
          <w:color w:val="auto"/>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地址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网址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电话</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传真</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邮政</w:t>
      </w:r>
      <w:r>
        <w:rPr>
          <w:rFonts w:hint="eastAsia" w:ascii="微软雅黑" w:hAnsi="Times New Roman" w:cs="微软雅黑"/>
          <w:color w:val="auto"/>
          <w:spacing w:val="-2"/>
          <w:kern w:val="0"/>
          <w:position w:val="-2"/>
          <w:sz w:val="22"/>
          <w:highlight w:val="none"/>
        </w:rPr>
        <w:t>编</w:t>
      </w:r>
      <w:r>
        <w:rPr>
          <w:rFonts w:hint="eastAsia" w:ascii="微软雅黑" w:hAnsi="Times New Roman" w:cs="微软雅黑"/>
          <w:color w:val="auto"/>
          <w:kern w:val="0"/>
          <w:position w:val="-2"/>
          <w:sz w:val="22"/>
          <w:highlight w:val="none"/>
        </w:rPr>
        <w:t>码</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hint="eastAsia" w:ascii="微软雅黑" w:hAnsi="Times New Roman" w:cs="微软雅黑"/>
          <w:color w:val="auto"/>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color w:val="auto"/>
          <w:kern w:val="0"/>
          <w:sz w:val="22"/>
          <w:highlight w:val="none"/>
        </w:rPr>
      </w:pPr>
      <w:r>
        <w:rPr>
          <w:rFonts w:ascii="微软雅黑" w:hAnsi="Times New Roman" w:cs="微软雅黑"/>
          <w:color w:val="auto"/>
          <w:w w:val="169"/>
          <w:kern w:val="0"/>
          <w:sz w:val="22"/>
          <w:highlight w:val="none"/>
          <w:u w:val="single"/>
        </w:rPr>
        <w:t xml:space="preserve"> </w:t>
      </w:r>
      <w:r>
        <w:rPr>
          <w:rFonts w:ascii="微软雅黑" w:hAnsi="Times New Roman" w:cs="微软雅黑"/>
          <w:color w:val="auto"/>
          <w:kern w:val="0"/>
          <w:sz w:val="22"/>
          <w:highlight w:val="none"/>
          <w:u w:val="single"/>
        </w:rPr>
        <w:tab/>
      </w:r>
      <w:r>
        <w:rPr>
          <w:rFonts w:ascii="微软雅黑" w:hAnsi="Times New Roman" w:cs="微软雅黑"/>
          <w:color w:val="auto"/>
          <w:kern w:val="0"/>
          <w:sz w:val="22"/>
          <w:highlight w:val="none"/>
          <w:u w:val="single"/>
        </w:rPr>
        <w:t xml:space="preserve">       </w:t>
      </w:r>
      <w:r>
        <w:rPr>
          <w:rFonts w:hint="eastAsia" w:ascii="微软雅黑" w:hAnsi="Times New Roman" w:cs="微软雅黑"/>
          <w:color w:val="auto"/>
          <w:kern w:val="0"/>
          <w:sz w:val="22"/>
          <w:highlight w:val="none"/>
        </w:rPr>
        <w:t>年</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月</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4"/>
          <w:sz w:val="24"/>
          <w:szCs w:val="21"/>
          <w:highlight w:val="none"/>
        </w:rPr>
        <w:t>投标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名</w:t>
      </w:r>
      <w:r>
        <w:rPr>
          <w:rFonts w:hint="eastAsia" w:ascii="微软雅黑" w:hAnsi="Times New Roman" w:cs="微软雅黑"/>
          <w:color w:val="auto"/>
          <w:spacing w:val="-2"/>
          <w:kern w:val="0"/>
          <w:position w:val="-4"/>
          <w:sz w:val="24"/>
          <w:szCs w:val="21"/>
          <w:highlight w:val="none"/>
        </w:rPr>
        <w:t>称</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w w:val="169"/>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color w:val="auto"/>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姓名</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性别</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年</w:t>
      </w:r>
      <w:r>
        <w:rPr>
          <w:rFonts w:hint="eastAsia" w:ascii="微软雅黑" w:hAnsi="Times New Roman" w:cs="微软雅黑"/>
          <w:color w:val="auto"/>
          <w:spacing w:val="-2"/>
          <w:kern w:val="0"/>
          <w:position w:val="-2"/>
          <w:sz w:val="24"/>
          <w:szCs w:val="21"/>
          <w:highlight w:val="none"/>
        </w:rPr>
        <w:t>龄</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职</w:t>
      </w:r>
      <w:r>
        <w:rPr>
          <w:rFonts w:hint="eastAsia" w:ascii="微软雅黑" w:hAnsi="Times New Roman" w:cs="微软雅黑"/>
          <w:color w:val="auto"/>
          <w:spacing w:val="-2"/>
          <w:kern w:val="0"/>
          <w:position w:val="-2"/>
          <w:sz w:val="24"/>
          <w:szCs w:val="21"/>
          <w:highlight w:val="none"/>
        </w:rPr>
        <w:t>务</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color w:val="auto"/>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系</w:t>
      </w:r>
      <w:r>
        <w:rPr>
          <w:rFonts w:ascii="微软雅黑" w:hAnsi="Times New Roman" w:cs="微软雅黑"/>
          <w:color w:val="auto"/>
          <w:spacing w:val="43"/>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投</w:t>
      </w:r>
      <w:r>
        <w:rPr>
          <w:rFonts w:hint="eastAsia" w:ascii="微软雅黑" w:hAnsi="Times New Roman" w:cs="微软雅黑"/>
          <w:color w:val="auto"/>
          <w:spacing w:val="-2"/>
          <w:kern w:val="0"/>
          <w:position w:val="-2"/>
          <w:sz w:val="24"/>
          <w:szCs w:val="21"/>
          <w:highlight w:val="none"/>
        </w:rPr>
        <w:t>标</w:t>
      </w:r>
      <w:r>
        <w:rPr>
          <w:rFonts w:hint="eastAsia" w:ascii="微软雅黑" w:hAnsi="Times New Roman" w:cs="微软雅黑"/>
          <w:color w:val="auto"/>
          <w:kern w:val="0"/>
          <w:position w:val="-2"/>
          <w:sz w:val="24"/>
          <w:szCs w:val="21"/>
          <w:highlight w:val="none"/>
        </w:rPr>
        <w:t>人</w:t>
      </w:r>
      <w:r>
        <w:rPr>
          <w:rFonts w:hint="eastAsia" w:ascii="微软雅黑" w:hAnsi="Times New Roman" w:cs="微软雅黑"/>
          <w:color w:val="auto"/>
          <w:spacing w:val="-2"/>
          <w:kern w:val="0"/>
          <w:position w:val="-2"/>
          <w:sz w:val="24"/>
          <w:szCs w:val="21"/>
          <w:highlight w:val="none"/>
        </w:rPr>
        <w:t>名</w:t>
      </w:r>
      <w:r>
        <w:rPr>
          <w:rFonts w:hint="eastAsia" w:ascii="微软雅黑" w:hAnsi="Times New Roman" w:cs="微软雅黑"/>
          <w:color w:val="auto"/>
          <w:kern w:val="0"/>
          <w:position w:val="-2"/>
          <w:sz w:val="24"/>
          <w:szCs w:val="21"/>
          <w:highlight w:val="none"/>
        </w:rPr>
        <w:t>称</w:t>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的</w:t>
      </w:r>
      <w:r>
        <w:rPr>
          <w:rFonts w:hint="eastAsia" w:ascii="微软雅黑" w:hAnsi="Times New Roman" w:cs="微软雅黑"/>
          <w:color w:val="auto"/>
          <w:spacing w:val="-2"/>
          <w:kern w:val="0"/>
          <w:position w:val="-2"/>
          <w:sz w:val="24"/>
          <w:szCs w:val="21"/>
          <w:highlight w:val="none"/>
        </w:rPr>
        <w:t>法定</w:t>
      </w:r>
      <w:r>
        <w:rPr>
          <w:rFonts w:hint="eastAsia" w:ascii="微软雅黑" w:hAnsi="Times New Roman" w:cs="微软雅黑"/>
          <w:color w:val="auto"/>
          <w:kern w:val="0"/>
          <w:position w:val="-2"/>
          <w:sz w:val="24"/>
          <w:szCs w:val="21"/>
          <w:highlight w:val="none"/>
        </w:rPr>
        <w:t>代表</w:t>
      </w:r>
      <w:r>
        <w:rPr>
          <w:rFonts w:hint="eastAsia" w:ascii="微软雅黑" w:hAnsi="Times New Roman" w:cs="微软雅黑"/>
          <w:color w:val="auto"/>
          <w:spacing w:val="-2"/>
          <w:kern w:val="0"/>
          <w:position w:val="-2"/>
          <w:sz w:val="24"/>
          <w:szCs w:val="21"/>
          <w:highlight w:val="none"/>
        </w:rPr>
        <w:t>人</w:t>
      </w:r>
      <w:r>
        <w:rPr>
          <w:rFonts w:hint="eastAsia" w:ascii="微软雅黑" w:hAnsi="Times New Roman" w:cs="微软雅黑"/>
          <w:color w:val="auto"/>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color w:val="auto"/>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特此</w:t>
      </w:r>
      <w:r>
        <w:rPr>
          <w:rFonts w:hint="eastAsia" w:ascii="微软雅黑" w:hAnsi="Times New Roman" w:cs="微软雅黑"/>
          <w:color w:val="auto"/>
          <w:spacing w:val="-2"/>
          <w:kern w:val="0"/>
          <w:sz w:val="24"/>
          <w:szCs w:val="21"/>
          <w:highlight w:val="none"/>
        </w:rPr>
        <w:t>证</w:t>
      </w:r>
      <w:r>
        <w:rPr>
          <w:rFonts w:hint="eastAsia" w:ascii="微软雅黑" w:hAnsi="Times New Roman" w:cs="微软雅黑"/>
          <w:color w:val="auto"/>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highlight w:val="none"/>
        </w:rPr>
      </w:pPr>
    </w:p>
    <w:p>
      <w:pPr>
        <w:autoSpaceDE w:val="0"/>
        <w:autoSpaceDN w:val="0"/>
        <w:adjustRightInd w:val="0"/>
        <w:spacing w:line="36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附：</w:t>
      </w:r>
      <w:r>
        <w:rPr>
          <w:rFonts w:hint="eastAsia" w:ascii="微软雅黑" w:hAnsi="Times New Roman" w:cs="微软雅黑"/>
          <w:color w:val="auto"/>
          <w:spacing w:val="-2"/>
          <w:kern w:val="0"/>
          <w:sz w:val="24"/>
          <w:szCs w:val="21"/>
          <w:highlight w:val="none"/>
        </w:rPr>
        <w:t>法</w:t>
      </w:r>
      <w:r>
        <w:rPr>
          <w:rFonts w:hint="eastAsia" w:ascii="微软雅黑" w:hAnsi="Times New Roman" w:cs="微软雅黑"/>
          <w:color w:val="auto"/>
          <w:kern w:val="0"/>
          <w:sz w:val="24"/>
          <w:szCs w:val="21"/>
          <w:highlight w:val="none"/>
        </w:rPr>
        <w:t>定</w:t>
      </w:r>
      <w:r>
        <w:rPr>
          <w:rFonts w:hint="eastAsia" w:ascii="微软雅黑" w:hAnsi="Times New Roman" w:cs="微软雅黑"/>
          <w:color w:val="auto"/>
          <w:spacing w:val="-2"/>
          <w:kern w:val="0"/>
          <w:sz w:val="24"/>
          <w:szCs w:val="21"/>
          <w:highlight w:val="none"/>
        </w:rPr>
        <w:t>代</w:t>
      </w:r>
      <w:r>
        <w:rPr>
          <w:rFonts w:hint="eastAsia" w:ascii="微软雅黑" w:hAnsi="Times New Roman" w:cs="微软雅黑"/>
          <w:color w:val="auto"/>
          <w:kern w:val="0"/>
          <w:sz w:val="24"/>
          <w:szCs w:val="21"/>
          <w:highlight w:val="none"/>
        </w:rPr>
        <w:t>表</w:t>
      </w:r>
      <w:r>
        <w:rPr>
          <w:rFonts w:hint="eastAsia" w:ascii="微软雅黑" w:hAnsi="Times New Roman" w:cs="微软雅黑"/>
          <w:color w:val="auto"/>
          <w:spacing w:val="-2"/>
          <w:kern w:val="0"/>
          <w:sz w:val="24"/>
          <w:szCs w:val="21"/>
          <w:highlight w:val="none"/>
        </w:rPr>
        <w:t>人</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复</w:t>
      </w:r>
      <w:r>
        <w:rPr>
          <w:rFonts w:hint="eastAsia" w:ascii="微软雅黑" w:hAnsi="Times New Roman" w:cs="微软雅黑"/>
          <w:color w:val="auto"/>
          <w:kern w:val="0"/>
          <w:sz w:val="24"/>
          <w:szCs w:val="21"/>
          <w:highlight w:val="none"/>
        </w:rPr>
        <w:t>印</w:t>
      </w:r>
      <w:r>
        <w:rPr>
          <w:rFonts w:hint="eastAsia" w:ascii="微软雅黑" w:hAnsi="Times New Roman" w:cs="微软雅黑"/>
          <w:color w:val="auto"/>
          <w:spacing w:val="-2"/>
          <w:kern w:val="0"/>
          <w:sz w:val="24"/>
          <w:szCs w:val="21"/>
          <w:highlight w:val="none"/>
        </w:rPr>
        <w:t>件</w:t>
      </w:r>
      <w:r>
        <w:rPr>
          <w:rFonts w:hint="eastAsia" w:ascii="微软雅黑" w:hAnsi="Times New Roman" w:cs="微软雅黑"/>
          <w:color w:val="auto"/>
          <w:kern w:val="0"/>
          <w:sz w:val="24"/>
          <w:szCs w:val="21"/>
          <w:highlight w:val="none"/>
        </w:rPr>
        <w:t>。</w:t>
      </w:r>
      <w:r>
        <w:rPr>
          <w:rFonts w:ascii="微软雅黑" w:hAnsi="Times New Roman" w:cs="微软雅黑"/>
          <w:color w:val="auto"/>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color w:val="auto"/>
          <w:kern w:val="0"/>
          <w:sz w:val="24"/>
          <w:szCs w:val="21"/>
          <w:highlight w:val="none"/>
        </w:rPr>
      </w:pPr>
    </w:p>
    <w:p>
      <w:pPr>
        <w:autoSpaceDE w:val="0"/>
        <w:autoSpaceDN w:val="0"/>
        <w:adjustRightInd w:val="0"/>
        <w:spacing w:line="36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注：</w:t>
      </w:r>
      <w:r>
        <w:rPr>
          <w:rFonts w:hint="eastAsia" w:ascii="微软雅黑" w:hAnsi="Times New Roman" w:cs="微软雅黑"/>
          <w:color w:val="auto"/>
          <w:spacing w:val="-2"/>
          <w:kern w:val="0"/>
          <w:sz w:val="24"/>
          <w:szCs w:val="21"/>
          <w:highlight w:val="none"/>
        </w:rPr>
        <w:t>本</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明</w:t>
      </w:r>
      <w:r>
        <w:rPr>
          <w:rFonts w:hint="eastAsia" w:ascii="微软雅黑" w:hAnsi="Times New Roman" w:cs="微软雅黑"/>
          <w:color w:val="auto"/>
          <w:kern w:val="0"/>
          <w:sz w:val="24"/>
          <w:szCs w:val="21"/>
          <w:highlight w:val="none"/>
        </w:rPr>
        <w:t>需</w:t>
      </w:r>
      <w:r>
        <w:rPr>
          <w:rFonts w:hint="eastAsia" w:ascii="微软雅黑" w:hAnsi="Times New Roman" w:cs="微软雅黑"/>
          <w:color w:val="auto"/>
          <w:spacing w:val="-2"/>
          <w:kern w:val="0"/>
          <w:sz w:val="24"/>
          <w:szCs w:val="21"/>
          <w:highlight w:val="none"/>
        </w:rPr>
        <w:t>由</w:t>
      </w:r>
      <w:r>
        <w:rPr>
          <w:rFonts w:hint="eastAsia" w:ascii="微软雅黑" w:hAnsi="Times New Roman" w:cs="微软雅黑"/>
          <w:color w:val="auto"/>
          <w:kern w:val="0"/>
          <w:sz w:val="24"/>
          <w:szCs w:val="21"/>
          <w:highlight w:val="none"/>
        </w:rPr>
        <w:t>投</w:t>
      </w:r>
      <w:r>
        <w:rPr>
          <w:rFonts w:hint="eastAsia" w:ascii="微软雅黑" w:hAnsi="Times New Roman" w:cs="微软雅黑"/>
          <w:color w:val="auto"/>
          <w:spacing w:val="-2"/>
          <w:kern w:val="0"/>
          <w:sz w:val="24"/>
          <w:szCs w:val="21"/>
          <w:highlight w:val="none"/>
        </w:rPr>
        <w:t>标</w:t>
      </w:r>
      <w:r>
        <w:rPr>
          <w:rFonts w:hint="eastAsia" w:ascii="微软雅黑" w:hAnsi="Times New Roman" w:cs="微软雅黑"/>
          <w:color w:val="auto"/>
          <w:kern w:val="0"/>
          <w:sz w:val="24"/>
          <w:szCs w:val="21"/>
          <w:highlight w:val="none"/>
        </w:rPr>
        <w:t>人加</w:t>
      </w:r>
      <w:r>
        <w:rPr>
          <w:rFonts w:hint="eastAsia" w:ascii="微软雅黑" w:hAnsi="Times New Roman" w:cs="微软雅黑"/>
          <w:color w:val="auto"/>
          <w:spacing w:val="-2"/>
          <w:kern w:val="0"/>
          <w:sz w:val="24"/>
          <w:szCs w:val="21"/>
          <w:highlight w:val="none"/>
        </w:rPr>
        <w:t>盖</w:t>
      </w:r>
      <w:r>
        <w:rPr>
          <w:rFonts w:hint="eastAsia" w:ascii="微软雅黑" w:hAnsi="Times New Roman" w:cs="微软雅黑"/>
          <w:color w:val="auto"/>
          <w:kern w:val="0"/>
          <w:sz w:val="24"/>
          <w:szCs w:val="21"/>
          <w:highlight w:val="none"/>
        </w:rPr>
        <w:t>单</w:t>
      </w:r>
      <w:r>
        <w:rPr>
          <w:rFonts w:hint="eastAsia" w:ascii="微软雅黑" w:hAnsi="Times New Roman" w:cs="微软雅黑"/>
          <w:color w:val="auto"/>
          <w:spacing w:val="-2"/>
          <w:kern w:val="0"/>
          <w:sz w:val="24"/>
          <w:szCs w:val="21"/>
          <w:highlight w:val="none"/>
        </w:rPr>
        <w:t>位</w:t>
      </w:r>
      <w:r>
        <w:rPr>
          <w:rFonts w:hint="eastAsia" w:ascii="微软雅黑" w:hAnsi="Times New Roman" w:cs="微软雅黑"/>
          <w:color w:val="auto"/>
          <w:kern w:val="0"/>
          <w:sz w:val="24"/>
          <w:szCs w:val="21"/>
          <w:highlight w:val="none"/>
        </w:rPr>
        <w:t>公</w:t>
      </w:r>
      <w:r>
        <w:rPr>
          <w:rFonts w:hint="eastAsia" w:ascii="微软雅黑" w:hAnsi="Times New Roman" w:cs="微软雅黑"/>
          <w:color w:val="auto"/>
          <w:spacing w:val="-2"/>
          <w:kern w:val="0"/>
          <w:sz w:val="24"/>
          <w:szCs w:val="21"/>
          <w:highlight w:val="none"/>
        </w:rPr>
        <w:t>章</w:t>
      </w:r>
      <w:r>
        <w:rPr>
          <w:rFonts w:hint="eastAsia" w:ascii="微软雅黑" w:hAnsi="Times New Roman" w:cs="微软雅黑"/>
          <w:color w:val="auto"/>
          <w:kern w:val="0"/>
          <w:sz w:val="24"/>
          <w:szCs w:val="21"/>
          <w:highlight w:val="none"/>
        </w:rPr>
        <w:t>。</w:t>
      </w:r>
    </w:p>
    <w:p>
      <w:pPr>
        <w:autoSpaceDE w:val="0"/>
        <w:autoSpaceDN w:val="0"/>
        <w:adjustRightInd w:val="0"/>
        <w:spacing w:before="10" w:line="150" w:lineRule="exact"/>
        <w:jc w:val="left"/>
        <w:rPr>
          <w:rFonts w:ascii="微软雅黑" w:hAnsi="Times New Roman" w:cs="微软雅黑"/>
          <w:color w:val="auto"/>
          <w:kern w:val="0"/>
          <w:sz w:val="15"/>
          <w:szCs w:val="15"/>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highlight w:val="none"/>
        </w:rPr>
      </w:pPr>
      <w:r>
        <w:rPr>
          <w:rFonts w:hint="eastAsia" w:ascii="微软雅黑" w:hAnsi="Times New Roman" w:cs="微软雅黑"/>
          <w:color w:val="auto"/>
          <w:spacing w:val="-2"/>
          <w:kern w:val="0"/>
          <w:position w:val="-4"/>
          <w:sz w:val="24"/>
          <w:szCs w:val="21"/>
          <w:highlight w:val="none"/>
        </w:rPr>
        <w:t>投</w:t>
      </w:r>
      <w:r>
        <w:rPr>
          <w:rFonts w:hint="eastAsia" w:ascii="微软雅黑" w:hAnsi="Times New Roman" w:cs="微软雅黑"/>
          <w:color w:val="auto"/>
          <w:kern w:val="0"/>
          <w:position w:val="-4"/>
          <w:sz w:val="24"/>
          <w:szCs w:val="21"/>
          <w:highlight w:val="none"/>
        </w:rPr>
        <w:t>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spacing w:val="43"/>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r>
        <w:rPr>
          <w:rFonts w:hint="eastAsia" w:ascii="微软雅黑" w:hAnsi="Times New Roman" w:cs="微软雅黑"/>
          <w:color w:val="auto"/>
          <w:kern w:val="0"/>
          <w:position w:val="-4"/>
          <w:sz w:val="24"/>
          <w:szCs w:val="21"/>
          <w:highlight w:val="none"/>
        </w:rPr>
        <w:t>(单</w:t>
      </w:r>
      <w:r>
        <w:rPr>
          <w:rFonts w:hint="eastAsia" w:ascii="微软雅黑" w:hAnsi="Times New Roman" w:cs="微软雅黑"/>
          <w:color w:val="auto"/>
          <w:spacing w:val="-2"/>
          <w:kern w:val="0"/>
          <w:position w:val="-4"/>
          <w:sz w:val="24"/>
          <w:szCs w:val="21"/>
          <w:highlight w:val="none"/>
        </w:rPr>
        <w:t>位</w:t>
      </w:r>
      <w:r>
        <w:rPr>
          <w:rFonts w:hint="eastAsia" w:ascii="微软雅黑" w:hAnsi="Times New Roman" w:cs="微软雅黑"/>
          <w:color w:val="auto"/>
          <w:kern w:val="0"/>
          <w:position w:val="-4"/>
          <w:sz w:val="24"/>
          <w:szCs w:val="21"/>
          <w:highlight w:val="none"/>
        </w:rPr>
        <w:t>公</w:t>
      </w:r>
      <w:r>
        <w:rPr>
          <w:rFonts w:hint="eastAsia" w:ascii="微软雅黑" w:hAnsi="Times New Roman" w:cs="微软雅黑"/>
          <w:color w:val="auto"/>
          <w:spacing w:val="-2"/>
          <w:kern w:val="0"/>
          <w:position w:val="-4"/>
          <w:sz w:val="24"/>
          <w:szCs w:val="21"/>
          <w:highlight w:val="none"/>
        </w:rPr>
        <w:t>章</w:t>
      </w:r>
      <w:r>
        <w:rPr>
          <w:rFonts w:hint="eastAsia" w:ascii="微软雅黑" w:hAnsi="Times New Roman" w:cs="微软雅黑"/>
          <w:color w:val="auto"/>
          <w:kern w:val="0"/>
          <w:position w:val="-4"/>
          <w:sz w:val="24"/>
          <w:szCs w:val="21"/>
          <w:highlight w:val="none"/>
        </w:rPr>
        <w:t>)</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before="10" w:line="200" w:lineRule="exact"/>
        <w:jc w:val="left"/>
        <w:rPr>
          <w:rFonts w:ascii="微软雅黑" w:hAnsi="Times New Roman" w:cs="微软雅黑"/>
          <w:color w:val="auto"/>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本人</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spacing w:val="-2"/>
          <w:kern w:val="0"/>
          <w:position w:val="-4"/>
          <w:sz w:val="24"/>
          <w:szCs w:val="24"/>
          <w:highlight w:val="none"/>
        </w:rPr>
        <w:t>姓</w:t>
      </w:r>
      <w:r>
        <w:rPr>
          <w:rFonts w:hint="eastAsia" w:ascii="微软雅黑" w:hAnsi="Times New Roman" w:cs="微软雅黑"/>
          <w:color w:val="auto"/>
          <w:kern w:val="0"/>
          <w:position w:val="-4"/>
          <w:sz w:val="24"/>
          <w:szCs w:val="24"/>
          <w:highlight w:val="none"/>
        </w:rPr>
        <w:t>名)系</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(投标人</w:t>
      </w:r>
      <w:r>
        <w:rPr>
          <w:rFonts w:hint="eastAsia" w:ascii="微软雅黑" w:hAnsi="Times New Roman" w:cs="微软雅黑"/>
          <w:color w:val="auto"/>
          <w:spacing w:val="-2"/>
          <w:kern w:val="0"/>
          <w:position w:val="-4"/>
          <w:sz w:val="24"/>
          <w:szCs w:val="24"/>
          <w:highlight w:val="none"/>
        </w:rPr>
        <w:t>名</w:t>
      </w:r>
      <w:r>
        <w:rPr>
          <w:rFonts w:hint="eastAsia" w:ascii="微软雅黑" w:hAnsi="Times New Roman" w:cs="微软雅黑"/>
          <w:color w:val="auto"/>
          <w:kern w:val="0"/>
          <w:position w:val="-4"/>
          <w:sz w:val="24"/>
          <w:szCs w:val="24"/>
          <w:highlight w:val="none"/>
        </w:rPr>
        <w:t>称)的</w:t>
      </w:r>
      <w:r>
        <w:rPr>
          <w:rFonts w:hint="eastAsia" w:ascii="微软雅黑" w:hAnsi="Times New Roman" w:cs="微软雅黑"/>
          <w:color w:val="auto"/>
          <w:spacing w:val="-2"/>
          <w:kern w:val="0"/>
          <w:position w:val="-4"/>
          <w:sz w:val="24"/>
          <w:szCs w:val="24"/>
          <w:highlight w:val="none"/>
        </w:rPr>
        <w:t>法定</w:t>
      </w:r>
      <w:r>
        <w:rPr>
          <w:rFonts w:hint="eastAsia" w:ascii="微软雅黑" w:hAnsi="Times New Roman" w:cs="微软雅黑"/>
          <w:color w:val="auto"/>
          <w:kern w:val="0"/>
          <w:position w:val="-4"/>
          <w:sz w:val="24"/>
          <w:szCs w:val="24"/>
          <w:highlight w:val="none"/>
        </w:rPr>
        <w:t>代表人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spacing w:val="-2"/>
          <w:kern w:val="0"/>
          <w:position w:val="-2"/>
          <w:sz w:val="24"/>
          <w:szCs w:val="24"/>
          <w:highlight w:val="none"/>
        </w:rPr>
        <w:t>现</w:t>
      </w:r>
      <w:r>
        <w:rPr>
          <w:rFonts w:hint="eastAsia" w:ascii="微软雅黑" w:hAnsi="Times New Roman" w:cs="微软雅黑"/>
          <w:color w:val="auto"/>
          <w:kern w:val="0"/>
          <w:position w:val="-2"/>
          <w:sz w:val="24"/>
          <w:szCs w:val="24"/>
          <w:highlight w:val="none"/>
        </w:rPr>
        <w:t>委托</w:t>
      </w:r>
      <w:r>
        <w:rPr>
          <w:rFonts w:ascii="微软雅黑" w:hAnsi="Times New Roman" w:cs="微软雅黑"/>
          <w:color w:val="auto"/>
          <w:spacing w:val="43"/>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ab/>
      </w:r>
      <w:r>
        <w:rPr>
          <w:rFonts w:hint="eastAsia" w:ascii="微软雅黑" w:hAnsi="Times New Roman" w:cs="微软雅黑"/>
          <w:color w:val="auto"/>
          <w:kern w:val="0"/>
          <w:position w:val="-2"/>
          <w:sz w:val="24"/>
          <w:szCs w:val="24"/>
          <w:highlight w:val="none"/>
        </w:rPr>
        <w:t>(姓名)为我</w:t>
      </w:r>
      <w:r>
        <w:rPr>
          <w:rFonts w:hint="eastAsia" w:ascii="微软雅黑" w:hAnsi="Times New Roman" w:cs="微软雅黑"/>
          <w:color w:val="auto"/>
          <w:spacing w:val="-2"/>
          <w:kern w:val="0"/>
          <w:position w:val="-2"/>
          <w:sz w:val="24"/>
          <w:szCs w:val="24"/>
          <w:highlight w:val="none"/>
        </w:rPr>
        <w:t>方代</w:t>
      </w:r>
      <w:r>
        <w:rPr>
          <w:rFonts w:hint="eastAsia" w:ascii="微软雅黑" w:hAnsi="Times New Roman" w:cs="微软雅黑"/>
          <w:color w:val="auto"/>
          <w:kern w:val="0"/>
          <w:position w:val="-2"/>
          <w:sz w:val="24"/>
          <w:szCs w:val="24"/>
          <w:highlight w:val="none"/>
        </w:rPr>
        <w:t>理人。代理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根据授</w:t>
      </w:r>
      <w:r>
        <w:rPr>
          <w:rFonts w:hint="eastAsia" w:ascii="微软雅黑" w:hAnsi="Times New Roman" w:cs="微软雅黑"/>
          <w:color w:val="auto"/>
          <w:spacing w:val="-2"/>
          <w:kern w:val="0"/>
          <w:position w:val="-2"/>
          <w:sz w:val="24"/>
          <w:szCs w:val="24"/>
          <w:highlight w:val="none"/>
        </w:rPr>
        <w:t>权，</w:t>
      </w:r>
      <w:r>
        <w:rPr>
          <w:rFonts w:hint="eastAsia" w:ascii="微软雅黑" w:hAnsi="Times New Roman" w:cs="微软雅黑"/>
          <w:color w:val="auto"/>
          <w:kern w:val="0"/>
          <w:position w:val="-2"/>
          <w:sz w:val="24"/>
          <w:szCs w:val="24"/>
          <w:highlight w:val="none"/>
        </w:rPr>
        <w:t>以我方名义</w:t>
      </w:r>
      <w:r>
        <w:rPr>
          <w:rFonts w:hint="eastAsia" w:ascii="微软雅黑" w:hAnsi="Times New Roman" w:cs="微软雅黑"/>
          <w:color w:val="auto"/>
          <w:spacing w:val="-2"/>
          <w:kern w:val="0"/>
          <w:position w:val="-2"/>
          <w:sz w:val="24"/>
          <w:szCs w:val="24"/>
          <w:highlight w:val="none"/>
        </w:rPr>
        <w:t>签</w:t>
      </w:r>
      <w:r>
        <w:rPr>
          <w:rFonts w:hint="eastAsia" w:ascii="微软雅黑" w:hAnsi="Times New Roman" w:cs="微软雅黑"/>
          <w:color w:val="auto"/>
          <w:kern w:val="0"/>
          <w:position w:val="-2"/>
          <w:sz w:val="24"/>
          <w:szCs w:val="24"/>
          <w:highlight w:val="none"/>
        </w:rPr>
        <w:t>署、</w:t>
      </w:r>
      <w:r>
        <w:rPr>
          <w:rFonts w:hint="eastAsia" w:ascii="微软雅黑" w:hAnsi="Times New Roman" w:cs="微软雅黑"/>
          <w:color w:val="auto"/>
          <w:kern w:val="0"/>
          <w:sz w:val="24"/>
          <w:szCs w:val="24"/>
          <w:highlight w:val="none"/>
        </w:rPr>
        <w:t>澄清确认、递交</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撤回</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修改设备采购招</w:t>
      </w:r>
      <w:r>
        <w:rPr>
          <w:rFonts w:hint="eastAsia" w:ascii="微软雅黑" w:hAnsi="Times New Roman" w:cs="微软雅黑"/>
          <w:color w:val="auto"/>
          <w:spacing w:val="-2"/>
          <w:kern w:val="0"/>
          <w:sz w:val="24"/>
          <w:szCs w:val="24"/>
          <w:highlight w:val="none"/>
        </w:rPr>
        <w:t>标</w:t>
      </w:r>
      <w:r>
        <w:rPr>
          <w:rFonts w:hint="eastAsia" w:ascii="微软雅黑" w:hAnsi="Times New Roman" w:cs="微软雅黑"/>
          <w:color w:val="auto"/>
          <w:kern w:val="0"/>
          <w:sz w:val="24"/>
          <w:szCs w:val="24"/>
          <w:highlight w:val="none"/>
        </w:rPr>
        <w:t>项目</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标文件、签订合</w:t>
      </w:r>
      <w:r>
        <w:rPr>
          <w:rFonts w:hint="eastAsia" w:ascii="微软雅黑" w:hAnsi="Times New Roman" w:cs="微软雅黑"/>
          <w:color w:val="auto"/>
          <w:spacing w:val="-2"/>
          <w:kern w:val="0"/>
          <w:sz w:val="24"/>
          <w:szCs w:val="24"/>
          <w:highlight w:val="none"/>
        </w:rPr>
        <w:t>同</w:t>
      </w:r>
      <w:r>
        <w:rPr>
          <w:rFonts w:hint="eastAsia" w:ascii="微软雅黑" w:hAnsi="Times New Roman" w:cs="微软雅黑"/>
          <w:color w:val="auto"/>
          <w:kern w:val="0"/>
          <w:sz w:val="24"/>
          <w:szCs w:val="24"/>
          <w:highlight w:val="none"/>
        </w:rPr>
        <w:t>和处</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有关事宜，其</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律后果</w:t>
      </w:r>
      <w:r>
        <w:rPr>
          <w:rFonts w:hint="eastAsia" w:ascii="微软雅黑" w:hAnsi="Times New Roman" w:cs="微软雅黑"/>
          <w:color w:val="auto"/>
          <w:spacing w:val="-2"/>
          <w:kern w:val="0"/>
          <w:sz w:val="24"/>
          <w:szCs w:val="24"/>
          <w:highlight w:val="none"/>
        </w:rPr>
        <w:t>由</w:t>
      </w:r>
      <w:r>
        <w:rPr>
          <w:rFonts w:hint="eastAsia" w:ascii="微软雅黑" w:hAnsi="Times New Roman" w:cs="微软雅黑"/>
          <w:color w:val="auto"/>
          <w:kern w:val="0"/>
          <w:sz w:val="24"/>
          <w:szCs w:val="24"/>
          <w:highlight w:val="none"/>
        </w:rPr>
        <w:t>我</w:t>
      </w:r>
      <w:r>
        <w:rPr>
          <w:rFonts w:hint="eastAsia" w:ascii="微软雅黑" w:hAnsi="Times New Roman" w:cs="微软雅黑"/>
          <w:color w:val="auto"/>
          <w:spacing w:val="-2"/>
          <w:kern w:val="0"/>
          <w:sz w:val="24"/>
          <w:szCs w:val="24"/>
          <w:highlight w:val="none"/>
        </w:rPr>
        <w:t>方</w:t>
      </w:r>
      <w:r>
        <w:rPr>
          <w:rFonts w:hint="eastAsia" w:ascii="微软雅黑" w:hAnsi="Times New Roman" w:cs="微软雅黑"/>
          <w:color w:val="auto"/>
          <w:kern w:val="0"/>
          <w:sz w:val="24"/>
          <w:szCs w:val="24"/>
          <w:highlight w:val="none"/>
        </w:rPr>
        <w:t>承</w:t>
      </w:r>
      <w:r>
        <w:rPr>
          <w:rFonts w:hint="eastAsia" w:ascii="微软雅黑" w:hAnsi="Times New Roman" w:cs="微软雅黑"/>
          <w:color w:val="auto"/>
          <w:spacing w:val="-2"/>
          <w:kern w:val="0"/>
          <w:sz w:val="24"/>
          <w:szCs w:val="24"/>
          <w:highlight w:val="none"/>
        </w:rPr>
        <w:t>担</w:t>
      </w:r>
      <w:r>
        <w:rPr>
          <w:rFonts w:hint="eastAsia" w:ascii="微软雅黑" w:hAnsi="Times New Roman" w:cs="微软雅黑"/>
          <w:color w:val="auto"/>
          <w:kern w:val="0"/>
          <w:sz w:val="24"/>
          <w:szCs w:val="24"/>
          <w:highlight w:val="none"/>
        </w:rPr>
        <w:t>。</w:t>
      </w:r>
      <w:r>
        <w:rPr>
          <w:rFonts w:hint="eastAsia" w:ascii="微软雅黑" w:hAnsi="Times New Roman" w:cs="微软雅黑"/>
          <w:color w:val="auto"/>
          <w:kern w:val="0"/>
          <w:position w:val="-4"/>
          <w:sz w:val="24"/>
          <w:szCs w:val="24"/>
          <w:highlight w:val="none"/>
        </w:rPr>
        <w:t>委托</w:t>
      </w:r>
      <w:r>
        <w:rPr>
          <w:rFonts w:hint="eastAsia" w:ascii="微软雅黑" w:hAnsi="Times New Roman" w:cs="微软雅黑"/>
          <w:color w:val="auto"/>
          <w:spacing w:val="-2"/>
          <w:kern w:val="0"/>
          <w:position w:val="-4"/>
          <w:sz w:val="24"/>
          <w:szCs w:val="24"/>
          <w:highlight w:val="none"/>
        </w:rPr>
        <w:t>期</w:t>
      </w:r>
      <w:r>
        <w:rPr>
          <w:rFonts w:hint="eastAsia" w:ascii="微软雅黑" w:hAnsi="Times New Roman" w:cs="微软雅黑"/>
          <w:color w:val="auto"/>
          <w:kern w:val="0"/>
          <w:position w:val="-4"/>
          <w:sz w:val="24"/>
          <w:szCs w:val="24"/>
          <w:highlight w:val="none"/>
        </w:rPr>
        <w:t>限</w:t>
      </w:r>
      <w:r>
        <w:rPr>
          <w:rFonts w:hint="eastAsia" w:ascii="微软雅黑" w:hAnsi="Times New Roman" w:cs="微软雅黑"/>
          <w:color w:val="auto"/>
          <w:spacing w:val="-3"/>
          <w:kern w:val="0"/>
          <w:position w:val="-4"/>
          <w:sz w:val="24"/>
          <w:szCs w:val="24"/>
          <w:highlight w:val="none"/>
        </w:rPr>
        <w:t>：</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kern w:val="0"/>
          <w:sz w:val="24"/>
          <w:szCs w:val="24"/>
          <w:highlight w:val="none"/>
        </w:rPr>
        <w:t>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无</w:t>
      </w:r>
      <w:r>
        <w:rPr>
          <w:rFonts w:hint="eastAsia" w:ascii="微软雅黑" w:hAnsi="Times New Roman" w:cs="微软雅黑"/>
          <w:color w:val="auto"/>
          <w:spacing w:val="-2"/>
          <w:kern w:val="0"/>
          <w:sz w:val="24"/>
          <w:szCs w:val="24"/>
          <w:highlight w:val="none"/>
        </w:rPr>
        <w:t>转</w:t>
      </w:r>
      <w:r>
        <w:rPr>
          <w:rFonts w:hint="eastAsia" w:ascii="微软雅黑" w:hAnsi="Times New Roman" w:cs="微软雅黑"/>
          <w:color w:val="auto"/>
          <w:kern w:val="0"/>
          <w:sz w:val="24"/>
          <w:szCs w:val="24"/>
          <w:highlight w:val="none"/>
        </w:rPr>
        <w:t>委</w:t>
      </w:r>
      <w:r>
        <w:rPr>
          <w:rFonts w:hint="eastAsia" w:ascii="微软雅黑" w:hAnsi="Times New Roman" w:cs="微软雅黑"/>
          <w:color w:val="auto"/>
          <w:spacing w:val="-2"/>
          <w:kern w:val="0"/>
          <w:sz w:val="24"/>
          <w:szCs w:val="24"/>
          <w:highlight w:val="none"/>
        </w:rPr>
        <w:t>托</w:t>
      </w:r>
      <w:r>
        <w:rPr>
          <w:rFonts w:hint="eastAsia" w:ascii="微软雅黑" w:hAnsi="Times New Roman" w:cs="微软雅黑"/>
          <w:color w:val="auto"/>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附：</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定</w:t>
      </w:r>
      <w:r>
        <w:rPr>
          <w:rFonts w:hint="eastAsia" w:ascii="微软雅黑" w:hAnsi="Times New Roman" w:cs="微软雅黑"/>
          <w:color w:val="auto"/>
          <w:spacing w:val="-2"/>
          <w:kern w:val="0"/>
          <w:sz w:val="24"/>
          <w:szCs w:val="24"/>
          <w:highlight w:val="none"/>
        </w:rPr>
        <w:t>代</w:t>
      </w:r>
      <w:r>
        <w:rPr>
          <w:rFonts w:hint="eastAsia" w:ascii="微软雅黑" w:hAnsi="Times New Roman" w:cs="微软雅黑"/>
          <w:color w:val="auto"/>
          <w:kern w:val="0"/>
          <w:sz w:val="24"/>
          <w:szCs w:val="24"/>
          <w:highlight w:val="none"/>
        </w:rPr>
        <w:t>表</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身</w:t>
      </w:r>
      <w:r>
        <w:rPr>
          <w:rFonts w:hint="eastAsia" w:ascii="微软雅黑" w:hAnsi="Times New Roman" w:cs="微软雅黑"/>
          <w:color w:val="auto"/>
          <w:spacing w:val="-2"/>
          <w:kern w:val="0"/>
          <w:sz w:val="24"/>
          <w:szCs w:val="24"/>
          <w:highlight w:val="none"/>
        </w:rPr>
        <w:t>份</w:t>
      </w:r>
      <w:r>
        <w:rPr>
          <w:rFonts w:hint="eastAsia" w:ascii="微软雅黑" w:hAnsi="Times New Roman" w:cs="微软雅黑"/>
          <w:color w:val="auto"/>
          <w:kern w:val="0"/>
          <w:sz w:val="24"/>
          <w:szCs w:val="24"/>
          <w:highlight w:val="none"/>
        </w:rPr>
        <w:t>证</w:t>
      </w:r>
      <w:r>
        <w:rPr>
          <w:rFonts w:hint="eastAsia" w:ascii="微软雅黑" w:hAnsi="Times New Roman" w:cs="微软雅黑"/>
          <w:color w:val="auto"/>
          <w:spacing w:val="-2"/>
          <w:kern w:val="0"/>
          <w:sz w:val="24"/>
          <w:szCs w:val="24"/>
          <w:highlight w:val="none"/>
        </w:rPr>
        <w:t>复</w:t>
      </w:r>
      <w:r>
        <w:rPr>
          <w:rFonts w:hint="eastAsia" w:ascii="微软雅黑" w:hAnsi="Times New Roman" w:cs="微软雅黑"/>
          <w:color w:val="auto"/>
          <w:kern w:val="0"/>
          <w:sz w:val="24"/>
          <w:szCs w:val="24"/>
          <w:highlight w:val="none"/>
        </w:rPr>
        <w:t>印</w:t>
      </w:r>
      <w:r>
        <w:rPr>
          <w:rFonts w:hint="eastAsia" w:ascii="微软雅黑" w:hAnsi="Times New Roman" w:cs="微软雅黑"/>
          <w:color w:val="auto"/>
          <w:spacing w:val="-2"/>
          <w:kern w:val="0"/>
          <w:sz w:val="24"/>
          <w:szCs w:val="24"/>
          <w:highlight w:val="none"/>
        </w:rPr>
        <w:t>件</w:t>
      </w:r>
      <w:r>
        <w:rPr>
          <w:rFonts w:hint="eastAsia" w:ascii="微软雅黑" w:hAnsi="Times New Roman" w:cs="微软雅黑"/>
          <w:color w:val="auto"/>
          <w:kern w:val="0"/>
          <w:sz w:val="24"/>
          <w:szCs w:val="24"/>
          <w:highlight w:val="none"/>
        </w:rPr>
        <w:t>及</w:t>
      </w:r>
      <w:r>
        <w:rPr>
          <w:rFonts w:hint="eastAsia" w:ascii="微软雅黑" w:hAnsi="Times New Roman" w:cs="微软雅黑"/>
          <w:color w:val="auto"/>
          <w:spacing w:val="-2"/>
          <w:kern w:val="0"/>
          <w:sz w:val="24"/>
          <w:szCs w:val="24"/>
          <w:highlight w:val="none"/>
        </w:rPr>
        <w:t>委</w:t>
      </w:r>
      <w:r>
        <w:rPr>
          <w:rFonts w:hint="eastAsia" w:ascii="微软雅黑" w:hAnsi="Times New Roman" w:cs="微软雅黑"/>
          <w:color w:val="auto"/>
          <w:kern w:val="0"/>
          <w:sz w:val="24"/>
          <w:szCs w:val="24"/>
          <w:highlight w:val="none"/>
        </w:rPr>
        <w:t>托代</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人</w:t>
      </w:r>
      <w:r>
        <w:rPr>
          <w:rFonts w:hint="eastAsia" w:ascii="微软雅黑" w:hAnsi="Times New Roman" w:cs="微软雅黑"/>
          <w:color w:val="auto"/>
          <w:spacing w:val="-2"/>
          <w:kern w:val="0"/>
          <w:sz w:val="24"/>
          <w:szCs w:val="24"/>
          <w:highlight w:val="none"/>
        </w:rPr>
        <w:t>身</w:t>
      </w:r>
      <w:r>
        <w:rPr>
          <w:rFonts w:hint="eastAsia" w:ascii="微软雅黑" w:hAnsi="Times New Roman" w:cs="微软雅黑"/>
          <w:color w:val="auto"/>
          <w:kern w:val="0"/>
          <w:sz w:val="24"/>
          <w:szCs w:val="24"/>
          <w:highlight w:val="none"/>
        </w:rPr>
        <w:t>份</w:t>
      </w:r>
      <w:r>
        <w:rPr>
          <w:rFonts w:hint="eastAsia" w:ascii="微软雅黑" w:hAnsi="Times New Roman" w:cs="微软雅黑"/>
          <w:color w:val="auto"/>
          <w:spacing w:val="-2"/>
          <w:kern w:val="0"/>
          <w:sz w:val="24"/>
          <w:szCs w:val="24"/>
          <w:highlight w:val="none"/>
        </w:rPr>
        <w:t>证</w:t>
      </w:r>
      <w:r>
        <w:rPr>
          <w:rFonts w:hint="eastAsia" w:ascii="微软雅黑" w:hAnsi="Times New Roman" w:cs="微软雅黑"/>
          <w:color w:val="auto"/>
          <w:kern w:val="0"/>
          <w:sz w:val="24"/>
          <w:szCs w:val="24"/>
          <w:highlight w:val="none"/>
        </w:rPr>
        <w:t>复</w:t>
      </w:r>
      <w:r>
        <w:rPr>
          <w:rFonts w:hint="eastAsia" w:ascii="微软雅黑" w:hAnsi="Times New Roman" w:cs="微软雅黑"/>
          <w:color w:val="auto"/>
          <w:spacing w:val="-2"/>
          <w:kern w:val="0"/>
          <w:sz w:val="24"/>
          <w:szCs w:val="24"/>
          <w:highlight w:val="none"/>
        </w:rPr>
        <w:t>印</w:t>
      </w:r>
      <w:r>
        <w:rPr>
          <w:rFonts w:hint="eastAsia" w:ascii="微软雅黑" w:hAnsi="Times New Roman" w:cs="微软雅黑"/>
          <w:color w:val="auto"/>
          <w:kern w:val="0"/>
          <w:sz w:val="24"/>
          <w:szCs w:val="24"/>
          <w:highlight w:val="none"/>
        </w:rPr>
        <w:t>件</w:t>
      </w:r>
      <w:r>
        <w:rPr>
          <w:rFonts w:ascii="微软雅黑" w:hAnsi="Times New Roman" w:cs="微软雅黑"/>
          <w:color w:val="auto"/>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注：本授权委托</w:t>
      </w:r>
      <w:r>
        <w:rPr>
          <w:rFonts w:hint="eastAsia" w:ascii="微软雅黑" w:hAnsi="Times New Roman" w:cs="微软雅黑"/>
          <w:color w:val="auto"/>
          <w:spacing w:val="-2"/>
          <w:kern w:val="0"/>
          <w:sz w:val="24"/>
          <w:szCs w:val="24"/>
          <w:highlight w:val="none"/>
        </w:rPr>
        <w:t>书</w:t>
      </w:r>
      <w:r>
        <w:rPr>
          <w:rFonts w:hint="eastAsia" w:ascii="微软雅黑" w:hAnsi="Times New Roman" w:cs="微软雅黑"/>
          <w:color w:val="auto"/>
          <w:kern w:val="0"/>
          <w:sz w:val="24"/>
          <w:szCs w:val="24"/>
          <w:highlight w:val="none"/>
        </w:rPr>
        <w:t>需由</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标人加盖单位公</w:t>
      </w:r>
      <w:r>
        <w:rPr>
          <w:rFonts w:hint="eastAsia" w:ascii="微软雅黑" w:hAnsi="Times New Roman" w:cs="微软雅黑"/>
          <w:color w:val="auto"/>
          <w:spacing w:val="-2"/>
          <w:kern w:val="0"/>
          <w:sz w:val="24"/>
          <w:szCs w:val="24"/>
          <w:highlight w:val="none"/>
        </w:rPr>
        <w:t>章</w:t>
      </w:r>
      <w:r>
        <w:rPr>
          <w:rFonts w:hint="eastAsia" w:ascii="微软雅黑" w:hAnsi="Times New Roman" w:cs="微软雅黑"/>
          <w:color w:val="auto"/>
          <w:kern w:val="0"/>
          <w:sz w:val="24"/>
          <w:szCs w:val="24"/>
          <w:highlight w:val="none"/>
        </w:rPr>
        <w:t>并由</w:t>
      </w:r>
      <w:r>
        <w:rPr>
          <w:rFonts w:hint="eastAsia" w:ascii="微软雅黑" w:hAnsi="Times New Roman" w:cs="微软雅黑"/>
          <w:color w:val="auto"/>
          <w:spacing w:val="-2"/>
          <w:kern w:val="0"/>
          <w:sz w:val="24"/>
          <w:szCs w:val="24"/>
          <w:highlight w:val="none"/>
        </w:rPr>
        <w:t>其</w:t>
      </w:r>
      <w:r>
        <w:rPr>
          <w:rFonts w:hint="eastAsia" w:ascii="微软雅黑" w:hAnsi="Times New Roman" w:cs="微软雅黑"/>
          <w:color w:val="auto"/>
          <w:kern w:val="0"/>
          <w:sz w:val="24"/>
          <w:szCs w:val="24"/>
          <w:highlight w:val="none"/>
        </w:rPr>
        <w:t>法定代表人签字或盖章和委托代理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投标</w:t>
      </w:r>
      <w:r>
        <w:rPr>
          <w:rFonts w:hint="eastAsia" w:ascii="微软雅黑" w:hAnsi="Times New Roman" w:cs="微软雅黑"/>
          <w:color w:val="auto"/>
          <w:spacing w:val="-2"/>
          <w:kern w:val="0"/>
          <w:position w:val="-4"/>
          <w:sz w:val="24"/>
          <w:szCs w:val="24"/>
          <w:highlight w:val="none"/>
        </w:rPr>
        <w:t>人：</w:t>
      </w:r>
      <w:r>
        <w:rPr>
          <w:rFonts w:ascii="微软雅黑" w:hAnsi="Times New Roman" w:cs="微软雅黑"/>
          <w:color w:val="auto"/>
          <w:spacing w:val="43"/>
          <w:kern w:val="0"/>
          <w:position w:val="-4"/>
          <w:sz w:val="24"/>
          <w:szCs w:val="24"/>
          <w:highlight w:val="none"/>
          <w:u w:val="single"/>
        </w:rPr>
        <w:t xml:space="preserve">                    </w:t>
      </w:r>
      <w:r>
        <w:rPr>
          <w:rFonts w:hint="eastAsia" w:ascii="微软雅黑" w:hAnsi="Times New Roman" w:cs="微软雅黑"/>
          <w:color w:val="auto"/>
          <w:kern w:val="0"/>
          <w:position w:val="-4"/>
          <w:sz w:val="24"/>
          <w:szCs w:val="24"/>
          <w:highlight w:val="none"/>
        </w:rPr>
        <w:t>(单</w:t>
      </w:r>
      <w:r>
        <w:rPr>
          <w:rFonts w:hint="eastAsia" w:ascii="微软雅黑" w:hAnsi="Times New Roman" w:cs="微软雅黑"/>
          <w:color w:val="auto"/>
          <w:spacing w:val="-2"/>
          <w:kern w:val="0"/>
          <w:position w:val="-4"/>
          <w:sz w:val="24"/>
          <w:szCs w:val="24"/>
          <w:highlight w:val="none"/>
        </w:rPr>
        <w:t>位</w:t>
      </w:r>
      <w:r>
        <w:rPr>
          <w:rFonts w:hint="eastAsia" w:ascii="微软雅黑" w:hAnsi="Times New Roman" w:cs="微软雅黑"/>
          <w:color w:val="auto"/>
          <w:kern w:val="0"/>
          <w:position w:val="-4"/>
          <w:sz w:val="24"/>
          <w:szCs w:val="24"/>
          <w:highlight w:val="none"/>
        </w:rPr>
        <w:t>公</w:t>
      </w:r>
      <w:r>
        <w:rPr>
          <w:rFonts w:hint="eastAsia" w:ascii="微软雅黑" w:hAnsi="Times New Roman" w:cs="微软雅黑"/>
          <w:color w:val="auto"/>
          <w:spacing w:val="-2"/>
          <w:kern w:val="0"/>
          <w:position w:val="-4"/>
          <w:sz w:val="24"/>
          <w:szCs w:val="24"/>
          <w:highlight w:val="none"/>
        </w:rPr>
        <w:t>章</w:t>
      </w:r>
      <w:r>
        <w:rPr>
          <w:rFonts w:hint="eastAsia" w:ascii="微软雅黑" w:hAnsi="Times New Roman" w:cs="微软雅黑"/>
          <w:color w:val="auto"/>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法定</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表</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字或盖章</w:t>
      </w:r>
      <w:r>
        <w:rPr>
          <w:rFonts w:hint="eastAsia" w:ascii="微软雅黑" w:hAnsi="Times New Roman" w:cs="微软雅黑"/>
          <w:color w:val="auto"/>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w:t>
      </w:r>
      <w:r>
        <w:rPr>
          <w:rFonts w:hint="eastAsia" w:ascii="微软雅黑" w:hAnsi="Times New Roman" w:cs="微软雅黑"/>
          <w:color w:val="auto"/>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委托</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spacing w:val="-3"/>
          <w:kern w:val="0"/>
          <w:position w:val="-2"/>
          <w:sz w:val="24"/>
          <w:szCs w:val="24"/>
          <w:highlight w:val="none"/>
        </w:rPr>
        <w:t>：</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w:t>
      </w:r>
      <w:r>
        <w:rPr>
          <w:rFonts w:hint="eastAsia" w:ascii="微软雅黑" w:hAnsi="Times New Roman" w:cs="微软雅黑"/>
          <w:color w:val="auto"/>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联系电话：</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四、联合体协议书(适用于接受联合体投标的项目)</w:t>
      </w:r>
    </w:p>
    <w:p>
      <w:pPr>
        <w:pStyle w:val="24"/>
        <w:snapToGrid w:val="0"/>
        <w:spacing w:line="36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25"/>
        <w:snapToGrid w:val="0"/>
        <w:spacing w:line="360" w:lineRule="auto"/>
        <w:ind w:firstLine="440" w:firstLineChars="200"/>
        <w:rPr>
          <w:rFonts w:hAnsi="宋体"/>
          <w:sz w:val="22"/>
          <w:highlight w:val="none"/>
        </w:rPr>
      </w:pPr>
      <w:r>
        <w:rPr>
          <w:rFonts w:hAnsi="宋体"/>
          <w:sz w:val="22"/>
          <w:highlight w:val="none"/>
        </w:rPr>
        <w:t>1、</w:t>
      </w:r>
      <w:r>
        <w:rPr>
          <w:rFonts w:hAnsi="宋体"/>
          <w:sz w:val="22"/>
          <w:highlight w:val="none"/>
          <w:u w:val="single"/>
        </w:rPr>
        <w:t xml:space="preserve">                        </w:t>
      </w:r>
      <w:r>
        <w:rPr>
          <w:rFonts w:hAnsi="宋体"/>
          <w:sz w:val="22"/>
          <w:highlight w:val="none"/>
        </w:rPr>
        <w:t>(某成员单位名称)为</w:t>
      </w:r>
      <w:r>
        <w:rPr>
          <w:rFonts w:hAnsi="宋体"/>
          <w:sz w:val="22"/>
          <w:highlight w:val="none"/>
          <w:u w:val="single"/>
        </w:rPr>
        <w:t xml:space="preserve">                        </w:t>
      </w:r>
      <w:r>
        <w:rPr>
          <w:rFonts w:hAnsi="宋体"/>
          <w:sz w:val="22"/>
          <w:highlight w:val="none"/>
        </w:rPr>
        <w:t>(联合体名称)牵头人。</w:t>
      </w:r>
    </w:p>
    <w:p>
      <w:pPr>
        <w:pStyle w:val="26"/>
        <w:snapToGrid w:val="0"/>
        <w:spacing w:line="360" w:lineRule="auto"/>
        <w:ind w:firstLine="440" w:firstLineChars="200"/>
        <w:rPr>
          <w:rFonts w:hAnsi="宋体"/>
          <w:sz w:val="22"/>
          <w:highlight w:val="none"/>
        </w:rPr>
      </w:pPr>
      <w:r>
        <w:rPr>
          <w:rFonts w:hAnsi="宋体"/>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7"/>
        <w:snapToGrid w:val="0"/>
        <w:spacing w:line="360" w:lineRule="auto"/>
        <w:ind w:firstLine="440" w:firstLineChars="200"/>
        <w:rPr>
          <w:rFonts w:hAnsi="宋体"/>
          <w:sz w:val="22"/>
          <w:highlight w:val="none"/>
        </w:rPr>
      </w:pPr>
      <w:r>
        <w:rPr>
          <w:rFonts w:hAnsi="宋体"/>
          <w:sz w:val="22"/>
          <w:highlight w:val="none"/>
        </w:rPr>
        <w:t>3、联合体将严格按照招标文件的各项要求，递交投标文件，履行合同，并对外承担连带责任。</w:t>
      </w:r>
    </w:p>
    <w:p>
      <w:pPr>
        <w:pStyle w:val="25"/>
        <w:snapToGrid w:val="0"/>
        <w:spacing w:line="360" w:lineRule="auto"/>
        <w:ind w:firstLine="440" w:firstLineChars="200"/>
        <w:rPr>
          <w:rFonts w:hAnsi="宋体"/>
          <w:sz w:val="22"/>
          <w:highlight w:val="none"/>
        </w:rPr>
      </w:pPr>
      <w:r>
        <w:rPr>
          <w:rFonts w:hAnsi="宋体"/>
          <w:sz w:val="22"/>
          <w:highlight w:val="none"/>
        </w:rPr>
        <w:t>4、联合体各成员单位内部的职责分工如下：</w:t>
      </w:r>
      <w:r>
        <w:rPr>
          <w:rFonts w:hAnsi="宋体"/>
          <w:sz w:val="22"/>
          <w:highlight w:val="none"/>
          <w:u w:val="single"/>
        </w:rPr>
        <w:t xml:space="preserve">                        </w:t>
      </w:r>
      <w:r>
        <w:rPr>
          <w:rFonts w:hAnsi="宋体"/>
          <w:sz w:val="22"/>
          <w:highlight w:val="none"/>
        </w:rPr>
        <w:t>。</w:t>
      </w:r>
    </w:p>
    <w:p>
      <w:pPr>
        <w:pStyle w:val="25"/>
        <w:snapToGrid w:val="0"/>
        <w:spacing w:line="360" w:lineRule="auto"/>
        <w:ind w:firstLine="440" w:firstLineChars="200"/>
        <w:rPr>
          <w:rFonts w:hAnsi="宋体"/>
          <w:sz w:val="22"/>
          <w:highlight w:val="none"/>
        </w:rPr>
      </w:pPr>
      <w:r>
        <w:rPr>
          <w:rFonts w:hAnsi="宋体"/>
          <w:sz w:val="22"/>
          <w:highlight w:val="none"/>
        </w:rPr>
        <w:t>5、本协议书自签署之日起生效，合同履行完毕后自动失效。</w:t>
      </w:r>
    </w:p>
    <w:p>
      <w:pPr>
        <w:pStyle w:val="28"/>
        <w:snapToGrid w:val="0"/>
        <w:spacing w:after="0" w:line="360" w:lineRule="auto"/>
        <w:ind w:firstLine="440" w:firstLineChars="200"/>
        <w:rPr>
          <w:rFonts w:hAnsi="宋体"/>
          <w:sz w:val="22"/>
          <w:highlight w:val="none"/>
        </w:rPr>
      </w:pPr>
      <w:r>
        <w:rPr>
          <w:rFonts w:hAnsi="宋体"/>
          <w:sz w:val="22"/>
          <w:highlight w:val="none"/>
        </w:rPr>
        <w:t>6、本协议书一式</w:t>
      </w:r>
      <w:r>
        <w:rPr>
          <w:rFonts w:hint="eastAsia" w:hAnsi="宋体"/>
          <w:sz w:val="22"/>
          <w:highlight w:val="none"/>
          <w:u w:val="single"/>
        </w:rPr>
        <w:t xml:space="preserve">   </w:t>
      </w:r>
      <w:r>
        <w:rPr>
          <w:rFonts w:hAnsi="宋体"/>
          <w:sz w:val="22"/>
          <w:highlight w:val="none"/>
        </w:rPr>
        <w:t>份，联合体成员和招标人各执一份。</w:t>
      </w:r>
    </w:p>
    <w:p>
      <w:pPr>
        <w:pStyle w:val="28"/>
        <w:snapToGrid w:val="0"/>
        <w:spacing w:after="0" w:line="360" w:lineRule="auto"/>
        <w:ind w:firstLine="440" w:firstLineChars="200"/>
        <w:rPr>
          <w:rFonts w:hAnsi="宋体"/>
          <w:sz w:val="22"/>
          <w:highlight w:val="none"/>
        </w:rPr>
      </w:pPr>
      <w:r>
        <w:rPr>
          <w:rFonts w:hAnsi="宋体"/>
          <w:sz w:val="22"/>
          <w:highlight w:val="none"/>
        </w:rPr>
        <w:t>注：本协议书由委托代理人签字的，应附法定代表人签字的授权委托书。</w:t>
      </w:r>
    </w:p>
    <w:p>
      <w:pPr>
        <w:pStyle w:val="28"/>
        <w:snapToGrid w:val="0"/>
        <w:spacing w:after="0" w:line="360" w:lineRule="auto"/>
        <w:ind w:firstLine="440" w:firstLineChars="200"/>
        <w:rPr>
          <w:rFonts w:hAnsi="宋体"/>
          <w:sz w:val="22"/>
          <w:highlight w:val="none"/>
        </w:rPr>
      </w:pPr>
    </w:p>
    <w:p>
      <w:pPr>
        <w:pStyle w:val="28"/>
        <w:snapToGrid w:val="0"/>
        <w:spacing w:after="0" w:line="360" w:lineRule="auto"/>
        <w:ind w:firstLine="440" w:firstLineChars="200"/>
        <w:rPr>
          <w:rFonts w:hAnsi="宋体"/>
          <w:sz w:val="22"/>
          <w:highlight w:val="none"/>
        </w:rPr>
      </w:pPr>
    </w:p>
    <w:p>
      <w:pPr>
        <w:pStyle w:val="28"/>
        <w:snapToGrid w:val="0"/>
        <w:spacing w:after="0" w:line="360" w:lineRule="auto"/>
        <w:rPr>
          <w:rFonts w:hAnsi="宋体"/>
          <w:sz w:val="22"/>
          <w:highlight w:val="none"/>
        </w:rPr>
      </w:pPr>
      <w:r>
        <w:rPr>
          <w:rFonts w:hAnsi="宋体"/>
          <w:sz w:val="22"/>
          <w:highlight w:val="none"/>
        </w:rPr>
        <w:t>牵头人名称：(盖单位章)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28"/>
        <w:snapToGrid w:val="0"/>
        <w:spacing w:after="0" w:line="360" w:lineRule="auto"/>
        <w:rPr>
          <w:rFonts w:hAnsi="宋体"/>
          <w:sz w:val="22"/>
          <w:highlight w:val="none"/>
        </w:rPr>
      </w:pPr>
      <w:r>
        <w:rPr>
          <w:rFonts w:hAnsi="宋体"/>
          <w:sz w:val="22"/>
          <w:highlight w:val="none"/>
        </w:rPr>
        <w:t>成员</w:t>
      </w:r>
      <w:r>
        <w:rPr>
          <w:rFonts w:hint="eastAsia" w:hAnsi="宋体"/>
          <w:sz w:val="22"/>
          <w:highlight w:val="none"/>
        </w:rPr>
        <w:t>单位</w:t>
      </w:r>
      <w:r>
        <w:rPr>
          <w:rFonts w:hAnsi="宋体"/>
          <w:sz w:val="22"/>
          <w:highlight w:val="none"/>
        </w:rPr>
        <w:t>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24"/>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24"/>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24"/>
        <w:snapToGrid w:val="0"/>
        <w:spacing w:line="360" w:lineRule="auto"/>
        <w:rPr>
          <w:rFonts w:hAnsi="宋体"/>
          <w:color w:val="auto"/>
          <w:sz w:val="22"/>
          <w:highlight w:val="none"/>
          <w:u w:val="single"/>
        </w:rPr>
      </w:pPr>
    </w:p>
    <w:p>
      <w:pPr>
        <w:pStyle w:val="24"/>
        <w:snapToGrid w:val="0"/>
        <w:spacing w:line="360" w:lineRule="auto"/>
        <w:ind w:firstLine="6490" w:firstLineChars="2950"/>
        <w:rPr>
          <w:rFonts w:hAnsi="宋体"/>
          <w:color w:val="auto"/>
          <w:sz w:val="22"/>
          <w:highlight w:val="none"/>
        </w:rPr>
      </w:pPr>
      <w:r>
        <w:rPr>
          <w:rFonts w:hAnsi="宋体"/>
          <w:color w:val="auto"/>
          <w:sz w:val="22"/>
          <w:highlight w:val="none"/>
        </w:rPr>
        <w:t>201</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color w:val="auto"/>
          <w:kern w:val="0"/>
          <w:sz w:val="24"/>
          <w:szCs w:val="24"/>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五、投标报价表</w:t>
      </w:r>
    </w:p>
    <w:p>
      <w:pPr>
        <w:autoSpaceDE w:val="0"/>
        <w:autoSpaceDN w:val="0"/>
        <w:adjustRightInd w:val="0"/>
        <w:spacing w:before="7" w:line="110" w:lineRule="exact"/>
        <w:jc w:val="left"/>
        <w:rPr>
          <w:rFonts w:ascii="微软雅黑" w:hAnsi="Times New Roman" w:cs="微软雅黑"/>
          <w:color w:val="auto"/>
          <w:kern w:val="0"/>
          <w:sz w:val="11"/>
          <w:szCs w:val="11"/>
          <w:highlight w:val="none"/>
        </w:rPr>
      </w:pPr>
    </w:p>
    <w:p>
      <w:pPr>
        <w:pStyle w:val="29"/>
        <w:numPr>
          <w:ilvl w:val="1"/>
          <w:numId w:val="6"/>
        </w:numPr>
        <w:snapToGrid w:val="0"/>
        <w:spacing w:before="120" w:beforeLines="50" w:line="360" w:lineRule="exact"/>
        <w:rPr>
          <w:rFonts w:hAnsi="宋体" w:cs="宋体"/>
          <w:b/>
          <w:color w:val="auto"/>
          <w:sz w:val="22"/>
          <w:szCs w:val="22"/>
          <w:highlight w:val="none"/>
        </w:rPr>
      </w:pPr>
      <w:r>
        <w:rPr>
          <w:rFonts w:hint="eastAsia" w:hAnsi="宋体" w:cs="宋体"/>
          <w:b/>
          <w:color w:val="auto"/>
          <w:sz w:val="22"/>
          <w:szCs w:val="22"/>
          <w:highlight w:val="none"/>
        </w:rPr>
        <w:t>总则</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一旦投标人对本投标报价表作出报价并为招标人所接纳后，本投标报价表就成为一份具有约束力的合同文件的一部分，用来作为合同付款的依据。</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报价应包含本项目所有税项。如买方根据法规和国家有关规定获减免税或退税，利益完全归买方。</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投标人应仔细阅读所有招标文件，填报自己理解并认为正确的报价。除合同规定的调整外，投标人对实际工作及工作量的差异的索赔将不获考虑。</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本投标报价表中所有金额和单价以人民币结算。</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本投标报价表中的金额应包括在项目整个实施过程中，根据合同所需要的所有成本和费用。</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本总则上列各条中提及的“投标人”在合同执行过程中应作为“卖方”。</w:t>
      </w:r>
    </w:p>
    <w:p>
      <w:pPr>
        <w:pStyle w:val="29"/>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投标报价表包含以下各表</w:t>
      </w:r>
    </w:p>
    <w:p>
      <w:pPr>
        <w:pStyle w:val="30"/>
        <w:snapToGrid w:val="0"/>
        <w:spacing w:before="120" w:beforeLines="50" w:line="360" w:lineRule="exact"/>
        <w:ind w:firstLine="1133" w:firstLineChars="515"/>
        <w:rPr>
          <w:rFonts w:ascii="宋体" w:hAnsi="宋体" w:cs="宋体"/>
          <w:color w:val="auto"/>
          <w:sz w:val="22"/>
          <w:highlight w:val="none"/>
        </w:rPr>
      </w:pPr>
      <w:r>
        <w:rPr>
          <w:rFonts w:hint="eastAsia" w:ascii="宋体" w:hAnsi="宋体" w:cs="宋体"/>
          <w:color w:val="auto"/>
          <w:sz w:val="22"/>
          <w:highlight w:val="none"/>
        </w:rPr>
        <w:t>(1)投标报价汇总表</w:t>
      </w:r>
    </w:p>
    <w:p>
      <w:pPr>
        <w:pStyle w:val="19"/>
        <w:spacing w:line="360" w:lineRule="auto"/>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投标报价表</w:t>
      </w:r>
    </w:p>
    <w:p>
      <w:pPr>
        <w:pStyle w:val="19"/>
        <w:spacing w:line="360" w:lineRule="auto"/>
        <w:rPr>
          <w:rFonts w:ascii="宋体" w:hAnsi="宋体" w:cs="宋体"/>
          <w:color w:val="auto"/>
          <w:highlight w:val="none"/>
        </w:rPr>
      </w:pPr>
    </w:p>
    <w:p>
      <w:pPr>
        <w:rPr>
          <w:rFonts w:cs="Calibri"/>
          <w:color w:val="auto"/>
          <w:sz w:val="24"/>
          <w:highlight w:val="none"/>
        </w:rPr>
      </w:pPr>
      <w:bookmarkStart w:id="40" w:name="_Toc137373399"/>
      <w:bookmarkStart w:id="41" w:name="_Toc133214310"/>
      <w:bookmarkStart w:id="42" w:name="_Toc133214103"/>
      <w:bookmarkStart w:id="43" w:name="_Toc133470544"/>
    </w:p>
    <w:p>
      <w:pPr>
        <w:jc w:val="right"/>
        <w:rPr>
          <w:rFonts w:cs="Calibri"/>
          <w:bCs/>
          <w:color w:val="auto"/>
          <w:sz w:val="24"/>
          <w:highlight w:val="none"/>
        </w:rPr>
      </w:pPr>
      <w:r>
        <w:rPr>
          <w:rFonts w:hint="eastAsia" w:cs="Calibri"/>
          <w:bCs/>
          <w:color w:val="auto"/>
          <w:sz w:val="24"/>
          <w:highlight w:val="none"/>
        </w:rPr>
        <w:t>单位：元</w:t>
      </w:r>
    </w:p>
    <w:p>
      <w:pPr>
        <w:adjustRightInd w:val="0"/>
        <w:snapToGrid w:val="0"/>
        <w:jc w:val="left"/>
        <w:rPr>
          <w:rFonts w:cs="Calibri"/>
          <w:b/>
          <w:color w:val="auto"/>
          <w:szCs w:val="21"/>
          <w:highlight w:val="none"/>
        </w:rPr>
      </w:pP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275"/>
        <w:gridCol w:w="1169"/>
        <w:gridCol w:w="1276"/>
        <w:gridCol w:w="1559"/>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费用名称</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单价</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投标报价（含税）</w:t>
            </w: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1</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饮用水97项检测</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1个/年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2</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饮用水8项检测</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1个/年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3</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污水13项检测</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8个/年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4</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机场排水户</w:t>
            </w:r>
            <w:r>
              <w:rPr>
                <w:rFonts w:hint="eastAsia" w:ascii="仿宋" w:hAnsi="仿宋" w:eastAsia="仿宋" w:cs="仿宋"/>
                <w:color w:val="auto"/>
                <w:kern w:val="0"/>
                <w:sz w:val="24"/>
                <w:szCs w:val="24"/>
                <w:highlight w:val="none"/>
              </w:rPr>
              <w:t>污水13项检测</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5个/年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每年时间随机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5</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单年合计（含税价）</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三年合计（含税价）</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r>
    </w:tbl>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投标人：（盖单位章）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法定代表人或其委托代理人：（签字或盖章）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pPr>
        <w:adjustRightInd w:val="0"/>
        <w:snapToGrid w:val="0"/>
        <w:jc w:val="left"/>
        <w:rPr>
          <w:rFonts w:cs="Calibri"/>
          <w:b/>
          <w:color w:val="auto"/>
          <w:szCs w:val="21"/>
          <w:highlight w:val="none"/>
        </w:rPr>
      </w:pPr>
    </w:p>
    <w:p>
      <w:pPr>
        <w:spacing w:line="440" w:lineRule="exact"/>
        <w:rPr>
          <w:rFonts w:cs="Calibri"/>
          <w:b/>
          <w:bCs/>
          <w:color w:val="auto"/>
          <w:sz w:val="32"/>
          <w:highlight w:val="none"/>
        </w:rPr>
      </w:pPr>
      <w:r>
        <w:rPr>
          <w:rFonts w:eastAsia="黑体" w:cs="Calibri"/>
          <w:bCs/>
          <w:color w:val="auto"/>
          <w:szCs w:val="21"/>
          <w:highlight w:val="none"/>
        </w:rPr>
        <w:br w:type="page"/>
      </w:r>
    </w:p>
    <w:p>
      <w:pPr>
        <w:pStyle w:val="19"/>
        <w:spacing w:line="36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19"/>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六、资格审查资料</w:t>
      </w:r>
    </w:p>
    <w:p>
      <w:pPr>
        <w:autoSpaceDE w:val="0"/>
        <w:autoSpaceDN w:val="0"/>
        <w:adjustRightInd w:val="0"/>
        <w:spacing w:before="7" w:line="140" w:lineRule="exact"/>
        <w:jc w:val="left"/>
        <w:rPr>
          <w:rFonts w:ascii="微软雅黑" w:hAnsi="Times New Roman" w:cs="微软雅黑"/>
          <w:color w:val="auto"/>
          <w:kern w:val="0"/>
          <w:sz w:val="14"/>
          <w:szCs w:val="1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highlight w:val="none"/>
        </w:rPr>
      </w:pP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r>
              <w:rPr>
                <w:rFonts w:hint="eastAsia" w:ascii="宋体" w:hAnsi="宋体" w:cs="微软雅黑"/>
                <w:color w:val="auto"/>
                <w:kern w:val="0"/>
                <w:sz w:val="22"/>
                <w:highlight w:val="none"/>
              </w:rPr>
              <w:t>成立</w:t>
            </w:r>
            <w:r>
              <w:rPr>
                <w:rFonts w:hint="eastAsia" w:ascii="宋体" w:hAnsi="宋体" w:cs="微软雅黑"/>
                <w:color w:val="auto"/>
                <w:spacing w:val="-2"/>
                <w:kern w:val="0"/>
                <w:sz w:val="22"/>
                <w:highlight w:val="none"/>
              </w:rPr>
              <w:t>时</w:t>
            </w:r>
            <w:r>
              <w:rPr>
                <w:rFonts w:hint="eastAsia" w:ascii="宋体" w:hAnsi="宋体"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地</w:t>
            </w:r>
            <w:r>
              <w:rPr>
                <w:rFonts w:hint="eastAsia" w:ascii="宋体" w:hAnsi="宋体"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邮政</w:t>
            </w:r>
            <w:r>
              <w:rPr>
                <w:rFonts w:hint="eastAsia" w:ascii="宋体" w:hAnsi="宋体" w:cs="微软雅黑"/>
                <w:color w:val="auto"/>
                <w:spacing w:val="-2"/>
                <w:kern w:val="0"/>
                <w:sz w:val="22"/>
                <w:highlight w:val="none"/>
              </w:rPr>
              <w:t>编</w:t>
            </w:r>
            <w:r>
              <w:rPr>
                <w:rFonts w:hint="eastAsia" w:ascii="宋体" w:hAnsi="宋体"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员工</w:t>
            </w:r>
            <w:r>
              <w:rPr>
                <w:rFonts w:hint="eastAsia" w:ascii="宋体" w:hAnsi="宋体" w:cs="微软雅黑"/>
                <w:color w:val="auto"/>
                <w:spacing w:val="-2"/>
                <w:kern w:val="0"/>
                <w:sz w:val="22"/>
                <w:highlight w:val="none"/>
              </w:rPr>
              <w:t>总</w:t>
            </w:r>
            <w:r>
              <w:rPr>
                <w:rFonts w:hint="eastAsia" w:ascii="宋体" w:hAnsi="宋体"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联系</w:t>
            </w:r>
            <w:r>
              <w:rPr>
                <w:rFonts w:hint="eastAsia" w:ascii="宋体" w:hAnsi="宋体" w:cs="微软雅黑"/>
                <w:color w:val="auto"/>
                <w:spacing w:val="-2"/>
                <w:kern w:val="0"/>
                <w:sz w:val="22"/>
                <w:highlight w:val="none"/>
              </w:rPr>
              <w:t>方</w:t>
            </w:r>
            <w:r>
              <w:rPr>
                <w:rFonts w:hint="eastAsia" w:ascii="宋体" w:hAnsi="宋体"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投标</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人需</w:t>
            </w:r>
            <w:r>
              <w:rPr>
                <w:rFonts w:hint="eastAsia" w:ascii="宋体" w:hAnsi="宋体" w:cs="微软雅黑"/>
                <w:color w:val="auto"/>
                <w:spacing w:val="-2"/>
                <w:kern w:val="0"/>
                <w:sz w:val="22"/>
                <w:highlight w:val="none"/>
              </w:rPr>
              <w:t>具</w:t>
            </w:r>
            <w:r>
              <w:rPr>
                <w:rFonts w:hint="eastAsia" w:ascii="宋体" w:hAnsi="宋体" w:cs="微软雅黑"/>
                <w:color w:val="auto"/>
                <w:kern w:val="0"/>
                <w:sz w:val="22"/>
                <w:highlight w:val="none"/>
              </w:rPr>
              <w:t>有</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各</w:t>
            </w:r>
            <w:r>
              <w:rPr>
                <w:rFonts w:hint="eastAsia" w:ascii="宋体" w:hAnsi="宋体" w:cs="微软雅黑"/>
                <w:color w:val="auto"/>
                <w:spacing w:val="-2"/>
                <w:kern w:val="0"/>
                <w:sz w:val="22"/>
                <w:highlight w:val="none"/>
              </w:rPr>
              <w:t>类</w:t>
            </w:r>
            <w:r>
              <w:rPr>
                <w:rFonts w:hint="eastAsia" w:ascii="宋体" w:hAnsi="宋体" w:cs="微软雅黑"/>
                <w:color w:val="auto"/>
                <w:kern w:val="0"/>
                <w:sz w:val="22"/>
                <w:highlight w:val="none"/>
              </w:rPr>
              <w:t>资质</w:t>
            </w:r>
          </w:p>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p>
            <w:pPr>
              <w:autoSpaceDE w:val="0"/>
              <w:autoSpaceDN w:val="0"/>
              <w:adjustRightInd w:val="0"/>
              <w:snapToGrid w:val="0"/>
              <w:jc w:val="left"/>
              <w:rPr>
                <w:rFonts w:ascii="宋体" w:hAnsi="宋体"/>
                <w:color w:val="auto"/>
                <w:kern w:val="0"/>
                <w:sz w:val="22"/>
                <w:highlight w:val="none"/>
              </w:rPr>
            </w:pPr>
          </w:p>
          <w:p>
            <w:pPr>
              <w:tabs>
                <w:tab w:val="left" w:pos="2300"/>
                <w:tab w:val="left" w:pos="4400"/>
              </w:tabs>
              <w:autoSpaceDE w:val="0"/>
              <w:autoSpaceDN w:val="0"/>
              <w:adjustRightInd w:val="0"/>
              <w:snapToGrid w:val="0"/>
              <w:jc w:val="left"/>
              <w:rPr>
                <w:rFonts w:ascii="宋体" w:hAnsi="宋体"/>
                <w:color w:val="auto"/>
                <w:kern w:val="0"/>
                <w:sz w:val="22"/>
                <w:highlight w:val="none"/>
              </w:rPr>
            </w:pPr>
            <w:r>
              <w:rPr>
                <w:rFonts w:hint="eastAsia" w:ascii="宋体" w:hAnsi="宋体" w:cs="微软雅黑"/>
                <w:color w:val="auto"/>
                <w:kern w:val="0"/>
                <w:sz w:val="22"/>
                <w:highlight w:val="none"/>
              </w:rPr>
              <w:t>类型：</w:t>
            </w:r>
            <w:r>
              <w:rPr>
                <w:rFonts w:ascii="宋体" w:hAnsi="宋体" w:cs="微软雅黑"/>
                <w:color w:val="auto"/>
                <w:kern w:val="0"/>
                <w:sz w:val="22"/>
                <w:highlight w:val="none"/>
              </w:rPr>
              <w:tab/>
            </w:r>
            <w:r>
              <w:rPr>
                <w:rFonts w:hint="eastAsia" w:ascii="宋体" w:hAnsi="宋体" w:cs="微软雅黑"/>
                <w:color w:val="auto"/>
                <w:spacing w:val="-2"/>
                <w:kern w:val="0"/>
                <w:sz w:val="22"/>
                <w:highlight w:val="none"/>
              </w:rPr>
              <w:t>等</w:t>
            </w:r>
            <w:r>
              <w:rPr>
                <w:rFonts w:hint="eastAsia" w:ascii="宋体" w:hAnsi="宋体" w:cs="微软雅黑"/>
                <w:color w:val="auto"/>
                <w:kern w:val="0"/>
                <w:sz w:val="22"/>
                <w:highlight w:val="none"/>
              </w:rPr>
              <w:t>级：</w:t>
            </w:r>
            <w:r>
              <w:rPr>
                <w:rFonts w:ascii="宋体" w:hAnsi="宋体" w:cs="微软雅黑"/>
                <w:color w:val="auto"/>
                <w:kern w:val="0"/>
                <w:sz w:val="22"/>
                <w:highlight w:val="none"/>
              </w:rPr>
              <w:tab/>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开</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近三</w:t>
            </w:r>
            <w:r>
              <w:rPr>
                <w:rFonts w:hint="eastAsia" w:ascii="宋体" w:hAnsi="宋体" w:cs="微软雅黑"/>
                <w:color w:val="auto"/>
                <w:spacing w:val="-2"/>
                <w:kern w:val="0"/>
                <w:sz w:val="22"/>
                <w:highlight w:val="none"/>
              </w:rPr>
              <w:t>年</w:t>
            </w:r>
            <w:r>
              <w:rPr>
                <w:rFonts w:hint="eastAsia" w:ascii="宋体" w:hAnsi="宋体" w:cs="微软雅黑"/>
                <w:color w:val="auto"/>
                <w:kern w:val="0"/>
                <w:sz w:val="22"/>
                <w:highlight w:val="none"/>
              </w:rPr>
              <w:t>营</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联</w:t>
            </w:r>
            <w:r>
              <w:rPr>
                <w:rFonts w:hint="eastAsia" w:ascii="宋体" w:hAnsi="宋体" w:cs="微软雅黑"/>
                <w:color w:val="auto"/>
                <w:kern w:val="0"/>
                <w:sz w:val="22"/>
                <w:highlight w:val="none"/>
              </w:rPr>
              <w:t>企</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情况</w:t>
            </w:r>
          </w:p>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(包</w:t>
            </w:r>
            <w:r>
              <w:rPr>
                <w:rFonts w:hint="eastAsia" w:ascii="宋体" w:hAnsi="宋体" w:cs="微软雅黑"/>
                <w:color w:val="auto"/>
                <w:spacing w:val="-2"/>
                <w:kern w:val="0"/>
                <w:sz w:val="22"/>
                <w:highlight w:val="none"/>
              </w:rPr>
              <w:t>括</w:t>
            </w:r>
            <w:r>
              <w:rPr>
                <w:rFonts w:hint="eastAsia" w:ascii="宋体" w:hAnsi="宋体" w:cs="微软雅黑"/>
                <w:color w:val="auto"/>
                <w:kern w:val="0"/>
                <w:sz w:val="22"/>
                <w:highlight w:val="none"/>
              </w:rPr>
              <w:t>但</w:t>
            </w:r>
            <w:r>
              <w:rPr>
                <w:rFonts w:hint="eastAsia" w:ascii="宋体" w:hAnsi="宋体" w:cs="微软雅黑"/>
                <w:color w:val="auto"/>
                <w:spacing w:val="-2"/>
                <w:kern w:val="0"/>
                <w:sz w:val="22"/>
                <w:highlight w:val="none"/>
              </w:rPr>
              <w:t>不</w:t>
            </w:r>
            <w:r>
              <w:rPr>
                <w:rFonts w:hint="eastAsia" w:ascii="宋体" w:hAnsi="宋体" w:cs="微软雅黑"/>
                <w:color w:val="auto"/>
                <w:kern w:val="0"/>
                <w:sz w:val="22"/>
                <w:highlight w:val="none"/>
              </w:rPr>
              <w:t>限</w:t>
            </w:r>
            <w:r>
              <w:rPr>
                <w:rFonts w:hint="eastAsia" w:ascii="宋体" w:hAnsi="宋体" w:cs="微软雅黑"/>
                <w:color w:val="auto"/>
                <w:spacing w:val="-2"/>
                <w:kern w:val="0"/>
                <w:sz w:val="22"/>
                <w:highlight w:val="none"/>
              </w:rPr>
              <w:t>于</w:t>
            </w:r>
            <w:r>
              <w:rPr>
                <w:rFonts w:hint="eastAsia" w:ascii="宋体" w:hAnsi="宋体" w:cs="微软雅黑"/>
                <w:color w:val="auto"/>
                <w:kern w:val="0"/>
                <w:sz w:val="22"/>
                <w:highlight w:val="none"/>
              </w:rPr>
              <w:t>与投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标人</w:t>
            </w:r>
            <w:r>
              <w:rPr>
                <w:rFonts w:hint="eastAsia" w:ascii="宋体" w:hAnsi="宋体" w:cs="微软雅黑"/>
                <w:color w:val="auto"/>
                <w:spacing w:val="-2"/>
                <w:kern w:val="0"/>
                <w:sz w:val="22"/>
                <w:highlight w:val="none"/>
              </w:rPr>
              <w:t>法</w:t>
            </w:r>
            <w:r>
              <w:rPr>
                <w:rFonts w:hint="eastAsia" w:ascii="宋体" w:hAnsi="宋体" w:cs="微软雅黑"/>
                <w:color w:val="auto"/>
                <w:kern w:val="0"/>
                <w:sz w:val="22"/>
                <w:highlight w:val="none"/>
              </w:rPr>
              <w:t>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位负</w:t>
            </w:r>
            <w:r>
              <w:rPr>
                <w:rFonts w:hint="eastAsia" w:ascii="宋体" w:hAnsi="宋体" w:cs="微软雅黑"/>
                <w:color w:val="auto"/>
                <w:spacing w:val="-2"/>
                <w:kern w:val="0"/>
                <w:sz w:val="22"/>
                <w:highlight w:val="none"/>
              </w:rPr>
              <w:t>责</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为</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一人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或者</w:t>
            </w:r>
            <w:r>
              <w:rPr>
                <w:rFonts w:hint="eastAsia" w:ascii="宋体" w:hAnsi="宋体" w:cs="微软雅黑"/>
                <w:color w:val="auto"/>
                <w:spacing w:val="-2"/>
                <w:kern w:val="0"/>
                <w:sz w:val="22"/>
                <w:highlight w:val="none"/>
              </w:rPr>
              <w:t>存</w:t>
            </w:r>
            <w:r>
              <w:rPr>
                <w:rFonts w:hint="eastAsia" w:ascii="宋体" w:hAnsi="宋体" w:cs="微软雅黑"/>
                <w:color w:val="auto"/>
                <w:kern w:val="0"/>
                <w:sz w:val="22"/>
                <w:highlight w:val="none"/>
              </w:rPr>
              <w:t>在</w:t>
            </w:r>
            <w:r>
              <w:rPr>
                <w:rFonts w:hint="eastAsia" w:ascii="宋体" w:hAnsi="宋体" w:cs="微软雅黑"/>
                <w:color w:val="auto"/>
                <w:spacing w:val="-2"/>
                <w:kern w:val="0"/>
                <w:sz w:val="22"/>
                <w:highlight w:val="none"/>
              </w:rPr>
              <w:t>控</w:t>
            </w:r>
            <w:r>
              <w:rPr>
                <w:rFonts w:hint="eastAsia" w:ascii="宋体" w:hAnsi="宋体" w:cs="微软雅黑"/>
                <w:color w:val="auto"/>
                <w:kern w:val="0"/>
                <w:sz w:val="22"/>
                <w:highlight w:val="none"/>
              </w:rPr>
              <w:t>股</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管理</w:t>
            </w:r>
          </w:p>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关系</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不</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单</w:t>
            </w:r>
            <w:r>
              <w:rPr>
                <w:rFonts w:hint="eastAsia" w:ascii="宋体" w:hAnsi="宋体" w:cs="微软雅黑"/>
                <w:color w:val="auto"/>
                <w:spacing w:val="-2"/>
                <w:kern w:val="0"/>
                <w:sz w:val="22"/>
                <w:highlight w:val="none"/>
              </w:rPr>
              <w:t>位</w:t>
            </w:r>
            <w:r>
              <w:rPr>
                <w:rFonts w:hint="eastAsia" w:ascii="宋体" w:hAnsi="宋体"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要求投标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需具</w:t>
            </w:r>
          </w:p>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有的</w:t>
            </w:r>
            <w:r>
              <w:rPr>
                <w:rFonts w:hint="eastAsia" w:ascii="宋体" w:hAnsi="宋体" w:cs="微软雅黑"/>
                <w:color w:val="auto"/>
                <w:spacing w:val="-2"/>
                <w:kern w:val="0"/>
                <w:sz w:val="22"/>
                <w:highlight w:val="none"/>
              </w:rPr>
              <w:t>资</w:t>
            </w:r>
            <w:r>
              <w:rPr>
                <w:rFonts w:hint="eastAsia" w:ascii="宋体" w:hAnsi="宋体" w:cs="微软雅黑"/>
                <w:color w:val="auto"/>
                <w:kern w:val="0"/>
                <w:sz w:val="22"/>
                <w:highlight w:val="none"/>
              </w:rPr>
              <w:t>质</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highlight w:val="none"/>
              </w:rPr>
            </w:pPr>
            <w:r>
              <w:rPr>
                <w:rFonts w:hint="eastAsia" w:ascii="宋体" w:hAnsi="宋体" w:cs="微软雅黑"/>
                <w:color w:val="auto"/>
                <w:kern w:val="0"/>
                <w:position w:val="-1"/>
                <w:sz w:val="22"/>
                <w:highlight w:val="none"/>
              </w:rPr>
              <w:t>注：</w:t>
            </w:r>
            <w:r>
              <w:rPr>
                <w:rFonts w:ascii="宋体" w:hAnsi="宋体"/>
                <w:color w:val="auto"/>
                <w:kern w:val="0"/>
                <w:position w:val="-1"/>
                <w:sz w:val="22"/>
                <w:highlight w:val="none"/>
              </w:rPr>
              <w:t>1.</w:t>
            </w:r>
            <w:r>
              <w:rPr>
                <w:rFonts w:hint="eastAsia" w:ascii="宋体" w:hAnsi="宋体" w:cs="微软雅黑"/>
                <w:color w:val="auto"/>
                <w:spacing w:val="-2"/>
                <w:kern w:val="0"/>
                <w:position w:val="-1"/>
                <w:sz w:val="22"/>
                <w:highlight w:val="none"/>
              </w:rPr>
              <w:t>投</w:t>
            </w:r>
            <w:r>
              <w:rPr>
                <w:rFonts w:hint="eastAsia" w:ascii="宋体" w:hAnsi="宋体" w:cs="微软雅黑"/>
                <w:color w:val="auto"/>
                <w:kern w:val="0"/>
                <w:position w:val="-1"/>
                <w:sz w:val="22"/>
                <w:highlight w:val="none"/>
              </w:rPr>
              <w:t>标</w:t>
            </w:r>
            <w:r>
              <w:rPr>
                <w:rFonts w:hint="eastAsia" w:ascii="宋体" w:hAnsi="宋体" w:cs="微软雅黑"/>
                <w:color w:val="auto"/>
                <w:spacing w:val="-2"/>
                <w:kern w:val="0"/>
                <w:position w:val="-1"/>
                <w:sz w:val="22"/>
                <w:highlight w:val="none"/>
              </w:rPr>
              <w:t>人</w:t>
            </w:r>
            <w:r>
              <w:rPr>
                <w:rFonts w:hint="eastAsia" w:ascii="宋体" w:hAnsi="宋体" w:cs="微软雅黑"/>
                <w:color w:val="auto"/>
                <w:kern w:val="0"/>
                <w:position w:val="-1"/>
                <w:sz w:val="22"/>
                <w:highlight w:val="none"/>
              </w:rPr>
              <w:t>应</w:t>
            </w:r>
            <w:r>
              <w:rPr>
                <w:rFonts w:hint="eastAsia" w:ascii="宋体" w:hAnsi="宋体" w:cs="微软雅黑"/>
                <w:color w:val="auto"/>
                <w:spacing w:val="-2"/>
                <w:kern w:val="0"/>
                <w:position w:val="-1"/>
                <w:sz w:val="22"/>
                <w:highlight w:val="none"/>
              </w:rPr>
              <w:t>根</w:t>
            </w:r>
            <w:r>
              <w:rPr>
                <w:rFonts w:hint="eastAsia" w:ascii="宋体" w:hAnsi="宋体" w:cs="微软雅黑"/>
                <w:color w:val="auto"/>
                <w:kern w:val="0"/>
                <w:position w:val="-1"/>
                <w:sz w:val="22"/>
                <w:highlight w:val="none"/>
              </w:rPr>
              <w:t>据</w:t>
            </w:r>
            <w:r>
              <w:rPr>
                <w:rFonts w:hint="eastAsia" w:ascii="宋体" w:hAnsi="宋体" w:cs="微软雅黑"/>
                <w:color w:val="auto"/>
                <w:spacing w:val="-2"/>
                <w:kern w:val="0"/>
                <w:position w:val="-1"/>
                <w:sz w:val="22"/>
                <w:highlight w:val="none"/>
              </w:rPr>
              <w:t>投标</w:t>
            </w:r>
            <w:r>
              <w:rPr>
                <w:rFonts w:hint="eastAsia" w:ascii="宋体" w:hAnsi="宋体" w:cs="微软雅黑"/>
                <w:color w:val="auto"/>
                <w:kern w:val="0"/>
                <w:position w:val="-1"/>
                <w:sz w:val="22"/>
                <w:highlight w:val="none"/>
              </w:rPr>
              <w:t>人须</w:t>
            </w:r>
            <w:r>
              <w:rPr>
                <w:rFonts w:hint="eastAsia" w:ascii="宋体" w:hAnsi="宋体" w:cs="微软雅黑"/>
                <w:color w:val="auto"/>
                <w:spacing w:val="-2"/>
                <w:kern w:val="0"/>
                <w:position w:val="-1"/>
                <w:sz w:val="22"/>
                <w:highlight w:val="none"/>
              </w:rPr>
              <w:t>知</w:t>
            </w:r>
            <w:r>
              <w:rPr>
                <w:rFonts w:hint="eastAsia" w:ascii="宋体" w:hAnsi="宋体" w:cs="微软雅黑"/>
                <w:color w:val="auto"/>
                <w:kern w:val="0"/>
                <w:position w:val="-1"/>
                <w:sz w:val="22"/>
                <w:highlight w:val="none"/>
              </w:rPr>
              <w:t>第</w:t>
            </w:r>
            <w:r>
              <w:rPr>
                <w:rFonts w:ascii="宋体" w:hAnsi="宋体" w:cs="微软雅黑"/>
                <w:color w:val="auto"/>
                <w:spacing w:val="31"/>
                <w:kern w:val="0"/>
                <w:position w:val="-1"/>
                <w:sz w:val="22"/>
                <w:highlight w:val="none"/>
              </w:rPr>
              <w:t xml:space="preserve"> </w:t>
            </w:r>
            <w:r>
              <w:rPr>
                <w:rFonts w:ascii="宋体" w:hAnsi="宋体"/>
                <w:color w:val="auto"/>
                <w:kern w:val="0"/>
                <w:position w:val="-1"/>
                <w:sz w:val="22"/>
                <w:highlight w:val="none"/>
              </w:rPr>
              <w:t>3</w:t>
            </w:r>
            <w:r>
              <w:rPr>
                <w:rFonts w:ascii="宋体" w:hAnsi="宋体"/>
                <w:color w:val="auto"/>
                <w:spacing w:val="-2"/>
                <w:kern w:val="0"/>
                <w:position w:val="-1"/>
                <w:sz w:val="22"/>
                <w:highlight w:val="none"/>
              </w:rPr>
              <w:t>.</w:t>
            </w:r>
            <w:r>
              <w:rPr>
                <w:rFonts w:ascii="宋体" w:hAnsi="宋体"/>
                <w:color w:val="auto"/>
                <w:kern w:val="0"/>
                <w:position w:val="-1"/>
                <w:sz w:val="22"/>
                <w:highlight w:val="none"/>
              </w:rPr>
              <w:t>5.1</w:t>
            </w:r>
            <w:r>
              <w:rPr>
                <w:rFonts w:ascii="宋体" w:hAnsi="宋体"/>
                <w:color w:val="auto"/>
                <w:spacing w:val="42"/>
                <w:kern w:val="0"/>
                <w:position w:val="-1"/>
                <w:sz w:val="22"/>
                <w:highlight w:val="none"/>
              </w:rPr>
              <w:t xml:space="preserve"> </w:t>
            </w:r>
            <w:r>
              <w:rPr>
                <w:rFonts w:hint="eastAsia" w:ascii="宋体" w:hAnsi="宋体" w:cs="微软雅黑"/>
                <w:color w:val="auto"/>
                <w:spacing w:val="-2"/>
                <w:kern w:val="0"/>
                <w:position w:val="-1"/>
                <w:sz w:val="22"/>
                <w:highlight w:val="none"/>
              </w:rPr>
              <w:t>项</w:t>
            </w:r>
            <w:r>
              <w:rPr>
                <w:rFonts w:hint="eastAsia" w:ascii="宋体" w:hAnsi="宋体" w:cs="微软雅黑"/>
                <w:color w:val="auto"/>
                <w:kern w:val="0"/>
                <w:position w:val="-1"/>
                <w:sz w:val="22"/>
                <w:highlight w:val="none"/>
              </w:rPr>
              <w:t>的</w:t>
            </w:r>
            <w:r>
              <w:rPr>
                <w:rFonts w:hint="eastAsia" w:ascii="宋体" w:hAnsi="宋体" w:cs="微软雅黑"/>
                <w:color w:val="auto"/>
                <w:spacing w:val="-2"/>
                <w:kern w:val="0"/>
                <w:position w:val="-1"/>
                <w:sz w:val="22"/>
                <w:highlight w:val="none"/>
              </w:rPr>
              <w:t>要求</w:t>
            </w:r>
            <w:r>
              <w:rPr>
                <w:rFonts w:hint="eastAsia" w:ascii="宋体" w:hAnsi="宋体" w:cs="微软雅黑"/>
                <w:color w:val="auto"/>
                <w:kern w:val="0"/>
                <w:position w:val="-1"/>
                <w:sz w:val="22"/>
                <w:highlight w:val="none"/>
              </w:rPr>
              <w:t>在本</w:t>
            </w:r>
            <w:r>
              <w:rPr>
                <w:rFonts w:hint="eastAsia" w:ascii="宋体" w:hAnsi="宋体" w:cs="微软雅黑"/>
                <w:color w:val="auto"/>
                <w:spacing w:val="-2"/>
                <w:kern w:val="0"/>
                <w:position w:val="-1"/>
                <w:sz w:val="22"/>
                <w:highlight w:val="none"/>
              </w:rPr>
              <w:t>表</w:t>
            </w:r>
            <w:r>
              <w:rPr>
                <w:rFonts w:hint="eastAsia" w:ascii="宋体" w:hAnsi="宋体" w:cs="微软雅黑"/>
                <w:color w:val="auto"/>
                <w:kern w:val="0"/>
                <w:position w:val="-1"/>
                <w:sz w:val="22"/>
                <w:highlight w:val="none"/>
              </w:rPr>
              <w:t>后</w:t>
            </w:r>
            <w:r>
              <w:rPr>
                <w:rFonts w:hint="eastAsia" w:ascii="宋体" w:hAnsi="宋体" w:cs="微软雅黑"/>
                <w:color w:val="auto"/>
                <w:spacing w:val="-2"/>
                <w:kern w:val="0"/>
                <w:position w:val="-1"/>
                <w:sz w:val="22"/>
                <w:highlight w:val="none"/>
              </w:rPr>
              <w:t>附</w:t>
            </w:r>
            <w:r>
              <w:rPr>
                <w:rFonts w:hint="eastAsia" w:ascii="宋体" w:hAnsi="宋体" w:cs="微软雅黑"/>
                <w:color w:val="auto"/>
                <w:kern w:val="0"/>
                <w:position w:val="-1"/>
                <w:sz w:val="22"/>
                <w:highlight w:val="none"/>
              </w:rPr>
              <w:t>相</w:t>
            </w:r>
            <w:r>
              <w:rPr>
                <w:rFonts w:hint="eastAsia" w:ascii="宋体" w:hAnsi="宋体" w:cs="微软雅黑"/>
                <w:color w:val="auto"/>
                <w:spacing w:val="-2"/>
                <w:kern w:val="0"/>
                <w:position w:val="-1"/>
                <w:sz w:val="22"/>
                <w:highlight w:val="none"/>
              </w:rPr>
              <w:t>关</w:t>
            </w:r>
            <w:r>
              <w:rPr>
                <w:rFonts w:hint="eastAsia" w:ascii="宋体" w:hAnsi="宋体" w:cs="微软雅黑"/>
                <w:color w:val="auto"/>
                <w:kern w:val="0"/>
                <w:position w:val="-1"/>
                <w:sz w:val="22"/>
                <w:highlight w:val="none"/>
              </w:rPr>
              <w:t>证</w:t>
            </w:r>
            <w:r>
              <w:rPr>
                <w:rFonts w:hint="eastAsia" w:ascii="宋体" w:hAnsi="宋体" w:cs="微软雅黑"/>
                <w:color w:val="auto"/>
                <w:spacing w:val="-2"/>
                <w:kern w:val="0"/>
                <w:position w:val="-1"/>
                <w:sz w:val="22"/>
                <w:highlight w:val="none"/>
              </w:rPr>
              <w:t>明</w:t>
            </w:r>
            <w:r>
              <w:rPr>
                <w:rFonts w:hint="eastAsia" w:ascii="宋体" w:hAnsi="宋体" w:cs="微软雅黑"/>
                <w:color w:val="auto"/>
                <w:kern w:val="0"/>
                <w:position w:val="-1"/>
                <w:sz w:val="22"/>
                <w:highlight w:val="none"/>
              </w:rPr>
              <w:t>材</w:t>
            </w:r>
            <w:r>
              <w:rPr>
                <w:rFonts w:hint="eastAsia" w:ascii="宋体" w:hAnsi="宋体" w:cs="微软雅黑"/>
                <w:color w:val="auto"/>
                <w:spacing w:val="-3"/>
                <w:kern w:val="0"/>
                <w:position w:val="-1"/>
                <w:sz w:val="22"/>
                <w:highlight w:val="none"/>
              </w:rPr>
              <w:t>料</w:t>
            </w:r>
            <w:r>
              <w:rPr>
                <w:rFonts w:hint="eastAsia" w:ascii="宋体" w:hAnsi="宋体" w:cs="微软雅黑"/>
                <w:color w:val="auto"/>
                <w:kern w:val="0"/>
                <w:position w:val="-1"/>
                <w:sz w:val="22"/>
                <w:highlight w:val="none"/>
              </w:rPr>
              <w:t>。境</w:t>
            </w:r>
            <w:r>
              <w:rPr>
                <w:rFonts w:hint="eastAsia" w:ascii="宋体" w:hAnsi="宋体" w:cs="微软雅黑"/>
                <w:color w:val="auto"/>
                <w:spacing w:val="-2"/>
                <w:kern w:val="0"/>
                <w:position w:val="-1"/>
                <w:sz w:val="22"/>
                <w:highlight w:val="none"/>
              </w:rPr>
              <w:t>内</w:t>
            </w:r>
            <w:r>
              <w:rPr>
                <w:rFonts w:hint="eastAsia" w:ascii="宋体" w:hAnsi="宋体" w:cs="微软雅黑"/>
                <w:color w:val="auto"/>
                <w:kern w:val="0"/>
                <w:position w:val="-1"/>
                <w:sz w:val="22"/>
                <w:highlight w:val="none"/>
              </w:rPr>
              <w:t>投</w:t>
            </w:r>
            <w:r>
              <w:rPr>
                <w:rFonts w:hint="eastAsia" w:ascii="宋体" w:hAnsi="宋体" w:cs="微软雅黑"/>
                <w:color w:val="auto"/>
                <w:spacing w:val="-2"/>
                <w:kern w:val="0"/>
                <w:position w:val="-1"/>
                <w:sz w:val="22"/>
                <w:highlight w:val="none"/>
              </w:rPr>
              <w:t>标</w:t>
            </w:r>
            <w:r>
              <w:rPr>
                <w:rFonts w:hint="eastAsia" w:ascii="宋体" w:hAnsi="宋体" w:cs="微软雅黑"/>
                <w:color w:val="auto"/>
                <w:kern w:val="0"/>
                <w:position w:val="-1"/>
                <w:sz w:val="22"/>
                <w:highlight w:val="none"/>
              </w:rPr>
              <w:t>人</w:t>
            </w:r>
            <w:r>
              <w:rPr>
                <w:rFonts w:hint="eastAsia" w:ascii="宋体" w:hAnsi="宋体" w:cs="微软雅黑"/>
                <w:color w:val="auto"/>
                <w:spacing w:val="-2"/>
                <w:kern w:val="0"/>
                <w:position w:val="-1"/>
                <w:sz w:val="22"/>
                <w:highlight w:val="none"/>
              </w:rPr>
              <w:t>以</w:t>
            </w:r>
            <w:r>
              <w:rPr>
                <w:rFonts w:hint="eastAsia" w:ascii="宋体" w:hAnsi="宋体" w:cs="微软雅黑"/>
                <w:color w:val="auto"/>
                <w:kern w:val="0"/>
                <w:position w:val="-1"/>
                <w:sz w:val="22"/>
                <w:highlight w:val="none"/>
              </w:rPr>
              <w:t>现</w:t>
            </w:r>
            <w:r>
              <w:rPr>
                <w:rFonts w:hint="eastAsia" w:ascii="宋体" w:hAnsi="宋体" w:cs="微软雅黑"/>
                <w:color w:val="auto"/>
                <w:kern w:val="0"/>
                <w:sz w:val="22"/>
                <w:highlight w:val="none"/>
              </w:rPr>
              <w:t>金或</w:t>
            </w:r>
            <w:r>
              <w:rPr>
                <w:rFonts w:hint="eastAsia" w:ascii="宋体" w:hAnsi="宋体" w:cs="微软雅黑"/>
                <w:color w:val="auto"/>
                <w:spacing w:val="-2"/>
                <w:kern w:val="0"/>
                <w:sz w:val="22"/>
                <w:highlight w:val="none"/>
              </w:rPr>
              <w:t>者</w:t>
            </w:r>
            <w:r>
              <w:rPr>
                <w:rFonts w:hint="eastAsia" w:ascii="宋体" w:hAnsi="宋体" w:cs="微软雅黑"/>
                <w:color w:val="auto"/>
                <w:kern w:val="0"/>
                <w:sz w:val="22"/>
                <w:highlight w:val="none"/>
              </w:rPr>
              <w:t>支</w:t>
            </w:r>
            <w:r>
              <w:rPr>
                <w:rFonts w:hint="eastAsia" w:ascii="宋体" w:hAnsi="宋体" w:cs="微软雅黑"/>
                <w:color w:val="auto"/>
                <w:spacing w:val="-2"/>
                <w:kern w:val="0"/>
                <w:sz w:val="22"/>
                <w:highlight w:val="none"/>
              </w:rPr>
              <w:t>票</w:t>
            </w:r>
            <w:r>
              <w:rPr>
                <w:rFonts w:hint="eastAsia" w:ascii="宋体" w:hAnsi="宋体" w:cs="微软雅黑"/>
                <w:color w:val="auto"/>
                <w:kern w:val="0"/>
                <w:sz w:val="22"/>
                <w:highlight w:val="none"/>
              </w:rPr>
              <w:t>形</w:t>
            </w:r>
            <w:r>
              <w:rPr>
                <w:rFonts w:hint="eastAsia" w:ascii="宋体" w:hAnsi="宋体" w:cs="微软雅黑"/>
                <w:color w:val="auto"/>
                <w:spacing w:val="-2"/>
                <w:kern w:val="0"/>
                <w:sz w:val="22"/>
                <w:highlight w:val="none"/>
              </w:rPr>
              <w:t>式</w:t>
            </w:r>
            <w:r>
              <w:rPr>
                <w:rFonts w:hint="eastAsia" w:ascii="宋体" w:hAnsi="宋体" w:cs="微软雅黑"/>
                <w:color w:val="auto"/>
                <w:kern w:val="0"/>
                <w:sz w:val="22"/>
                <w:highlight w:val="none"/>
              </w:rPr>
              <w:t>提</w:t>
            </w:r>
            <w:r>
              <w:rPr>
                <w:rFonts w:hint="eastAsia" w:ascii="宋体" w:hAnsi="宋体" w:cs="微软雅黑"/>
                <w:color w:val="auto"/>
                <w:spacing w:val="-2"/>
                <w:kern w:val="0"/>
                <w:sz w:val="22"/>
                <w:highlight w:val="none"/>
              </w:rPr>
              <w:t>交</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保证</w:t>
            </w:r>
            <w:r>
              <w:rPr>
                <w:rFonts w:hint="eastAsia" w:ascii="宋体" w:hAnsi="宋体" w:cs="微软雅黑"/>
                <w:color w:val="auto"/>
                <w:spacing w:val="-2"/>
                <w:kern w:val="0"/>
                <w:sz w:val="22"/>
                <w:highlight w:val="none"/>
              </w:rPr>
              <w:t>金</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还</w:t>
            </w:r>
            <w:r>
              <w:rPr>
                <w:rFonts w:hint="eastAsia" w:ascii="宋体" w:hAnsi="宋体" w:cs="微软雅黑"/>
                <w:color w:val="auto"/>
                <w:spacing w:val="-2"/>
                <w:kern w:val="0"/>
                <w:sz w:val="22"/>
                <w:highlight w:val="none"/>
              </w:rPr>
              <w:t>应</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基</w:t>
            </w:r>
            <w:r>
              <w:rPr>
                <w:rFonts w:hint="eastAsia" w:ascii="宋体" w:hAnsi="宋体" w:cs="微软雅黑"/>
                <w:color w:val="auto"/>
                <w:kern w:val="0"/>
                <w:sz w:val="22"/>
                <w:highlight w:val="none"/>
              </w:rPr>
              <w:t>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户开</w:t>
            </w:r>
            <w:r>
              <w:rPr>
                <w:rFonts w:hint="eastAsia" w:ascii="宋体" w:hAnsi="宋体" w:cs="微软雅黑"/>
                <w:color w:val="auto"/>
                <w:spacing w:val="-2"/>
                <w:kern w:val="0"/>
                <w:sz w:val="22"/>
                <w:highlight w:val="none"/>
              </w:rPr>
              <w:t>户</w:t>
            </w:r>
            <w:r>
              <w:rPr>
                <w:rFonts w:hint="eastAsia" w:ascii="宋体" w:hAnsi="宋体" w:cs="微软雅黑"/>
                <w:color w:val="auto"/>
                <w:kern w:val="0"/>
                <w:sz w:val="22"/>
                <w:highlight w:val="none"/>
              </w:rPr>
              <w:t>许</w:t>
            </w:r>
            <w:r>
              <w:rPr>
                <w:rFonts w:hint="eastAsia" w:ascii="宋体" w:hAnsi="宋体" w:cs="微软雅黑"/>
                <w:color w:val="auto"/>
                <w:spacing w:val="-2"/>
                <w:kern w:val="0"/>
                <w:sz w:val="22"/>
                <w:highlight w:val="none"/>
              </w:rPr>
              <w:t>可</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复</w:t>
            </w:r>
            <w:r>
              <w:rPr>
                <w:rFonts w:hint="eastAsia" w:ascii="宋体" w:hAnsi="宋体" w:cs="微软雅黑"/>
                <w:color w:val="auto"/>
                <w:kern w:val="0"/>
                <w:sz w:val="22"/>
                <w:highlight w:val="none"/>
              </w:rPr>
              <w:t>印</w:t>
            </w:r>
            <w:r>
              <w:rPr>
                <w:rFonts w:hint="eastAsia" w:ascii="宋体" w:hAnsi="宋体" w:cs="微软雅黑"/>
                <w:color w:val="auto"/>
                <w:spacing w:val="-2"/>
                <w:kern w:val="0"/>
                <w:sz w:val="22"/>
                <w:highlight w:val="none"/>
              </w:rPr>
              <w:t>件</w:t>
            </w:r>
            <w:r>
              <w:rPr>
                <w:rFonts w:hint="eastAsia" w:ascii="宋体" w:hAnsi="宋体" w:cs="微软雅黑"/>
                <w:color w:val="auto"/>
                <w:kern w:val="0"/>
                <w:sz w:val="22"/>
                <w:highlight w:val="none"/>
              </w:rPr>
              <w:t>。</w:t>
            </w:r>
          </w:p>
          <w:p>
            <w:pPr>
              <w:autoSpaceDE w:val="0"/>
              <w:autoSpaceDN w:val="0"/>
              <w:adjustRightInd w:val="0"/>
              <w:snapToGrid w:val="0"/>
              <w:jc w:val="left"/>
              <w:rPr>
                <w:rFonts w:ascii="宋体" w:hAnsi="宋体"/>
                <w:color w:val="auto"/>
                <w:kern w:val="0"/>
                <w:sz w:val="22"/>
                <w:highlight w:val="none"/>
              </w:rPr>
            </w:pPr>
            <w:r>
              <w:rPr>
                <w:rFonts w:ascii="宋体" w:hAnsi="宋体"/>
                <w:color w:val="auto"/>
                <w:kern w:val="0"/>
                <w:sz w:val="22"/>
                <w:highlight w:val="none"/>
              </w:rPr>
              <w:t xml:space="preserve">2. </w:t>
            </w:r>
            <w:r>
              <w:rPr>
                <w:rFonts w:hint="eastAsia" w:ascii="宋体" w:hAnsi="宋体" w:cs="微软雅黑"/>
                <w:color w:val="auto"/>
                <w:spacing w:val="-2"/>
                <w:kern w:val="0"/>
                <w:sz w:val="22"/>
                <w:highlight w:val="none"/>
              </w:rPr>
              <w:t>如</w:t>
            </w:r>
            <w:r>
              <w:rPr>
                <w:rFonts w:hint="eastAsia" w:ascii="宋体" w:hAnsi="宋体" w:cs="微软雅黑"/>
                <w:color w:val="auto"/>
                <w:kern w:val="0"/>
                <w:sz w:val="22"/>
                <w:highlight w:val="none"/>
              </w:rPr>
              <w:t>果</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须知第</w:t>
            </w:r>
            <w:r>
              <w:rPr>
                <w:rFonts w:ascii="宋体" w:hAnsi="宋体" w:cs="微软雅黑"/>
                <w:color w:val="auto"/>
                <w:spacing w:val="29"/>
                <w:kern w:val="0"/>
                <w:sz w:val="22"/>
                <w:highlight w:val="none"/>
              </w:rPr>
              <w:t xml:space="preserve"> </w:t>
            </w:r>
            <w:r>
              <w:rPr>
                <w:rFonts w:ascii="宋体" w:hAnsi="宋体"/>
                <w:color w:val="auto"/>
                <w:kern w:val="0"/>
                <w:sz w:val="22"/>
                <w:highlight w:val="none"/>
              </w:rPr>
              <w:t>1.4</w:t>
            </w:r>
            <w:r>
              <w:rPr>
                <w:rFonts w:ascii="宋体" w:hAnsi="宋体"/>
                <w:color w:val="auto"/>
                <w:spacing w:val="-2"/>
                <w:kern w:val="0"/>
                <w:sz w:val="22"/>
                <w:highlight w:val="none"/>
              </w:rPr>
              <w:t>.</w:t>
            </w:r>
            <w:r>
              <w:rPr>
                <w:rFonts w:ascii="宋体" w:hAnsi="宋体"/>
                <w:color w:val="auto"/>
                <w:kern w:val="0"/>
                <w:sz w:val="22"/>
                <w:highlight w:val="none"/>
              </w:rPr>
              <w:t>1</w:t>
            </w:r>
            <w:r>
              <w:rPr>
                <w:rFonts w:ascii="宋体" w:hAnsi="宋体"/>
                <w:color w:val="auto"/>
                <w:spacing w:val="4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对</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资质</w:t>
            </w:r>
            <w:r>
              <w:rPr>
                <w:rFonts w:hint="eastAsia" w:ascii="宋体" w:hAnsi="宋体" w:cs="微软雅黑"/>
                <w:color w:val="auto"/>
                <w:spacing w:val="-2"/>
                <w:kern w:val="0"/>
                <w:sz w:val="22"/>
                <w:highlight w:val="none"/>
              </w:rPr>
              <w:t>提</w:t>
            </w:r>
            <w:r>
              <w:rPr>
                <w:rFonts w:hint="eastAsia" w:ascii="宋体" w:hAnsi="宋体" w:cs="微软雅黑"/>
                <w:color w:val="auto"/>
                <w:kern w:val="0"/>
                <w:sz w:val="22"/>
                <w:highlight w:val="none"/>
              </w:rPr>
              <w:t>出</w:t>
            </w:r>
            <w:r>
              <w:rPr>
                <w:rFonts w:hint="eastAsia" w:ascii="宋体" w:hAnsi="宋体" w:cs="微软雅黑"/>
                <w:color w:val="auto"/>
                <w:spacing w:val="-2"/>
                <w:kern w:val="0"/>
                <w:sz w:val="22"/>
                <w:highlight w:val="none"/>
              </w:rPr>
              <w:t>了</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应根</w:t>
            </w:r>
            <w:r>
              <w:rPr>
                <w:rFonts w:hint="eastAsia" w:ascii="宋体" w:hAnsi="宋体" w:cs="微软雅黑"/>
                <w:color w:val="auto"/>
                <w:spacing w:val="-2"/>
                <w:kern w:val="0"/>
                <w:sz w:val="22"/>
                <w:highlight w:val="none"/>
              </w:rPr>
              <w:t>据</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10"/>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1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在本</w:t>
            </w:r>
            <w:r>
              <w:rPr>
                <w:rFonts w:hint="eastAsia" w:ascii="宋体" w:hAnsi="宋体" w:cs="微软雅黑"/>
                <w:color w:val="auto"/>
                <w:kern w:val="0"/>
                <w:sz w:val="22"/>
                <w:highlight w:val="none"/>
              </w:rPr>
              <w:t>表后</w:t>
            </w:r>
            <w:r>
              <w:rPr>
                <w:rFonts w:hint="eastAsia" w:ascii="宋体" w:hAnsi="宋体" w:cs="微软雅黑"/>
                <w:color w:val="auto"/>
                <w:spacing w:val="-2"/>
                <w:kern w:val="0"/>
                <w:sz w:val="22"/>
                <w:highlight w:val="none"/>
              </w:rPr>
              <w:t>附</w:t>
            </w:r>
            <w:r>
              <w:rPr>
                <w:rFonts w:hint="eastAsia" w:ascii="宋体" w:hAnsi="宋体" w:cs="微软雅黑"/>
                <w:color w:val="auto"/>
                <w:kern w:val="0"/>
                <w:sz w:val="22"/>
                <w:highlight w:val="none"/>
              </w:rPr>
              <w:t>相</w:t>
            </w:r>
            <w:r>
              <w:rPr>
                <w:rFonts w:hint="eastAsia" w:ascii="宋体" w:hAnsi="宋体" w:cs="微软雅黑"/>
                <w:color w:val="auto"/>
                <w:spacing w:val="-2"/>
                <w:kern w:val="0"/>
                <w:sz w:val="22"/>
                <w:highlight w:val="none"/>
              </w:rPr>
              <w:t>关</w:t>
            </w:r>
            <w:r>
              <w:rPr>
                <w:rFonts w:hint="eastAsia" w:ascii="宋体" w:hAnsi="宋体" w:cs="微软雅黑"/>
                <w:color w:val="auto"/>
                <w:kern w:val="0"/>
                <w:sz w:val="22"/>
                <w:highlight w:val="none"/>
              </w:rPr>
              <w:t>资</w:t>
            </w:r>
            <w:r>
              <w:rPr>
                <w:rFonts w:hint="eastAsia" w:ascii="宋体" w:hAnsi="宋体" w:cs="微软雅黑"/>
                <w:color w:val="auto"/>
                <w:spacing w:val="-2"/>
                <w:kern w:val="0"/>
                <w:sz w:val="22"/>
                <w:highlight w:val="none"/>
              </w:rPr>
              <w:t>质</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复</w:t>
            </w:r>
            <w:r>
              <w:rPr>
                <w:rFonts w:hint="eastAsia" w:ascii="宋体" w:hAnsi="宋体" w:cs="微软雅黑"/>
                <w:color w:val="auto"/>
                <w:spacing w:val="-2"/>
                <w:kern w:val="0"/>
                <w:sz w:val="22"/>
                <w:highlight w:val="none"/>
              </w:rPr>
              <w:t>印</w:t>
            </w:r>
            <w:r>
              <w:rPr>
                <w:rFonts w:hint="eastAsia" w:ascii="宋体" w:hAnsi="宋体" w:cs="微软雅黑"/>
                <w:color w:val="auto"/>
                <w:kern w:val="0"/>
                <w:sz w:val="22"/>
                <w:highlight w:val="none"/>
              </w:rPr>
              <w:t>件。</w:t>
            </w:r>
          </w:p>
        </w:tc>
      </w:tr>
    </w:tbl>
    <w:p>
      <w:pPr>
        <w:autoSpaceDE w:val="0"/>
        <w:autoSpaceDN w:val="0"/>
        <w:adjustRightInd w:val="0"/>
        <w:spacing w:line="360" w:lineRule="auto"/>
        <w:jc w:val="left"/>
        <w:rPr>
          <w:rFonts w:ascii="Times New Roman" w:hAnsi="Times New Roman"/>
          <w:color w:val="auto"/>
          <w:kern w:val="0"/>
          <w:sz w:val="24"/>
          <w:szCs w:val="24"/>
          <w:highlight w:val="none"/>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（二）投标人一般情况</w:t>
      </w:r>
    </w:p>
    <w:tbl>
      <w:tblPr>
        <w:tblStyle w:val="11"/>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企业名称</w:t>
            </w:r>
          </w:p>
        </w:tc>
        <w:tc>
          <w:tcPr>
            <w:tcW w:w="3465" w:type="dxa"/>
            <w:gridSpan w:val="5"/>
            <w:vAlign w:val="center"/>
          </w:tcPr>
          <w:p>
            <w:pPr>
              <w:snapToGrid w:val="0"/>
              <w:ind w:left="-170" w:right="-170" w:firstLine="220"/>
              <w:jc w:val="center"/>
              <w:rPr>
                <w:rFonts w:ascii="宋体" w:hAnsi="宋体" w:cs="宋体"/>
                <w:color w:val="auto"/>
                <w:sz w:val="22"/>
                <w:highlight w:val="none"/>
              </w:rPr>
            </w:pPr>
          </w:p>
        </w:tc>
        <w:tc>
          <w:tcPr>
            <w:tcW w:w="19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主管部门</w:t>
            </w:r>
          </w:p>
        </w:tc>
        <w:tc>
          <w:tcPr>
            <w:tcW w:w="2989" w:type="dxa"/>
            <w:gridSpan w:val="2"/>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经济类型</w:t>
            </w:r>
          </w:p>
        </w:tc>
        <w:tc>
          <w:tcPr>
            <w:tcW w:w="3465" w:type="dxa"/>
            <w:gridSpan w:val="5"/>
            <w:vAlign w:val="center"/>
          </w:tcPr>
          <w:p>
            <w:pPr>
              <w:snapToGrid w:val="0"/>
              <w:ind w:left="-170" w:right="-170" w:firstLine="220"/>
              <w:jc w:val="center"/>
              <w:rPr>
                <w:rFonts w:ascii="宋体" w:hAnsi="宋体" w:cs="宋体"/>
                <w:color w:val="auto"/>
                <w:sz w:val="22"/>
                <w:highlight w:val="none"/>
              </w:rPr>
            </w:pPr>
          </w:p>
        </w:tc>
        <w:tc>
          <w:tcPr>
            <w:tcW w:w="19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法定代表人</w:t>
            </w:r>
          </w:p>
        </w:tc>
        <w:tc>
          <w:tcPr>
            <w:tcW w:w="2989" w:type="dxa"/>
            <w:gridSpan w:val="2"/>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单位简历</w:t>
            </w:r>
          </w:p>
        </w:tc>
        <w:tc>
          <w:tcPr>
            <w:tcW w:w="8369" w:type="dxa"/>
            <w:gridSpan w:val="10"/>
            <w:vAlign w:val="center"/>
          </w:tcPr>
          <w:p>
            <w:pPr>
              <w:snapToGrid w:val="0"/>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单位优势</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 位 概 况</w:t>
            </w:r>
          </w:p>
        </w:tc>
        <w:tc>
          <w:tcPr>
            <w:tcW w:w="190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职工总人数</w:t>
            </w:r>
          </w:p>
        </w:tc>
        <w:tc>
          <w:tcPr>
            <w:tcW w:w="1867"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技术人员</w:t>
            </w:r>
          </w:p>
        </w:tc>
        <w:tc>
          <w:tcPr>
            <w:tcW w:w="2182"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90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服务工人</w:t>
            </w:r>
          </w:p>
        </w:tc>
        <w:tc>
          <w:tcPr>
            <w:tcW w:w="1867"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其他人员</w:t>
            </w:r>
          </w:p>
        </w:tc>
        <w:tc>
          <w:tcPr>
            <w:tcW w:w="2182"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固定</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资产</w:t>
            </w:r>
          </w:p>
        </w:tc>
        <w:tc>
          <w:tcPr>
            <w:tcW w:w="1725" w:type="dxa"/>
            <w:gridSpan w:val="3"/>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性质</w:t>
            </w: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生产性</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continue"/>
            <w:vAlign w:val="center"/>
          </w:tcPr>
          <w:p>
            <w:pPr>
              <w:snapToGrid w:val="0"/>
              <w:ind w:left="-170" w:right="-170" w:firstLine="220"/>
              <w:jc w:val="center"/>
              <w:rPr>
                <w:rFonts w:ascii="宋体" w:hAnsi="宋体" w:cs="宋体"/>
                <w:color w:val="auto"/>
                <w:sz w:val="22"/>
                <w:highlight w:val="none"/>
              </w:rPr>
            </w:pPr>
          </w:p>
        </w:tc>
        <w:tc>
          <w:tcPr>
            <w:tcW w:w="1725" w:type="dxa"/>
            <w:gridSpan w:val="3"/>
            <w:vMerge w:val="continue"/>
            <w:vAlign w:val="center"/>
          </w:tcPr>
          <w:p>
            <w:pPr>
              <w:snapToGrid w:val="0"/>
              <w:ind w:left="-170" w:right="-170" w:firstLine="220"/>
              <w:jc w:val="center"/>
              <w:rPr>
                <w:rFonts w:ascii="宋体" w:hAnsi="宋体" w:cs="宋体"/>
                <w:color w:val="auto"/>
                <w:sz w:val="22"/>
                <w:highlight w:val="none"/>
              </w:rPr>
            </w:pPr>
          </w:p>
        </w:tc>
        <w:tc>
          <w:tcPr>
            <w:tcW w:w="921" w:type="dxa"/>
            <w:gridSpan w:val="2"/>
            <w:vMerge w:val="continue"/>
            <w:vAlign w:val="center"/>
          </w:tcPr>
          <w:p>
            <w:pPr>
              <w:snapToGrid w:val="0"/>
              <w:ind w:left="-170" w:right="-170" w:firstLine="220"/>
              <w:jc w:val="center"/>
              <w:rPr>
                <w:rFonts w:ascii="宋体" w:hAnsi="宋体" w:cs="宋体"/>
                <w:color w:val="auto"/>
                <w:sz w:val="22"/>
                <w:highlight w:val="none"/>
              </w:rPr>
            </w:pP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非生产性</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流动</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tc>
        <w:tc>
          <w:tcPr>
            <w:tcW w:w="1725" w:type="dxa"/>
            <w:gridSpan w:val="3"/>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来源</w:t>
            </w: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自有资金</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continue"/>
            <w:vAlign w:val="center"/>
          </w:tcPr>
          <w:p>
            <w:pPr>
              <w:snapToGrid w:val="0"/>
              <w:ind w:left="-170" w:right="-170" w:firstLine="220"/>
              <w:jc w:val="center"/>
              <w:rPr>
                <w:rFonts w:ascii="宋体" w:hAnsi="宋体" w:cs="宋体"/>
                <w:color w:val="auto"/>
                <w:sz w:val="22"/>
                <w:highlight w:val="none"/>
              </w:rPr>
            </w:pPr>
          </w:p>
        </w:tc>
        <w:tc>
          <w:tcPr>
            <w:tcW w:w="1725" w:type="dxa"/>
            <w:gridSpan w:val="3"/>
            <w:vMerge w:val="continue"/>
            <w:vAlign w:val="center"/>
          </w:tcPr>
          <w:p>
            <w:pPr>
              <w:snapToGrid w:val="0"/>
              <w:ind w:left="-170" w:right="-170" w:firstLine="220"/>
              <w:jc w:val="center"/>
              <w:rPr>
                <w:rFonts w:ascii="宋体" w:hAnsi="宋体" w:cs="宋体"/>
                <w:color w:val="auto"/>
                <w:sz w:val="22"/>
                <w:highlight w:val="none"/>
              </w:rPr>
            </w:pPr>
          </w:p>
        </w:tc>
        <w:tc>
          <w:tcPr>
            <w:tcW w:w="921" w:type="dxa"/>
            <w:gridSpan w:val="2"/>
            <w:vMerge w:val="continue"/>
            <w:vAlign w:val="center"/>
          </w:tcPr>
          <w:p>
            <w:pPr>
              <w:snapToGrid w:val="0"/>
              <w:ind w:left="-170" w:right="-170" w:firstLine="220"/>
              <w:jc w:val="center"/>
              <w:rPr>
                <w:rFonts w:ascii="宋体" w:hAnsi="宋体" w:cs="宋体"/>
                <w:color w:val="auto"/>
                <w:sz w:val="22"/>
                <w:highlight w:val="none"/>
              </w:rPr>
            </w:pP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银行贷款</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经营</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范围</w:t>
            </w:r>
          </w:p>
        </w:tc>
        <w:tc>
          <w:tcPr>
            <w:tcW w:w="8369" w:type="dxa"/>
            <w:gridSpan w:val="10"/>
            <w:vAlign w:val="center"/>
          </w:tcPr>
          <w:p>
            <w:pPr>
              <w:snapToGrid w:val="0"/>
              <w:ind w:left="-170" w:right="-170" w:firstLine="220"/>
              <w:jc w:val="center"/>
              <w:rPr>
                <w:rFonts w:ascii="宋体" w:hAnsi="宋体" w:cs="宋体"/>
                <w:color w:val="auto"/>
                <w:sz w:val="22"/>
                <w:highlight w:val="none"/>
              </w:rPr>
            </w:pPr>
          </w:p>
          <w:p>
            <w:pPr>
              <w:snapToGrid w:val="0"/>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 济</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指 标</w:t>
            </w:r>
          </w:p>
        </w:tc>
        <w:tc>
          <w:tcPr>
            <w:tcW w:w="1700" w:type="dxa"/>
            <w:gridSpan w:val="2"/>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年份</w:t>
            </w:r>
          </w:p>
        </w:tc>
        <w:tc>
          <w:tcPr>
            <w:tcW w:w="6669" w:type="dxa"/>
            <w:gridSpan w:val="8"/>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700" w:type="dxa"/>
            <w:gridSpan w:val="2"/>
            <w:vAlign w:val="center"/>
          </w:tcPr>
          <w:p>
            <w:pPr>
              <w:snapToGrid w:val="0"/>
              <w:ind w:left="-170" w:right="-170" w:firstLine="220"/>
              <w:jc w:val="center"/>
              <w:rPr>
                <w:rFonts w:ascii="宋体" w:hAnsi="宋体" w:cs="宋体"/>
                <w:color w:val="auto"/>
                <w:sz w:val="22"/>
                <w:highlight w:val="none"/>
              </w:rPr>
            </w:pPr>
          </w:p>
        </w:tc>
        <w:tc>
          <w:tcPr>
            <w:tcW w:w="6669" w:type="dxa"/>
            <w:gridSpan w:val="8"/>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700" w:type="dxa"/>
            <w:gridSpan w:val="2"/>
            <w:vAlign w:val="center"/>
          </w:tcPr>
          <w:p>
            <w:pPr>
              <w:snapToGrid w:val="0"/>
              <w:ind w:left="-170" w:right="-170" w:firstLine="220"/>
              <w:jc w:val="center"/>
              <w:rPr>
                <w:rFonts w:ascii="宋体" w:hAnsi="宋体" w:cs="宋体"/>
                <w:color w:val="auto"/>
                <w:sz w:val="22"/>
                <w:highlight w:val="none"/>
              </w:rPr>
            </w:pPr>
          </w:p>
        </w:tc>
        <w:tc>
          <w:tcPr>
            <w:tcW w:w="6669" w:type="dxa"/>
            <w:gridSpan w:val="8"/>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highlight w:val="none"/>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highlight w:val="none"/>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highlight w:val="none"/>
              </w:rPr>
            </w:pPr>
          </w:p>
        </w:tc>
      </w:tr>
    </w:tbl>
    <w:p>
      <w:pPr>
        <w:overflowPunct w:val="0"/>
        <w:autoSpaceDE w:val="0"/>
        <w:autoSpaceDN w:val="0"/>
        <w:ind w:firstLine="220"/>
        <w:rPr>
          <w:rFonts w:ascii="宋体" w:hAnsi="宋体" w:cs="Calibri"/>
          <w:color w:val="auto"/>
          <w:sz w:val="22"/>
          <w:highlight w:val="none"/>
        </w:rPr>
      </w:pPr>
      <w:r>
        <w:rPr>
          <w:rFonts w:hint="eastAsia" w:ascii="宋体" w:hAnsi="宋体" w:cs="Calibri"/>
          <w:color w:val="auto"/>
          <w:sz w:val="22"/>
          <w:highlight w:val="none"/>
        </w:rPr>
        <w:t>附营业执照、税务登记证、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、相关</w:t>
      </w:r>
      <w:r>
        <w:rPr>
          <w:rFonts w:ascii="宋体" w:hAnsi="宋体" w:cs="Calibri"/>
          <w:color w:val="auto"/>
          <w:sz w:val="22"/>
          <w:highlight w:val="none"/>
        </w:rPr>
        <w:t>产品质量认证证书</w:t>
      </w:r>
      <w:r>
        <w:rPr>
          <w:rFonts w:hint="eastAsia" w:ascii="宋体" w:hAnsi="宋体" w:cs="Arial"/>
          <w:color w:val="auto"/>
          <w:kern w:val="0"/>
          <w:sz w:val="22"/>
          <w:highlight w:val="none"/>
        </w:rPr>
        <w:t>、</w:t>
      </w:r>
      <w:r>
        <w:rPr>
          <w:rFonts w:hint="eastAsia" w:ascii="宋体" w:hAnsi="宋体" w:cs="Calibri"/>
          <w:color w:val="auto"/>
          <w:sz w:val="22"/>
          <w:highlight w:val="none"/>
        </w:rPr>
        <w:t>相关</w:t>
      </w:r>
      <w:r>
        <w:rPr>
          <w:rFonts w:ascii="宋体" w:hAnsi="宋体" w:cs="Calibri"/>
          <w:color w:val="auto"/>
          <w:sz w:val="22"/>
          <w:highlight w:val="none"/>
        </w:rPr>
        <w:t>产品鉴定证书</w:t>
      </w:r>
      <w:r>
        <w:rPr>
          <w:rFonts w:hint="eastAsia" w:ascii="宋体" w:hAnsi="宋体" w:cs="Calibri"/>
          <w:color w:val="auto"/>
          <w:sz w:val="22"/>
          <w:highlight w:val="none"/>
        </w:rPr>
        <w:t>等</w:t>
      </w:r>
    </w:p>
    <w:p>
      <w:pPr>
        <w:autoSpaceDE w:val="0"/>
        <w:autoSpaceDN w:val="0"/>
        <w:adjustRightInd w:val="0"/>
        <w:spacing w:line="360" w:lineRule="auto"/>
        <w:ind w:left="-45" w:leftChars="-255" w:right="-20" w:hanging="490" w:hangingChars="223"/>
        <w:jc w:val="center"/>
        <w:rPr>
          <w:rFonts w:ascii="宋体" w:hAnsi="宋体" w:cs="Calibri"/>
          <w:color w:val="auto"/>
          <w:sz w:val="22"/>
          <w:highlight w:val="none"/>
        </w:rPr>
      </w:pPr>
      <w:r>
        <w:rPr>
          <w:rFonts w:ascii="宋体" w:hAnsi="宋体" w:cs="Calibri"/>
          <w:color w:val="auto"/>
          <w:sz w:val="22"/>
          <w:highlight w:val="none"/>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具有独立法人资格，注册资金不少于人民币</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highlight w:val="none"/>
        </w:rPr>
        <w:t>如营业执照未登记注册资本的，须另外提供企业在“全国企业信用信息公示系统”中自行公示的出资实缴情况，附相关公示网页复制件，并加盖投标人公章。</w:t>
      </w:r>
    </w:p>
    <w:p>
      <w:pPr>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投标人未</w:t>
      </w:r>
      <w:r>
        <w:rPr>
          <w:rFonts w:ascii="宋体" w:hAnsi="宋体" w:cs="微软雅黑"/>
          <w:color w:val="auto"/>
          <w:kern w:val="0"/>
          <w:position w:val="-1"/>
          <w:sz w:val="22"/>
          <w:highlight w:val="none"/>
        </w:rPr>
        <w:t>被列为</w:t>
      </w:r>
      <w:r>
        <w:rPr>
          <w:rFonts w:hint="eastAsia" w:ascii="宋体" w:hAnsi="宋体" w:cs="微软雅黑"/>
          <w:color w:val="auto"/>
          <w:kern w:val="0"/>
          <w:position w:val="-1"/>
          <w:sz w:val="22"/>
          <w:highlight w:val="none"/>
        </w:rPr>
        <w:t>失信被执行人。（通过信用中国网站</w:t>
      </w:r>
      <w:r>
        <w:rPr>
          <w:rFonts w:ascii="宋体" w:hAnsi="宋体" w:cs="微软雅黑"/>
          <w:color w:val="auto"/>
          <w:kern w:val="0"/>
          <w:position w:val="-1"/>
          <w:sz w:val="22"/>
          <w:highlight w:val="none"/>
        </w:rPr>
        <w:t xml:space="preserve">www.creditchina.gov.cn </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（五）无行贿犯罪记录证明</w:t>
      </w:r>
    </w:p>
    <w:p>
      <w:pPr>
        <w:jc w:val="center"/>
        <w:rPr>
          <w:rFonts w:ascii="宋体" w:hAnsi="宋体" w:cs="宋体"/>
          <w:b/>
          <w:color w:val="auto"/>
          <w:sz w:val="32"/>
          <w:szCs w:val="32"/>
          <w:highlight w:val="none"/>
        </w:rPr>
      </w:pPr>
    </w:p>
    <w:p>
      <w:pPr>
        <w:autoSpaceDE w:val="0"/>
        <w:autoSpaceDN w:val="0"/>
        <w:adjustRightInd w:val="0"/>
        <w:spacing w:line="360" w:lineRule="auto"/>
        <w:ind w:firstLine="640" w:firstLineChars="200"/>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r>
        <w:rPr>
          <w:rFonts w:hint="eastAsia" w:ascii="宋体" w:hAnsi="宋体" w:cs="微软雅黑"/>
          <w:color w:val="auto"/>
          <w:kern w:val="0"/>
          <w:position w:val="-1"/>
          <w:sz w:val="22"/>
          <w:highlight w:val="none"/>
        </w:rPr>
        <w:t>近年（</w:t>
      </w:r>
      <w:r>
        <w:rPr>
          <w:rFonts w:ascii="宋体" w:hAnsi="宋体" w:cs="微软雅黑"/>
          <w:color w:val="auto"/>
          <w:kern w:val="0"/>
          <w:position w:val="-1"/>
          <w:sz w:val="22"/>
          <w:highlight w:val="none"/>
        </w:rPr>
        <w:t>20</w:t>
      </w:r>
      <w:r>
        <w:rPr>
          <w:rFonts w:hint="eastAsia" w:ascii="宋体" w:hAnsi="宋体" w:cs="微软雅黑"/>
          <w:color w:val="auto"/>
          <w:kern w:val="0"/>
          <w:position w:val="-1"/>
          <w:sz w:val="22"/>
          <w:highlight w:val="none"/>
        </w:rPr>
        <w:t>22年</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月</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日起至投标截止日止）无行贿犯罪记录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通过中国裁判文书网</w:t>
      </w:r>
      <w:r>
        <w:rPr>
          <w:rFonts w:ascii="宋体" w:hAnsi="宋体" w:cs="微软雅黑"/>
          <w:color w:val="auto"/>
          <w:kern w:val="0"/>
          <w:position w:val="-1"/>
          <w:sz w:val="22"/>
          <w:highlight w:val="none"/>
        </w:rPr>
        <w:t>http://wenshu.court.gov.cn</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（六）一般纳税人资格证明</w:t>
      </w:r>
    </w:p>
    <w:p>
      <w:pPr>
        <w:jc w:val="center"/>
        <w:rPr>
          <w:rFonts w:ascii="宋体" w:hAnsi="宋体" w:cs="宋体"/>
          <w:b/>
          <w:color w:val="auto"/>
          <w:sz w:val="32"/>
          <w:szCs w:val="32"/>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highlight w:val="none"/>
        </w:rPr>
      </w:pPr>
    </w:p>
    <w:p>
      <w:pPr>
        <w:tabs>
          <w:tab w:val="center" w:pos="4649"/>
        </w:tabs>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（七）近年财务状况表</w:t>
      </w:r>
    </w:p>
    <w:p>
      <w:pPr>
        <w:autoSpaceDE w:val="0"/>
        <w:autoSpaceDN w:val="0"/>
        <w:adjustRightInd w:val="0"/>
        <w:spacing w:before="6" w:line="170" w:lineRule="exact"/>
        <w:jc w:val="left"/>
        <w:rPr>
          <w:rFonts w:ascii="微软雅黑" w:hAnsi="Times New Roman" w:cs="微软雅黑"/>
          <w:color w:val="auto"/>
          <w:kern w:val="0"/>
          <w:sz w:val="17"/>
          <w:szCs w:val="17"/>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ascii="宋体" w:hAnsi="宋体" w:cs="微软雅黑"/>
          <w:color w:val="auto"/>
          <w:kern w:val="0"/>
          <w:position w:val="-1"/>
          <w:sz w:val="22"/>
          <w:highlight w:val="none"/>
        </w:rPr>
        <w:t xml:space="preserve">1. </w:t>
      </w:r>
      <w:r>
        <w:rPr>
          <w:rFonts w:hint="eastAsia" w:ascii="宋体" w:hAnsi="宋体" w:cs="微软雅黑"/>
          <w:color w:val="auto"/>
          <w:kern w:val="0"/>
          <w:position w:val="-1"/>
          <w:sz w:val="22"/>
          <w:highlight w:val="none"/>
        </w:rPr>
        <w:t>投标人应根据投标人须知第</w:t>
      </w:r>
      <w:r>
        <w:rPr>
          <w:rFonts w:ascii="宋体" w:hAnsi="宋体" w:cs="微软雅黑"/>
          <w:color w:val="auto"/>
          <w:kern w:val="0"/>
          <w:position w:val="-1"/>
          <w:sz w:val="22"/>
          <w:highlight w:val="none"/>
        </w:rPr>
        <w:t xml:space="preserve"> 3.5.2 </w:t>
      </w:r>
      <w:r>
        <w:rPr>
          <w:rFonts w:hint="eastAsia" w:ascii="宋体" w:hAnsi="宋体" w:cs="微软雅黑"/>
          <w:color w:val="auto"/>
          <w:kern w:val="0"/>
          <w:position w:val="-1"/>
          <w:sz w:val="22"/>
          <w:highlight w:val="none"/>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sz w:val="24"/>
          <w:szCs w:val="28"/>
          <w:highlight w:val="none"/>
        </w:rPr>
        <w:br w:type="page"/>
      </w:r>
    </w:p>
    <w:p>
      <w:pPr>
        <w:autoSpaceDE w:val="0"/>
        <w:autoSpaceDN w:val="0"/>
        <w:adjustRightInd w:val="0"/>
        <w:ind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（九）近年发生的诉讼及仲裁情况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5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附相</w:t>
      </w:r>
      <w:r>
        <w:rPr>
          <w:rFonts w:hint="eastAsia" w:ascii="宋体" w:hAnsi="宋体" w:cs="微软雅黑"/>
          <w:color w:val="auto"/>
          <w:kern w:val="0"/>
          <w:sz w:val="22"/>
          <w:highlight w:val="none"/>
        </w:rPr>
        <w:t>关证</w:t>
      </w:r>
      <w:r>
        <w:rPr>
          <w:rFonts w:hint="eastAsia" w:ascii="宋体" w:hAnsi="宋体" w:cs="微软雅黑"/>
          <w:color w:val="auto"/>
          <w:spacing w:val="-2"/>
          <w:kern w:val="0"/>
          <w:sz w:val="22"/>
          <w:highlight w:val="none"/>
        </w:rPr>
        <w:t>明</w:t>
      </w:r>
      <w:r>
        <w:rPr>
          <w:rFonts w:hint="eastAsia" w:ascii="宋体" w:hAnsi="宋体" w:cs="微软雅黑"/>
          <w:color w:val="auto"/>
          <w:kern w:val="0"/>
          <w:sz w:val="22"/>
          <w:highlight w:val="none"/>
        </w:rPr>
        <w:t>材</w:t>
      </w:r>
      <w:r>
        <w:rPr>
          <w:rFonts w:hint="eastAsia" w:ascii="宋体" w:hAnsi="宋体" w:cs="微软雅黑"/>
          <w:color w:val="auto"/>
          <w:spacing w:val="-2"/>
          <w:kern w:val="0"/>
          <w:sz w:val="22"/>
          <w:highlight w:val="none"/>
        </w:rPr>
        <w:t>料</w:t>
      </w:r>
      <w:r>
        <w:rPr>
          <w:rFonts w:hint="eastAsia" w:ascii="宋体" w:hAnsi="宋体" w:cs="微软雅黑"/>
          <w:color w:val="auto"/>
          <w:kern w:val="0"/>
          <w:sz w:val="22"/>
          <w:highlight w:val="none"/>
        </w:rPr>
        <w:t>。</w:t>
      </w:r>
    </w:p>
    <w:p>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七、杭州萧山国际机场有限公司廉洁自律承诺书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r>
        <w:rPr>
          <w:rFonts w:hint="eastAsia" w:ascii="宋体" w:hAnsi="宋体" w:cs="微软雅黑"/>
          <w:color w:val="auto"/>
          <w:kern w:val="0"/>
          <w:sz w:val="22"/>
          <w:highlight w:val="none"/>
        </w:rPr>
        <w:t>杭州萧山国际机场有限公司：</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四、不为贵公司有关人员或项目第三方人员出国（境）、旅游等提供方便；</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八、如违反上述廉洁自律承诺，贵公司有权：</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（1）</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立即取消我单位投标、中标或在建项目的实施资格；</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（2）</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（3）</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拒绝我单位在一定时期内进入贵公司进行项目建设或其它经营活动；</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（4）</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由此引起的相应损失均由我单位承担。</w:t>
      </w:r>
    </w:p>
    <w:p>
      <w:pPr>
        <w:spacing w:line="360" w:lineRule="exact"/>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承诺人单位名称（盖章）：</w:t>
      </w: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法定代表人 ：</w:t>
      </w: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或</w:t>
      </w: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委托代理人：</w:t>
      </w:r>
    </w:p>
    <w:p>
      <w:pPr>
        <w:spacing w:line="360" w:lineRule="exact"/>
        <w:jc w:val="center"/>
        <w:rPr>
          <w:rFonts w:ascii="宋体" w:hAnsi="宋体" w:cs="微软雅黑"/>
          <w:color w:val="auto"/>
          <w:kern w:val="0"/>
          <w:sz w:val="22"/>
          <w:highlight w:val="none"/>
        </w:rPr>
      </w:pP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年     月     日</w:t>
      </w:r>
    </w:p>
    <w:p>
      <w:pPr>
        <w:spacing w:line="360" w:lineRule="exact"/>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color w:val="auto"/>
          <w:sz w:val="32"/>
          <w:szCs w:val="32"/>
          <w:highlight w:val="none"/>
        </w:rPr>
      </w:pPr>
      <w:r>
        <w:rPr>
          <w:rFonts w:hint="eastAsia" w:ascii="宋体" w:hAnsi="宋体" w:cs="宋体"/>
          <w:b/>
          <w:color w:val="auto"/>
          <w:sz w:val="32"/>
          <w:szCs w:val="32"/>
          <w:highlight w:val="none"/>
        </w:rPr>
        <w:t>八、</w:t>
      </w:r>
      <w:r>
        <w:rPr>
          <w:rFonts w:hint="eastAsia"/>
          <w:b/>
          <w:color w:val="auto"/>
          <w:sz w:val="32"/>
          <w:szCs w:val="32"/>
          <w:highlight w:val="none"/>
        </w:rPr>
        <w:t>保密承诺书</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（2）管理信息（管理方法、管理制度、员工管理、合同管理、纠纷管理等）；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（4）财务信息（财务收支、固定资产、流动资金、成本核算等）；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1.4、以下资料不属于本承诺所指的商业秘密：</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（2）已经公开或已成为常识性的资料，且该等公开并非因违反本承诺所致。</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（1）披露、使用或者允许他人以不正当手段获取的商业秘密；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（2）为机场公司以外的第三人窃取、刺探、收买、非法提供商业秘密。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（7）将含有机场公司商业秘密的产品、技术或其他资料、信息向第三人销售、使用或以任何方式提供。</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8、违约责任</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9、本承诺书适用中华人民共和国法律，如因履行本承诺书发生争议，则双方均有权向机场公司所在地法院提起诉讼。</w:t>
      </w:r>
    </w:p>
    <w:p>
      <w:pPr>
        <w:spacing w:line="360" w:lineRule="exact"/>
        <w:rPr>
          <w:rFonts w:ascii="宋体" w:hAnsi="宋体" w:cs="宋体"/>
          <w:color w:val="auto"/>
          <w:sz w:val="22"/>
          <w:highlight w:val="none"/>
        </w:rPr>
      </w:pP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供应商(盖章):</w:t>
      </w:r>
    </w:p>
    <w:p>
      <w:pPr>
        <w:spacing w:line="360" w:lineRule="exact"/>
        <w:ind w:firstLine="280"/>
        <w:jc w:val="center"/>
        <w:rPr>
          <w:rFonts w:ascii="宋体" w:hAnsi="宋体" w:cs="宋体"/>
          <w:color w:val="auto"/>
          <w:sz w:val="22"/>
          <w:highlight w:val="none"/>
        </w:rPr>
      </w:pPr>
      <w:r>
        <w:rPr>
          <w:rFonts w:hint="eastAsia" w:ascii="宋体" w:hAnsi="宋体" w:cs="宋体"/>
          <w:color w:val="auto"/>
          <w:sz w:val="22"/>
          <w:highlight w:val="none"/>
        </w:rPr>
        <w:t>法定代表人或授权代表：</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电话/传真：</w:t>
      </w:r>
    </w:p>
    <w:p>
      <w:pPr>
        <w:spacing w:line="360" w:lineRule="exact"/>
        <w:ind w:firstLine="280"/>
        <w:jc w:val="center"/>
        <w:rPr>
          <w:rFonts w:ascii="宋体" w:hAnsi="宋体" w:cs="宋体"/>
          <w:color w:val="auto"/>
          <w:sz w:val="22"/>
          <w:highlight w:val="none"/>
        </w:rPr>
      </w:pP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地址：</w:t>
      </w:r>
    </w:p>
    <w:p>
      <w:pPr>
        <w:spacing w:line="360" w:lineRule="exact"/>
        <w:ind w:firstLine="280"/>
        <w:rPr>
          <w:rFonts w:ascii="宋体" w:hAnsi="宋体" w:cs="宋体"/>
          <w:color w:val="auto"/>
          <w:sz w:val="22"/>
          <w:highlight w:val="none"/>
        </w:rPr>
      </w:pPr>
    </w:p>
    <w:p>
      <w:pPr>
        <w:spacing w:line="360" w:lineRule="exact"/>
        <w:ind w:firstLine="280"/>
        <w:rPr>
          <w:rFonts w:ascii="宋体" w:hAnsi="宋体" w:cs="宋体"/>
          <w:color w:val="auto"/>
          <w:sz w:val="22"/>
          <w:highlight w:val="none"/>
        </w:rPr>
      </w:pPr>
    </w:p>
    <w:p>
      <w:pPr>
        <w:snapToGrid w:val="0"/>
        <w:spacing w:line="360" w:lineRule="exact"/>
        <w:ind w:firstLine="280"/>
        <w:jc w:val="center"/>
        <w:rPr>
          <w:rFonts w:ascii="宋体" w:hAnsi="宋体" w:cs="宋体"/>
          <w:color w:val="auto"/>
          <w:sz w:val="22"/>
          <w:highlight w:val="none"/>
        </w:rPr>
        <w:sectPr>
          <w:pgSz w:w="11907" w:h="16840"/>
          <w:pgMar w:top="1191" w:right="1191" w:bottom="1191" w:left="1191" w:header="567" w:footer="720" w:gutter="227"/>
          <w:pgNumType w:fmt="numberInDash"/>
          <w:cols w:space="720" w:num="1"/>
        </w:sectPr>
      </w:pPr>
      <w:r>
        <w:rPr>
          <w:rFonts w:hint="eastAsia" w:ascii="宋体" w:hAnsi="宋体" w:cs="宋体"/>
          <w:color w:val="auto"/>
          <w:sz w:val="22"/>
          <w:highlight w:val="none"/>
        </w:rPr>
        <w:t>日期：     年   月   日</w:t>
      </w:r>
    </w:p>
    <w:p>
      <w:pPr>
        <w:pStyle w:val="31"/>
        <w:rPr>
          <w:rFonts w:ascii="宋体" w:hAnsi="宋体" w:cs="宋体"/>
          <w:color w:val="auto"/>
          <w:sz w:val="22"/>
          <w:highlight w:val="none"/>
        </w:rPr>
      </w:pPr>
    </w:p>
    <w:p>
      <w:pPr>
        <w:pStyle w:val="31"/>
        <w:jc w:val="center"/>
        <w:rPr>
          <w:rFonts w:ascii="宋体" w:hAnsi="宋体" w:cs="宋体"/>
          <w:b/>
          <w:color w:val="auto"/>
          <w:sz w:val="32"/>
          <w:szCs w:val="32"/>
          <w:highlight w:val="none"/>
        </w:rPr>
      </w:pPr>
      <w:r>
        <w:rPr>
          <w:rFonts w:hint="eastAsia" w:ascii="宋体" w:hAnsi="宋体" w:cs="宋体"/>
          <w:b/>
          <w:color w:val="auto"/>
          <w:sz w:val="32"/>
          <w:highlight w:val="none"/>
        </w:rPr>
        <w:t xml:space="preserve"> </w:t>
      </w:r>
      <w:r>
        <w:rPr>
          <w:rFonts w:hint="eastAsia" w:ascii="宋体" w:hAnsi="宋体" w:cs="宋体"/>
          <w:b/>
          <w:color w:val="auto"/>
          <w:sz w:val="32"/>
          <w:szCs w:val="32"/>
          <w:highlight w:val="none"/>
        </w:rPr>
        <w:t>九、投标单位优势及其他</w:t>
      </w:r>
    </w:p>
    <w:p>
      <w:pPr>
        <w:spacing w:before="12"/>
        <w:jc w:val="center"/>
        <w:rPr>
          <w:rFonts w:ascii="宋体" w:hAnsi="宋体" w:cs="宋体"/>
          <w:color w:val="auto"/>
          <w:sz w:val="41"/>
          <w:szCs w:val="41"/>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十、</w:t>
      </w:r>
      <w:r>
        <w:rPr>
          <w:rFonts w:hint="eastAsia" w:ascii="方正小标宋简体" w:hAnsi="方正小标宋简体" w:eastAsia="方正小标宋简体" w:cs="方正小标宋简体"/>
          <w:color w:val="auto"/>
          <w:sz w:val="32"/>
          <w:szCs w:val="32"/>
          <w:highlight w:val="none"/>
        </w:rPr>
        <w:t>投标保证金退还账户信息表</w:t>
      </w:r>
    </w:p>
    <w:p>
      <w:pPr>
        <w:spacing w:line="360" w:lineRule="exact"/>
        <w:ind w:firstLine="480" w:firstLineChars="200"/>
        <w:jc w:val="left"/>
        <w:rPr>
          <w:rFonts w:ascii="宋体" w:hAnsi="宋体" w:cs="宋体"/>
          <w:color w:val="auto"/>
          <w:sz w:val="24"/>
          <w:highlight w:val="none"/>
        </w:rPr>
      </w:pPr>
    </w:p>
    <w:p>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致：杭州萧山国际机场有限公司</w:t>
      </w:r>
    </w:p>
    <w:p>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我单位参加了贵方招标项目</w:t>
      </w:r>
      <w:r>
        <w:rPr>
          <w:rFonts w:ascii="宋体" w:hAnsi="宋体" w:cs="宋体"/>
          <w:color w:val="auto"/>
          <w:sz w:val="24"/>
          <w:highlight w:val="none"/>
          <w:u w:val="single"/>
        </w:rPr>
        <w:t xml:space="preserve">                </w:t>
      </w:r>
      <w:r>
        <w:rPr>
          <w:rFonts w:hint="eastAsia" w:ascii="宋体" w:hAnsi="宋体" w:cs="宋体"/>
          <w:color w:val="auto"/>
          <w:sz w:val="24"/>
          <w:highlight w:val="none"/>
        </w:rPr>
        <w:t>,在此我方说明,</w:t>
      </w:r>
      <w:r>
        <w:rPr>
          <w:rFonts w:hint="eastAsia"/>
          <w:color w:val="auto"/>
          <w:highlight w:val="none"/>
        </w:rPr>
        <w:t xml:space="preserve"> </w:t>
      </w:r>
      <w:r>
        <w:rPr>
          <w:rFonts w:hint="eastAsia" w:ascii="宋体" w:hAnsi="宋体" w:cs="宋体"/>
          <w:color w:val="auto"/>
          <w:sz w:val="24"/>
          <w:highlight w:val="none"/>
        </w:rPr>
        <w:t>请按下表账户信息退还投标保证金。</w:t>
      </w:r>
    </w:p>
    <w:tbl>
      <w:tblPr>
        <w:tblStyle w:val="1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户名</w:t>
            </w:r>
          </w:p>
        </w:tc>
        <w:tc>
          <w:tcPr>
            <w:tcW w:w="2236" w:type="dxa"/>
            <w:vAlign w:val="center"/>
          </w:tcPr>
          <w:p>
            <w:pPr>
              <w:jc w:val="center"/>
              <w:rPr>
                <w:rFonts w:ascii="宋体" w:hAnsi="宋体" w:cs="宋体"/>
                <w:color w:val="auto"/>
                <w:sz w:val="24"/>
                <w:highlight w:val="none"/>
              </w:rPr>
            </w:pPr>
          </w:p>
        </w:tc>
        <w:tc>
          <w:tcPr>
            <w:tcW w:w="223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账户开户行行号</w:t>
            </w:r>
          </w:p>
        </w:tc>
        <w:tc>
          <w:tcPr>
            <w:tcW w:w="2237"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账号</w:t>
            </w:r>
          </w:p>
        </w:tc>
        <w:tc>
          <w:tcPr>
            <w:tcW w:w="2236" w:type="dxa"/>
            <w:vAlign w:val="center"/>
          </w:tcPr>
          <w:p>
            <w:pPr>
              <w:jc w:val="center"/>
              <w:rPr>
                <w:rFonts w:ascii="宋体" w:hAnsi="宋体" w:cs="宋体"/>
                <w:color w:val="auto"/>
                <w:sz w:val="24"/>
                <w:highlight w:val="none"/>
              </w:rPr>
            </w:pPr>
          </w:p>
        </w:tc>
        <w:tc>
          <w:tcPr>
            <w:tcW w:w="223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账户所在省市</w:t>
            </w:r>
          </w:p>
        </w:tc>
        <w:tc>
          <w:tcPr>
            <w:tcW w:w="2237"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开户行</w:t>
            </w:r>
          </w:p>
        </w:tc>
        <w:tc>
          <w:tcPr>
            <w:tcW w:w="2236" w:type="dxa"/>
            <w:vAlign w:val="center"/>
          </w:tcPr>
          <w:p>
            <w:pPr>
              <w:jc w:val="center"/>
              <w:rPr>
                <w:rFonts w:ascii="宋体" w:hAnsi="宋体" w:cs="宋体"/>
                <w:color w:val="auto"/>
                <w:sz w:val="24"/>
                <w:highlight w:val="none"/>
              </w:rPr>
            </w:pPr>
          </w:p>
        </w:tc>
        <w:tc>
          <w:tcPr>
            <w:tcW w:w="223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账户所在城市</w:t>
            </w:r>
          </w:p>
        </w:tc>
        <w:tc>
          <w:tcPr>
            <w:tcW w:w="2237"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保证金金额</w:t>
            </w:r>
          </w:p>
        </w:tc>
        <w:tc>
          <w:tcPr>
            <w:tcW w:w="6710" w:type="dxa"/>
            <w:gridSpan w:val="3"/>
            <w:vAlign w:val="center"/>
          </w:tcPr>
          <w:p>
            <w:pPr>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大写： </w:t>
            </w:r>
            <w:r>
              <w:rPr>
                <w:rFonts w:ascii="宋体" w:hAnsi="宋体" w:cs="宋体"/>
                <w:color w:val="auto"/>
                <w:sz w:val="24"/>
                <w:highlight w:val="none"/>
              </w:rPr>
              <w:t xml:space="preserve">             </w:t>
            </w:r>
            <w:r>
              <w:rPr>
                <w:rFonts w:hint="eastAsia" w:ascii="宋体" w:hAnsi="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账户性质</w:t>
            </w:r>
          </w:p>
        </w:tc>
        <w:tc>
          <w:tcPr>
            <w:tcW w:w="6710" w:type="dxa"/>
            <w:gridSpan w:val="3"/>
            <w:vAlign w:val="center"/>
          </w:tcPr>
          <w:p>
            <w:pPr>
              <w:jc w:val="center"/>
              <w:rPr>
                <w:rFonts w:ascii="宋体" w:hAnsi="宋体" w:cs="宋体"/>
                <w:color w:val="auto"/>
                <w:sz w:val="24"/>
                <w:highlight w:val="none"/>
              </w:rPr>
            </w:pPr>
            <w:r>
              <w:rPr>
                <w:rFonts w:hint="eastAsia" w:ascii="宋体" w:hAnsi="宋体" w:cs="宋体"/>
                <w:color w:val="auto"/>
                <w:sz w:val="24"/>
                <w:highlight w:val="none"/>
              </w:rPr>
              <w:t xml:space="preserve">基本账户 </w:t>
            </w:r>
            <w:r>
              <w:rPr>
                <w:rFonts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联系人及联系电话</w:t>
            </w:r>
          </w:p>
        </w:tc>
        <w:tc>
          <w:tcPr>
            <w:tcW w:w="6710" w:type="dxa"/>
            <w:gridSpan w:val="3"/>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710" w:type="dxa"/>
            <w:gridSpan w:val="3"/>
            <w:vAlign w:val="center"/>
          </w:tcPr>
          <w:p>
            <w:pPr>
              <w:spacing w:line="360" w:lineRule="exact"/>
              <w:rPr>
                <w:rFonts w:ascii="宋体" w:hAnsi="宋体" w:cs="宋体"/>
                <w:color w:val="auto"/>
                <w:sz w:val="24"/>
                <w:highlight w:val="none"/>
              </w:rPr>
            </w:pPr>
            <w:r>
              <w:rPr>
                <w:rFonts w:hint="eastAsia" w:ascii="宋体" w:hAnsi="宋体" w:cs="宋体"/>
                <w:color w:val="auto"/>
                <w:sz w:val="24"/>
                <w:highlight w:val="none"/>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highlight w:val="none"/>
              </w:rPr>
            </w:pPr>
            <w:r>
              <w:rPr>
                <w:rFonts w:hint="eastAsia" w:ascii="宋体" w:hAnsi="宋体" w:cs="宋体"/>
                <w:color w:val="auto"/>
                <w:sz w:val="24"/>
                <w:highlight w:val="none"/>
              </w:rPr>
              <w:t>◎如开户行、账号有所变动请及时与我方联系人联系更正。以免造成保证金退还延迟情况；</w:t>
            </w:r>
          </w:p>
          <w:p>
            <w:pPr>
              <w:spacing w:line="360" w:lineRule="exact"/>
              <w:rPr>
                <w:rFonts w:ascii="宋体" w:hAnsi="宋体" w:cs="宋体"/>
                <w:color w:val="auto"/>
                <w:sz w:val="24"/>
                <w:highlight w:val="none"/>
              </w:rPr>
            </w:pPr>
            <w:r>
              <w:rPr>
                <w:rFonts w:hint="eastAsia" w:ascii="宋体" w:hAnsi="宋体" w:cs="宋体"/>
                <w:color w:val="auto"/>
                <w:sz w:val="24"/>
                <w:highlight w:val="none"/>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highlight w:val="none"/>
              </w:rPr>
            </w:pPr>
          </w:p>
        </w:tc>
      </w:tr>
    </w:tbl>
    <w:p>
      <w:pPr>
        <w:ind w:firstLine="640" w:firstLineChars="200"/>
        <w:jc w:val="left"/>
        <w:rPr>
          <w:rFonts w:ascii="方正小标宋简体" w:hAnsi="方正小标宋简体" w:eastAsia="方正小标宋简体" w:cs="方正小标宋简体"/>
          <w:color w:val="auto"/>
          <w:sz w:val="32"/>
          <w:szCs w:val="32"/>
          <w:highlight w:val="none"/>
        </w:rPr>
      </w:pPr>
    </w:p>
    <w:p>
      <w:pPr>
        <w:ind w:firstLine="640" w:firstLineChars="200"/>
        <w:jc w:val="left"/>
        <w:rPr>
          <w:rFonts w:ascii="方正小标宋简体" w:hAnsi="方正小标宋简体" w:eastAsia="方正小标宋简体" w:cs="方正小标宋简体"/>
          <w:color w:val="auto"/>
          <w:sz w:val="32"/>
          <w:szCs w:val="32"/>
          <w:highlight w:val="none"/>
        </w:rPr>
      </w:pPr>
    </w:p>
    <w:p>
      <w:pPr>
        <w:spacing w:line="480" w:lineRule="auto"/>
        <w:jc w:val="right"/>
        <w:rPr>
          <w:rFonts w:asci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48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48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19"/>
        <w:spacing w:line="360" w:lineRule="auto"/>
        <w:jc w:val="center"/>
        <w:rPr>
          <w:rFonts w:ascii="宋体" w:hAnsi="宋体" w:cs="宋体"/>
          <w:b/>
          <w:color w:val="auto"/>
          <w:sz w:val="32"/>
          <w:szCs w:val="32"/>
          <w:highlight w:val="none"/>
        </w:rPr>
      </w:pPr>
    </w:p>
    <w:p>
      <w:pPr>
        <w:pStyle w:val="19"/>
        <w:spacing w:line="360" w:lineRule="auto"/>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Style w:val="19"/>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十一、投标人须知前附表规定的其他资料</w:t>
      </w:r>
    </w:p>
    <w:p>
      <w:pPr>
        <w:pStyle w:val="19"/>
        <w:spacing w:line="360" w:lineRule="auto"/>
        <w:jc w:val="center"/>
        <w:rPr>
          <w:rFonts w:ascii="宋体" w:hAnsi="宋体" w:cs="宋体"/>
          <w:b/>
          <w:color w:val="auto"/>
          <w:sz w:val="32"/>
          <w:szCs w:val="32"/>
          <w:highlight w:val="none"/>
        </w:rPr>
      </w:pPr>
    </w:p>
    <w:p>
      <w:pPr>
        <w:pStyle w:val="31"/>
        <w:jc w:val="center"/>
        <w:rPr>
          <w:rFonts w:ascii="宋体" w:hAnsi="宋体" w:cs="宋体"/>
          <w:bCs/>
          <w:color w:val="auto"/>
          <w:sz w:val="32"/>
          <w:szCs w:val="32"/>
          <w:highlight w:val="none"/>
        </w:rPr>
      </w:pPr>
      <w:r>
        <w:rPr>
          <w:rFonts w:hint="eastAsia" w:ascii="宋体" w:hAnsi="宋体" w:cs="宋体"/>
          <w:b/>
          <w:color w:val="auto"/>
          <w:sz w:val="30"/>
          <w:szCs w:val="30"/>
          <w:highlight w:val="none"/>
        </w:rPr>
        <w:t>项目部主要成员履历表</w:t>
      </w:r>
    </w:p>
    <w:p>
      <w:pPr>
        <w:pStyle w:val="32"/>
        <w:spacing w:before="120" w:beforeLines="50" w:line="360" w:lineRule="auto"/>
        <w:ind w:firstLine="480" w:firstLineChars="200"/>
        <w:rPr>
          <w:rFonts w:ascii="宋体" w:hAnsi="宋体" w:eastAsia="宋体" w:cs="宋体"/>
          <w:color w:val="auto"/>
          <w:sz w:val="24"/>
          <w:szCs w:val="21"/>
          <w:highlight w:val="none"/>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r>
              <w:rPr>
                <w:rFonts w:hint="eastAsia" w:ascii="宋体" w:hAnsi="宋体" w:cs="宋体"/>
                <w:color w:val="auto"/>
                <w:highlight w:val="none"/>
              </w:rPr>
              <w:t>序号</w:t>
            </w:r>
          </w:p>
        </w:tc>
        <w:tc>
          <w:tcPr>
            <w:tcW w:w="665" w:type="dxa"/>
            <w:vAlign w:val="center"/>
          </w:tcPr>
          <w:p>
            <w:pPr>
              <w:pStyle w:val="31"/>
              <w:jc w:val="center"/>
              <w:rPr>
                <w:rFonts w:ascii="宋体" w:hAnsi="宋体" w:cs="宋体"/>
                <w:color w:val="auto"/>
                <w:highlight w:val="none"/>
              </w:rPr>
            </w:pPr>
            <w:r>
              <w:rPr>
                <w:rFonts w:hint="eastAsia" w:ascii="宋体" w:hAnsi="宋体" w:cs="宋体"/>
                <w:color w:val="auto"/>
                <w:highlight w:val="none"/>
              </w:rPr>
              <w:t>姓名</w:t>
            </w:r>
          </w:p>
        </w:tc>
        <w:tc>
          <w:tcPr>
            <w:tcW w:w="665" w:type="dxa"/>
            <w:vAlign w:val="center"/>
          </w:tcPr>
          <w:p>
            <w:pPr>
              <w:pStyle w:val="31"/>
              <w:jc w:val="center"/>
              <w:rPr>
                <w:rFonts w:ascii="宋体" w:hAnsi="宋体" w:cs="宋体"/>
                <w:color w:val="auto"/>
                <w:highlight w:val="none"/>
              </w:rPr>
            </w:pPr>
            <w:r>
              <w:rPr>
                <w:rFonts w:hint="eastAsia" w:ascii="宋体" w:hAnsi="宋体" w:cs="宋体"/>
                <w:color w:val="auto"/>
                <w:highlight w:val="none"/>
              </w:rPr>
              <w:t>性别</w:t>
            </w:r>
          </w:p>
        </w:tc>
        <w:tc>
          <w:tcPr>
            <w:tcW w:w="665" w:type="dxa"/>
            <w:vAlign w:val="center"/>
          </w:tcPr>
          <w:p>
            <w:pPr>
              <w:pStyle w:val="31"/>
              <w:jc w:val="center"/>
              <w:rPr>
                <w:rFonts w:ascii="宋体" w:hAnsi="宋体" w:cs="宋体"/>
                <w:color w:val="auto"/>
                <w:highlight w:val="none"/>
              </w:rPr>
            </w:pPr>
            <w:r>
              <w:rPr>
                <w:rFonts w:hint="eastAsia" w:ascii="宋体" w:hAnsi="宋体" w:cs="宋体"/>
                <w:color w:val="auto"/>
                <w:highlight w:val="none"/>
              </w:rPr>
              <w:t>年龄</w:t>
            </w:r>
          </w:p>
        </w:tc>
        <w:tc>
          <w:tcPr>
            <w:tcW w:w="664" w:type="dxa"/>
            <w:vAlign w:val="center"/>
          </w:tcPr>
          <w:p>
            <w:pPr>
              <w:pStyle w:val="31"/>
              <w:jc w:val="center"/>
              <w:rPr>
                <w:rFonts w:ascii="宋体" w:hAnsi="宋体" w:cs="宋体"/>
                <w:color w:val="auto"/>
                <w:highlight w:val="none"/>
              </w:rPr>
            </w:pPr>
            <w:r>
              <w:rPr>
                <w:rFonts w:hint="eastAsia" w:ascii="宋体" w:hAnsi="宋体" w:cs="宋体"/>
                <w:color w:val="auto"/>
                <w:highlight w:val="none"/>
              </w:rPr>
              <w:t>学历</w:t>
            </w:r>
          </w:p>
        </w:tc>
        <w:tc>
          <w:tcPr>
            <w:tcW w:w="664" w:type="dxa"/>
            <w:vAlign w:val="center"/>
          </w:tcPr>
          <w:p>
            <w:pPr>
              <w:pStyle w:val="31"/>
              <w:jc w:val="center"/>
              <w:rPr>
                <w:rFonts w:ascii="宋体" w:hAnsi="宋体" w:cs="宋体"/>
                <w:color w:val="auto"/>
                <w:highlight w:val="none"/>
              </w:rPr>
            </w:pPr>
            <w:r>
              <w:rPr>
                <w:rFonts w:hint="eastAsia" w:ascii="宋体" w:hAnsi="宋体" w:cs="宋体"/>
                <w:color w:val="auto"/>
                <w:highlight w:val="none"/>
              </w:rPr>
              <w:t>专业</w:t>
            </w:r>
          </w:p>
        </w:tc>
        <w:tc>
          <w:tcPr>
            <w:tcW w:w="1673" w:type="dxa"/>
            <w:vAlign w:val="center"/>
          </w:tcPr>
          <w:p>
            <w:pPr>
              <w:pStyle w:val="31"/>
              <w:jc w:val="center"/>
              <w:rPr>
                <w:rFonts w:ascii="宋体" w:hAnsi="宋体" w:cs="宋体"/>
                <w:color w:val="auto"/>
                <w:highlight w:val="none"/>
              </w:rPr>
            </w:pPr>
            <w:r>
              <w:rPr>
                <w:rFonts w:hint="eastAsia" w:ascii="宋体" w:hAnsi="宋体" w:cs="宋体"/>
                <w:color w:val="auto"/>
                <w:highlight w:val="none"/>
              </w:rPr>
              <w:t>执业资格/职称</w:t>
            </w:r>
          </w:p>
        </w:tc>
        <w:tc>
          <w:tcPr>
            <w:tcW w:w="1157" w:type="dxa"/>
            <w:vAlign w:val="center"/>
          </w:tcPr>
          <w:p>
            <w:pPr>
              <w:pStyle w:val="31"/>
              <w:jc w:val="center"/>
              <w:rPr>
                <w:rFonts w:ascii="宋体" w:hAnsi="宋体" w:cs="宋体"/>
                <w:color w:val="auto"/>
                <w:highlight w:val="none"/>
              </w:rPr>
            </w:pPr>
            <w:r>
              <w:rPr>
                <w:rFonts w:hint="eastAsia" w:ascii="宋体" w:hAnsi="宋体" w:cs="宋体"/>
                <w:color w:val="auto"/>
                <w:highlight w:val="none"/>
              </w:rPr>
              <w:t>工作年限</w:t>
            </w:r>
          </w:p>
        </w:tc>
        <w:tc>
          <w:tcPr>
            <w:tcW w:w="1673" w:type="dxa"/>
            <w:vAlign w:val="center"/>
          </w:tcPr>
          <w:p>
            <w:pPr>
              <w:pStyle w:val="31"/>
              <w:jc w:val="center"/>
              <w:rPr>
                <w:rFonts w:ascii="宋体" w:hAnsi="宋体" w:cs="宋体"/>
                <w:color w:val="auto"/>
                <w:highlight w:val="none"/>
              </w:rPr>
            </w:pPr>
            <w:r>
              <w:rPr>
                <w:rFonts w:hint="eastAsia" w:ascii="宋体" w:hAnsi="宋体" w:cs="宋体"/>
                <w:color w:val="auto"/>
                <w:highlight w:val="none"/>
              </w:rPr>
              <w:t>拟在本项目担任的职务</w:t>
            </w:r>
          </w:p>
        </w:tc>
        <w:tc>
          <w:tcPr>
            <w:tcW w:w="1364" w:type="dxa"/>
            <w:vAlign w:val="center"/>
          </w:tcPr>
          <w:p>
            <w:pPr>
              <w:pStyle w:val="31"/>
              <w:jc w:val="center"/>
              <w:rPr>
                <w:rFonts w:ascii="宋体" w:hAnsi="宋体" w:cs="宋体"/>
                <w:color w:val="auto"/>
                <w:highlight w:val="none"/>
              </w:rPr>
            </w:pPr>
            <w:r>
              <w:rPr>
                <w:rFonts w:hint="eastAsia" w:ascii="宋体" w:hAnsi="宋体" w:cs="宋体"/>
                <w:color w:val="auto"/>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bl>
    <w:p>
      <w:pPr>
        <w:pStyle w:val="33"/>
        <w:spacing w:line="400" w:lineRule="exact"/>
        <w:rPr>
          <w:rFonts w:ascii="宋体" w:hAnsi="宋体" w:cs="宋体"/>
          <w:color w:val="auto"/>
          <w:sz w:val="24"/>
          <w:szCs w:val="21"/>
          <w:highlight w:val="none"/>
        </w:rPr>
      </w:pPr>
    </w:p>
    <w:p>
      <w:pPr>
        <w:pStyle w:val="31"/>
        <w:jc w:val="center"/>
        <w:rPr>
          <w:rFonts w:ascii="宋体" w:hAnsi="宋体" w:cs="宋体"/>
          <w:color w:val="auto"/>
          <w:sz w:val="24"/>
          <w:szCs w:val="21"/>
          <w:highlight w:val="none"/>
        </w:rPr>
        <w:sectPr>
          <w:pgSz w:w="11907" w:h="16840"/>
          <w:pgMar w:top="1191" w:right="1191" w:bottom="1191" w:left="1191" w:header="567" w:footer="720" w:gutter="227"/>
          <w:pgNumType w:fmt="numberInDash"/>
          <w:cols w:space="720" w:num="1"/>
        </w:sectPr>
      </w:pPr>
      <w:r>
        <w:rPr>
          <w:rFonts w:ascii="宋体" w:hAnsi="宋体" w:cs="宋体"/>
          <w:color w:val="auto"/>
          <w:sz w:val="24"/>
          <w:szCs w:val="21"/>
          <w:highlight w:val="none"/>
        </w:rPr>
        <w:br w:type="page"/>
      </w: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项目负责人简介</w:t>
      </w:r>
    </w:p>
    <w:tbl>
      <w:tblPr>
        <w:tblStyle w:val="11"/>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从事</w:t>
            </w:r>
            <w:r>
              <w:rPr>
                <w:rFonts w:hint="eastAsia" w:cs="Calibri"/>
                <w:color w:val="auto"/>
                <w:szCs w:val="21"/>
                <w:highlight w:val="none"/>
              </w:rPr>
              <w:t>本</w:t>
            </w:r>
            <w:r>
              <w:rPr>
                <w:rFonts w:cs="Calibri"/>
                <w:color w:val="auto"/>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auto"/>
                <w:szCs w:val="21"/>
                <w:highlight w:val="none"/>
              </w:rPr>
            </w:pPr>
            <w:r>
              <w:rPr>
                <w:rFonts w:cs="Calibri"/>
                <w:color w:val="auto"/>
                <w:szCs w:val="21"/>
                <w:highlight w:val="none"/>
              </w:rPr>
              <w:t xml:space="preserve">  已完成</w:t>
            </w:r>
            <w:r>
              <w:rPr>
                <w:rFonts w:hint="eastAsia" w:cs="Calibri"/>
                <w:color w:val="auto"/>
                <w:szCs w:val="21"/>
                <w:highlight w:val="none"/>
              </w:rPr>
              <w:t>类似</w:t>
            </w:r>
            <w:r>
              <w:rPr>
                <w:rFonts w:cs="Calibri"/>
                <w:color w:val="auto"/>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auto"/>
                <w:szCs w:val="21"/>
                <w:highlight w:val="none"/>
              </w:rPr>
            </w:pPr>
            <w:r>
              <w:rPr>
                <w:rFonts w:cs="Calibri"/>
                <w:color w:val="auto"/>
                <w:szCs w:val="21"/>
                <w:highlight w:val="none"/>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auto"/>
                <w:szCs w:val="21"/>
                <w:highlight w:val="none"/>
              </w:rPr>
            </w:pPr>
            <w:r>
              <w:rPr>
                <w:rFonts w:hint="eastAsia" w:cs="Calibri"/>
                <w:color w:val="auto"/>
                <w:szCs w:val="21"/>
                <w:highlight w:val="none"/>
              </w:rPr>
              <w:t>项目</w:t>
            </w:r>
            <w:r>
              <w:rPr>
                <w:rFonts w:cs="Calibri"/>
                <w:color w:val="auto"/>
                <w:szCs w:val="21"/>
                <w:highlight w:val="none"/>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color w:val="auto"/>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color w:val="auto"/>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bl>
    <w:p>
      <w:pPr>
        <w:pStyle w:val="31"/>
        <w:jc w:val="center"/>
        <w:rPr>
          <w:rFonts w:ascii="宋体" w:hAnsi="宋体" w:cs="宋体"/>
          <w:b/>
          <w:color w:val="auto"/>
          <w:sz w:val="28"/>
          <w:highlight w:val="none"/>
        </w:rPr>
      </w:pPr>
    </w:p>
    <w:p>
      <w:pPr>
        <w:pStyle w:val="19"/>
        <w:spacing w:line="360" w:lineRule="auto"/>
        <w:jc w:val="center"/>
        <w:rPr>
          <w:rFonts w:ascii="宋体" w:hAnsi="宋体" w:cs="宋体"/>
          <w:b/>
          <w:color w:val="auto"/>
          <w:sz w:val="32"/>
          <w:szCs w:val="32"/>
          <w:highlight w:val="none"/>
        </w:rPr>
      </w:pPr>
    </w:p>
    <w:p>
      <w:pPr>
        <w:spacing w:before="12"/>
        <w:jc w:val="center"/>
        <w:rPr>
          <w:rFonts w:ascii="方正小标宋简体" w:hAnsi="方正小标宋简体" w:eastAsia="方正小标宋简体" w:cs="方正小标宋简体"/>
          <w:color w:val="auto"/>
          <w:sz w:val="32"/>
          <w:szCs w:val="32"/>
          <w:highlight w:val="none"/>
        </w:rPr>
      </w:pPr>
    </w:p>
    <w:p>
      <w:pPr>
        <w:rPr>
          <w:color w:val="auto"/>
          <w:highlight w:val="none"/>
        </w:rPr>
      </w:pPr>
    </w:p>
    <w:p>
      <w:pPr>
        <w:rPr>
          <w:color w:val="auto"/>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Meiryo">
    <w:altName w:val="Yu Gothic UI"/>
    <w:panose1 w:val="00000000000000000000"/>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28</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- 56 -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DMOnaAAAADQEAAA8AAAAAAAAAAQAgAAAAIgAAAGRycy9kb3ducmV2&#10;LnhtbFBLAQIUABQAAAAIAIdO4kCFM85/+gEAAAMEAAAOAAAAAAAAAAEAIAAAACkBAABkcnMvZTJv&#10;RG9jLnhtbFBLBQYAAAAABgAGAFkBAACV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02802"/>
    <w:multiLevelType w:val="singleLevel"/>
    <w:tmpl w:val="C9002802"/>
    <w:lvl w:ilvl="0" w:tentative="0">
      <w:start w:val="3"/>
      <w:numFmt w:val="chineseCounting"/>
      <w:suff w:val="nothing"/>
      <w:lvlText w:val="%1、"/>
      <w:lvlJc w:val="left"/>
      <w:rPr>
        <w:rFonts w:hint="eastAsia"/>
      </w:rPr>
    </w:lvl>
  </w:abstractNum>
  <w:abstractNum w:abstractNumId="1">
    <w:nsid w:val="15EC6593"/>
    <w:multiLevelType w:val="singleLevel"/>
    <w:tmpl w:val="15EC6593"/>
    <w:lvl w:ilvl="0" w:tentative="0">
      <w:start w:val="1"/>
      <w:numFmt w:val="chineseCounting"/>
      <w:suff w:val="nothing"/>
      <w:lvlText w:val="%1、"/>
      <w:lvlJc w:val="left"/>
      <w:rPr>
        <w:rFonts w:hint="eastAsia"/>
      </w:rPr>
    </w:lvl>
  </w:abstractNum>
  <w:abstractNum w:abstractNumId="2">
    <w:nsid w:val="1F9378DE"/>
    <w:multiLevelType w:val="multilevel"/>
    <w:tmpl w:val="1F9378DE"/>
    <w:lvl w:ilvl="0" w:tentative="0">
      <w:start w:val="1"/>
      <w:numFmt w:val="decimalEnclosedCircle"/>
      <w:lvlText w:val="%1"/>
      <w:lvlJc w:val="left"/>
      <w:pPr>
        <w:ind w:left="1020" w:hanging="36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3">
    <w:nsid w:val="484D69D2"/>
    <w:multiLevelType w:val="singleLevel"/>
    <w:tmpl w:val="484D69D2"/>
    <w:lvl w:ilvl="0" w:tentative="0">
      <w:start w:val="11"/>
      <w:numFmt w:val="chineseCounting"/>
      <w:suff w:val="space"/>
      <w:lvlText w:val="%1、"/>
      <w:lvlJc w:val="left"/>
      <w:rPr>
        <w:rFonts w:hint="eastAsia"/>
      </w:rPr>
    </w:lvl>
  </w:abstractNum>
  <w:abstractNum w:abstractNumId="4">
    <w:nsid w:val="4A99F0BE"/>
    <w:multiLevelType w:val="singleLevel"/>
    <w:tmpl w:val="4A99F0BE"/>
    <w:lvl w:ilvl="0" w:tentative="0">
      <w:start w:val="4"/>
      <w:numFmt w:val="chineseCounting"/>
      <w:suff w:val="space"/>
      <w:lvlText w:val="第%1章"/>
      <w:lvlJc w:val="left"/>
      <w:rPr>
        <w:rFonts w:hint="eastAsia"/>
      </w:r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1N2UzNjU0YjIwY2I4NTkyY2Y3OWI1ZDIyMmVhOTEifQ=="/>
  </w:docVars>
  <w:rsids>
    <w:rsidRoot w:val="46331D58"/>
    <w:rsid w:val="000C48F7"/>
    <w:rsid w:val="00626B18"/>
    <w:rsid w:val="006C6F52"/>
    <w:rsid w:val="00BC5370"/>
    <w:rsid w:val="0DAF6C65"/>
    <w:rsid w:val="22FB37CA"/>
    <w:rsid w:val="237E5F4D"/>
    <w:rsid w:val="27790326"/>
    <w:rsid w:val="2C7572C9"/>
    <w:rsid w:val="328431CA"/>
    <w:rsid w:val="38E72F40"/>
    <w:rsid w:val="3DDA02D1"/>
    <w:rsid w:val="441640E4"/>
    <w:rsid w:val="46331D58"/>
    <w:rsid w:val="4B794091"/>
    <w:rsid w:val="6F8D3B0E"/>
    <w:rsid w:val="7ABF5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autoRedefine/>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autoRedefine/>
    <w:qFormat/>
    <w:uiPriority w:val="0"/>
    <w:pPr>
      <w:tabs>
        <w:tab w:val="left" w:pos="4394"/>
        <w:tab w:val="left" w:pos="5990"/>
      </w:tabs>
      <w:spacing w:after="120" w:line="331" w:lineRule="auto"/>
      <w:ind w:right="157" w:firstLine="419"/>
    </w:pPr>
    <w:rPr>
      <w:szCs w:val="24"/>
    </w:rPr>
  </w:style>
  <w:style w:type="paragraph" w:styleId="6">
    <w:name w:val="Plain Text"/>
    <w:basedOn w:val="1"/>
    <w:autoRedefine/>
    <w:qFormat/>
    <w:uiPriority w:val="0"/>
    <w:rPr>
      <w:rFonts w:ascii="宋体" w:hAnsi="Courier New" w:cs="Courier New"/>
      <w:szCs w:val="21"/>
    </w:rPr>
  </w:style>
  <w:style w:type="paragraph" w:styleId="7">
    <w:name w:val="Date"/>
    <w:basedOn w:val="1"/>
    <w:next w:val="1"/>
    <w:autoRedefine/>
    <w:qFormat/>
    <w:uiPriority w:val="0"/>
    <w:rPr>
      <w:rFonts w:eastAsia="仿宋_GB2312"/>
      <w:sz w:val="2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qFormat/>
    <w:uiPriority w:val="0"/>
  </w:style>
  <w:style w:type="character" w:styleId="15">
    <w:name w:val="Hyperlink"/>
    <w:autoRedefine/>
    <w:qFormat/>
    <w:uiPriority w:val="0"/>
    <w:rPr>
      <w:color w:val="0000FF"/>
      <w:u w:val="single"/>
    </w:rPr>
  </w:style>
  <w:style w:type="character" w:customStyle="1" w:styleId="16">
    <w:name w:val="标题 1 字符"/>
    <w:link w:val="2"/>
    <w:autoRedefine/>
    <w:qFormat/>
    <w:uiPriority w:val="0"/>
    <w:rPr>
      <w:b/>
      <w:bCs/>
      <w:kern w:val="44"/>
      <w:sz w:val="44"/>
      <w:szCs w:val="44"/>
    </w:rPr>
  </w:style>
  <w:style w:type="character" w:customStyle="1" w:styleId="17">
    <w:name w:val="(1) Char Char"/>
    <w:autoRedefine/>
    <w:qFormat/>
    <w:uiPriority w:val="0"/>
    <w:rPr>
      <w:rFonts w:ascii="宋体" w:hAnsi="宋体"/>
      <w:sz w:val="24"/>
    </w:rPr>
  </w:style>
  <w:style w:type="paragraph" w:customStyle="1" w:styleId="18">
    <w:name w:val="Table Paragraph"/>
    <w:basedOn w:val="1"/>
    <w:autoRedefine/>
    <w:qFormat/>
    <w:uiPriority w:val="1"/>
  </w:style>
  <w:style w:type="paragraph" w:customStyle="1" w:styleId="19">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l9标题4"/>
    <w:basedOn w:val="21"/>
    <w:autoRedefine/>
    <w:qFormat/>
    <w:uiPriority w:val="0"/>
    <w:pPr>
      <w:tabs>
        <w:tab w:val="left" w:pos="567"/>
        <w:tab w:val="left" w:pos="737"/>
      </w:tabs>
      <w:spacing w:beforeLines="0" w:afterLines="0" w:line="240" w:lineRule="auto"/>
      <w:ind w:left="737" w:hanging="737"/>
    </w:pPr>
    <w:rPr>
      <w:rFonts w:ascii="仿宋_GB2312" w:hAnsi="Arial" w:eastAsia="仿宋_GB2312"/>
      <w:b w:val="0"/>
      <w:snapToGrid w:val="0"/>
    </w:rPr>
  </w:style>
  <w:style w:type="paragraph" w:customStyle="1" w:styleId="21">
    <w:name w:val="l9标题2"/>
    <w:basedOn w:val="1"/>
    <w:autoRedefine/>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22">
    <w:name w:val="【正文】"/>
    <w:basedOn w:val="1"/>
    <w:autoRedefine/>
    <w:qFormat/>
    <w:uiPriority w:val="0"/>
    <w:pPr>
      <w:spacing w:line="324" w:lineRule="auto"/>
      <w:ind w:firstLine="482"/>
    </w:pPr>
    <w:rPr>
      <w:rFonts w:ascii="Times New Roman" w:hAnsi="Times New Roman"/>
      <w:sz w:val="24"/>
      <w:szCs w:val="20"/>
    </w:rPr>
  </w:style>
  <w:style w:type="paragraph" w:customStyle="1" w:styleId="23">
    <w:name w:val="列表段落1"/>
    <w:basedOn w:val="1"/>
    <w:autoRedefine/>
    <w:qFormat/>
    <w:uiPriority w:val="0"/>
    <w:pPr>
      <w:ind w:firstLine="420" w:firstLineChars="200"/>
    </w:pPr>
    <w:rPr>
      <w:szCs w:val="20"/>
    </w:rPr>
  </w:style>
  <w:style w:type="paragraph" w:customStyle="1" w:styleId="24">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5">
    <w:name w:val="CM25"/>
    <w:basedOn w:val="24"/>
    <w:next w:val="24"/>
    <w:autoRedefine/>
    <w:qFormat/>
    <w:uiPriority w:val="0"/>
    <w:pPr>
      <w:spacing w:line="440" w:lineRule="atLeast"/>
    </w:pPr>
    <w:rPr>
      <w:rFonts w:ascii="Calibri" w:hAnsi="Calibri"/>
      <w:color w:val="auto"/>
    </w:rPr>
  </w:style>
  <w:style w:type="paragraph" w:customStyle="1" w:styleId="26">
    <w:name w:val="CM44"/>
    <w:basedOn w:val="24"/>
    <w:next w:val="24"/>
    <w:autoRedefine/>
    <w:qFormat/>
    <w:uiPriority w:val="0"/>
    <w:pPr>
      <w:spacing w:line="440" w:lineRule="atLeast"/>
    </w:pPr>
    <w:rPr>
      <w:rFonts w:ascii="Calibri" w:hAnsi="Calibri"/>
      <w:color w:val="auto"/>
    </w:rPr>
  </w:style>
  <w:style w:type="paragraph" w:customStyle="1" w:styleId="27">
    <w:name w:val="CM24"/>
    <w:basedOn w:val="24"/>
    <w:next w:val="24"/>
    <w:autoRedefine/>
    <w:qFormat/>
    <w:uiPriority w:val="0"/>
    <w:pPr>
      <w:spacing w:line="440" w:lineRule="atLeast"/>
    </w:pPr>
    <w:rPr>
      <w:rFonts w:ascii="Calibri" w:hAnsi="Calibri"/>
      <w:color w:val="auto"/>
    </w:rPr>
  </w:style>
  <w:style w:type="paragraph" w:customStyle="1" w:styleId="28">
    <w:name w:val="CM99"/>
    <w:basedOn w:val="24"/>
    <w:next w:val="24"/>
    <w:autoRedefine/>
    <w:qFormat/>
    <w:uiPriority w:val="0"/>
    <w:pPr>
      <w:spacing w:after="443"/>
    </w:pPr>
    <w:rPr>
      <w:rFonts w:ascii="Calibri" w:hAnsi="Calibri"/>
      <w:color w:val="auto"/>
    </w:rPr>
  </w:style>
  <w:style w:type="paragraph" w:customStyle="1" w:styleId="29">
    <w:name w:val="纯文本_0"/>
    <w:basedOn w:val="19"/>
    <w:autoRedefine/>
    <w:qFormat/>
    <w:uiPriority w:val="0"/>
    <w:rPr>
      <w:rFonts w:ascii="宋体" w:hAnsi="Courier New"/>
      <w:szCs w:val="21"/>
    </w:rPr>
  </w:style>
  <w:style w:type="paragraph" w:customStyle="1" w:styleId="30">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日期_0"/>
    <w:basedOn w:val="31"/>
    <w:next w:val="31"/>
    <w:autoRedefine/>
    <w:qFormat/>
    <w:uiPriority w:val="0"/>
    <w:rPr>
      <w:rFonts w:eastAsia="仿宋_GB2312"/>
      <w:sz w:val="28"/>
      <w:szCs w:val="20"/>
    </w:rPr>
  </w:style>
  <w:style w:type="paragraph" w:customStyle="1" w:styleId="33">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4705</Words>
  <Characters>26822</Characters>
  <Lines>223</Lines>
  <Paragraphs>62</Paragraphs>
  <TotalTime>12</TotalTime>
  <ScaleCrop>false</ScaleCrop>
  <LinksUpToDate>false</LinksUpToDate>
  <CharactersWithSpaces>31465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2024-04-25T07:13:00Z</dcterms:created>
  <dc:creator>郭佳佳</dc:creator>
  <cp:lastModifiedBy>郭佳佳</cp:lastModifiedBy>
  <dcterms:modified xsi:type="dcterms:W3CDTF">2024-05-20T01:02:14Z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5A136E42C27649EF99DC5B06F51268B2_13</vt:lpwstr>
  </property>
</Properties>
</file>