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杭州萧山国际机场海关设备采购项目</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eastAsia="zh-CN"/>
        </w:rPr>
        <w:t>四</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四</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val="en-US" w:eastAsia="zh-CN"/>
        </w:rPr>
        <w:t>杭州萧山国际机场海关设备采购项目</w:t>
      </w:r>
      <w:r>
        <w:rPr>
          <w:rFonts w:hint="eastAsia" w:ascii="仿宋_GB2312" w:hAnsi="仿宋_GB2312" w:eastAsia="仿宋_GB2312" w:cs="仿宋_GB2312"/>
          <w:sz w:val="28"/>
          <w:szCs w:val="28"/>
        </w:rPr>
        <w:t>进行公开询价，欢迎符合要求的供应商前来报价。</w:t>
      </w:r>
    </w:p>
    <w:p>
      <w:pPr>
        <w:numPr>
          <w:ilvl w:val="0"/>
          <w:numId w:val="1"/>
        </w:numPr>
        <w:spacing w:line="560" w:lineRule="exact"/>
        <w:ind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询价物品名称、数量及具体要求</w:t>
      </w:r>
    </w:p>
    <w:p>
      <w:pPr>
        <w:numPr>
          <w:ilvl w:val="0"/>
          <w:numId w:val="0"/>
        </w:numPr>
        <w:spacing w:line="560" w:lineRule="exact"/>
        <w:ind w:firstLine="0" w:firstLineChars="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1.设备采购清单</w:t>
      </w:r>
    </w:p>
    <w:tbl>
      <w:tblPr>
        <w:tblStyle w:val="5"/>
        <w:tblpPr w:leftFromText="180" w:rightFromText="180" w:vertAnchor="text" w:horzAnchor="page" w:tblpX="1972" w:tblpY="24"/>
        <w:tblOverlap w:val="never"/>
        <w:tblW w:w="8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333"/>
        <w:gridCol w:w="1633"/>
        <w:gridCol w:w="784"/>
        <w:gridCol w:w="966"/>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noWrap w:val="0"/>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序号</w:t>
            </w:r>
          </w:p>
        </w:tc>
        <w:tc>
          <w:tcPr>
            <w:tcW w:w="1333" w:type="dxa"/>
            <w:noWrap w:val="0"/>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设备名称</w:t>
            </w:r>
          </w:p>
        </w:tc>
        <w:tc>
          <w:tcPr>
            <w:tcW w:w="1633" w:type="dxa"/>
            <w:noWrap w:val="0"/>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规格要求</w:t>
            </w:r>
          </w:p>
        </w:tc>
        <w:tc>
          <w:tcPr>
            <w:tcW w:w="784" w:type="dxa"/>
            <w:noWrap w:val="0"/>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单位</w:t>
            </w:r>
          </w:p>
        </w:tc>
        <w:tc>
          <w:tcPr>
            <w:tcW w:w="966" w:type="dxa"/>
            <w:noWrap w:val="0"/>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数量</w:t>
            </w:r>
          </w:p>
        </w:tc>
        <w:tc>
          <w:tcPr>
            <w:tcW w:w="2920" w:type="dxa"/>
            <w:noWrap w:val="0"/>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715"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1333"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饮水机</w:t>
            </w:r>
          </w:p>
        </w:tc>
        <w:tc>
          <w:tcPr>
            <w:tcW w:w="1633"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贺众牌UR-313BS-3冰温热五级反渗透、配套滤芯四套）</w:t>
            </w:r>
          </w:p>
        </w:tc>
        <w:tc>
          <w:tcPr>
            <w:tcW w:w="784"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台</w:t>
            </w:r>
          </w:p>
        </w:tc>
        <w:tc>
          <w:tcPr>
            <w:tcW w:w="966"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2920" w:type="dxa"/>
            <w:noWrap w:val="0"/>
            <w:vAlign w:val="center"/>
          </w:tcPr>
          <w:p>
            <w:pPr>
              <w:numPr>
                <w:ilvl w:val="0"/>
                <w:numId w:val="0"/>
              </w:numPr>
              <w:spacing w:line="400" w:lineRule="exact"/>
              <w:ind w:left="0" w:leftChars="0" w:firstLine="0" w:firstLineChars="0"/>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另附配套滤芯四套，饮水机外观图例参考附图1。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6" w:hRule="atLeast"/>
        </w:trPr>
        <w:tc>
          <w:tcPr>
            <w:tcW w:w="715"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w:t>
            </w:r>
          </w:p>
        </w:tc>
        <w:tc>
          <w:tcPr>
            <w:tcW w:w="1333"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旅客座椅</w:t>
            </w:r>
          </w:p>
        </w:tc>
        <w:tc>
          <w:tcPr>
            <w:tcW w:w="1633"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长*宽*高</w:t>
            </w:r>
          </w:p>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48（±3）mm*48（±3）mm*80（±3）mm</w:t>
            </w:r>
          </w:p>
        </w:tc>
        <w:tc>
          <w:tcPr>
            <w:tcW w:w="784"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张</w:t>
            </w:r>
          </w:p>
        </w:tc>
        <w:tc>
          <w:tcPr>
            <w:tcW w:w="966"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10</w:t>
            </w:r>
          </w:p>
        </w:tc>
        <w:tc>
          <w:tcPr>
            <w:tcW w:w="2920" w:type="dxa"/>
            <w:noWrap w:val="0"/>
            <w:vAlign w:val="center"/>
          </w:tcPr>
          <w:p>
            <w:pPr>
              <w:spacing w:line="400" w:lineRule="exact"/>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白橡木实木框架+曲木坐靠，外观图例参考附图2，颜色根据招标方要求。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trPr>
        <w:tc>
          <w:tcPr>
            <w:tcW w:w="715"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w:t>
            </w:r>
          </w:p>
        </w:tc>
        <w:tc>
          <w:tcPr>
            <w:tcW w:w="1333"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海关弃置箱</w:t>
            </w:r>
          </w:p>
        </w:tc>
        <w:tc>
          <w:tcPr>
            <w:tcW w:w="1633"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长*宽*高600mm*450mm*1850mm</w:t>
            </w:r>
          </w:p>
        </w:tc>
        <w:tc>
          <w:tcPr>
            <w:tcW w:w="784"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966"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w:t>
            </w:r>
          </w:p>
        </w:tc>
        <w:tc>
          <w:tcPr>
            <w:tcW w:w="2920" w:type="dxa"/>
            <w:noWrap w:val="0"/>
            <w:vAlign w:val="center"/>
          </w:tcPr>
          <w:p>
            <w:pPr>
              <w:spacing w:line="400" w:lineRule="exact"/>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投放箱主体结构采用304不锈钢，表面采用静电喷涂工艺，废弃物投放口采用推拉门设计，提示区域采用10mm有机玻璃，正面含有“自愿放弃物品投放箱”、海关logo和相关提示标识，具体尺寸及外观图例参考附图3、附图4。</w:t>
            </w:r>
          </w:p>
        </w:tc>
      </w:tr>
    </w:tbl>
    <w:p>
      <w:pPr>
        <w:numPr>
          <w:ilvl w:val="0"/>
          <w:numId w:val="0"/>
        </w:numPr>
        <w:spacing w:line="560" w:lineRule="exact"/>
        <w:rPr>
          <w:rFonts w:hint="eastAsia" w:ascii="仿宋_GB2312" w:hAnsi="仿宋_GB2312" w:eastAsia="仿宋_GB2312" w:cs="仿宋_GB2312"/>
          <w:b/>
          <w:bCs/>
          <w:sz w:val="28"/>
          <w:szCs w:val="28"/>
          <w:lang w:val="en-US" w:eastAsia="zh-CN"/>
        </w:rPr>
      </w:pPr>
    </w:p>
    <w:p>
      <w:pPr>
        <w:numPr>
          <w:ilvl w:val="0"/>
          <w:numId w:val="0"/>
        </w:numPr>
        <w:spacing w:line="560" w:lineRule="exact"/>
        <w:rPr>
          <w:rFonts w:hint="eastAsia" w:ascii="仿宋_GB2312" w:hAnsi="仿宋_GB2312" w:eastAsia="仿宋_GB2312" w:cs="仿宋_GB2312"/>
          <w:b/>
          <w:bCs/>
          <w:sz w:val="28"/>
          <w:szCs w:val="28"/>
          <w:lang w:val="en-US" w:eastAsia="zh-CN"/>
        </w:rPr>
      </w:pPr>
    </w:p>
    <w:p>
      <w:pPr>
        <w:numPr>
          <w:ilvl w:val="0"/>
          <w:numId w:val="0"/>
        </w:numPr>
        <w:spacing w:line="560" w:lineRule="exact"/>
        <w:rPr>
          <w:rFonts w:hint="eastAsia" w:ascii="仿宋_GB2312" w:hAnsi="仿宋_GB2312" w:eastAsia="仿宋_GB2312" w:cs="仿宋_GB2312"/>
          <w:b/>
          <w:bCs/>
          <w:sz w:val="28"/>
          <w:szCs w:val="28"/>
          <w:lang w:val="en-US" w:eastAsia="zh-CN"/>
        </w:rPr>
      </w:pPr>
    </w:p>
    <w:p>
      <w:pPr>
        <w:numPr>
          <w:ilvl w:val="0"/>
          <w:numId w:val="0"/>
        </w:numPr>
        <w:spacing w:line="560" w:lineRule="exact"/>
        <w:rPr>
          <w:rFonts w:hint="eastAsia" w:ascii="仿宋_GB2312" w:hAnsi="仿宋_GB2312" w:eastAsia="仿宋_GB2312" w:cs="仿宋_GB2312"/>
          <w:b/>
          <w:bCs/>
          <w:sz w:val="28"/>
          <w:szCs w:val="28"/>
          <w:lang w:val="en-US" w:eastAsia="zh-CN"/>
        </w:rPr>
      </w:pPr>
    </w:p>
    <w:p>
      <w:pPr>
        <w:numPr>
          <w:ilvl w:val="0"/>
          <w:numId w:val="2"/>
        </w:numPr>
        <w:spacing w:line="560" w:lineRule="exact"/>
        <w:ind w:firstLine="0" w:firstLineChars="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样品图例参考        </w:t>
      </w:r>
    </w:p>
    <w:p>
      <w:pPr>
        <w:numPr>
          <w:ilvl w:val="0"/>
          <w:numId w:val="0"/>
        </w:numPr>
        <w:spacing w:line="560" w:lineRule="exact"/>
        <w:ind w:firstLine="0" w:firstLineChars="0"/>
        <w:rPr>
          <w:rFonts w:hint="default" w:ascii="仿宋_GB2312" w:hAnsi="仿宋_GB2312" w:eastAsia="仿宋_GB2312" w:cs="仿宋_GB2312"/>
          <w:b/>
          <w:bCs/>
          <w:sz w:val="28"/>
          <w:szCs w:val="28"/>
          <w:lang w:val="en-US" w:eastAsia="zh-CN"/>
        </w:rPr>
      </w:pPr>
    </w:p>
    <w:p>
      <w:pPr>
        <w:spacing w:line="560" w:lineRule="exact"/>
        <w:ind w:firstLine="562" w:firstLineChars="200"/>
        <w:rPr>
          <w:rFonts w:hint="eastAsia"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drawing>
          <wp:anchor distT="0" distB="0" distL="114300" distR="114300" simplePos="0" relativeHeight="251659264" behindDoc="0" locked="0" layoutInCell="1" allowOverlap="1">
            <wp:simplePos x="0" y="0"/>
            <wp:positionH relativeFrom="column">
              <wp:posOffset>2080260</wp:posOffset>
            </wp:positionH>
            <wp:positionV relativeFrom="paragraph">
              <wp:posOffset>1060450</wp:posOffset>
            </wp:positionV>
            <wp:extent cx="1097915" cy="1513205"/>
            <wp:effectExtent l="0" t="0" r="6985" b="10795"/>
            <wp:wrapTopAndBottom/>
            <wp:docPr id="5" name="图片 5" descr="1713342303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13342303669"/>
                    <pic:cNvPicPr>
                      <a:picLocks noChangeAspect="1"/>
                    </pic:cNvPicPr>
                  </pic:nvPicPr>
                  <pic:blipFill>
                    <a:blip r:embed="rId4"/>
                    <a:stretch>
                      <a:fillRect/>
                    </a:stretch>
                  </pic:blipFill>
                  <pic:spPr>
                    <a:xfrm>
                      <a:off x="0" y="0"/>
                      <a:ext cx="1097915" cy="1513205"/>
                    </a:xfrm>
                    <a:prstGeom prst="rect">
                      <a:avLst/>
                    </a:prstGeom>
                  </pic:spPr>
                </pic:pic>
              </a:graphicData>
            </a:graphic>
          </wp:anchor>
        </w:drawing>
      </w:r>
      <w:r>
        <w:rPr>
          <w:rFonts w:hint="default" w:ascii="仿宋_GB2312" w:hAnsi="仿宋_GB2312" w:eastAsia="仿宋_GB2312" w:cs="仿宋_GB2312"/>
          <w:b/>
          <w:bCs/>
          <w:sz w:val="28"/>
          <w:szCs w:val="28"/>
          <w:lang w:val="en-US" w:eastAsia="zh-CN"/>
        </w:rPr>
        <w:drawing>
          <wp:anchor distT="0" distB="0" distL="114300" distR="114300" simplePos="0" relativeHeight="251660288" behindDoc="0" locked="0" layoutInCell="1" allowOverlap="1">
            <wp:simplePos x="0" y="0"/>
            <wp:positionH relativeFrom="column">
              <wp:posOffset>3834765</wp:posOffset>
            </wp:positionH>
            <wp:positionV relativeFrom="paragraph">
              <wp:posOffset>108585</wp:posOffset>
            </wp:positionV>
            <wp:extent cx="1377950" cy="2450465"/>
            <wp:effectExtent l="0" t="0" r="12700" b="6985"/>
            <wp:wrapTopAndBottom/>
            <wp:docPr id="6" name="图片 6" descr="814a5df90f8ba6a1d22da7b7a37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14a5df90f8ba6a1d22da7b7a374440"/>
                    <pic:cNvPicPr>
                      <a:picLocks noChangeAspect="1"/>
                    </pic:cNvPicPr>
                  </pic:nvPicPr>
                  <pic:blipFill>
                    <a:blip r:embed="rId5"/>
                    <a:stretch>
                      <a:fillRect/>
                    </a:stretch>
                  </pic:blipFill>
                  <pic:spPr>
                    <a:xfrm>
                      <a:off x="0" y="0"/>
                      <a:ext cx="1377950" cy="2450465"/>
                    </a:xfrm>
                    <a:prstGeom prst="rect">
                      <a:avLst/>
                    </a:prstGeom>
                  </pic:spPr>
                </pic:pic>
              </a:graphicData>
            </a:graphic>
          </wp:anchor>
        </w:drawing>
      </w:r>
      <w:r>
        <w:rPr>
          <w:rFonts w:hint="default" w:ascii="仿宋_GB2312" w:hAnsi="仿宋_GB2312" w:eastAsia="仿宋_GB2312" w:cs="仿宋_GB2312"/>
          <w:b/>
          <w:bCs/>
          <w:sz w:val="28"/>
          <w:szCs w:val="28"/>
          <w:lang w:val="en-US" w:eastAsia="zh-CN"/>
        </w:rPr>
        <w:drawing>
          <wp:anchor distT="0" distB="0" distL="114300" distR="114300" simplePos="0" relativeHeight="251658240" behindDoc="0" locked="0" layoutInCell="1" allowOverlap="1">
            <wp:simplePos x="0" y="0"/>
            <wp:positionH relativeFrom="column">
              <wp:posOffset>-95250</wp:posOffset>
            </wp:positionH>
            <wp:positionV relativeFrom="paragraph">
              <wp:posOffset>267970</wp:posOffset>
            </wp:positionV>
            <wp:extent cx="1865630" cy="2487295"/>
            <wp:effectExtent l="0" t="0" r="1270" b="8255"/>
            <wp:wrapTopAndBottom/>
            <wp:docPr id="4" name="图片 4" descr="微信图片_2024041716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417162258"/>
                    <pic:cNvPicPr>
                      <a:picLocks noChangeAspect="1"/>
                    </pic:cNvPicPr>
                  </pic:nvPicPr>
                  <pic:blipFill>
                    <a:blip r:embed="rId6"/>
                    <a:stretch>
                      <a:fillRect/>
                    </a:stretch>
                  </pic:blipFill>
                  <pic:spPr>
                    <a:xfrm>
                      <a:off x="0" y="0"/>
                      <a:ext cx="1865630" cy="2487295"/>
                    </a:xfrm>
                    <a:prstGeom prst="rect">
                      <a:avLst/>
                    </a:prstGeom>
                  </pic:spPr>
                </pic:pic>
              </a:graphicData>
            </a:graphic>
          </wp:anchor>
        </w:drawing>
      </w:r>
      <w:r>
        <w:rPr>
          <w:rFonts w:hint="eastAsia" w:ascii="仿宋_GB2312" w:hAnsi="仿宋_GB2312" w:eastAsia="仿宋_GB2312" w:cs="仿宋_GB2312"/>
          <w:b/>
          <w:bCs/>
          <w:sz w:val="28"/>
          <w:szCs w:val="28"/>
          <w:lang w:eastAsia="zh-CN"/>
        </w:rPr>
        <w:t>附图</w:t>
      </w:r>
      <w:r>
        <w:rPr>
          <w:rFonts w:hint="eastAsia" w:ascii="仿宋_GB2312" w:hAnsi="仿宋_GB2312" w:eastAsia="仿宋_GB2312" w:cs="仿宋_GB2312"/>
          <w:b/>
          <w:bCs/>
          <w:sz w:val="28"/>
          <w:szCs w:val="28"/>
          <w:lang w:val="en-US" w:eastAsia="zh-CN"/>
        </w:rPr>
        <w:t>1 饮水机       附图2 旅客座椅     附图3 海关弃置箱</w:t>
      </w:r>
    </w:p>
    <w:p>
      <w:pPr>
        <w:spacing w:line="560" w:lineRule="exact"/>
        <w:ind w:firstLine="562" w:firstLineChars="20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drawing>
          <wp:anchor distT="0" distB="0" distL="114300" distR="114300" simplePos="0" relativeHeight="251661312" behindDoc="0" locked="0" layoutInCell="1" allowOverlap="1">
            <wp:simplePos x="0" y="0"/>
            <wp:positionH relativeFrom="column">
              <wp:posOffset>313055</wp:posOffset>
            </wp:positionH>
            <wp:positionV relativeFrom="paragraph">
              <wp:posOffset>133985</wp:posOffset>
            </wp:positionV>
            <wp:extent cx="5271135" cy="3814445"/>
            <wp:effectExtent l="0" t="0" r="5715" b="14605"/>
            <wp:wrapTopAndBottom/>
            <wp:docPr id="7" name="图片 7" descr="1713344125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13344125845"/>
                    <pic:cNvPicPr>
                      <a:picLocks noChangeAspect="1"/>
                    </pic:cNvPicPr>
                  </pic:nvPicPr>
                  <pic:blipFill>
                    <a:blip r:embed="rId7"/>
                    <a:stretch>
                      <a:fillRect/>
                    </a:stretch>
                  </pic:blipFill>
                  <pic:spPr>
                    <a:xfrm>
                      <a:off x="0" y="0"/>
                      <a:ext cx="5271135" cy="3814445"/>
                    </a:xfrm>
                    <a:prstGeom prst="rect">
                      <a:avLst/>
                    </a:prstGeom>
                  </pic:spPr>
                </pic:pic>
              </a:graphicData>
            </a:graphic>
          </wp:anchor>
        </w:drawing>
      </w:r>
      <w:r>
        <w:rPr>
          <w:rFonts w:hint="eastAsia" w:ascii="仿宋_GB2312" w:hAnsi="仿宋_GB2312" w:eastAsia="仿宋_GB2312" w:cs="仿宋_GB2312"/>
          <w:b/>
          <w:bCs/>
          <w:sz w:val="28"/>
          <w:szCs w:val="28"/>
          <w:lang w:val="en-US" w:eastAsia="zh-CN"/>
        </w:rPr>
        <w:t>附图4 海关弃置箱尺寸示意图</w:t>
      </w:r>
    </w:p>
    <w:p>
      <w:pPr>
        <w:spacing w:line="560" w:lineRule="exact"/>
        <w:ind w:firstLine="562" w:firstLineChars="200"/>
        <w:rPr>
          <w:rFonts w:hint="eastAsia" w:ascii="仿宋_GB2312" w:hAnsi="仿宋_GB2312" w:eastAsia="仿宋_GB2312" w:cs="仿宋_GB2312"/>
          <w:b/>
          <w:bCs/>
          <w:sz w:val="28"/>
          <w:szCs w:val="28"/>
          <w:lang w:eastAsia="zh-CN"/>
        </w:rPr>
      </w:pPr>
    </w:p>
    <w:p>
      <w:pPr>
        <w:spacing w:line="560" w:lineRule="exact"/>
        <w:ind w:firstLine="562" w:firstLineChars="200"/>
        <w:rPr>
          <w:rFonts w:hint="eastAsia" w:ascii="仿宋_GB2312" w:hAnsi="仿宋_GB2312" w:eastAsia="仿宋_GB2312" w:cs="仿宋_GB2312"/>
          <w:b/>
          <w:bCs/>
          <w:sz w:val="28"/>
          <w:szCs w:val="28"/>
          <w:lang w:eastAsia="zh-CN"/>
        </w:rPr>
      </w:pP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7"/>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2、报价文件至少应包括：（1）报价单；（2）法定代表人授权委托书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（3）报价人有效的营业执照；（4）项目联系人身份证复印件及联系方式；（5）报价单位征信证明及无犯罪记录证明查询结果盖公章（见资格要求2和3）。</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3、投递地址：杭州萧山国际机场</w:t>
      </w:r>
      <w:r>
        <w:rPr>
          <w:rFonts w:hint="eastAsia" w:ascii="仿宋_GB2312" w:hAnsi="仿宋_GB2312" w:eastAsia="仿宋_GB2312" w:cs="仿宋_GB2312"/>
          <w:color w:val="000000"/>
          <w:sz w:val="28"/>
          <w:szCs w:val="28"/>
          <w:lang w:val="en-US" w:eastAsia="zh-CN"/>
        </w:rPr>
        <w:t>T3航站楼B0080房间</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4、截止日期:202</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日上午09:00（北</w:t>
      </w:r>
      <w:bookmarkStart w:id="4" w:name="_GoBack"/>
      <w:bookmarkEnd w:id="4"/>
      <w:r>
        <w:rPr>
          <w:rFonts w:hint="eastAsia" w:ascii="仿宋_GB2312" w:hAnsi="仿宋_GB2312" w:eastAsia="仿宋_GB2312" w:cs="仿宋_GB2312"/>
          <w:color w:val="000000"/>
          <w:sz w:val="28"/>
          <w:szCs w:val="28"/>
        </w:rPr>
        <w:t>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44974556"/>
      <w:bookmarkStart w:id="1" w:name="_Toc246392109"/>
      <w:bookmarkStart w:id="2" w:name="_Toc152042366"/>
      <w:bookmarkStart w:id="3" w:name="_Toc152045589"/>
      <w:r>
        <w:rPr>
          <w:rFonts w:ascii="宋体"/>
          <w:b/>
          <w:sz w:val="28"/>
          <w:szCs w:val="28"/>
        </w:rPr>
        <w:tab/>
      </w:r>
    </w:p>
    <w:bookmarkEnd w:id="0"/>
    <w:bookmarkEnd w:id="1"/>
    <w:bookmarkEnd w:id="2"/>
    <w:bookmarkEnd w:id="3"/>
    <w:p>
      <w:pPr>
        <w:spacing w:line="360" w:lineRule="auto"/>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夏</w:t>
      </w:r>
      <w:r>
        <w:rPr>
          <w:rFonts w:hint="eastAsia" w:ascii="仿宋_GB2312" w:hAnsi="仿宋_GB2312" w:eastAsia="仿宋_GB2312" w:cs="仿宋_GB2312"/>
          <w:color w:val="000000"/>
          <w:sz w:val="28"/>
          <w:szCs w:val="28"/>
        </w:rPr>
        <w:t xml:space="preserve">工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w:t>
      </w:r>
      <w:r>
        <w:rPr>
          <w:rFonts w:hint="eastAsia" w:ascii="仿宋_GB2312" w:hAnsi="仿宋_GB2312" w:eastAsia="仿宋_GB2312" w:cs="仿宋_GB2312"/>
          <w:color w:val="000000"/>
          <w:sz w:val="28"/>
          <w:szCs w:val="28"/>
          <w:lang w:val="en-US" w:eastAsia="zh-CN"/>
        </w:rPr>
        <w:t>83837008</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947495825</w:t>
      </w:r>
      <w:r>
        <w:rPr>
          <w:rFonts w:hint="eastAsia" w:ascii="仿宋_GB2312" w:hAnsi="仿宋_GB2312" w:eastAsia="仿宋_GB2312" w:cs="仿宋_GB2312"/>
          <w:color w:val="000000"/>
          <w:sz w:val="28"/>
          <w:szCs w:val="28"/>
        </w:rPr>
        <w:t>@qq.com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招标监督人：</w:t>
      </w:r>
      <w:r>
        <w:rPr>
          <w:rFonts w:hint="eastAsia" w:ascii="仿宋_GB2312" w:hAnsi="仿宋_GB2312" w:eastAsia="仿宋_GB2312" w:cs="仿宋_GB2312"/>
          <w:color w:val="000000"/>
          <w:sz w:val="28"/>
          <w:szCs w:val="28"/>
          <w:lang w:eastAsia="zh-CN"/>
        </w:rPr>
        <w:t>周</w:t>
      </w:r>
      <w:r>
        <w:rPr>
          <w:rFonts w:hint="eastAsia" w:ascii="仿宋_GB2312" w:hAnsi="仿宋_GB2312" w:eastAsia="仿宋_GB2312" w:cs="仿宋_GB2312"/>
          <w:color w:val="000000"/>
          <w:sz w:val="28"/>
          <w:szCs w:val="28"/>
          <w:lang w:val="en-US" w:eastAsia="zh-CN"/>
        </w:rPr>
        <w:t>工</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联系电话：0571-83837</w:t>
      </w:r>
      <w:r>
        <w:rPr>
          <w:rFonts w:hint="eastAsia" w:ascii="仿宋_GB2312" w:hAnsi="仿宋_GB2312" w:eastAsia="仿宋_GB2312" w:cs="仿宋_GB2312"/>
          <w:color w:val="000000"/>
          <w:sz w:val="28"/>
          <w:szCs w:val="28"/>
          <w:lang w:val="en-US" w:eastAsia="zh-CN"/>
        </w:rPr>
        <w:t>709</w:t>
      </w: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jc w:val="center"/>
        <w:rPr>
          <w:rFonts w:ascii="黑体" w:hAnsi="黑体" w:eastAsia="黑体"/>
          <w:color w:val="000000"/>
          <w:sz w:val="28"/>
          <w:szCs w:val="28"/>
        </w:rPr>
      </w:pPr>
      <w:r>
        <w:rPr>
          <w:rFonts w:hint="eastAsia" w:ascii="黑体" w:hAnsi="黑体" w:eastAsia="黑体"/>
          <w:color w:val="000000"/>
          <w:sz w:val="36"/>
          <w:szCs w:val="36"/>
        </w:rPr>
        <w:t>航站区管理中心小额零星采购询价单</w:t>
      </w:r>
    </w:p>
    <w:p>
      <w:pPr>
        <w:spacing w:line="560" w:lineRule="exact"/>
        <w:ind w:firstLine="560" w:firstLineChars="200"/>
        <w:rPr>
          <w:rFonts w:ascii="黑体" w:hAnsi="黑体" w:eastAsia="黑体"/>
          <w:color w:val="000000"/>
          <w:sz w:val="28"/>
          <w:szCs w:val="28"/>
        </w:rPr>
      </w:pPr>
    </w:p>
    <w:p>
      <w:pPr>
        <w:spacing w:line="5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我中心根据</w:t>
      </w:r>
      <w:r>
        <w:rPr>
          <w:rFonts w:hint="eastAsia" w:ascii="黑体" w:hAnsi="黑体" w:eastAsia="黑体"/>
          <w:color w:val="000000"/>
          <w:sz w:val="28"/>
          <w:szCs w:val="28"/>
          <w:lang w:val="en-US" w:eastAsia="zh-CN"/>
        </w:rPr>
        <w:t>杭州萧山国际机场海关设备采购项目</w:t>
      </w:r>
      <w:r>
        <w:rPr>
          <w:rFonts w:hint="eastAsia" w:ascii="黑体" w:hAnsi="黑体" w:eastAsia="黑体"/>
          <w:color w:val="000000"/>
          <w:sz w:val="28"/>
          <w:szCs w:val="28"/>
        </w:rPr>
        <w:t>需求，现邀请你单位参与此次询价工作，具体需求明细如下：</w:t>
      </w:r>
    </w:p>
    <w:tbl>
      <w:tblPr>
        <w:tblStyle w:val="4"/>
        <w:tblW w:w="865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215"/>
        <w:gridCol w:w="3255"/>
        <w:gridCol w:w="570"/>
        <w:gridCol w:w="561"/>
        <w:gridCol w:w="959"/>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noWrap w:val="0"/>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215" w:type="dxa"/>
            <w:noWrap w:val="0"/>
            <w:vAlign w:val="center"/>
          </w:tcPr>
          <w:p>
            <w:pPr>
              <w:spacing w:line="560" w:lineRule="exact"/>
              <w:jc w:val="center"/>
              <w:rPr>
                <w:rFonts w:hint="eastAsia" w:ascii="仿宋_GB2312" w:hAnsi="黑体" w:eastAsia="仿宋_GB2312"/>
                <w:b/>
                <w:color w:val="000000"/>
                <w:sz w:val="24"/>
                <w:szCs w:val="24"/>
                <w:lang w:eastAsia="zh-CN"/>
              </w:rPr>
            </w:pPr>
            <w:r>
              <w:rPr>
                <w:rFonts w:hint="eastAsia" w:ascii="仿宋_GB2312" w:hAnsi="黑体" w:eastAsia="仿宋_GB2312"/>
                <w:b/>
                <w:color w:val="000000"/>
                <w:sz w:val="24"/>
                <w:szCs w:val="24"/>
                <w:lang w:eastAsia="zh-CN"/>
              </w:rPr>
              <w:t>设备名称</w:t>
            </w:r>
          </w:p>
        </w:tc>
        <w:tc>
          <w:tcPr>
            <w:tcW w:w="3255" w:type="dxa"/>
            <w:noWrap w:val="0"/>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规格要求</w:t>
            </w:r>
          </w:p>
        </w:tc>
        <w:tc>
          <w:tcPr>
            <w:tcW w:w="570" w:type="dxa"/>
            <w:noWrap w:val="0"/>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561" w:type="dxa"/>
            <w:noWrap w:val="0"/>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数量</w:t>
            </w:r>
          </w:p>
        </w:tc>
        <w:tc>
          <w:tcPr>
            <w:tcW w:w="959" w:type="dxa"/>
            <w:noWrap w:val="0"/>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单价</w:t>
            </w:r>
          </w:p>
        </w:tc>
        <w:tc>
          <w:tcPr>
            <w:tcW w:w="1045" w:type="dxa"/>
            <w:noWrap w:val="0"/>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1215" w:type="dxa"/>
            <w:noWrap w:val="0"/>
            <w:vAlign w:val="center"/>
          </w:tcPr>
          <w:p>
            <w:pPr>
              <w:jc w:val="center"/>
              <w:rPr>
                <w:rFonts w:hint="eastAsia" w:ascii="仿宋_GB2312" w:hAnsi="黑体" w:eastAsia="仿宋_GB2312"/>
                <w:color w:val="000000"/>
                <w:sz w:val="18"/>
                <w:szCs w:val="18"/>
                <w:lang w:eastAsia="zh-CN"/>
              </w:rPr>
            </w:pPr>
            <w:r>
              <w:rPr>
                <w:rFonts w:hint="eastAsia" w:ascii="仿宋_GB2312" w:hAnsi="黑体" w:eastAsia="仿宋_GB2312"/>
                <w:color w:val="000000"/>
                <w:sz w:val="24"/>
                <w:szCs w:val="24"/>
                <w:lang w:val="en-US" w:eastAsia="zh-CN"/>
              </w:rPr>
              <w:t>饮水机</w:t>
            </w:r>
          </w:p>
        </w:tc>
        <w:tc>
          <w:tcPr>
            <w:tcW w:w="3255"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贺众牌UR-313BS-3冰温热五级反渗透、配套滤芯四套</w:t>
            </w:r>
          </w:p>
        </w:tc>
        <w:tc>
          <w:tcPr>
            <w:tcW w:w="570"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台</w:t>
            </w:r>
          </w:p>
        </w:tc>
        <w:tc>
          <w:tcPr>
            <w:tcW w:w="561"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959" w:type="dxa"/>
            <w:noWrap w:val="0"/>
            <w:vAlign w:val="center"/>
          </w:tcPr>
          <w:p>
            <w:pPr>
              <w:spacing w:line="560" w:lineRule="exact"/>
              <w:jc w:val="center"/>
              <w:rPr>
                <w:rFonts w:ascii="仿宋_GB2312" w:hAnsi="黑体" w:eastAsia="仿宋_GB2312"/>
                <w:color w:val="000000"/>
                <w:sz w:val="24"/>
                <w:szCs w:val="24"/>
              </w:rPr>
            </w:pPr>
          </w:p>
        </w:tc>
        <w:tc>
          <w:tcPr>
            <w:tcW w:w="1045" w:type="dxa"/>
            <w:noWrap w:val="0"/>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w:t>
            </w:r>
          </w:p>
        </w:tc>
        <w:tc>
          <w:tcPr>
            <w:tcW w:w="1215" w:type="dxa"/>
            <w:noWrap w:val="0"/>
            <w:vAlign w:val="center"/>
          </w:tcPr>
          <w:p>
            <w:pPr>
              <w:jc w:val="center"/>
              <w:rPr>
                <w:rFonts w:hint="eastAsia" w:ascii="仿宋_GB2312" w:hAnsi="黑体" w:eastAsia="仿宋_GB2312"/>
                <w:color w:val="000000"/>
                <w:sz w:val="18"/>
                <w:szCs w:val="18"/>
                <w:lang w:val="en-US" w:eastAsia="zh-CN"/>
              </w:rPr>
            </w:pPr>
            <w:r>
              <w:rPr>
                <w:rFonts w:hint="eastAsia" w:ascii="仿宋_GB2312" w:hAnsi="黑体" w:eastAsia="仿宋_GB2312"/>
                <w:color w:val="000000"/>
                <w:sz w:val="24"/>
                <w:szCs w:val="24"/>
                <w:lang w:val="en-US" w:eastAsia="zh-CN"/>
              </w:rPr>
              <w:t>旅客座椅</w:t>
            </w:r>
          </w:p>
        </w:tc>
        <w:tc>
          <w:tcPr>
            <w:tcW w:w="3255"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长*宽*高</w:t>
            </w:r>
          </w:p>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48（±3）mm*48（±3）mm*80（±3）mm</w:t>
            </w:r>
          </w:p>
        </w:tc>
        <w:tc>
          <w:tcPr>
            <w:tcW w:w="570"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张</w:t>
            </w:r>
          </w:p>
        </w:tc>
        <w:tc>
          <w:tcPr>
            <w:tcW w:w="561"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10</w:t>
            </w:r>
          </w:p>
        </w:tc>
        <w:tc>
          <w:tcPr>
            <w:tcW w:w="959" w:type="dxa"/>
            <w:noWrap w:val="0"/>
            <w:vAlign w:val="center"/>
          </w:tcPr>
          <w:p>
            <w:pPr>
              <w:spacing w:line="560" w:lineRule="exact"/>
              <w:jc w:val="center"/>
              <w:rPr>
                <w:rFonts w:ascii="仿宋_GB2312" w:hAnsi="黑体" w:eastAsia="仿宋_GB2312"/>
                <w:color w:val="000000"/>
                <w:sz w:val="24"/>
                <w:szCs w:val="24"/>
              </w:rPr>
            </w:pPr>
          </w:p>
        </w:tc>
        <w:tc>
          <w:tcPr>
            <w:tcW w:w="1045" w:type="dxa"/>
            <w:noWrap w:val="0"/>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w:t>
            </w:r>
          </w:p>
        </w:tc>
        <w:tc>
          <w:tcPr>
            <w:tcW w:w="1215" w:type="dxa"/>
            <w:noWrap w:val="0"/>
            <w:vAlign w:val="center"/>
          </w:tcPr>
          <w:p>
            <w:pPr>
              <w:jc w:val="center"/>
              <w:rPr>
                <w:rFonts w:hint="eastAsia" w:ascii="仿宋_GB2312" w:hAnsi="黑体" w:eastAsia="仿宋_GB2312"/>
                <w:color w:val="000000"/>
                <w:sz w:val="18"/>
                <w:szCs w:val="18"/>
                <w:lang w:val="en-US" w:eastAsia="zh-CN"/>
              </w:rPr>
            </w:pPr>
            <w:r>
              <w:rPr>
                <w:rFonts w:hint="eastAsia" w:ascii="仿宋_GB2312" w:hAnsi="黑体" w:eastAsia="仿宋_GB2312"/>
                <w:color w:val="000000"/>
                <w:sz w:val="24"/>
                <w:szCs w:val="24"/>
                <w:lang w:val="en-US" w:eastAsia="zh-CN"/>
              </w:rPr>
              <w:t>海关弃置箱</w:t>
            </w:r>
          </w:p>
        </w:tc>
        <w:tc>
          <w:tcPr>
            <w:tcW w:w="3255"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长*宽*高600mm*450mm*1850mm</w:t>
            </w:r>
          </w:p>
        </w:tc>
        <w:tc>
          <w:tcPr>
            <w:tcW w:w="570"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561"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w:t>
            </w:r>
          </w:p>
        </w:tc>
        <w:tc>
          <w:tcPr>
            <w:tcW w:w="959" w:type="dxa"/>
            <w:noWrap w:val="0"/>
            <w:vAlign w:val="center"/>
          </w:tcPr>
          <w:p>
            <w:pPr>
              <w:spacing w:line="560" w:lineRule="exact"/>
              <w:jc w:val="center"/>
              <w:rPr>
                <w:rFonts w:ascii="仿宋_GB2312" w:hAnsi="黑体" w:eastAsia="仿宋_GB2312"/>
                <w:color w:val="000000"/>
                <w:sz w:val="24"/>
                <w:szCs w:val="24"/>
              </w:rPr>
            </w:pPr>
          </w:p>
        </w:tc>
        <w:tc>
          <w:tcPr>
            <w:tcW w:w="1045" w:type="dxa"/>
            <w:noWrap w:val="0"/>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0" w:type="dxa"/>
            <w:gridSpan w:val="4"/>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不含税价格合计（元）</w:t>
            </w:r>
          </w:p>
        </w:tc>
        <w:tc>
          <w:tcPr>
            <w:tcW w:w="2565" w:type="dxa"/>
            <w:gridSpan w:val="3"/>
            <w:noWrap w:val="0"/>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0" w:type="dxa"/>
            <w:gridSpan w:val="4"/>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税金（元）</w:t>
            </w:r>
          </w:p>
        </w:tc>
        <w:tc>
          <w:tcPr>
            <w:tcW w:w="2565" w:type="dxa"/>
            <w:gridSpan w:val="3"/>
            <w:noWrap w:val="0"/>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0" w:type="dxa"/>
            <w:gridSpan w:val="4"/>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含税价格合计（元）</w:t>
            </w:r>
          </w:p>
        </w:tc>
        <w:tc>
          <w:tcPr>
            <w:tcW w:w="2565" w:type="dxa"/>
            <w:gridSpan w:val="3"/>
            <w:noWrap w:val="0"/>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人民币大写：</w:t>
            </w:r>
            <w:r>
              <w:rPr>
                <w:rFonts w:hint="eastAsia" w:ascii="仿宋_GB2312" w:hAnsi="黑体" w:eastAsia="仿宋_GB2312"/>
                <w:color w:val="000000"/>
                <w:sz w:val="24"/>
                <w:szCs w:val="24"/>
                <w:lang w:val="en-US" w:eastAsia="zh-CN"/>
              </w:rPr>
              <w:t xml:space="preserve">  ，¥</w:t>
            </w:r>
          </w:p>
        </w:tc>
      </w:tr>
    </w:tbl>
    <w:p>
      <w:pPr>
        <w:spacing w:line="500" w:lineRule="exact"/>
        <w:ind w:firstLine="562" w:firstLineChars="200"/>
        <w:rPr>
          <w:rFonts w:hint="eastAsia" w:ascii="仿宋_GB2312" w:hAnsi="仿宋_GB2312" w:eastAsia="仿宋_GB2312" w:cs="仿宋_GB2312"/>
          <w:b/>
          <w:bCs/>
          <w:sz w:val="28"/>
          <w:szCs w:val="28"/>
        </w:rPr>
      </w:pP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注意事项：</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1、报价方在需加盖公章予以确认，所报价格不得因任何原因进行调整。</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2、报价方所报价格应为完成本次采购项目所发生的一切费用，包含但不限于货物的供货、运输、搬运费、包装费、安装费、</w:t>
      </w:r>
      <w:r>
        <w:rPr>
          <w:rFonts w:hint="eastAsia" w:ascii="仿宋_GB2312" w:hAnsi="仿宋_GB2312" w:eastAsia="仿宋_GB2312" w:cs="仿宋_GB2312"/>
          <w:sz w:val="28"/>
          <w:szCs w:val="28"/>
          <w:lang w:val="en-US" w:eastAsia="zh-CN"/>
        </w:rPr>
        <w:t>根据甲方要求对完成安装的货物进行微调费用、</w:t>
      </w:r>
      <w:r>
        <w:rPr>
          <w:rFonts w:hint="eastAsia" w:ascii="仿宋_GB2312" w:hAnsi="仿宋_GB2312" w:eastAsia="仿宋_GB2312" w:cs="仿宋_GB2312"/>
          <w:sz w:val="28"/>
          <w:szCs w:val="28"/>
        </w:rPr>
        <w:t>税费、验收及售后服务。</w:t>
      </w:r>
    </w:p>
    <w:p>
      <w:pPr>
        <w:spacing w:line="5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3、供货安装30日内完成。</w:t>
      </w:r>
    </w:p>
    <w:p>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、需提供增值税专用发票</w:t>
      </w:r>
      <w:r>
        <w:rPr>
          <w:rFonts w:hint="eastAsia" w:ascii="仿宋_GB2312" w:hAnsi="仿宋_GB2312" w:eastAsia="仿宋_GB2312" w:cs="仿宋_GB2312"/>
          <w:sz w:val="28"/>
          <w:szCs w:val="28"/>
          <w:lang w:eastAsia="zh-CN"/>
        </w:rPr>
        <w:t>，费用按实结算。</w:t>
      </w:r>
    </w:p>
    <w:p>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5、质保期两年。</w:t>
      </w:r>
    </w:p>
    <w:p>
      <w:pPr>
        <w:spacing w:line="500" w:lineRule="exact"/>
        <w:ind w:firstLine="560" w:firstLineChars="200"/>
        <w:rPr>
          <w:rFonts w:hint="eastAsia" w:ascii="仿宋_GB2312" w:hAnsi="仿宋_GB2312" w:eastAsia="仿宋_GB2312" w:cs="仿宋_GB2312"/>
          <w:sz w:val="28"/>
          <w:szCs w:val="28"/>
        </w:rPr>
      </w:pPr>
    </w:p>
    <w:p>
      <w:pPr>
        <w:spacing w:line="500" w:lineRule="exact"/>
        <w:ind w:firstLine="560" w:firstLineChars="200"/>
        <w:rPr>
          <w:rFonts w:hint="eastAsia" w:ascii="仿宋_GB2312" w:hAnsi="仿宋_GB2312" w:eastAsia="仿宋_GB2312" w:cs="仿宋_GB2312"/>
          <w:sz w:val="28"/>
          <w:szCs w:val="28"/>
        </w:rPr>
      </w:pPr>
    </w:p>
    <w:p>
      <w:pPr>
        <w:spacing w:line="500" w:lineRule="exact"/>
        <w:ind w:firstLine="560" w:firstLineChars="200"/>
        <w:rPr>
          <w:rFonts w:ascii="仿宋_GB2312" w:hAnsi="仿宋_GB2312" w:eastAsia="仿宋_GB2312" w:cs="仿宋_GB2312"/>
          <w:sz w:val="24"/>
          <w:szCs w:val="24"/>
        </w:rPr>
      </w:pPr>
      <w:r>
        <w:rPr>
          <w:rFonts w:hint="eastAsia" w:ascii="仿宋_GB2312" w:hAnsi="仿宋_GB2312" w:eastAsia="仿宋_GB2312" w:cs="仿宋_GB2312"/>
          <w:sz w:val="28"/>
          <w:szCs w:val="28"/>
        </w:rPr>
        <w:t xml:space="preserve">项目联系人：        联系电话： </w:t>
      </w:r>
      <w:r>
        <w:rPr>
          <w:rFonts w:hint="eastAsia" w:ascii="仿宋_GB2312" w:hAnsi="仿宋_GB2312" w:eastAsia="仿宋_GB2312" w:cs="仿宋_GB2312"/>
          <w:sz w:val="24"/>
          <w:szCs w:val="24"/>
        </w:rPr>
        <w:t xml:space="preserve">   </w:t>
      </w:r>
    </w:p>
    <w:p>
      <w:pPr>
        <w:wordWrap w:val="0"/>
        <w:spacing w:line="500" w:lineRule="exact"/>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wordWrap w:val="0"/>
        <w:spacing w:line="500" w:lineRule="exact"/>
        <w:ind w:firstLine="480" w:firstLineChars="200"/>
        <w:jc w:val="right"/>
        <w:rPr>
          <w:rFonts w:hint="eastAsia" w:ascii="仿宋_GB2312" w:hAnsi="仿宋_GB2312" w:eastAsia="仿宋_GB2312" w:cs="仿宋_GB2312"/>
          <w:sz w:val="24"/>
          <w:szCs w:val="24"/>
        </w:rPr>
      </w:pPr>
    </w:p>
    <w:p>
      <w:pPr>
        <w:wordWrap w:val="0"/>
        <w:spacing w:line="500" w:lineRule="exact"/>
        <w:ind w:firstLine="480" w:firstLineChars="200"/>
        <w:jc w:val="right"/>
        <w:rPr>
          <w:rFonts w:hint="eastAsia" w:ascii="仿宋_GB2312" w:hAnsi="仿宋_GB2312" w:eastAsia="仿宋_GB2312" w:cs="仿宋_GB2312"/>
          <w:sz w:val="24"/>
          <w:szCs w:val="24"/>
        </w:rPr>
      </w:pPr>
    </w:p>
    <w:p>
      <w:pPr>
        <w:wordWrap w:val="0"/>
        <w:spacing w:line="500" w:lineRule="exact"/>
        <w:ind w:firstLine="480" w:firstLineChars="200"/>
        <w:jc w:val="right"/>
        <w:rPr>
          <w:rFonts w:hint="eastAsia" w:ascii="仿宋_GB2312" w:hAnsi="仿宋_GB2312" w:eastAsia="仿宋_GB2312" w:cs="仿宋_GB2312"/>
          <w:sz w:val="24"/>
          <w:szCs w:val="24"/>
        </w:rPr>
      </w:pPr>
    </w:p>
    <w:p>
      <w:pPr>
        <w:wordWrap w:val="0"/>
        <w:spacing w:line="50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报价单位（盖章）：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pPr>
        <w:rPr>
          <w:rFonts w:hint="eastAsia" w:ascii="仿宋_GB2312" w:hAnsi="仿宋_GB2312" w:eastAsia="仿宋_GB2312" w:cs="仿宋_GB2312"/>
          <w:sz w:val="28"/>
          <w:szCs w:val="28"/>
          <w:lang w:val="en-US" w:eastAsia="zh-CN"/>
        </w:rPr>
      </w:pPr>
    </w:p>
    <w:p>
      <w:pPr>
        <w:rPr>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 期：    </w:t>
      </w:r>
    </w:p>
    <w:p>
      <w:pP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30ECB"/>
    <w:multiLevelType w:val="singleLevel"/>
    <w:tmpl w:val="64D30ECB"/>
    <w:lvl w:ilvl="0" w:tentative="0">
      <w:start w:val="1"/>
      <w:numFmt w:val="chineseCounting"/>
      <w:suff w:val="nothing"/>
      <w:lvlText w:val="%1、"/>
      <w:lvlJc w:val="left"/>
    </w:lvl>
  </w:abstractNum>
  <w:abstractNum w:abstractNumId="1">
    <w:nsid w:val="64D30F0C"/>
    <w:multiLevelType w:val="singleLevel"/>
    <w:tmpl w:val="64D30F0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A2F11"/>
    <w:rsid w:val="046D2E85"/>
    <w:rsid w:val="05702BFA"/>
    <w:rsid w:val="1A5A07D4"/>
    <w:rsid w:val="2A277B65"/>
    <w:rsid w:val="37980435"/>
    <w:rsid w:val="38865684"/>
    <w:rsid w:val="4CC45453"/>
    <w:rsid w:val="4DC57ED2"/>
    <w:rsid w:val="53A81C76"/>
    <w:rsid w:val="5CA1152C"/>
    <w:rsid w:val="5E2F02B4"/>
    <w:rsid w:val="74327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szCs w:val="20"/>
    </w:rPr>
  </w:style>
  <w:style w:type="paragraph" w:styleId="3">
    <w:name w:val="Body Text First Indent"/>
    <w:basedOn w:val="2"/>
    <w:unhideWhenUsed/>
    <w:qFormat/>
    <w:uiPriority w:val="99"/>
    <w:pPr>
      <w:ind w:firstLine="420" w:firstLineChars="100"/>
    </w:pPr>
    <w:rPr>
      <w:rFonts w:ascii="Times New Roman" w:hAnsi="Times New Roman"/>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2023-08-09T09:45:00Z</dcterms:created>
  <dc:creator>admin</dc:creator>
  <cp:lastModifiedBy>夏聪</cp:lastModifiedBy>
  <dcterms:modified xsi:type="dcterms:W3CDTF">2024-04-25T06:52:03Z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