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color w:val="auto"/>
          <w:sz w:val="52"/>
          <w:szCs w:val="52"/>
          <w:lang w:val="zh-CN"/>
        </w:rPr>
      </w:pPr>
      <w:bookmarkStart w:id="0" w:name="_Hlk49939301"/>
    </w:p>
    <w:p>
      <w:pPr>
        <w:autoSpaceDE w:val="0"/>
        <w:autoSpaceDN w:val="0"/>
        <w:adjustRightInd w:val="0"/>
        <w:rPr>
          <w:rFonts w:ascii="宋体" w:hAnsi="宋体" w:cs="宋体"/>
          <w:color w:val="auto"/>
          <w:sz w:val="52"/>
          <w:szCs w:val="52"/>
          <w:lang w:val="zh-CN"/>
        </w:rPr>
      </w:pPr>
    </w:p>
    <w:p>
      <w:pPr>
        <w:autoSpaceDE w:val="0"/>
        <w:autoSpaceDN w:val="0"/>
        <w:adjustRightInd w:val="0"/>
        <w:rPr>
          <w:rFonts w:ascii="宋体" w:hAnsi="宋体" w:cs="宋体"/>
          <w:color w:val="auto"/>
          <w:sz w:val="52"/>
          <w:szCs w:val="52"/>
          <w:lang w:val="zh-CN"/>
        </w:rPr>
      </w:pPr>
    </w:p>
    <w:p>
      <w:pPr>
        <w:pStyle w:val="8"/>
        <w:ind w:left="420" w:firstLine="210"/>
        <w:jc w:val="center"/>
        <w:rPr>
          <w:color w:val="auto"/>
          <w:lang w:val="zh-CN"/>
        </w:rPr>
      </w:pPr>
    </w:p>
    <w:p>
      <w:pPr>
        <w:jc w:val="center"/>
        <w:rPr>
          <w:rFonts w:hint="eastAsia" w:ascii="黑体" w:hAnsi="黑体" w:eastAsia="黑体"/>
          <w:color w:val="auto"/>
          <w:sz w:val="48"/>
          <w:szCs w:val="48"/>
          <w:lang w:eastAsia="zh-CN"/>
        </w:rPr>
      </w:pPr>
      <w:r>
        <w:rPr>
          <w:rFonts w:hint="eastAsia" w:ascii="黑体" w:hAnsi="黑体" w:eastAsia="黑体"/>
          <w:color w:val="auto"/>
          <w:sz w:val="48"/>
          <w:szCs w:val="48"/>
          <w:lang w:eastAsia="zh-CN"/>
        </w:rPr>
        <w:t>杭州萧山国际机场</w:t>
      </w:r>
    </w:p>
    <w:p>
      <w:pPr>
        <w:jc w:val="center"/>
        <w:rPr>
          <w:rFonts w:hint="eastAsia" w:ascii="黑体" w:hAnsi="黑体" w:eastAsia="黑体"/>
          <w:color w:val="auto"/>
          <w:sz w:val="48"/>
          <w:szCs w:val="48"/>
          <w:lang w:eastAsia="zh-CN"/>
        </w:rPr>
      </w:pPr>
      <w:r>
        <w:rPr>
          <w:rFonts w:hint="eastAsia" w:ascii="黑体" w:hAnsi="黑体" w:eastAsia="黑体"/>
          <w:color w:val="auto"/>
          <w:sz w:val="48"/>
          <w:szCs w:val="48"/>
          <w:lang w:val="en-US" w:eastAsia="zh-CN"/>
        </w:rPr>
        <w:t>航空器牵引杆维修</w:t>
      </w:r>
      <w:r>
        <w:rPr>
          <w:rFonts w:hint="eastAsia" w:ascii="黑体" w:hAnsi="黑体" w:eastAsia="黑体"/>
          <w:color w:val="auto"/>
          <w:sz w:val="48"/>
          <w:szCs w:val="48"/>
          <w:lang w:eastAsia="zh-CN"/>
        </w:rPr>
        <w:t>项目</w:t>
      </w:r>
    </w:p>
    <w:p>
      <w:pPr>
        <w:jc w:val="center"/>
        <w:rPr>
          <w:rFonts w:ascii="黑体" w:hAnsi="黑体" w:eastAsia="黑体"/>
          <w:color w:val="auto"/>
          <w:sz w:val="48"/>
          <w:szCs w:val="48"/>
        </w:rPr>
      </w:pPr>
    </w:p>
    <w:p>
      <w:pPr>
        <w:spacing w:line="360" w:lineRule="auto"/>
        <w:jc w:val="center"/>
        <w:rPr>
          <w:rFonts w:ascii="黑体" w:hAnsi="黑体" w:eastAsia="黑体"/>
          <w:b/>
          <w:color w:val="auto"/>
          <w:sz w:val="48"/>
          <w:szCs w:val="48"/>
        </w:rPr>
      </w:pPr>
    </w:p>
    <w:p>
      <w:pPr>
        <w:spacing w:before="62" w:beforeLines="20" w:after="62" w:afterLines="20" w:line="360" w:lineRule="auto"/>
        <w:jc w:val="center"/>
        <w:rPr>
          <w:rFonts w:ascii="黑体" w:hAnsi="黑体" w:eastAsia="黑体"/>
          <w:color w:val="auto"/>
          <w:sz w:val="72"/>
          <w:szCs w:val="72"/>
        </w:rPr>
      </w:pPr>
      <w:r>
        <w:rPr>
          <w:rFonts w:hint="eastAsia" w:ascii="黑体" w:hAnsi="黑体" w:eastAsia="黑体"/>
          <w:color w:val="auto"/>
          <w:sz w:val="72"/>
          <w:szCs w:val="72"/>
        </w:rPr>
        <w:t>招标文件</w:t>
      </w:r>
    </w:p>
    <w:p>
      <w:pPr>
        <w:pStyle w:val="6"/>
        <w:jc w:val="center"/>
        <w:rPr>
          <w:rFonts w:ascii="黑体" w:hAnsi="黑体" w:eastAsia="黑体"/>
          <w:b/>
          <w:color w:val="auto"/>
          <w:sz w:val="32"/>
          <w:szCs w:val="36"/>
        </w:rPr>
      </w:pPr>
      <w:r>
        <w:rPr>
          <w:rFonts w:ascii="黑体" w:hAnsi="黑体" w:eastAsia="黑体"/>
          <w:color w:val="auto"/>
          <w:sz w:val="32"/>
          <w:szCs w:val="36"/>
        </w:rPr>
        <w:t>招标编号：</w:t>
      </w:r>
    </w:p>
    <w:p>
      <w:pPr>
        <w:pStyle w:val="7"/>
        <w:jc w:val="center"/>
        <w:rPr>
          <w:rFonts w:ascii="黑体" w:hAnsi="黑体" w:eastAsia="黑体"/>
          <w:color w:val="auto"/>
        </w:rPr>
      </w:pPr>
    </w:p>
    <w:p>
      <w:pPr>
        <w:pStyle w:val="8"/>
        <w:ind w:left="420" w:firstLine="210"/>
        <w:rPr>
          <w:rFonts w:ascii="黑体" w:hAnsi="黑体" w:eastAsia="黑体"/>
          <w:color w:val="auto"/>
        </w:rPr>
      </w:pPr>
    </w:p>
    <w:p>
      <w:pPr>
        <w:pStyle w:val="8"/>
        <w:ind w:left="420" w:firstLine="0" w:firstLineChars="0"/>
        <w:rPr>
          <w:rFonts w:ascii="黑体" w:hAnsi="黑体" w:eastAsia="黑体"/>
          <w:color w:val="auto"/>
        </w:rPr>
      </w:pPr>
    </w:p>
    <w:p>
      <w:pPr>
        <w:pStyle w:val="8"/>
        <w:ind w:left="420" w:firstLine="210"/>
        <w:rPr>
          <w:rFonts w:ascii="黑体" w:hAnsi="黑体" w:eastAsia="黑体"/>
          <w:color w:val="auto"/>
        </w:rPr>
      </w:pPr>
    </w:p>
    <w:p>
      <w:pPr>
        <w:pStyle w:val="8"/>
        <w:ind w:left="420" w:firstLine="210"/>
        <w:rPr>
          <w:rFonts w:ascii="黑体" w:hAnsi="黑体" w:eastAsia="黑体"/>
          <w:color w:val="auto"/>
        </w:rPr>
      </w:pPr>
    </w:p>
    <w:p>
      <w:pPr>
        <w:pStyle w:val="8"/>
        <w:ind w:left="420" w:firstLine="210"/>
        <w:rPr>
          <w:rFonts w:ascii="黑体" w:hAnsi="黑体" w:eastAsia="黑体"/>
          <w:color w:val="auto"/>
        </w:rPr>
      </w:pPr>
    </w:p>
    <w:p>
      <w:pPr>
        <w:pStyle w:val="8"/>
        <w:ind w:left="420" w:firstLine="210"/>
        <w:rPr>
          <w:rFonts w:ascii="黑体" w:hAnsi="黑体" w:eastAsia="黑体"/>
          <w:color w:val="auto"/>
        </w:rPr>
      </w:pPr>
    </w:p>
    <w:p>
      <w:pPr>
        <w:pStyle w:val="8"/>
        <w:ind w:left="420" w:firstLine="210"/>
        <w:rPr>
          <w:rFonts w:ascii="黑体" w:hAnsi="黑体" w:eastAsia="黑体"/>
          <w:color w:val="auto"/>
        </w:rPr>
      </w:pPr>
    </w:p>
    <w:p>
      <w:pPr>
        <w:pStyle w:val="8"/>
        <w:ind w:left="420" w:firstLine="0" w:firstLineChars="0"/>
        <w:rPr>
          <w:rFonts w:ascii="黑体" w:hAnsi="黑体" w:eastAsia="黑体"/>
          <w:color w:val="auto"/>
        </w:rPr>
      </w:pPr>
    </w:p>
    <w:tbl>
      <w:tblPr>
        <w:tblStyle w:val="19"/>
        <w:tblW w:w="7938" w:type="dxa"/>
        <w:jc w:val="center"/>
        <w:tblLayout w:type="fixed"/>
        <w:tblCellMar>
          <w:top w:w="0" w:type="dxa"/>
          <w:left w:w="108" w:type="dxa"/>
          <w:bottom w:w="0" w:type="dxa"/>
          <w:right w:w="108" w:type="dxa"/>
        </w:tblCellMar>
      </w:tblPr>
      <w:tblGrid>
        <w:gridCol w:w="2268"/>
        <w:gridCol w:w="283"/>
        <w:gridCol w:w="5387"/>
      </w:tblGrid>
      <w:tr>
        <w:trPr>
          <w:trHeight w:val="454" w:hRule="atLeast"/>
          <w:jc w:val="center"/>
        </w:trPr>
        <w:tc>
          <w:tcPr>
            <w:tcW w:w="2268" w:type="dxa"/>
            <w:vAlign w:val="center"/>
          </w:tcPr>
          <w:p>
            <w:pPr>
              <w:pStyle w:val="8"/>
              <w:snapToGrid w:val="0"/>
              <w:spacing w:after="0"/>
              <w:ind w:firstLine="0" w:firstLineChars="0"/>
              <w:jc w:val="distribute"/>
              <w:rPr>
                <w:rFonts w:ascii="黑体" w:hAnsi="黑体" w:eastAsia="黑体" w:cs="宋体"/>
                <w:b/>
                <w:color w:val="auto"/>
                <w:sz w:val="32"/>
                <w:szCs w:val="32"/>
              </w:rPr>
            </w:pPr>
            <w:r>
              <w:rPr>
                <w:rFonts w:hint="eastAsia" w:ascii="黑体" w:hAnsi="黑体" w:eastAsia="黑体" w:cs="宋体"/>
                <w:color w:val="auto"/>
                <w:sz w:val="32"/>
                <w:szCs w:val="32"/>
              </w:rPr>
              <w:t>招标人</w:t>
            </w:r>
          </w:p>
        </w:tc>
        <w:tc>
          <w:tcPr>
            <w:tcW w:w="283" w:type="dxa"/>
            <w:vAlign w:val="center"/>
          </w:tcPr>
          <w:p>
            <w:pPr>
              <w:pStyle w:val="8"/>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w:t>
            </w:r>
          </w:p>
        </w:tc>
        <w:tc>
          <w:tcPr>
            <w:tcW w:w="5387" w:type="dxa"/>
            <w:vAlign w:val="center"/>
          </w:tcPr>
          <w:p>
            <w:pPr>
              <w:pStyle w:val="8"/>
              <w:adjustRightInd w:val="0"/>
              <w:snapToGrid w:val="0"/>
              <w:spacing w:after="0"/>
              <w:ind w:firstLine="0" w:firstLineChars="0"/>
              <w:jc w:val="distribute"/>
              <w:rPr>
                <w:rFonts w:ascii="黑体" w:hAnsi="黑体" w:eastAsia="黑体"/>
                <w:b/>
                <w:color w:val="auto"/>
              </w:rPr>
            </w:pPr>
            <w:r>
              <w:rPr>
                <w:rFonts w:hint="eastAsia" w:ascii="黑体" w:hAnsi="黑体" w:eastAsia="黑体" w:cs="宋体"/>
                <w:color w:val="auto"/>
                <w:sz w:val="32"/>
                <w:szCs w:val="32"/>
              </w:rPr>
              <w:t>杭州萧山国际机场有限公司</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8"/>
              <w:snapToGrid w:val="0"/>
              <w:spacing w:after="0"/>
              <w:ind w:firstLine="0" w:firstLineChars="0"/>
              <w:jc w:val="distribute"/>
              <w:rPr>
                <w:rFonts w:ascii="黑体" w:hAnsi="黑体" w:eastAsia="黑体" w:cs="宋体"/>
                <w:color w:val="auto"/>
                <w:kern w:val="2"/>
                <w:sz w:val="32"/>
                <w:szCs w:val="32"/>
                <w:lang w:val="en-US" w:eastAsia="zh-CN" w:bidi="ar-SA"/>
              </w:rPr>
            </w:pPr>
            <w:r>
              <w:rPr>
                <w:rFonts w:hint="eastAsia" w:ascii="黑体" w:hAnsi="黑体" w:eastAsia="黑体" w:cs="宋体"/>
                <w:color w:val="auto"/>
                <w:sz w:val="32"/>
                <w:szCs w:val="32"/>
              </w:rPr>
              <w:t>备案部门</w:t>
            </w:r>
          </w:p>
        </w:tc>
        <w:tc>
          <w:tcPr>
            <w:tcW w:w="283" w:type="dxa"/>
            <w:vAlign w:val="center"/>
          </w:tcPr>
          <w:p>
            <w:pPr>
              <w:pStyle w:val="8"/>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hint="eastAsia" w:ascii="黑体" w:hAnsi="黑体" w:eastAsia="黑体" w:cs="宋体"/>
                <w:color w:val="auto"/>
                <w:sz w:val="32"/>
                <w:szCs w:val="32"/>
              </w:rPr>
              <w:t>：</w:t>
            </w:r>
          </w:p>
        </w:tc>
        <w:tc>
          <w:tcPr>
            <w:tcW w:w="5387" w:type="dxa"/>
            <w:vAlign w:val="center"/>
          </w:tcPr>
          <w:p>
            <w:pPr>
              <w:pStyle w:val="8"/>
              <w:snapToGrid w:val="0"/>
              <w:spacing w:after="0"/>
              <w:ind w:firstLine="0" w:firstLineChars="0"/>
              <w:jc w:val="distribute"/>
              <w:rPr>
                <w:rFonts w:ascii="黑体" w:hAnsi="黑体" w:eastAsia="黑体" w:cs="Times New Roman"/>
                <w:b/>
                <w:bCs/>
                <w:color w:val="auto"/>
                <w:kern w:val="2"/>
                <w:sz w:val="21"/>
                <w:szCs w:val="24"/>
                <w:lang w:val="en-US" w:eastAsia="zh-CN" w:bidi="ar-SA"/>
              </w:rPr>
            </w:pPr>
            <w:r>
              <w:rPr>
                <w:rFonts w:ascii="黑体" w:hAnsi="黑体" w:eastAsia="黑体" w:cs="宋体"/>
                <w:color w:val="auto"/>
                <w:sz w:val="32"/>
                <w:szCs w:val="32"/>
              </w:rPr>
              <w:t>浙江省机场集团有限公司</w:t>
            </w:r>
            <w:r>
              <w:rPr>
                <w:rFonts w:hint="eastAsia" w:ascii="黑体" w:hAnsi="黑体" w:eastAsia="黑体" w:cs="宋体"/>
                <w:color w:val="auto"/>
                <w:sz w:val="32"/>
                <w:szCs w:val="32"/>
              </w:rPr>
              <w:t>招标中心</w:t>
            </w:r>
          </w:p>
        </w:tc>
      </w:tr>
      <w:tr>
        <w:tblPrEx>
          <w:tblCellMar>
            <w:top w:w="0" w:type="dxa"/>
            <w:left w:w="108" w:type="dxa"/>
            <w:bottom w:w="0" w:type="dxa"/>
            <w:right w:w="108" w:type="dxa"/>
          </w:tblCellMar>
        </w:tblPrEx>
        <w:trPr>
          <w:trHeight w:val="454" w:hRule="atLeast"/>
          <w:jc w:val="center"/>
        </w:trPr>
        <w:tc>
          <w:tcPr>
            <w:tcW w:w="2268" w:type="dxa"/>
            <w:vAlign w:val="center"/>
          </w:tcPr>
          <w:p>
            <w:pPr>
              <w:pStyle w:val="8"/>
              <w:snapToGrid w:val="0"/>
              <w:spacing w:after="0"/>
              <w:ind w:firstLine="0" w:firstLineChars="0"/>
              <w:jc w:val="distribute"/>
              <w:rPr>
                <w:rFonts w:ascii="黑体" w:hAnsi="黑体" w:eastAsia="黑体" w:cs="宋体"/>
                <w:color w:val="auto"/>
                <w:sz w:val="32"/>
                <w:szCs w:val="32"/>
              </w:rPr>
            </w:pPr>
          </w:p>
        </w:tc>
        <w:tc>
          <w:tcPr>
            <w:tcW w:w="283" w:type="dxa"/>
            <w:vAlign w:val="center"/>
          </w:tcPr>
          <w:p>
            <w:pPr>
              <w:pStyle w:val="8"/>
              <w:snapToGrid w:val="0"/>
              <w:spacing w:after="0"/>
              <w:ind w:firstLine="0" w:firstLineChars="0"/>
              <w:jc w:val="distribute"/>
              <w:rPr>
                <w:rFonts w:ascii="黑体" w:hAnsi="黑体" w:eastAsia="黑体"/>
                <w:b/>
                <w:bCs/>
                <w:color w:val="auto"/>
              </w:rPr>
            </w:pPr>
          </w:p>
        </w:tc>
        <w:tc>
          <w:tcPr>
            <w:tcW w:w="5387" w:type="dxa"/>
            <w:vAlign w:val="center"/>
          </w:tcPr>
          <w:p>
            <w:pPr>
              <w:pStyle w:val="8"/>
              <w:snapToGrid w:val="0"/>
              <w:spacing w:after="0"/>
              <w:ind w:firstLine="0" w:firstLineChars="0"/>
              <w:jc w:val="distribute"/>
              <w:rPr>
                <w:rFonts w:ascii="黑体" w:hAnsi="黑体" w:eastAsia="黑体"/>
                <w:b/>
                <w:bCs/>
                <w:color w:val="auto"/>
              </w:rPr>
            </w:pPr>
          </w:p>
        </w:tc>
      </w:tr>
    </w:tbl>
    <w:p>
      <w:pPr>
        <w:pStyle w:val="8"/>
        <w:ind w:left="420" w:firstLine="0" w:firstLineChars="0"/>
        <w:rPr>
          <w:rFonts w:ascii="黑体" w:hAnsi="黑体" w:eastAsia="黑体"/>
          <w:color w:val="auto"/>
        </w:rPr>
      </w:pPr>
    </w:p>
    <w:p>
      <w:pPr>
        <w:jc w:val="center"/>
        <w:rPr>
          <w:rFonts w:hint="eastAsia" w:ascii="黑体" w:hAnsi="黑体" w:eastAsia="黑体" w:cs="宋体"/>
          <w:color w:val="auto"/>
          <w:kern w:val="0"/>
          <w:sz w:val="32"/>
          <w:szCs w:val="32"/>
        </w:rPr>
      </w:pPr>
      <w:r>
        <w:rPr>
          <w:rFonts w:hint="eastAsia" w:ascii="黑体" w:hAnsi="黑体" w:eastAsia="黑体" w:cs="宋体"/>
          <w:color w:val="auto"/>
          <w:kern w:val="0"/>
          <w:sz w:val="32"/>
          <w:szCs w:val="32"/>
        </w:rPr>
        <w:t>二〇二</w:t>
      </w:r>
      <w:r>
        <w:rPr>
          <w:rFonts w:hint="eastAsia" w:ascii="黑体" w:hAnsi="黑体" w:eastAsia="黑体" w:cs="宋体"/>
          <w:color w:val="auto"/>
          <w:kern w:val="0"/>
          <w:sz w:val="32"/>
          <w:szCs w:val="32"/>
          <w:lang w:val="en-US" w:eastAsia="zh-CN"/>
        </w:rPr>
        <w:t>四</w:t>
      </w:r>
      <w:r>
        <w:rPr>
          <w:rFonts w:hint="eastAsia" w:ascii="黑体" w:hAnsi="黑体" w:eastAsia="黑体" w:cs="宋体"/>
          <w:color w:val="auto"/>
          <w:kern w:val="0"/>
          <w:sz w:val="32"/>
          <w:szCs w:val="32"/>
        </w:rPr>
        <w:t>年</w:t>
      </w:r>
      <w:r>
        <w:rPr>
          <w:rFonts w:hint="eastAsia" w:ascii="黑体" w:hAnsi="黑体" w:eastAsia="黑体"/>
          <w:color w:val="auto"/>
          <w:sz w:val="32"/>
          <w:szCs w:val="36"/>
          <w:lang w:val="en-US" w:eastAsia="zh-CN"/>
        </w:rPr>
        <w:t>四</w:t>
      </w:r>
      <w:r>
        <w:rPr>
          <w:rFonts w:hint="eastAsia" w:ascii="黑体" w:hAnsi="黑体" w:eastAsia="黑体" w:cs="宋体"/>
          <w:color w:val="auto"/>
          <w:kern w:val="0"/>
          <w:sz w:val="32"/>
          <w:szCs w:val="32"/>
        </w:rPr>
        <w:t>月</w:t>
      </w:r>
    </w:p>
    <w:p>
      <w:pPr>
        <w:pStyle w:val="15"/>
        <w:rPr>
          <w:rFonts w:hint="eastAsia" w:ascii="黑体" w:hAnsi="黑体" w:eastAsia="黑体" w:cs="宋体"/>
          <w:color w:val="auto"/>
          <w:kern w:val="0"/>
          <w:sz w:val="32"/>
          <w:szCs w:val="32"/>
        </w:rPr>
      </w:pPr>
    </w:p>
    <w:p>
      <w:pPr>
        <w:rPr>
          <w:rFonts w:hint="eastAsia" w:ascii="黑体" w:hAnsi="黑体" w:eastAsia="黑体" w:cs="宋体"/>
          <w:color w:val="auto"/>
          <w:kern w:val="0"/>
          <w:sz w:val="32"/>
          <w:szCs w:val="32"/>
        </w:rPr>
      </w:pPr>
    </w:p>
    <w:p>
      <w:pPr>
        <w:pStyle w:val="15"/>
        <w:rPr>
          <w:rFonts w:hint="eastAsia" w:ascii="黑体" w:hAnsi="黑体" w:eastAsia="黑体" w:cs="宋体"/>
          <w:color w:val="auto"/>
          <w:kern w:val="0"/>
          <w:sz w:val="32"/>
          <w:szCs w:val="32"/>
        </w:rPr>
      </w:pPr>
    </w:p>
    <w:p/>
    <w:bookmarkEnd w:id="0"/>
    <w:p>
      <w:pPr>
        <w:snapToGrid w:val="0"/>
        <w:jc w:val="left"/>
        <w:rPr>
          <w:kern w:val="0"/>
          <w:sz w:val="20"/>
          <w:szCs w:val="20"/>
        </w:rPr>
      </w:pPr>
    </w:p>
    <w:p>
      <w:pPr>
        <w:pStyle w:val="66"/>
        <w:numPr>
          <w:ilvl w:val="0"/>
          <w:numId w:val="2"/>
        </w:numPr>
        <w:jc w:val="center"/>
        <w:rPr>
          <w:rStyle w:val="21"/>
          <w:sz w:val="32"/>
          <w:szCs w:val="32"/>
        </w:rPr>
      </w:pPr>
      <w:bookmarkStart w:id="1" w:name="_Toc52907673"/>
      <w:r>
        <w:rPr>
          <w:rStyle w:val="21"/>
          <w:rFonts w:hint="eastAsia"/>
          <w:sz w:val="32"/>
          <w:szCs w:val="32"/>
        </w:rPr>
        <w:t xml:space="preserve">   </w:t>
      </w:r>
      <w:r>
        <w:rPr>
          <w:rStyle w:val="21"/>
          <w:sz w:val="32"/>
          <w:szCs w:val="32"/>
        </w:rPr>
        <w:t>招标公告</w:t>
      </w:r>
      <w:bookmarkEnd w:id="1"/>
    </w:p>
    <w:p>
      <w:pPr>
        <w:pStyle w:val="66"/>
        <w:widowControl w:val="0"/>
        <w:numPr>
          <w:ilvl w:val="0"/>
          <w:numId w:val="0"/>
        </w:numPr>
        <w:jc w:val="center"/>
        <w:rPr>
          <w:rStyle w:val="21"/>
          <w:rFonts w:hint="eastAsia"/>
          <w:sz w:val="32"/>
          <w:szCs w:val="32"/>
        </w:rPr>
      </w:pPr>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1.招标条件</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2"/>
          <w:sz w:val="22"/>
          <w:szCs w:val="22"/>
        </w:rPr>
      </w:pPr>
      <w:r>
        <w:rPr>
          <w:rStyle w:val="21"/>
          <w:rFonts w:hint="eastAsia" w:ascii="宋体" w:hAnsi="宋体"/>
          <w:color w:val="auto"/>
          <w:spacing w:val="-1"/>
          <w:sz w:val="22"/>
          <w:szCs w:val="22"/>
          <w:u w:val="single"/>
          <w:lang w:eastAsia="zh-CN"/>
        </w:rPr>
        <w:t>杭州萧山国际机场航空器牵引杆</w:t>
      </w:r>
      <w:r>
        <w:rPr>
          <w:rStyle w:val="21"/>
          <w:rFonts w:hint="eastAsia" w:ascii="宋体" w:hAnsi="宋体"/>
          <w:color w:val="auto"/>
          <w:spacing w:val="-1"/>
          <w:sz w:val="22"/>
          <w:szCs w:val="22"/>
          <w:u w:val="single"/>
          <w:lang w:val="en-US" w:eastAsia="zh-CN"/>
        </w:rPr>
        <w:t>维修</w:t>
      </w:r>
      <w:r>
        <w:rPr>
          <w:rStyle w:val="21"/>
          <w:rFonts w:hint="eastAsia" w:ascii="宋体" w:hAnsi="宋体"/>
          <w:color w:val="auto"/>
          <w:spacing w:val="-1"/>
          <w:sz w:val="22"/>
          <w:szCs w:val="22"/>
          <w:u w:val="single"/>
          <w:lang w:eastAsia="zh-CN"/>
        </w:rPr>
        <w:t>项目</w:t>
      </w:r>
      <w:r>
        <w:rPr>
          <w:rStyle w:val="21"/>
          <w:rFonts w:ascii="宋体" w:hAnsi="宋体"/>
          <w:color w:val="auto"/>
          <w:spacing w:val="-1"/>
          <w:sz w:val="22"/>
          <w:szCs w:val="22"/>
        </w:rPr>
        <w:t>招标人为</w:t>
      </w:r>
      <w:r>
        <w:rPr>
          <w:rStyle w:val="21"/>
          <w:rFonts w:hint="eastAsia" w:ascii="宋体" w:hAnsi="宋体"/>
          <w:color w:val="auto"/>
          <w:spacing w:val="-1"/>
          <w:sz w:val="22"/>
          <w:szCs w:val="22"/>
          <w:u w:val="single"/>
        </w:rPr>
        <w:t>杭州萧山国际机场有限公司</w:t>
      </w:r>
      <w:r>
        <w:rPr>
          <w:rStyle w:val="21"/>
          <w:rFonts w:ascii="宋体" w:hAnsi="宋体"/>
          <w:color w:val="auto"/>
          <w:spacing w:val="-1"/>
          <w:sz w:val="22"/>
          <w:szCs w:val="22"/>
        </w:rPr>
        <w:t>，招标项目资金</w:t>
      </w:r>
      <w:r>
        <w:rPr>
          <w:rStyle w:val="21"/>
          <w:rFonts w:hint="eastAsia" w:ascii="宋体" w:hAnsi="宋体"/>
          <w:color w:val="auto"/>
          <w:spacing w:val="-13"/>
          <w:sz w:val="22"/>
          <w:szCs w:val="22"/>
          <w:u w:val="single"/>
        </w:rPr>
        <w:t>自筹</w:t>
      </w:r>
      <w:r>
        <w:rPr>
          <w:rStyle w:val="21"/>
          <w:rFonts w:ascii="宋体" w:hAnsi="宋体"/>
          <w:color w:val="auto"/>
          <w:spacing w:val="-13"/>
          <w:sz w:val="22"/>
          <w:szCs w:val="22"/>
        </w:rPr>
        <w:t>，出资比例为</w:t>
      </w:r>
      <w:r>
        <w:rPr>
          <w:rStyle w:val="21"/>
          <w:rFonts w:hint="eastAsia" w:ascii="宋体" w:hAnsi="宋体"/>
          <w:color w:val="auto"/>
          <w:spacing w:val="-13"/>
          <w:sz w:val="22"/>
          <w:szCs w:val="22"/>
          <w:u w:val="single" w:color="000000"/>
        </w:rPr>
        <w:t>100</w:t>
      </w:r>
      <w:r>
        <w:rPr>
          <w:rStyle w:val="21"/>
          <w:rFonts w:ascii="宋体" w:hAnsi="宋体"/>
          <w:color w:val="auto"/>
          <w:spacing w:val="-13"/>
          <w:sz w:val="22"/>
          <w:szCs w:val="22"/>
        </w:rPr>
        <w:t>%</w:t>
      </w:r>
      <w:r>
        <w:rPr>
          <w:rStyle w:val="21"/>
          <w:rFonts w:ascii="宋体" w:hAnsi="宋体"/>
          <w:color w:val="auto"/>
          <w:spacing w:val="-4"/>
          <w:sz w:val="22"/>
          <w:szCs w:val="22"/>
        </w:rPr>
        <w:t>。该项目已具备招标条</w:t>
      </w:r>
      <w:r>
        <w:rPr>
          <w:rStyle w:val="21"/>
          <w:rFonts w:ascii="宋体" w:hAnsi="宋体"/>
          <w:color w:val="auto"/>
          <w:spacing w:val="-92"/>
          <w:sz w:val="22"/>
          <w:szCs w:val="22"/>
        </w:rPr>
        <w:t xml:space="preserve"> </w:t>
      </w:r>
      <w:r>
        <w:rPr>
          <w:rStyle w:val="21"/>
          <w:rFonts w:ascii="宋体" w:hAnsi="宋体"/>
          <w:color w:val="auto"/>
          <w:spacing w:val="-1"/>
          <w:sz w:val="22"/>
          <w:szCs w:val="22"/>
        </w:rPr>
        <w:t>件，现对本项目</w:t>
      </w:r>
      <w:r>
        <w:rPr>
          <w:rStyle w:val="21"/>
          <w:rFonts w:ascii="宋体" w:hAnsi="宋体"/>
          <w:color w:val="auto"/>
          <w:spacing w:val="-2"/>
          <w:sz w:val="22"/>
          <w:szCs w:val="22"/>
        </w:rPr>
        <w:t>进行公开招标。</w:t>
      </w:r>
    </w:p>
    <w:p>
      <w:pPr>
        <w:pStyle w:val="4"/>
        <w:adjustRightInd w:val="0"/>
        <w:snapToGrid w:val="0"/>
        <w:spacing w:line="360" w:lineRule="exact"/>
        <w:ind w:firstLine="442"/>
        <w:rPr>
          <w:rStyle w:val="21"/>
          <w:rFonts w:ascii="宋体" w:hAnsi="宋体"/>
          <w:color w:val="auto"/>
          <w:sz w:val="22"/>
          <w:szCs w:val="22"/>
        </w:rPr>
      </w:pPr>
      <w:bookmarkStart w:id="2" w:name="_bookmark3"/>
      <w:bookmarkEnd w:id="2"/>
      <w:r>
        <w:rPr>
          <w:rStyle w:val="21"/>
          <w:rFonts w:ascii="宋体" w:hAnsi="宋体"/>
          <w:color w:val="auto"/>
          <w:sz w:val="22"/>
          <w:szCs w:val="22"/>
        </w:rPr>
        <w:t>2.招标</w:t>
      </w:r>
      <w:r>
        <w:rPr>
          <w:rStyle w:val="21"/>
          <w:rFonts w:hint="eastAsia" w:ascii="宋体" w:hAnsi="宋体"/>
          <w:color w:val="auto"/>
          <w:sz w:val="22"/>
          <w:szCs w:val="22"/>
        </w:rPr>
        <w:t>内容和</w:t>
      </w:r>
      <w:r>
        <w:rPr>
          <w:rStyle w:val="21"/>
          <w:rFonts w:ascii="宋体" w:hAnsi="宋体"/>
          <w:color w:val="auto"/>
          <w:sz w:val="22"/>
          <w:szCs w:val="22"/>
        </w:rPr>
        <w:t>范围</w:t>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eastAsia="宋体"/>
          <w:color w:val="auto"/>
          <w:sz w:val="22"/>
          <w:lang w:val="en-US" w:eastAsia="zh-CN"/>
        </w:rPr>
      </w:pPr>
      <w:bookmarkStart w:id="3" w:name="_bookmark4"/>
      <w:bookmarkEnd w:id="3"/>
      <w:r>
        <w:rPr>
          <w:rFonts w:hint="eastAsia" w:ascii="宋体" w:hAnsi="宋体"/>
          <w:color w:val="auto"/>
          <w:sz w:val="22"/>
          <w:lang w:val="en-US" w:eastAsia="zh-CN"/>
        </w:rPr>
        <w:t>2.1项目招标内容为维修</w:t>
      </w:r>
      <w:r>
        <w:rPr>
          <w:rFonts w:hint="eastAsia" w:ascii="宋体" w:hAnsi="宋体" w:eastAsia="宋体"/>
          <w:color w:val="auto"/>
          <w:sz w:val="22"/>
          <w:lang w:val="en-US" w:eastAsia="zh-CN"/>
        </w:rPr>
        <w:t>B787型航空器牵引杆2根，B737型航空器牵引杆12根，A320型航空器牵引杆4根，通用型牵引杆4根，合计航空器牵引杆共22根。本次维修项目将分两批次完成，每次11根牵引杆。</w:t>
      </w:r>
    </w:p>
    <w:p>
      <w:pPr>
        <w:pStyle w:val="7"/>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after="0" w:line="360" w:lineRule="exact"/>
        <w:ind w:firstLine="440" w:firstLineChars="200"/>
        <w:textAlignment w:val="auto"/>
        <w:rPr>
          <w:rFonts w:hint="eastAsia" w:ascii="宋体" w:hAnsi="宋体" w:eastAsia="宋体"/>
          <w:color w:val="auto"/>
          <w:sz w:val="22"/>
          <w:lang w:eastAsia="zh-CN"/>
        </w:rPr>
      </w:pPr>
      <w:r>
        <w:rPr>
          <w:rFonts w:hint="eastAsia" w:ascii="宋体" w:hAnsi="宋体"/>
          <w:color w:val="auto"/>
          <w:sz w:val="22"/>
          <w:lang w:val="en-US" w:eastAsia="zh-CN"/>
        </w:rPr>
        <w:t>2.2</w:t>
      </w:r>
      <w:r>
        <w:rPr>
          <w:rFonts w:hint="eastAsia" w:ascii="宋体" w:hAnsi="宋体"/>
          <w:color w:val="auto"/>
          <w:sz w:val="22"/>
        </w:rPr>
        <w:t>招标货物名称、数量及主要技术规格：</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817"/>
        <w:gridCol w:w="2229"/>
        <w:gridCol w:w="1746"/>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货物名称</w:t>
            </w:r>
          </w:p>
        </w:tc>
        <w:tc>
          <w:tcPr>
            <w:tcW w:w="922"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数 量</w:t>
            </w:r>
          </w:p>
        </w:tc>
        <w:tc>
          <w:tcPr>
            <w:tcW w:w="1131"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主要技术规格</w:t>
            </w:r>
          </w:p>
        </w:tc>
        <w:tc>
          <w:tcPr>
            <w:tcW w:w="886"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供货期</w:t>
            </w:r>
          </w:p>
        </w:tc>
        <w:tc>
          <w:tcPr>
            <w:tcW w:w="999"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0"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航空器牵引杆</w:t>
            </w:r>
          </w:p>
        </w:tc>
        <w:tc>
          <w:tcPr>
            <w:tcW w:w="922"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22根</w:t>
            </w:r>
          </w:p>
        </w:tc>
        <w:tc>
          <w:tcPr>
            <w:tcW w:w="1131"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详见第五章</w:t>
            </w:r>
          </w:p>
        </w:tc>
        <w:tc>
          <w:tcPr>
            <w:tcW w:w="886"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合同签订之日起</w:t>
            </w:r>
            <w:r>
              <w:rPr>
                <w:rFonts w:hint="eastAsia" w:ascii="宋体" w:hAnsi="宋体" w:eastAsia="宋体" w:cs="宋体"/>
                <w:color w:val="auto"/>
                <w:sz w:val="22"/>
                <w:szCs w:val="22"/>
                <w:lang w:val="en-US" w:eastAsia="zh-CN"/>
              </w:rPr>
              <w:t>9</w:t>
            </w:r>
            <w:r>
              <w:rPr>
                <w:rFonts w:hint="eastAsia" w:ascii="宋体" w:hAnsi="宋体" w:eastAsia="宋体" w:cs="宋体"/>
                <w:color w:val="auto"/>
                <w:sz w:val="22"/>
                <w:szCs w:val="22"/>
              </w:rPr>
              <w:t>0日历天</w:t>
            </w:r>
          </w:p>
        </w:tc>
        <w:tc>
          <w:tcPr>
            <w:tcW w:w="999" w:type="pct"/>
            <w:noWrap w:val="0"/>
            <w:vAlign w:val="center"/>
          </w:tcPr>
          <w:p>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招标人指定地点</w:t>
            </w:r>
          </w:p>
        </w:tc>
      </w:tr>
    </w:tbl>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3.投标人资格要求</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olor w:val="auto"/>
          <w:spacing w:val="-1"/>
          <w:sz w:val="22"/>
          <w:szCs w:val="22"/>
        </w:rPr>
      </w:pPr>
      <w:r>
        <w:rPr>
          <w:rStyle w:val="21"/>
          <w:rFonts w:ascii="宋体" w:hAnsi="宋体"/>
          <w:color w:val="auto"/>
          <w:spacing w:val="-1"/>
          <w:sz w:val="22"/>
          <w:szCs w:val="22"/>
        </w:rPr>
        <w:t>3.1</w:t>
      </w:r>
      <w:r>
        <w:rPr>
          <w:rStyle w:val="21"/>
          <w:rFonts w:ascii="宋体" w:hAnsi="宋体"/>
          <w:color w:val="auto"/>
          <w:sz w:val="22"/>
          <w:szCs w:val="22"/>
        </w:rPr>
        <w:t>本次招标要求投标人须：</w:t>
      </w:r>
    </w:p>
    <w:p>
      <w:pPr>
        <w:pStyle w:val="47"/>
        <w:tabs>
          <w:tab w:val="left" w:pos="2388"/>
          <w:tab w:val="left" w:pos="2832"/>
          <w:tab w:val="left" w:pos="3472"/>
          <w:tab w:val="left" w:pos="6667"/>
          <w:tab w:val="left" w:pos="7270"/>
        </w:tabs>
        <w:adjustRightInd w:val="0"/>
        <w:snapToGrid w:val="0"/>
        <w:spacing w:after="0" w:line="360" w:lineRule="exact"/>
        <w:ind w:firstLine="436" w:firstLineChars="200"/>
        <w:rPr>
          <w:rStyle w:val="21"/>
          <w:rFonts w:ascii="宋体" w:hAnsi="宋体" w:cs="宋体"/>
          <w:color w:val="auto"/>
          <w:sz w:val="22"/>
          <w:szCs w:val="22"/>
        </w:rPr>
      </w:pPr>
      <w:r>
        <w:rPr>
          <w:rStyle w:val="21"/>
          <w:rFonts w:hint="eastAsia" w:ascii="宋体" w:hAnsi="宋体"/>
          <w:color w:val="auto"/>
          <w:spacing w:val="-1"/>
          <w:sz w:val="22"/>
          <w:szCs w:val="22"/>
        </w:rPr>
        <w:t>①具有独立法人资格</w:t>
      </w:r>
      <w:bookmarkStart w:id="4" w:name="_Hlk48136343"/>
      <w:r>
        <w:rPr>
          <w:rStyle w:val="21"/>
          <w:rFonts w:hint="eastAsia" w:ascii="宋体" w:hAnsi="宋体"/>
          <w:color w:val="auto"/>
          <w:sz w:val="22"/>
          <w:szCs w:val="22"/>
        </w:rPr>
        <w:t>，</w:t>
      </w:r>
      <w:r>
        <w:rPr>
          <w:rStyle w:val="21"/>
          <w:rFonts w:hint="eastAsia" w:ascii="宋体" w:hAnsi="宋体" w:cs="宋体"/>
          <w:color w:val="auto"/>
          <w:sz w:val="22"/>
          <w:szCs w:val="22"/>
        </w:rPr>
        <w:t>需提供营业执照作为证明材料；</w:t>
      </w:r>
      <w:bookmarkEnd w:id="4"/>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rPr>
        <w:t>②</w:t>
      </w:r>
      <w:bookmarkStart w:id="5" w:name="_Hlk48136463"/>
      <w:r>
        <w:rPr>
          <w:rStyle w:val="21"/>
          <w:rFonts w:hint="eastAsia" w:ascii="宋体" w:hAnsi="宋体" w:cs="宋体"/>
          <w:color w:val="auto"/>
          <w:sz w:val="22"/>
          <w:szCs w:val="22"/>
        </w:rPr>
        <w:t>未</w:t>
      </w:r>
      <w:r>
        <w:rPr>
          <w:rStyle w:val="21"/>
          <w:rFonts w:ascii="宋体" w:hAnsi="宋体" w:cs="宋体"/>
          <w:color w:val="auto"/>
          <w:sz w:val="22"/>
          <w:szCs w:val="22"/>
        </w:rPr>
        <w:t>被列</w:t>
      </w:r>
      <w:r>
        <w:rPr>
          <w:rStyle w:val="21"/>
          <w:rFonts w:ascii="宋体" w:hAnsi="宋体" w:cs="宋体"/>
          <w:color w:val="auto"/>
          <w:sz w:val="22"/>
          <w:szCs w:val="22"/>
          <w:highlight w:val="none"/>
        </w:rPr>
        <w:t>入失信被执行人名单(以</w:t>
      </w:r>
      <w:r>
        <w:rPr>
          <w:rStyle w:val="21"/>
          <w:rFonts w:hint="eastAsia" w:ascii="宋体" w:hAnsi="宋体" w:cs="宋体"/>
          <w:color w:val="auto"/>
          <w:sz w:val="22"/>
          <w:szCs w:val="22"/>
          <w:highlight w:val="none"/>
        </w:rPr>
        <w:t>投标截止日</w:t>
      </w:r>
      <w:r>
        <w:rPr>
          <w:rStyle w:val="21"/>
          <w:rFonts w:ascii="宋体" w:hAnsi="宋体" w:cs="宋体"/>
          <w:color w:val="auto"/>
          <w:sz w:val="22"/>
          <w:szCs w:val="22"/>
          <w:highlight w:val="none"/>
        </w:rPr>
        <w:t>“信用中国”网站查询结果为准)</w:t>
      </w:r>
      <w:bookmarkEnd w:id="5"/>
      <w:r>
        <w:rPr>
          <w:rStyle w:val="21"/>
          <w:rFonts w:hint="eastAsia" w:ascii="宋体" w:hAnsi="宋体" w:cs="宋体"/>
          <w:color w:val="auto"/>
          <w:sz w:val="22"/>
          <w:szCs w:val="22"/>
          <w:highlight w:val="none"/>
        </w:rPr>
        <w:t>；</w:t>
      </w:r>
    </w:p>
    <w:p>
      <w:pPr>
        <w:pStyle w:val="47"/>
        <w:tabs>
          <w:tab w:val="left" w:pos="4394"/>
          <w:tab w:val="left" w:pos="5990"/>
        </w:tabs>
        <w:adjustRightInd w:val="0"/>
        <w:snapToGrid w:val="0"/>
        <w:spacing w:after="0" w:line="360" w:lineRule="exact"/>
        <w:ind w:firstLine="440" w:firstLineChars="200"/>
        <w:rPr>
          <w:rStyle w:val="21"/>
          <w:rFonts w:ascii="宋体" w:hAnsi="宋体" w:cs="宋体"/>
          <w:color w:val="auto"/>
          <w:sz w:val="22"/>
          <w:szCs w:val="22"/>
          <w:highlight w:val="none"/>
        </w:rPr>
      </w:pPr>
      <w:r>
        <w:rPr>
          <w:rStyle w:val="21"/>
          <w:rFonts w:hint="eastAsia" w:ascii="宋体" w:hAnsi="宋体" w:cs="宋体"/>
          <w:color w:val="auto"/>
          <w:sz w:val="22"/>
          <w:szCs w:val="22"/>
          <w:highlight w:val="none"/>
        </w:rPr>
        <w:t>③</w:t>
      </w:r>
      <w:bookmarkStart w:id="6" w:name="_Hlk48136548"/>
      <w:r>
        <w:rPr>
          <w:rStyle w:val="21"/>
          <w:rFonts w:ascii="宋体" w:hAnsi="宋体" w:cs="宋体"/>
          <w:color w:val="auto"/>
          <w:sz w:val="22"/>
          <w:szCs w:val="22"/>
          <w:highlight w:val="none"/>
        </w:rPr>
        <w:t>20</w:t>
      </w:r>
      <w:r>
        <w:rPr>
          <w:rStyle w:val="21"/>
          <w:rFonts w:hint="eastAsia" w:ascii="宋体" w:hAnsi="宋体" w:cs="宋体"/>
          <w:color w:val="auto"/>
          <w:sz w:val="22"/>
          <w:szCs w:val="22"/>
          <w:highlight w:val="none"/>
          <w:lang w:val="en-US" w:eastAsia="zh-CN"/>
        </w:rPr>
        <w:t>21</w:t>
      </w:r>
      <w:r>
        <w:rPr>
          <w:rStyle w:val="21"/>
          <w:rFonts w:ascii="宋体" w:hAnsi="宋体" w:cs="宋体"/>
          <w:color w:val="auto"/>
          <w:sz w:val="22"/>
          <w:szCs w:val="22"/>
          <w:highlight w:val="none"/>
        </w:rPr>
        <w:t>年1月1日起至投标截止日止</w:t>
      </w:r>
      <w:r>
        <w:rPr>
          <w:rStyle w:val="21"/>
          <w:rFonts w:hint="eastAsia" w:ascii="宋体" w:hAnsi="宋体" w:cs="宋体"/>
          <w:color w:val="auto"/>
          <w:sz w:val="22"/>
          <w:szCs w:val="22"/>
          <w:highlight w:val="none"/>
        </w:rPr>
        <w:t>，</w:t>
      </w:r>
      <w:r>
        <w:rPr>
          <w:rStyle w:val="21"/>
          <w:rFonts w:ascii="宋体" w:hAnsi="宋体" w:cs="宋体"/>
          <w:color w:val="auto"/>
          <w:sz w:val="22"/>
          <w:szCs w:val="22"/>
          <w:highlight w:val="none"/>
        </w:rPr>
        <w:t>投标人</w:t>
      </w:r>
      <w:r>
        <w:rPr>
          <w:rStyle w:val="21"/>
          <w:rFonts w:hint="eastAsia" w:ascii="宋体" w:hAnsi="宋体" w:cs="宋体"/>
          <w:color w:val="auto"/>
          <w:sz w:val="22"/>
          <w:szCs w:val="22"/>
          <w:highlight w:val="none"/>
        </w:rPr>
        <w:t>无</w:t>
      </w:r>
      <w:r>
        <w:rPr>
          <w:rStyle w:val="21"/>
          <w:rFonts w:ascii="宋体" w:hAnsi="宋体" w:cs="宋体"/>
          <w:color w:val="auto"/>
          <w:sz w:val="22"/>
          <w:szCs w:val="22"/>
          <w:highlight w:val="none"/>
        </w:rPr>
        <w:t>行贿犯罪</w:t>
      </w:r>
      <w:r>
        <w:rPr>
          <w:rStyle w:val="21"/>
          <w:rFonts w:hint="eastAsia" w:ascii="宋体" w:hAnsi="宋体" w:cs="宋体"/>
          <w:color w:val="auto"/>
          <w:sz w:val="22"/>
          <w:szCs w:val="22"/>
          <w:highlight w:val="none"/>
        </w:rPr>
        <w:t>记录</w:t>
      </w:r>
      <w:r>
        <w:rPr>
          <w:rStyle w:val="21"/>
          <w:rFonts w:ascii="宋体" w:hAnsi="宋体" w:cs="宋体"/>
          <w:color w:val="auto"/>
          <w:sz w:val="22"/>
          <w:szCs w:val="22"/>
          <w:highlight w:val="none"/>
        </w:rPr>
        <w:t>(以中国裁判文书网查询结果为准)</w:t>
      </w:r>
      <w:bookmarkEnd w:id="6"/>
      <w:r>
        <w:rPr>
          <w:rStyle w:val="21"/>
          <w:rFonts w:hint="eastAsia" w:ascii="宋体" w:hAnsi="宋体" w:cs="宋体"/>
          <w:color w:val="auto"/>
          <w:sz w:val="22"/>
          <w:szCs w:val="22"/>
          <w:highlight w:val="none"/>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cs="宋体"/>
          <w:b/>
          <w:color w:val="auto"/>
          <w:sz w:val="22"/>
          <w:szCs w:val="22"/>
          <w:highlight w:val="none"/>
          <w:lang w:eastAsia="zh-CN"/>
        </w:rPr>
      </w:pPr>
      <w:r>
        <w:rPr>
          <w:rStyle w:val="21"/>
          <w:rFonts w:hint="eastAsia" w:ascii="宋体" w:hAnsi="宋体" w:cs="宋体"/>
          <w:color w:val="auto"/>
          <w:sz w:val="22"/>
          <w:szCs w:val="22"/>
          <w:highlight w:val="none"/>
        </w:rPr>
        <w:t>④具有一般纳税人资格，可提供增值税专用发票(需提供下列四项证明材料中任意一项：</w:t>
      </w:r>
      <w:r>
        <w:rPr>
          <w:rStyle w:val="21"/>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1、主管税务部门出具的一般纳税人资格认定《税务事项通知书》；2、《增值税一般纳税人登记表》；3、打印投标人电子税务局一般纳税人资格查询网页；4、其他可证明投标人为一般纳税人的证明材料)</w:t>
      </w:r>
      <w:r>
        <w:rPr>
          <w:rStyle w:val="21"/>
          <w:rFonts w:hint="eastAsia" w:ascii="宋体" w:hAnsi="宋体" w:cs="宋体"/>
          <w:b/>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val="0"/>
          <w:bCs/>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⑤202</w:t>
      </w:r>
      <w:r>
        <w:rPr>
          <w:rStyle w:val="21"/>
          <w:rFonts w:hint="eastAsia" w:ascii="宋体" w:hAnsi="宋体" w:cs="宋体"/>
          <w:b w:val="0"/>
          <w:bCs/>
          <w:color w:val="auto"/>
          <w:sz w:val="22"/>
          <w:szCs w:val="22"/>
          <w:highlight w:val="none"/>
          <w:lang w:val="en-US" w:eastAsia="zh-CN"/>
        </w:rPr>
        <w:t>1</w:t>
      </w:r>
      <w:r>
        <w:rPr>
          <w:rStyle w:val="21"/>
          <w:rFonts w:hint="eastAsia" w:ascii="宋体" w:hAnsi="宋体" w:eastAsia="宋体" w:cs="宋体"/>
          <w:b w:val="0"/>
          <w:bCs/>
          <w:color w:val="auto"/>
          <w:sz w:val="22"/>
          <w:szCs w:val="22"/>
          <w:highlight w:val="none"/>
          <w:lang w:eastAsia="zh-CN"/>
        </w:rPr>
        <w:t>年1月1日以来(以合同签订时间为准)具有</w:t>
      </w:r>
      <w:r>
        <w:rPr>
          <w:rStyle w:val="21"/>
          <w:rFonts w:hint="eastAsia" w:ascii="宋体" w:hAnsi="宋体" w:cs="宋体"/>
          <w:b w:val="0"/>
          <w:bCs/>
          <w:color w:val="auto"/>
          <w:sz w:val="22"/>
          <w:szCs w:val="22"/>
          <w:highlight w:val="none"/>
          <w:lang w:val="en-US" w:eastAsia="zh-CN"/>
        </w:rPr>
        <w:t>民航类</w:t>
      </w:r>
      <w:r>
        <w:rPr>
          <w:rStyle w:val="21"/>
          <w:rFonts w:hint="eastAsia" w:ascii="宋体" w:hAnsi="宋体" w:cs="宋体"/>
          <w:b w:val="0"/>
          <w:bCs/>
          <w:color w:val="auto"/>
          <w:sz w:val="22"/>
          <w:szCs w:val="22"/>
          <w:highlight w:val="none"/>
          <w:lang w:eastAsia="zh-CN"/>
        </w:rPr>
        <w:t>航空器牵引杆</w:t>
      </w:r>
      <w:r>
        <w:rPr>
          <w:rStyle w:val="21"/>
          <w:rFonts w:hint="eastAsia" w:ascii="宋体" w:hAnsi="宋体" w:eastAsia="宋体" w:cs="宋体"/>
          <w:b w:val="0"/>
          <w:bCs/>
          <w:color w:val="auto"/>
          <w:sz w:val="22"/>
          <w:szCs w:val="22"/>
          <w:highlight w:val="none"/>
          <w:lang w:eastAsia="zh-CN"/>
        </w:rPr>
        <w:t>供货业绩，提供供货合同作为证明材料，如供货合同中无法体现业绩评审关键信息的，另提供业主（用户）证明文件</w:t>
      </w:r>
      <w:r>
        <w:rPr>
          <w:rStyle w:val="21"/>
          <w:rFonts w:hint="eastAsia" w:ascii="宋体" w:hAnsi="宋体" w:cs="宋体"/>
          <w:b w:val="0"/>
          <w:bCs/>
          <w:color w:val="auto"/>
          <w:sz w:val="22"/>
          <w:szCs w:val="22"/>
          <w:highlight w:val="none"/>
          <w:lang w:eastAsia="zh-CN"/>
        </w:rPr>
        <w:t>；</w:t>
      </w:r>
    </w:p>
    <w:p>
      <w:pPr>
        <w:pStyle w:val="47"/>
        <w:pageBreakBefore w:val="0"/>
        <w:widowControl w:val="0"/>
        <w:tabs>
          <w:tab w:val="left" w:pos="2388"/>
          <w:tab w:val="left" w:pos="2832"/>
          <w:tab w:val="left" w:pos="3472"/>
          <w:tab w:val="left" w:pos="6667"/>
          <w:tab w:val="left" w:pos="7270"/>
        </w:tabs>
        <w:kinsoku/>
        <w:wordWrap/>
        <w:overflowPunct/>
        <w:topLinePunct w:val="0"/>
        <w:bidi w:val="0"/>
        <w:adjustRightInd w:val="0"/>
        <w:snapToGrid w:val="0"/>
        <w:spacing w:after="0" w:line="360" w:lineRule="exact"/>
        <w:ind w:firstLine="440" w:firstLineChars="200"/>
        <w:textAlignment w:val="auto"/>
        <w:rPr>
          <w:rStyle w:val="21"/>
          <w:rFonts w:hint="eastAsia" w:ascii="宋体" w:hAnsi="宋体" w:eastAsia="宋体" w:cs="宋体"/>
          <w:b/>
          <w:bCs w:val="0"/>
          <w:color w:val="auto"/>
          <w:sz w:val="22"/>
          <w:szCs w:val="22"/>
          <w:highlight w:val="none"/>
          <w:lang w:eastAsia="zh-CN"/>
        </w:rPr>
      </w:pPr>
      <w:r>
        <w:rPr>
          <w:rStyle w:val="21"/>
          <w:rFonts w:hint="eastAsia" w:ascii="宋体" w:hAnsi="宋体" w:eastAsia="宋体" w:cs="宋体"/>
          <w:b w:val="0"/>
          <w:bCs/>
          <w:color w:val="auto"/>
          <w:sz w:val="22"/>
          <w:szCs w:val="22"/>
          <w:highlight w:val="none"/>
          <w:lang w:eastAsia="zh-CN"/>
        </w:rPr>
        <w:t>⑥</w:t>
      </w:r>
      <w:r>
        <w:rPr>
          <w:rStyle w:val="21"/>
          <w:rFonts w:hint="eastAsia" w:ascii="宋体" w:hAnsi="宋体" w:cs="宋体"/>
          <w:b/>
          <w:bCs w:val="0"/>
          <w:color w:val="auto"/>
          <w:sz w:val="22"/>
          <w:szCs w:val="22"/>
          <w:highlight w:val="none"/>
          <w:lang w:val="en-US" w:eastAsia="zh-CN"/>
        </w:rPr>
        <w:t>本次招标仅接收航空器牵引杆</w:t>
      </w:r>
      <w:r>
        <w:rPr>
          <w:rStyle w:val="21"/>
          <w:rFonts w:hint="eastAsia" w:ascii="宋体" w:hAnsi="宋体" w:eastAsia="宋体" w:cs="宋体"/>
          <w:b/>
          <w:bCs w:val="0"/>
          <w:color w:val="auto"/>
          <w:sz w:val="22"/>
          <w:szCs w:val="22"/>
          <w:highlight w:val="none"/>
          <w:lang w:eastAsia="zh-CN"/>
        </w:rPr>
        <w:t>制造</w:t>
      </w:r>
      <w:r>
        <w:rPr>
          <w:rStyle w:val="21"/>
          <w:rFonts w:hint="eastAsia" w:ascii="宋体" w:hAnsi="宋体" w:eastAsia="宋体" w:cs="宋体"/>
          <w:b/>
          <w:bCs w:val="0"/>
          <w:color w:val="auto"/>
          <w:sz w:val="22"/>
          <w:szCs w:val="22"/>
          <w:highlight w:val="none"/>
        </w:rPr>
        <w:t>商投标</w:t>
      </w:r>
      <w:r>
        <w:rPr>
          <w:rStyle w:val="21"/>
          <w:rFonts w:hint="eastAsia" w:ascii="宋体" w:hAnsi="宋体" w:cs="宋体"/>
          <w:b/>
          <w:bCs w:val="0"/>
          <w:color w:val="auto"/>
          <w:sz w:val="22"/>
          <w:szCs w:val="22"/>
          <w:highlight w:val="none"/>
          <w:lang w:eastAsia="zh-CN"/>
        </w:rPr>
        <w:t>。</w:t>
      </w:r>
    </w:p>
    <w:p>
      <w:pPr>
        <w:pStyle w:val="5"/>
        <w:tabs>
          <w:tab w:val="left" w:pos="4394"/>
          <w:tab w:val="left" w:pos="5990"/>
        </w:tabs>
        <w:adjustRightInd w:val="0"/>
        <w:snapToGrid w:val="0"/>
        <w:spacing w:line="360" w:lineRule="exact"/>
        <w:ind w:firstLine="440" w:firstLineChars="200"/>
        <w:rPr>
          <w:rStyle w:val="21"/>
          <w:rFonts w:ascii="宋体" w:hAnsi="宋体" w:cs="宋体"/>
          <w:color w:val="auto"/>
          <w:sz w:val="22"/>
          <w:highlight w:val="none"/>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2</w:t>
      </w:r>
      <w:r>
        <w:rPr>
          <w:rStyle w:val="21"/>
          <w:rFonts w:ascii="宋体" w:hAnsi="宋体"/>
          <w:color w:val="auto"/>
          <w:spacing w:val="7"/>
          <w:sz w:val="22"/>
          <w:highlight w:val="none"/>
        </w:rPr>
        <w:t>本次招标</w:t>
      </w:r>
      <w:r>
        <w:rPr>
          <w:rStyle w:val="21"/>
          <w:rFonts w:hint="eastAsia" w:ascii="宋体" w:hAnsi="宋体" w:cs="宋体"/>
          <w:color w:val="auto"/>
          <w:spacing w:val="7"/>
          <w:sz w:val="22"/>
          <w:highlight w:val="none"/>
        </w:rPr>
        <w:t>不接受</w:t>
      </w:r>
      <w:r>
        <w:rPr>
          <w:rStyle w:val="21"/>
          <w:rFonts w:ascii="宋体" w:hAnsi="宋体"/>
          <w:color w:val="auto"/>
          <w:spacing w:val="6"/>
          <w:sz w:val="22"/>
          <w:highlight w:val="none"/>
        </w:rPr>
        <w:t>联合体投标。</w:t>
      </w:r>
    </w:p>
    <w:p>
      <w:pPr>
        <w:pStyle w:val="5"/>
        <w:tabs>
          <w:tab w:val="left" w:pos="4394"/>
          <w:tab w:val="left" w:pos="5990"/>
        </w:tabs>
        <w:adjustRightInd w:val="0"/>
        <w:snapToGrid w:val="0"/>
        <w:spacing w:line="360" w:lineRule="exact"/>
        <w:ind w:firstLine="440" w:firstLineChars="200"/>
        <w:rPr>
          <w:rStyle w:val="21"/>
          <w:rFonts w:ascii="宋体" w:hAnsi="宋体"/>
          <w:color w:val="auto"/>
          <w:sz w:val="22"/>
        </w:rPr>
      </w:pPr>
      <w:r>
        <w:rPr>
          <w:rStyle w:val="21"/>
          <w:rFonts w:ascii="宋体" w:hAnsi="宋体"/>
          <w:color w:val="auto"/>
          <w:sz w:val="22"/>
          <w:highlight w:val="none"/>
        </w:rPr>
        <w:t>3.</w:t>
      </w:r>
      <w:r>
        <w:rPr>
          <w:rStyle w:val="21"/>
          <w:rFonts w:hint="eastAsia" w:ascii="宋体" w:hAnsi="宋体"/>
          <w:color w:val="auto"/>
          <w:sz w:val="22"/>
          <w:highlight w:val="none"/>
          <w:lang w:val="en-US" w:eastAsia="zh-CN"/>
        </w:rPr>
        <w:t>3</w:t>
      </w:r>
      <w:r>
        <w:rPr>
          <w:rStyle w:val="21"/>
          <w:rFonts w:hint="eastAsia" w:ascii="宋体" w:hAnsi="宋体" w:cs="宋体"/>
          <w:color w:val="auto"/>
          <w:sz w:val="22"/>
          <w:highlight w:val="none"/>
        </w:rPr>
        <w:t>根据《中华人民共和国招标投标法》、《中华人民共和国招标投标法实施条例》等相关法律法规和浙江省机场集团有限公司、杭州</w:t>
      </w:r>
      <w:r>
        <w:rPr>
          <w:rStyle w:val="21"/>
          <w:rFonts w:hint="eastAsia" w:ascii="宋体" w:hAnsi="宋体" w:cs="宋体"/>
          <w:color w:val="auto"/>
          <w:sz w:val="22"/>
        </w:rPr>
        <w:t>萧山国际机场有限公司有关规定，被浙江省机场集团有限公司、杭州萧山国际机场有限公司列入禁止交易名单或不良信用记录名单的单位和个人不得参与本项目的投标。</w:t>
      </w:r>
    </w:p>
    <w:p>
      <w:pPr>
        <w:pStyle w:val="4"/>
        <w:adjustRightInd w:val="0"/>
        <w:snapToGrid w:val="0"/>
        <w:spacing w:line="360" w:lineRule="exact"/>
        <w:ind w:firstLine="442"/>
        <w:rPr>
          <w:rStyle w:val="21"/>
          <w:rFonts w:ascii="宋体" w:hAnsi="宋体"/>
          <w:color w:val="auto"/>
          <w:sz w:val="22"/>
          <w:szCs w:val="22"/>
        </w:rPr>
      </w:pPr>
      <w:bookmarkStart w:id="7" w:name="_bookmark5"/>
      <w:bookmarkEnd w:id="7"/>
      <w:r>
        <w:rPr>
          <w:rStyle w:val="21"/>
          <w:rFonts w:ascii="宋体" w:hAnsi="宋体"/>
          <w:color w:val="auto"/>
          <w:sz w:val="22"/>
          <w:szCs w:val="22"/>
        </w:rPr>
        <w:t>4.招标文件的获取</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bookmarkStart w:id="8" w:name="_Hlk47996086"/>
      <w:r>
        <w:rPr>
          <w:rFonts w:ascii="宋体" w:hAnsi="宋体" w:eastAsia="宋体" w:cs="Times New Roman"/>
          <w:sz w:val="22"/>
        </w:rPr>
        <w:t>4.</w:t>
      </w:r>
      <w:r>
        <w:rPr>
          <w:rFonts w:hint="eastAsia" w:ascii="宋体" w:hAnsi="宋体" w:eastAsia="宋体" w:cs="Times New Roman"/>
          <w:sz w:val="22"/>
        </w:rPr>
        <w:t>1 本项目招标文件和补充（答疑、澄清）、修改文件通过网络下载方式发放。</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4.</w:t>
      </w:r>
      <w:r>
        <w:rPr>
          <w:rFonts w:hint="eastAsia" w:ascii="宋体" w:hAnsi="宋体" w:eastAsia="宋体" w:cs="Times New Roman"/>
          <w:sz w:val="22"/>
        </w:rPr>
        <w:t>2 凡符合资格条件并有投标意向的潜在投标人，请通过杭州萧山机场有限公司主页招投标</w:t>
      </w:r>
      <w:r>
        <w:rPr>
          <w:rFonts w:ascii="宋体" w:hAnsi="宋体" w:eastAsia="宋体" w:cs="Times New Roman"/>
          <w:sz w:val="22"/>
        </w:rPr>
        <w:t>信息栏</w:t>
      </w:r>
      <w:r>
        <w:rPr>
          <w:rFonts w:ascii="宋体" w:hAnsi="宋体" w:eastAsia="宋体" w:cs="Times New Roman"/>
          <w:sz w:val="22"/>
        </w:rPr>
        <w:fldChar w:fldCharType="begin"/>
      </w:r>
      <w:r>
        <w:rPr>
          <w:rFonts w:ascii="宋体" w:hAnsi="宋体" w:eastAsia="宋体" w:cs="Times New Roman"/>
          <w:sz w:val="22"/>
        </w:rPr>
        <w:instrText xml:space="preserve"> HYPERLINK "http://www.hzairport.com/tender/index.html" </w:instrText>
      </w:r>
      <w:r>
        <w:rPr>
          <w:rFonts w:ascii="宋体" w:hAnsi="宋体" w:eastAsia="宋体" w:cs="Times New Roman"/>
          <w:sz w:val="22"/>
        </w:rPr>
        <w:fldChar w:fldCharType="separate"/>
      </w:r>
      <w:r>
        <w:rPr>
          <w:rFonts w:ascii="宋体" w:hAnsi="宋体" w:eastAsia="宋体" w:cs="Times New Roman"/>
          <w:sz w:val="22"/>
        </w:rPr>
        <w:t>http://www.hzairport.com/tender/index.html</w:t>
      </w:r>
      <w:r>
        <w:rPr>
          <w:rFonts w:ascii="宋体" w:hAnsi="宋体" w:eastAsia="宋体" w:cs="Times New Roman"/>
          <w:sz w:val="22"/>
        </w:rPr>
        <w:fldChar w:fldCharType="end"/>
      </w:r>
      <w:r>
        <w:rPr>
          <w:rFonts w:hint="eastAsia" w:ascii="宋体" w:hAnsi="宋体" w:eastAsia="宋体" w:cs="Times New Roman"/>
          <w:sz w:val="22"/>
        </w:rPr>
        <w:t>自行下载招标文件。</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hint="eastAsia" w:ascii="宋体" w:hAnsi="宋体" w:eastAsia="宋体" w:cs="Times New Roman"/>
          <w:sz w:val="22"/>
        </w:rPr>
        <w:t>招标文件下载</w:t>
      </w:r>
    </w:p>
    <w:p>
      <w:pPr>
        <w:tabs>
          <w:tab w:val="left" w:pos="4394"/>
          <w:tab w:val="left" w:pos="5990"/>
        </w:tabs>
        <w:adjustRightInd w:val="0"/>
        <w:snapToGrid w:val="0"/>
        <w:spacing w:line="360" w:lineRule="exact"/>
        <w:ind w:firstLine="440" w:firstLineChars="200"/>
        <w:rPr>
          <w:rFonts w:ascii="宋体" w:hAnsi="宋体" w:eastAsia="宋体" w:cs="Times New Roman"/>
          <w:sz w:val="22"/>
        </w:rPr>
      </w:pPr>
      <w:r>
        <w:rPr>
          <w:rFonts w:ascii="宋体" w:hAnsi="宋体" w:eastAsia="宋体" w:cs="Times New Roman"/>
          <w:sz w:val="22"/>
        </w:rPr>
        <w:t xml:space="preserve">4.3 </w:t>
      </w:r>
      <w:r>
        <w:rPr>
          <w:rFonts w:hint="eastAsia" w:ascii="宋体" w:hAnsi="宋体" w:eastAsia="宋体" w:cs="Times New Roman"/>
          <w:sz w:val="22"/>
        </w:rPr>
        <w:t>补充（答疑、澄清）、修改文件，潜在投标人应自行关注网站公告，招标人不再一一通知。投标人因自身贻误行为导致投标失败的，责任自负。</w:t>
      </w:r>
    </w:p>
    <w:p>
      <w:pPr>
        <w:pStyle w:val="4"/>
        <w:adjustRightInd w:val="0"/>
        <w:snapToGrid w:val="0"/>
        <w:spacing w:line="360" w:lineRule="exact"/>
        <w:ind w:firstLine="442"/>
        <w:rPr>
          <w:rStyle w:val="21"/>
          <w:rFonts w:ascii="宋体" w:hAnsi="宋体" w:cs="宋体"/>
          <w:color w:val="auto"/>
          <w:sz w:val="22"/>
          <w:szCs w:val="22"/>
        </w:rPr>
      </w:pPr>
      <w:r>
        <w:rPr>
          <w:rStyle w:val="21"/>
          <w:rFonts w:hint="eastAsia" w:ascii="宋体" w:hAnsi="宋体" w:cs="宋体"/>
          <w:color w:val="auto"/>
          <w:sz w:val="22"/>
          <w:szCs w:val="22"/>
        </w:rPr>
        <w:t>5.投标文件的递交</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ascii="宋体" w:hAnsi="宋体" w:cs="宋体"/>
          <w:kern w:val="0"/>
          <w:position w:val="-2"/>
          <w:sz w:val="22"/>
        </w:rPr>
        <w:t xml:space="preserve">5.1 </w:t>
      </w:r>
      <w:r>
        <w:rPr>
          <w:rFonts w:hint="eastAsia" w:ascii="宋体" w:hAnsi="宋体" w:eastAsia="宋体" w:cs="Times New Roman"/>
          <w:sz w:val="22"/>
        </w:rPr>
        <w:t xml:space="preserve">投标文件递交的截止时间： </w:t>
      </w:r>
      <w:r>
        <w:rPr>
          <w:rFonts w:hint="eastAsia" w:ascii="宋体" w:hAnsi="宋体" w:cs="Times New Roman"/>
          <w:sz w:val="22"/>
          <w:lang w:val="en-US" w:eastAsia="zh-CN"/>
        </w:rPr>
        <w:t>2024</w:t>
      </w:r>
      <w:r>
        <w:rPr>
          <w:rFonts w:hint="eastAsia" w:ascii="宋体" w:hAnsi="宋体" w:eastAsia="宋体" w:cs="Times New Roman"/>
          <w:sz w:val="22"/>
        </w:rPr>
        <w:t xml:space="preserve"> </w:t>
      </w:r>
      <w:r>
        <w:rPr>
          <w:rFonts w:hint="eastAsia" w:ascii="宋体" w:hAnsi="宋体" w:eastAsia="宋体" w:cs="Times New Roman"/>
          <w:color w:val="FF0000"/>
          <w:sz w:val="22"/>
        </w:rPr>
        <w:t>年</w:t>
      </w:r>
      <w:r>
        <w:rPr>
          <w:rFonts w:hint="eastAsia" w:ascii="宋体" w:hAnsi="宋体" w:cs="Times New Roman"/>
          <w:color w:val="FF0000"/>
          <w:sz w:val="22"/>
          <w:lang w:val="en-US" w:eastAsia="zh-CN"/>
        </w:rPr>
        <w:t>5</w:t>
      </w:r>
      <w:r>
        <w:rPr>
          <w:rFonts w:hint="eastAsia" w:ascii="宋体" w:hAnsi="宋体" w:eastAsia="宋体" w:cs="Times New Roman"/>
          <w:color w:val="FF0000"/>
          <w:sz w:val="22"/>
        </w:rPr>
        <w:t>月</w:t>
      </w:r>
      <w:r>
        <w:rPr>
          <w:rFonts w:hint="eastAsia" w:ascii="宋体" w:hAnsi="宋体" w:cs="Times New Roman"/>
          <w:color w:val="FF0000"/>
          <w:sz w:val="22"/>
          <w:lang w:val="en-US" w:eastAsia="zh-CN"/>
        </w:rPr>
        <w:t>7</w:t>
      </w:r>
      <w:r>
        <w:rPr>
          <w:rFonts w:hint="eastAsia" w:ascii="宋体" w:hAnsi="宋体" w:eastAsia="宋体" w:cs="Times New Roman"/>
          <w:color w:val="FF0000"/>
          <w:sz w:val="22"/>
        </w:rPr>
        <w:t>日</w:t>
      </w:r>
      <w:r>
        <w:rPr>
          <w:rFonts w:hint="eastAsia" w:ascii="宋体" w:hAnsi="宋体" w:eastAsia="宋体" w:cs="Times New Roman"/>
          <w:color w:val="FF0000"/>
          <w:sz w:val="22"/>
          <w:lang w:val="en-US" w:eastAsia="zh-CN"/>
        </w:rPr>
        <w:t>08</w:t>
      </w:r>
      <w:r>
        <w:rPr>
          <w:rFonts w:hint="eastAsia" w:ascii="宋体" w:hAnsi="宋体" w:eastAsia="宋体" w:cs="Times New Roman"/>
          <w:color w:val="FF0000"/>
          <w:sz w:val="22"/>
        </w:rPr>
        <w:t>时</w:t>
      </w:r>
      <w:r>
        <w:rPr>
          <w:rFonts w:hint="eastAsia" w:ascii="宋体" w:hAnsi="宋体" w:eastAsia="宋体" w:cs="Times New Roman"/>
          <w:color w:val="FF0000"/>
          <w:sz w:val="22"/>
          <w:lang w:val="en-US" w:eastAsia="zh-CN"/>
        </w:rPr>
        <w:t>30</w:t>
      </w:r>
      <w:r>
        <w:rPr>
          <w:rFonts w:hint="eastAsia" w:ascii="宋体" w:hAnsi="宋体" w:eastAsia="宋体" w:cs="Times New Roman"/>
          <w:color w:val="FF0000"/>
          <w:sz w:val="22"/>
        </w:rPr>
        <w:t>分(</w:t>
      </w:r>
      <w:r>
        <w:rPr>
          <w:rFonts w:hint="eastAsia" w:ascii="宋体" w:hAnsi="宋体" w:eastAsia="宋体" w:cs="Times New Roman"/>
          <w:sz w:val="22"/>
        </w:rPr>
        <w:t>北京时间)。</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9" w:name="_bookmark7"/>
      <w:bookmarkEnd w:id="9"/>
      <w:r>
        <w:rPr>
          <w:rFonts w:hint="eastAsia" w:ascii="宋体" w:hAnsi="宋体" w:eastAsia="宋体" w:cs="Times New Roman"/>
          <w:sz w:val="22"/>
        </w:rPr>
        <w:t>5.2 投标文件递交地点：</w:t>
      </w:r>
      <w:r>
        <w:rPr>
          <w:rFonts w:hint="eastAsia" w:ascii="宋体" w:hAnsi="宋体" w:eastAsia="宋体" w:cs="Times New Roman"/>
          <w:sz w:val="22"/>
          <w:lang w:val="en-US" w:eastAsia="zh-CN"/>
        </w:rPr>
        <w:t>杭州萧山国际机场空港大厦C座523室，董琴收，18258162285。</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5.3 逾期送达的、未送达指定地点的或者未密封的投标文件，招标人将予以拒收。</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r>
        <w:rPr>
          <w:rFonts w:hint="eastAsia" w:ascii="宋体" w:hAnsi="宋体" w:eastAsia="宋体" w:cs="Times New Roman"/>
          <w:sz w:val="22"/>
        </w:rPr>
        <w:t>6.发布公告的媒介</w:t>
      </w:r>
    </w:p>
    <w:p>
      <w:pPr>
        <w:tabs>
          <w:tab w:val="left" w:pos="4394"/>
          <w:tab w:val="left" w:pos="5990"/>
        </w:tabs>
        <w:adjustRightInd w:val="0"/>
        <w:snapToGrid w:val="0"/>
        <w:spacing w:line="360" w:lineRule="exact"/>
        <w:ind w:firstLine="440" w:firstLineChars="200"/>
        <w:rPr>
          <w:rFonts w:hint="eastAsia" w:ascii="宋体" w:hAnsi="宋体" w:eastAsia="宋体" w:cs="Times New Roman"/>
          <w:sz w:val="22"/>
        </w:rPr>
      </w:pPr>
      <w:bookmarkStart w:id="10" w:name="_bookmark8"/>
      <w:bookmarkEnd w:id="10"/>
      <w:r>
        <w:rPr>
          <w:rFonts w:hint="eastAsia" w:ascii="宋体" w:hAnsi="宋体" w:eastAsia="宋体" w:cs="Times New Roman"/>
          <w:sz w:val="22"/>
        </w:rPr>
        <w:t>本次招标公告在以下媒介上发布：</w:t>
      </w:r>
    </w:p>
    <w:p>
      <w:pPr>
        <w:pStyle w:val="5"/>
        <w:tabs>
          <w:tab w:val="left" w:pos="3460"/>
        </w:tabs>
        <w:autoSpaceDE w:val="0"/>
        <w:autoSpaceDN w:val="0"/>
        <w:adjustRightInd w:val="0"/>
        <w:snapToGrid w:val="0"/>
        <w:spacing w:line="400" w:lineRule="exact"/>
        <w:ind w:firstLine="440" w:firstLineChars="200"/>
        <w:rPr>
          <w:rStyle w:val="21"/>
          <w:rFonts w:hint="eastAsia" w:ascii="宋体" w:hAnsi="宋体" w:eastAsia="宋体" w:cs="宋体"/>
          <w:color w:val="auto"/>
          <w:kern w:val="0"/>
          <w:position w:val="-2"/>
          <w:sz w:val="22"/>
        </w:rPr>
      </w:pPr>
      <w:r>
        <w:rPr>
          <w:rStyle w:val="21"/>
          <w:rFonts w:hint="eastAsia" w:ascii="宋体" w:hAnsi="宋体" w:eastAsia="宋体" w:cs="宋体"/>
          <w:color w:val="auto"/>
          <w:kern w:val="0"/>
          <w:position w:val="-2"/>
          <w:sz w:val="22"/>
        </w:rPr>
        <w:t>6.</w:t>
      </w:r>
      <w:r>
        <w:rPr>
          <w:rStyle w:val="21"/>
          <w:rFonts w:hint="eastAsia" w:ascii="宋体" w:hAnsi="宋体" w:cs="宋体"/>
          <w:color w:val="auto"/>
          <w:kern w:val="0"/>
          <w:position w:val="-2"/>
          <w:sz w:val="22"/>
          <w:lang w:val="en-US" w:eastAsia="zh-CN"/>
        </w:rPr>
        <w:t>1</w:t>
      </w:r>
      <w:r>
        <w:rPr>
          <w:rStyle w:val="21"/>
          <w:rFonts w:hint="eastAsia" w:ascii="宋体" w:hAnsi="宋体" w:eastAsia="宋体" w:cs="宋体"/>
          <w:color w:val="auto"/>
          <w:kern w:val="0"/>
          <w:position w:val="-2"/>
          <w:sz w:val="22"/>
        </w:rPr>
        <w:t xml:space="preserve"> 浙江省机场集团有限公司官网：http：//www.zjsairport.com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2</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杭州萧山国际机场有限公司官网 http://www.hzairport.com</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3</w:t>
      </w:r>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 xml:space="preserve">浙江政务服务网 </w:t>
      </w:r>
      <w:r>
        <w:rPr>
          <w:rStyle w:val="21"/>
          <w:rFonts w:ascii="宋体" w:hAnsi="宋体" w:cs="宋体"/>
          <w:color w:val="auto"/>
          <w:kern w:val="0"/>
          <w:position w:val="-2"/>
          <w:sz w:val="22"/>
        </w:rPr>
        <w:t>http://zjpubservice.zjzwfw.gov.cn</w:t>
      </w:r>
    </w:p>
    <w:p>
      <w:pPr>
        <w:pStyle w:val="5"/>
        <w:tabs>
          <w:tab w:val="left" w:pos="3460"/>
        </w:tabs>
        <w:autoSpaceDE w:val="0"/>
        <w:autoSpaceDN w:val="0"/>
        <w:adjustRightInd w:val="0"/>
        <w:snapToGrid w:val="0"/>
        <w:spacing w:line="360" w:lineRule="exact"/>
        <w:ind w:firstLine="440" w:firstLineChars="200"/>
        <w:rPr>
          <w:rStyle w:val="21"/>
          <w:rFonts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4</w:t>
      </w:r>
      <w:r>
        <w:rPr>
          <w:rStyle w:val="21"/>
          <w:rFonts w:hint="eastAsia" w:ascii="宋体" w:hAnsi="宋体" w:cs="宋体"/>
          <w:color w:val="auto"/>
          <w:kern w:val="0"/>
          <w:position w:val="-2"/>
          <w:sz w:val="22"/>
        </w:rPr>
        <w:t>政采云平台企业购</w:t>
      </w:r>
      <w:r>
        <w:rPr>
          <w:rStyle w:val="21"/>
          <w:rFonts w:ascii="宋体" w:hAnsi="宋体" w:cs="宋体"/>
          <w:color w:val="auto"/>
          <w:kern w:val="0"/>
          <w:position w:val="-2"/>
          <w:sz w:val="22"/>
        </w:rPr>
        <w:t xml:space="preserve"> https://b.zhengcaiyun.cn</w:t>
      </w:r>
    </w:p>
    <w:p>
      <w:pPr>
        <w:pStyle w:val="5"/>
        <w:tabs>
          <w:tab w:val="left" w:pos="3460"/>
        </w:tabs>
        <w:autoSpaceDE w:val="0"/>
        <w:autoSpaceDN w:val="0"/>
        <w:adjustRightInd w:val="0"/>
        <w:snapToGrid w:val="0"/>
        <w:spacing w:line="360" w:lineRule="exact"/>
        <w:ind w:firstLine="440" w:firstLineChars="200"/>
        <w:rPr>
          <w:rStyle w:val="21"/>
          <w:rFonts w:hint="eastAsia" w:ascii="宋体" w:hAnsi="宋体" w:cs="宋体"/>
          <w:color w:val="auto"/>
          <w:kern w:val="0"/>
          <w:position w:val="-2"/>
          <w:sz w:val="22"/>
        </w:rPr>
      </w:pPr>
      <w:r>
        <w:rPr>
          <w:rStyle w:val="21"/>
          <w:rFonts w:ascii="宋体" w:hAnsi="宋体" w:cs="宋体"/>
          <w:color w:val="auto"/>
          <w:kern w:val="0"/>
          <w:position w:val="-2"/>
          <w:sz w:val="22"/>
        </w:rPr>
        <w:t>6.</w:t>
      </w:r>
      <w:r>
        <w:rPr>
          <w:rStyle w:val="21"/>
          <w:rFonts w:hint="eastAsia" w:ascii="宋体" w:hAnsi="宋体" w:cs="宋体"/>
          <w:color w:val="auto"/>
          <w:kern w:val="0"/>
          <w:position w:val="-2"/>
          <w:sz w:val="22"/>
          <w:lang w:val="en-US" w:eastAsia="zh-CN"/>
        </w:rPr>
        <w:t>5</w:t>
      </w:r>
      <w:bookmarkStart w:id="61" w:name="_GoBack"/>
      <w:bookmarkEnd w:id="61"/>
      <w:r>
        <w:rPr>
          <w:rStyle w:val="21"/>
          <w:rFonts w:ascii="宋体" w:hAnsi="宋体" w:cs="宋体"/>
          <w:color w:val="auto"/>
          <w:kern w:val="0"/>
          <w:position w:val="-2"/>
          <w:sz w:val="22"/>
        </w:rPr>
        <w:t xml:space="preserve"> </w:t>
      </w:r>
      <w:r>
        <w:rPr>
          <w:rStyle w:val="21"/>
          <w:rFonts w:hint="eastAsia" w:ascii="宋体" w:hAnsi="宋体" w:cs="宋体"/>
          <w:color w:val="auto"/>
          <w:kern w:val="0"/>
          <w:position w:val="-2"/>
          <w:sz w:val="22"/>
        </w:rPr>
        <w:t>招天下</w:t>
      </w:r>
      <w:r>
        <w:rPr>
          <w:rStyle w:val="21"/>
          <w:rFonts w:ascii="宋体" w:hAnsi="宋体" w:cs="宋体"/>
          <w:color w:val="auto"/>
          <w:kern w:val="0"/>
          <w:position w:val="-2"/>
          <w:sz w:val="22"/>
        </w:rPr>
        <w:t xml:space="preserve"> </w:t>
      </w:r>
      <w:r>
        <w:rPr>
          <w:rFonts w:ascii="宋体" w:hAnsi="宋体" w:cs="宋体"/>
          <w:color w:val="auto"/>
          <w:kern w:val="0"/>
          <w:position w:val="-2"/>
          <w:sz w:val="22"/>
        </w:rPr>
        <w:fldChar w:fldCharType="begin"/>
      </w:r>
      <w:r>
        <w:rPr>
          <w:rStyle w:val="21"/>
          <w:rFonts w:ascii="宋体" w:hAnsi="宋体" w:cs="宋体"/>
          <w:color w:val="auto"/>
          <w:kern w:val="0"/>
          <w:position w:val="-2"/>
          <w:sz w:val="22"/>
        </w:rPr>
        <w:instrText xml:space="preserve"> HYPERLINK "https://www.zhaotx.cn" </w:instrText>
      </w:r>
      <w:r>
        <w:rPr>
          <w:rFonts w:ascii="宋体" w:hAnsi="宋体" w:cs="宋体"/>
          <w:color w:val="auto"/>
          <w:kern w:val="0"/>
          <w:position w:val="-2"/>
          <w:sz w:val="22"/>
        </w:rPr>
        <w:fldChar w:fldCharType="separate"/>
      </w:r>
      <w:r>
        <w:rPr>
          <w:rStyle w:val="21"/>
          <w:rFonts w:ascii="宋体" w:hAnsi="宋体"/>
          <w:color w:val="auto"/>
          <w:sz w:val="22"/>
        </w:rPr>
        <w:t>https://www.zhaotx.cn</w:t>
      </w:r>
      <w:r>
        <w:rPr>
          <w:rFonts w:ascii="宋体" w:hAnsi="宋体" w:cs="宋体"/>
          <w:color w:val="auto"/>
          <w:kern w:val="0"/>
          <w:position w:val="-2"/>
          <w:sz w:val="22"/>
        </w:rPr>
        <w:fldChar w:fldCharType="end"/>
      </w:r>
      <w:bookmarkEnd w:id="8"/>
    </w:p>
    <w:p>
      <w:pPr>
        <w:pStyle w:val="4"/>
        <w:adjustRightInd w:val="0"/>
        <w:snapToGrid w:val="0"/>
        <w:spacing w:line="360" w:lineRule="exact"/>
        <w:ind w:firstLine="442"/>
        <w:rPr>
          <w:rStyle w:val="21"/>
          <w:rFonts w:ascii="宋体" w:hAnsi="宋体"/>
          <w:color w:val="auto"/>
          <w:sz w:val="22"/>
          <w:szCs w:val="22"/>
        </w:rPr>
      </w:pPr>
      <w:r>
        <w:rPr>
          <w:rStyle w:val="21"/>
          <w:rFonts w:ascii="宋体" w:hAnsi="宋体"/>
          <w:color w:val="auto"/>
          <w:sz w:val="22"/>
          <w:szCs w:val="22"/>
        </w:rPr>
        <w:t>7.其他事项</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hint="eastAsia" w:ascii="宋体" w:hAnsi="宋体" w:cs="宋体"/>
          <w:color w:val="auto"/>
          <w:kern w:val="0"/>
          <w:sz w:val="22"/>
          <w:szCs w:val="22"/>
        </w:rPr>
      </w:pPr>
      <w:r>
        <w:rPr>
          <w:rStyle w:val="21"/>
          <w:rFonts w:hint="eastAsia" w:ascii="宋体" w:hAnsi="宋体" w:cs="宋体"/>
          <w:color w:val="auto"/>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47"/>
        <w:tabs>
          <w:tab w:val="left" w:pos="2388"/>
          <w:tab w:val="left" w:pos="2832"/>
          <w:tab w:val="left" w:pos="3472"/>
          <w:tab w:val="left" w:pos="6667"/>
          <w:tab w:val="left" w:pos="7270"/>
        </w:tabs>
        <w:adjustRightInd w:val="0"/>
        <w:snapToGrid w:val="0"/>
        <w:spacing w:after="0" w:line="360" w:lineRule="exact"/>
        <w:ind w:firstLine="440" w:firstLineChars="200"/>
        <w:rPr>
          <w:rStyle w:val="21"/>
          <w:rFonts w:ascii="宋体" w:hAnsi="宋体"/>
          <w:b/>
          <w:bCs/>
          <w:color w:val="auto"/>
          <w:sz w:val="22"/>
          <w:szCs w:val="22"/>
        </w:rPr>
      </w:pPr>
      <w:r>
        <w:rPr>
          <w:rStyle w:val="21"/>
          <w:rFonts w:hint="eastAsia" w:ascii="宋体" w:hAnsi="宋体" w:cs="宋体"/>
          <w:color w:val="auto"/>
          <w:kern w:val="0"/>
          <w:sz w:val="22"/>
          <w:szCs w:val="22"/>
        </w:rPr>
        <w:t>7.2</w:t>
      </w:r>
      <w:r>
        <w:rPr>
          <w:rStyle w:val="21"/>
          <w:rFonts w:ascii="宋体" w:hAnsi="宋体" w:cs="Segoe UI Symbol"/>
          <w:color w:val="auto"/>
          <w:sz w:val="22"/>
        </w:rPr>
        <w:t>★</w:t>
      </w:r>
      <w:r>
        <w:rPr>
          <w:rStyle w:val="21"/>
          <w:rFonts w:hint="eastAsia" w:ascii="宋体" w:hAnsi="宋体" w:cs="宋体"/>
          <w:color w:val="auto"/>
          <w:kern w:val="0"/>
          <w:position w:val="-2"/>
          <w:sz w:val="22"/>
          <w:szCs w:val="22"/>
        </w:rPr>
        <w:t>当</w:t>
      </w:r>
      <w:r>
        <w:rPr>
          <w:rStyle w:val="21"/>
          <w:rFonts w:ascii="宋体" w:hAnsi="宋体" w:cs="宋体"/>
          <w:color w:val="auto"/>
          <w:kern w:val="0"/>
          <w:position w:val="-2"/>
          <w:sz w:val="22"/>
          <w:szCs w:val="22"/>
        </w:rPr>
        <w:t>投标文件</w:t>
      </w:r>
      <w:r>
        <w:rPr>
          <w:rStyle w:val="21"/>
          <w:rFonts w:hint="eastAsia" w:ascii="宋体" w:hAnsi="宋体" w:cs="宋体"/>
          <w:color w:val="auto"/>
          <w:kern w:val="0"/>
          <w:position w:val="-2"/>
          <w:sz w:val="22"/>
          <w:szCs w:val="22"/>
        </w:rPr>
        <w:t>由</w:t>
      </w:r>
      <w:r>
        <w:rPr>
          <w:rStyle w:val="21"/>
          <w:rFonts w:ascii="宋体" w:hAnsi="宋体" w:cs="宋体"/>
          <w:color w:val="auto"/>
          <w:kern w:val="0"/>
          <w:position w:val="-2"/>
          <w:sz w:val="22"/>
          <w:szCs w:val="22"/>
        </w:rPr>
        <w:t>委托代理人</w:t>
      </w:r>
      <w:r>
        <w:rPr>
          <w:rStyle w:val="21"/>
          <w:rFonts w:hint="eastAsia" w:ascii="宋体" w:hAnsi="宋体" w:cs="宋体"/>
          <w:color w:val="auto"/>
          <w:kern w:val="0"/>
          <w:position w:val="-2"/>
          <w:sz w:val="22"/>
          <w:szCs w:val="22"/>
        </w:rPr>
        <w:t>签署时，该委托代理人必须是投标人单位正式员工(</w:t>
      </w:r>
      <w:r>
        <w:rPr>
          <w:rStyle w:val="21"/>
          <w:rFonts w:hint="eastAsia" w:ascii="宋体" w:hAnsi="宋体" w:cs="宋体"/>
          <w:b/>
          <w:bCs/>
          <w:color w:val="auto"/>
          <w:kern w:val="0"/>
          <w:position w:val="-2"/>
          <w:sz w:val="22"/>
          <w:szCs w:val="22"/>
        </w:rPr>
        <w:t>即委托代理人的当前参保单位信息显示为投标人</w:t>
      </w:r>
      <w:r>
        <w:rPr>
          <w:rStyle w:val="21"/>
          <w:rFonts w:hint="eastAsia" w:ascii="宋体" w:hAnsi="宋体" w:cs="宋体"/>
          <w:color w:val="auto"/>
          <w:kern w:val="0"/>
          <w:position w:val="-2"/>
          <w:sz w:val="22"/>
          <w:szCs w:val="22"/>
        </w:rPr>
        <w:t>)，证明方式为下列两个中的任意一个：</w:t>
      </w:r>
      <w:r>
        <w:rPr>
          <w:rStyle w:val="21"/>
          <w:rFonts w:hint="eastAsia" w:ascii="宋体" w:hAnsi="宋体" w:cs="宋体"/>
          <w:b/>
          <w:bCs/>
          <w:color w:val="auto"/>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pPr>
        <w:pStyle w:val="4"/>
        <w:numPr>
          <w:ilvl w:val="0"/>
          <w:numId w:val="3"/>
        </w:numPr>
        <w:adjustRightInd w:val="0"/>
        <w:snapToGrid w:val="0"/>
        <w:spacing w:line="360" w:lineRule="exact"/>
        <w:ind w:firstLine="442"/>
        <w:rPr>
          <w:rFonts w:hint="eastAsia" w:ascii="宋体" w:hAnsi="宋体"/>
          <w:sz w:val="22"/>
          <w:szCs w:val="22"/>
          <w:lang w:val="en-US" w:eastAsia="zh-CN"/>
        </w:rPr>
      </w:pPr>
      <w:r>
        <w:rPr>
          <w:rFonts w:hint="eastAsia" w:ascii="宋体" w:hAnsi="宋体"/>
          <w:sz w:val="22"/>
          <w:szCs w:val="22"/>
        </w:rPr>
        <w:t>招标监督联系人：</w:t>
      </w:r>
      <w:r>
        <w:rPr>
          <w:rFonts w:hint="eastAsia" w:ascii="宋体" w:hAnsi="宋体"/>
          <w:sz w:val="22"/>
          <w:szCs w:val="22"/>
          <w:lang w:val="en-US" w:eastAsia="zh-CN"/>
        </w:rPr>
        <w:t>盛侃</w:t>
      </w:r>
      <w:r>
        <w:rPr>
          <w:rFonts w:hint="eastAsia" w:ascii="宋体" w:hAnsi="宋体"/>
          <w:sz w:val="22"/>
          <w:szCs w:val="22"/>
        </w:rPr>
        <w:t xml:space="preserve">               联系电话：</w:t>
      </w:r>
      <w:r>
        <w:rPr>
          <w:rFonts w:ascii="宋体" w:hAnsi="宋体"/>
          <w:sz w:val="22"/>
          <w:szCs w:val="22"/>
        </w:rPr>
        <w:t>0571-866621</w:t>
      </w:r>
      <w:r>
        <w:rPr>
          <w:rFonts w:hint="eastAsia" w:ascii="宋体" w:hAnsi="宋体"/>
          <w:sz w:val="22"/>
          <w:szCs w:val="22"/>
          <w:lang w:val="en-US" w:eastAsia="zh-CN"/>
        </w:rPr>
        <w:t>88</w:t>
      </w:r>
    </w:p>
    <w:p>
      <w:pPr>
        <w:pStyle w:val="4"/>
        <w:numPr>
          <w:ilvl w:val="0"/>
          <w:numId w:val="3"/>
        </w:numPr>
        <w:adjustRightInd w:val="0"/>
        <w:snapToGrid w:val="0"/>
        <w:spacing w:line="360" w:lineRule="exact"/>
        <w:ind w:firstLine="442"/>
        <w:rPr>
          <w:rStyle w:val="21"/>
          <w:rFonts w:ascii="宋体" w:hAnsi="宋体"/>
          <w:color w:val="auto"/>
          <w:sz w:val="22"/>
          <w:szCs w:val="22"/>
        </w:rPr>
      </w:pPr>
      <w:r>
        <w:rPr>
          <w:rStyle w:val="21"/>
          <w:rFonts w:hint="eastAsia" w:ascii="宋体" w:hAnsi="宋体"/>
          <w:color w:val="auto"/>
          <w:sz w:val="22"/>
          <w:szCs w:val="22"/>
        </w:rPr>
        <w:t>日常事务（获取招标文件、投标咨询等）</w:t>
      </w:r>
      <w:r>
        <w:rPr>
          <w:rStyle w:val="21"/>
          <w:rFonts w:ascii="宋体" w:hAnsi="宋体"/>
          <w:color w:val="auto"/>
          <w:sz w:val="22"/>
          <w:szCs w:val="22"/>
        </w:rPr>
        <w:t>联系</w:t>
      </w:r>
      <w:r>
        <w:rPr>
          <w:rStyle w:val="21"/>
          <w:rFonts w:hint="eastAsia" w:ascii="宋体" w:hAnsi="宋体"/>
          <w:color w:val="auto"/>
          <w:sz w:val="22"/>
          <w:szCs w:val="22"/>
        </w:rPr>
        <w:t>方式：</w:t>
      </w:r>
    </w:p>
    <w:p>
      <w:pPr>
        <w:pStyle w:val="4"/>
        <w:adjustRightInd w:val="0"/>
        <w:snapToGrid w:val="0"/>
        <w:spacing w:line="360" w:lineRule="exact"/>
        <w:ind w:firstLine="442"/>
        <w:rPr>
          <w:rStyle w:val="21"/>
          <w:rFonts w:hint="default" w:ascii="宋体" w:hAnsi="宋体" w:eastAsia="宋体"/>
          <w:color w:val="auto"/>
          <w:sz w:val="22"/>
          <w:szCs w:val="22"/>
          <w:lang w:val="en-US" w:eastAsia="zh-CN"/>
        </w:rPr>
      </w:pPr>
      <w:r>
        <w:rPr>
          <w:rStyle w:val="21"/>
          <w:rFonts w:hint="eastAsia" w:ascii="宋体" w:hAnsi="宋体"/>
          <w:color w:val="auto"/>
          <w:sz w:val="22"/>
          <w:szCs w:val="22"/>
        </w:rPr>
        <w:t>招标联系人：</w:t>
      </w:r>
      <w:r>
        <w:rPr>
          <w:rStyle w:val="21"/>
          <w:rFonts w:hint="eastAsia" w:ascii="宋体" w:hAnsi="宋体"/>
          <w:color w:val="auto"/>
          <w:sz w:val="22"/>
          <w:szCs w:val="22"/>
          <w:lang w:val="en-US" w:eastAsia="zh-CN"/>
        </w:rPr>
        <w:t>胡恩</w:t>
      </w:r>
      <w:r>
        <w:rPr>
          <w:rStyle w:val="21"/>
          <w:rFonts w:hint="eastAsia" w:ascii="宋体" w:hAnsi="宋体"/>
          <w:color w:val="auto"/>
          <w:sz w:val="22"/>
          <w:szCs w:val="22"/>
        </w:rPr>
        <w:t xml:space="preserve">         联系电话：0571-8383</w:t>
      </w:r>
      <w:r>
        <w:rPr>
          <w:rStyle w:val="21"/>
          <w:rFonts w:hint="eastAsia" w:ascii="宋体" w:hAnsi="宋体"/>
          <w:color w:val="auto"/>
          <w:sz w:val="22"/>
          <w:szCs w:val="22"/>
          <w:lang w:val="en-US" w:eastAsia="zh-CN"/>
        </w:rPr>
        <w:t>2149</w:t>
      </w:r>
    </w:p>
    <w:p>
      <w:pPr>
        <w:pStyle w:val="5"/>
        <w:adjustRightInd w:val="0"/>
        <w:snapToGrid w:val="0"/>
        <w:spacing w:line="360" w:lineRule="exact"/>
        <w:ind w:firstLine="440" w:firstLineChars="200"/>
        <w:rPr>
          <w:rStyle w:val="21"/>
          <w:rFonts w:ascii="宋体" w:hAnsi="宋体" w:cs="宋体"/>
          <w:color w:val="auto"/>
          <w:kern w:val="0"/>
          <w:sz w:val="22"/>
        </w:rPr>
      </w:pPr>
    </w:p>
    <w:p>
      <w:pPr>
        <w:pStyle w:val="42"/>
        <w:spacing w:before="0" w:after="0" w:line="240" w:lineRule="auto"/>
        <w:ind w:right="57"/>
        <w:jc w:val="center"/>
        <w:rPr>
          <w:rStyle w:val="21"/>
          <w:color w:val="auto"/>
          <w:sz w:val="32"/>
          <w:szCs w:val="32"/>
        </w:rPr>
      </w:pPr>
      <w:bookmarkStart w:id="11" w:name="_Toc52726303"/>
    </w:p>
    <w:p>
      <w:pPr>
        <w:pStyle w:val="42"/>
        <w:spacing w:before="0" w:after="0" w:line="240" w:lineRule="auto"/>
        <w:ind w:right="57"/>
        <w:jc w:val="center"/>
        <w:rPr>
          <w:rStyle w:val="21"/>
          <w:color w:val="auto"/>
          <w:sz w:val="32"/>
          <w:szCs w:val="32"/>
        </w:rPr>
      </w:pPr>
    </w:p>
    <w:p>
      <w:pPr>
        <w:pStyle w:val="12"/>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10"/>
        <w:rPr>
          <w:rStyle w:val="21"/>
          <w:color w:val="auto"/>
          <w:sz w:val="32"/>
          <w:szCs w:val="32"/>
        </w:rPr>
      </w:pPr>
    </w:p>
    <w:p>
      <w:pPr>
        <w:pStyle w:val="42"/>
        <w:spacing w:before="0" w:after="0" w:line="240" w:lineRule="auto"/>
        <w:ind w:right="57"/>
        <w:jc w:val="center"/>
        <w:rPr>
          <w:rStyle w:val="21"/>
          <w:color w:val="auto"/>
          <w:sz w:val="32"/>
          <w:szCs w:val="32"/>
        </w:rPr>
      </w:pPr>
    </w:p>
    <w:p>
      <w:pPr>
        <w:pStyle w:val="42"/>
        <w:spacing w:before="0" w:after="0" w:line="240" w:lineRule="auto"/>
        <w:ind w:right="57"/>
        <w:jc w:val="center"/>
        <w:rPr>
          <w:rStyle w:val="21"/>
          <w:color w:val="auto"/>
          <w:sz w:val="32"/>
          <w:szCs w:val="32"/>
        </w:rPr>
      </w:pPr>
      <w:r>
        <w:rPr>
          <w:rStyle w:val="21"/>
          <w:color w:val="auto"/>
          <w:sz w:val="32"/>
          <w:szCs w:val="32"/>
        </w:rPr>
        <w:t>第二章    投标人须知</w:t>
      </w:r>
      <w:bookmarkEnd w:id="11"/>
    </w:p>
    <w:p>
      <w:pPr>
        <w:pStyle w:val="65"/>
        <w:spacing w:line="240" w:lineRule="auto"/>
        <w:ind w:firstLine="0" w:firstLineChars="0"/>
        <w:jc w:val="center"/>
        <w:rPr>
          <w:rStyle w:val="21"/>
          <w:color w:val="auto"/>
          <w:sz w:val="28"/>
          <w:szCs w:val="28"/>
        </w:rPr>
      </w:pPr>
      <w:bookmarkStart w:id="12" w:name="_bookmark19"/>
      <w:bookmarkEnd w:id="12"/>
      <w:r>
        <w:rPr>
          <w:rStyle w:val="21"/>
          <w:color w:val="auto"/>
          <w:sz w:val="28"/>
          <w:szCs w:val="28"/>
        </w:rPr>
        <w:t>投标人须知前附表</w:t>
      </w:r>
    </w:p>
    <w:tbl>
      <w:tblPr>
        <w:tblStyle w:val="19"/>
        <w:tblW w:w="956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条款号</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条款名称</w:t>
            </w:r>
          </w:p>
        </w:tc>
        <w:tc>
          <w:tcPr>
            <w:tcW w:w="6385" w:type="dxa"/>
            <w:tcMar>
              <w:top w:w="28" w:type="dxa"/>
              <w:left w:w="28" w:type="dxa"/>
              <w:bottom w:w="57" w:type="dxa"/>
              <w:right w:w="57" w:type="dxa"/>
            </w:tcMar>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招标人</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名称：杭州萧山国际机场有限公司</w:t>
            </w:r>
          </w:p>
          <w:p>
            <w:pPr>
              <w:pStyle w:val="12"/>
              <w:adjustRightInd w:val="0"/>
              <w:snapToGrid w:val="0"/>
              <w:rPr>
                <w:rStyle w:val="21"/>
                <w:rFonts w:ascii="宋体" w:hAnsi="宋体" w:cs="宋体"/>
                <w:color w:val="auto"/>
                <w:spacing w:val="-2"/>
                <w:sz w:val="22"/>
              </w:rPr>
            </w:pPr>
            <w:r>
              <w:rPr>
                <w:rStyle w:val="21"/>
                <w:rFonts w:hint="eastAsia" w:ascii="宋体" w:hAnsi="宋体" w:cs="宋体"/>
                <w:color w:val="auto"/>
                <w:spacing w:val="-2"/>
                <w:sz w:val="22"/>
              </w:rPr>
              <w:t>地址：杭州萧山国际机场内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084"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1.1.3</w:t>
            </w:r>
          </w:p>
        </w:tc>
        <w:tc>
          <w:tcPr>
            <w:tcW w:w="2018" w:type="dxa"/>
            <w:vAlign w:val="center"/>
          </w:tcPr>
          <w:p>
            <w:pPr>
              <w:pStyle w:val="12"/>
              <w:adjustRightInd w:val="0"/>
              <w:snapToGrid w:val="0"/>
              <w:jc w:val="center"/>
              <w:rPr>
                <w:rFonts w:ascii="宋体" w:hAnsi="宋体" w:eastAsia="宋体" w:cs="宋体"/>
                <w:color w:val="auto"/>
                <w:kern w:val="2"/>
                <w:sz w:val="22"/>
                <w:szCs w:val="24"/>
                <w:lang w:val="en-US" w:eastAsia="zh-CN" w:bidi="ar-SA"/>
              </w:rPr>
            </w:pPr>
            <w:r>
              <w:rPr>
                <w:rStyle w:val="21"/>
                <w:rFonts w:ascii="宋体" w:hAnsi="宋体" w:cs="宋体"/>
                <w:color w:val="auto"/>
                <w:sz w:val="22"/>
              </w:rPr>
              <w:t>招标项目名称</w:t>
            </w:r>
          </w:p>
        </w:tc>
        <w:tc>
          <w:tcPr>
            <w:tcW w:w="6385" w:type="dxa"/>
            <w:tcMar>
              <w:top w:w="28" w:type="dxa"/>
              <w:left w:w="28" w:type="dxa"/>
              <w:bottom w:w="57" w:type="dxa"/>
              <w:right w:w="57" w:type="dxa"/>
            </w:tcMar>
            <w:vAlign w:val="center"/>
          </w:tcPr>
          <w:p>
            <w:pPr>
              <w:pStyle w:val="12"/>
              <w:adjustRightInd w:val="0"/>
              <w:snapToGrid w:val="0"/>
              <w:rPr>
                <w:rFonts w:hint="eastAsia" w:ascii="宋体" w:hAnsi="宋体" w:eastAsia="宋体" w:cs="宋体"/>
                <w:color w:val="auto"/>
                <w:kern w:val="2"/>
                <w:sz w:val="22"/>
                <w:szCs w:val="24"/>
                <w:lang w:val="en-US" w:eastAsia="zh-CN" w:bidi="ar-SA"/>
              </w:rPr>
            </w:pPr>
            <w:r>
              <w:rPr>
                <w:rStyle w:val="21"/>
                <w:rFonts w:hint="eastAsia" w:ascii="宋体" w:hAnsi="宋体" w:cs="宋体"/>
                <w:color w:val="auto"/>
                <w:sz w:val="22"/>
                <w:lang w:eastAsia="zh-CN"/>
              </w:rPr>
              <w:t>杭州萧山国际机场航空器牵引杆维修项目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1.2.1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资金来源及比例</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1.2.2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资金落实情况</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1.3.1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招标范围</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1.3.2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交货期</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1.3.3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交货地点</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1.3.4</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 w:val="22"/>
              </w:rPr>
              <w:t>见招标文件第五章“用户需求书”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7"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1.4.1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1.4.2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不接受</w:t>
            </w:r>
          </w:p>
          <w:p>
            <w:pPr>
              <w:pStyle w:val="12"/>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1.4.3</w:t>
            </w:r>
            <w:r>
              <w:rPr>
                <w:rStyle w:val="21"/>
                <w:rFonts w:ascii="宋体" w:hAnsi="宋体" w:cs="宋体"/>
                <w:color w:val="auto"/>
                <w:kern w:val="0"/>
                <w:sz w:val="22"/>
              </w:rPr>
              <w:t>(8)</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pStyle w:val="12"/>
              <w:adjustRightInd w:val="0"/>
              <w:snapToGrid w:val="0"/>
              <w:rPr>
                <w:rStyle w:val="21"/>
                <w:rFonts w:hint="default" w:ascii="宋体" w:hAnsi="宋体" w:eastAsia="宋体" w:cs="宋体"/>
                <w:color w:val="auto"/>
                <w:sz w:val="22"/>
                <w:lang w:val="en-US" w:eastAsia="zh-CN"/>
              </w:rPr>
            </w:pPr>
            <w:r>
              <w:rPr>
                <w:rStyle w:val="21"/>
                <w:rFonts w:hint="eastAsia" w:ascii="宋体" w:hAnsi="宋体" w:cs="宋体"/>
                <w:color w:val="auto"/>
                <w:sz w:val="22"/>
                <w:lang w:val="en-US" w:eastAsia="zh-CN"/>
              </w:rPr>
              <w:t>仅接收航空器牵引杆制造商投标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1.9.1</w:t>
            </w:r>
          </w:p>
        </w:tc>
        <w:tc>
          <w:tcPr>
            <w:tcW w:w="2018" w:type="dxa"/>
            <w:vAlign w:val="center"/>
          </w:tcPr>
          <w:p>
            <w:pPr>
              <w:pStyle w:val="12"/>
              <w:adjustRightInd w:val="0"/>
              <w:snapToGrid w:val="0"/>
              <w:jc w:val="center"/>
              <w:rPr>
                <w:rStyle w:val="21"/>
                <w:rFonts w:ascii="宋体" w:hAnsi="宋体" w:cs="宋体"/>
                <w:color w:val="auto"/>
                <w:sz w:val="22"/>
              </w:rPr>
            </w:pPr>
            <w:bookmarkStart w:id="13" w:name="_Hlk47083179"/>
            <w:r>
              <w:rPr>
                <w:rStyle w:val="21"/>
                <w:rFonts w:ascii="宋体" w:hAnsi="宋体" w:cs="宋体"/>
                <w:color w:val="auto"/>
                <w:sz w:val="22"/>
              </w:rPr>
              <w:t>踏勘现场</w:t>
            </w:r>
            <w:bookmarkEnd w:id="13"/>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bookmarkStart w:id="14" w:name="EBb1a8b4338b8e441e9d53e6fc78c62c09"/>
            <w:r>
              <w:rPr>
                <w:rStyle w:val="21"/>
                <w:rFonts w:ascii="Wingdings 2" w:hAnsi="Wingdings 2"/>
                <w:color w:val="auto"/>
                <w:sz w:val="22"/>
              </w:rPr>
              <w:sym w:font="Wingdings 2" w:char="F052"/>
            </w:r>
            <w:r>
              <w:rPr>
                <w:rStyle w:val="21"/>
                <w:rFonts w:ascii="宋体" w:hAnsi="宋体" w:cs="宋体"/>
                <w:color w:val="auto"/>
                <w:sz w:val="22"/>
              </w:rPr>
              <w:t>不组织</w:t>
            </w:r>
          </w:p>
          <w:bookmarkEnd w:id="14"/>
          <w:p>
            <w:pPr>
              <w:pStyle w:val="12"/>
              <w:adjustRightInd w:val="0"/>
              <w:snapToGrid w:val="0"/>
              <w:rPr>
                <w:rStyle w:val="21"/>
                <w:rFonts w:ascii="宋体" w:hAnsi="宋体"/>
                <w:color w:val="auto"/>
                <w:sz w:val="22"/>
              </w:rPr>
            </w:pPr>
            <w:bookmarkStart w:id="15" w:name="EBcbc26f89de974525b16658cbf31c1521"/>
            <w:bookmarkEnd w:id="15"/>
            <w:r>
              <w:rPr>
                <w:rStyle w:val="21"/>
                <w:rFonts w:hint="eastAsia" w:ascii="MS Mincho" w:hAnsi="MS Mincho" w:eastAsia="MS Mincho" w:cs="MS Mincho"/>
                <w:color w:val="auto"/>
                <w:sz w:val="22"/>
              </w:rPr>
              <w:t>☐</w:t>
            </w:r>
            <w:r>
              <w:rPr>
                <w:rStyle w:val="21"/>
                <w:rFonts w:ascii="宋体" w:hAnsi="宋体" w:cs="宋体"/>
                <w:color w:val="auto"/>
                <w:sz w:val="22"/>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1.10.1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投标预备会</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不召开</w:t>
            </w:r>
          </w:p>
          <w:p>
            <w:pPr>
              <w:pStyle w:val="12"/>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 xml:space="preserve">召开，召开时间： </w:t>
            </w:r>
          </w:p>
          <w:p>
            <w:pPr>
              <w:pStyle w:val="12"/>
              <w:adjustRightInd w:val="0"/>
              <w:snapToGrid w:val="0"/>
              <w:rPr>
                <w:rStyle w:val="21"/>
                <w:rFonts w:ascii="宋体" w:hAnsi="宋体" w:cs="宋体"/>
                <w:color w:val="auto"/>
                <w:sz w:val="22"/>
              </w:rPr>
            </w:pPr>
            <w:r>
              <w:rPr>
                <w:rStyle w:val="21"/>
                <w:rFonts w:ascii="宋体" w:hAnsi="宋体" w:cs="宋体"/>
                <w:color w:val="auto"/>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1.10.2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时间：/</w:t>
            </w:r>
          </w:p>
          <w:p>
            <w:pPr>
              <w:pStyle w:val="12"/>
              <w:adjustRightInd w:val="0"/>
              <w:snapToGrid w:val="0"/>
              <w:rPr>
                <w:rStyle w:val="21"/>
                <w:rFonts w:ascii="宋体" w:hAnsi="宋体" w:cs="宋体"/>
                <w:color w:val="auto"/>
                <w:sz w:val="22"/>
              </w:rPr>
            </w:pPr>
            <w:r>
              <w:rPr>
                <w:rStyle w:val="21"/>
                <w:rFonts w:ascii="宋体" w:hAnsi="宋体" w:cs="宋体"/>
                <w:color w:val="auto"/>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1.10.3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1.11.1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分包</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1.12.1</w:t>
            </w:r>
          </w:p>
        </w:tc>
        <w:tc>
          <w:tcPr>
            <w:tcW w:w="2018" w:type="dxa"/>
            <w:vAlign w:val="center"/>
          </w:tcPr>
          <w:p>
            <w:pPr>
              <w:pStyle w:val="12"/>
              <w:adjustRightInd w:val="0"/>
              <w:snapToGrid w:val="0"/>
              <w:jc w:val="center"/>
              <w:rPr>
                <w:rStyle w:val="21"/>
                <w:rFonts w:ascii="宋体" w:hAnsi="宋体" w:cs="宋体"/>
                <w:color w:val="auto"/>
                <w:sz w:val="22"/>
              </w:rPr>
            </w:pPr>
            <w:bookmarkStart w:id="16" w:name="_Hlk47084158"/>
            <w:r>
              <w:rPr>
                <w:rStyle w:val="21"/>
                <w:rFonts w:ascii="宋体" w:hAnsi="宋体" w:cs="宋体"/>
                <w:color w:val="auto"/>
                <w:sz w:val="22"/>
              </w:rPr>
              <w:t>实质性要求和条件</w:t>
            </w:r>
            <w:bookmarkEnd w:id="16"/>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投标文件存在以下情形之一的，由评标委员会评审后予以否决：</w:t>
            </w:r>
          </w:p>
          <w:p>
            <w:pPr>
              <w:pStyle w:val="12"/>
              <w:adjustRightInd w:val="0"/>
              <w:snapToGrid w:val="0"/>
              <w:rPr>
                <w:rStyle w:val="21"/>
                <w:rFonts w:hint="eastAsia" w:ascii="宋体" w:hAnsi="宋体" w:cs="宋体"/>
                <w:color w:val="auto"/>
                <w:sz w:val="22"/>
              </w:rPr>
            </w:pPr>
            <w:r>
              <w:rPr>
                <w:rStyle w:val="21"/>
                <w:rFonts w:ascii="宋体" w:hAnsi="宋体" w:cs="宋体"/>
                <w:color w:val="auto"/>
                <w:sz w:val="22"/>
              </w:rPr>
              <w:t>(1)投标人的资格条件未满足投标人须知及前附表第1.4.1项、第1.4.2项、第1.4.3项要求</w:t>
            </w:r>
            <w:r>
              <w:rPr>
                <w:rStyle w:val="21"/>
                <w:rFonts w:hint="eastAsia" w:ascii="宋体" w:hAnsi="宋体" w:cs="宋体"/>
                <w:color w:val="auto"/>
                <w:sz w:val="22"/>
              </w:rPr>
              <w:t>；</w:t>
            </w:r>
          </w:p>
          <w:p>
            <w:pPr>
              <w:pStyle w:val="12"/>
              <w:adjustRightInd w:val="0"/>
              <w:snapToGrid w:val="0"/>
              <w:rPr>
                <w:rStyle w:val="21"/>
                <w:rFonts w:ascii="宋体" w:hAnsi="宋体" w:cs="宋体"/>
                <w:color w:val="auto"/>
                <w:sz w:val="22"/>
              </w:rPr>
            </w:pPr>
            <w:r>
              <w:rPr>
                <w:rStyle w:val="21"/>
                <w:rFonts w:hint="eastAsia" w:ascii="宋体" w:hAnsi="宋体" w:cs="宋体"/>
                <w:b/>
                <w:color w:val="auto"/>
                <w:sz w:val="22"/>
              </w:rPr>
              <w:t>(2)</w:t>
            </w:r>
            <w:r>
              <w:rPr>
                <w:rStyle w:val="21"/>
                <w:rFonts w:ascii="宋体" w:hAnsi="宋体" w:cs="宋体"/>
                <w:b/>
                <w:color w:val="auto"/>
                <w:sz w:val="22"/>
              </w:rPr>
              <w:t>提供的证明文件</w:t>
            </w:r>
            <w:r>
              <w:rPr>
                <w:rStyle w:val="21"/>
                <w:rFonts w:hint="eastAsia" w:ascii="宋体" w:hAnsi="宋体" w:cs="宋体"/>
                <w:b/>
                <w:color w:val="auto"/>
                <w:sz w:val="22"/>
              </w:rPr>
              <w:t>未满足招标公告资格要求和本</w:t>
            </w:r>
            <w:r>
              <w:rPr>
                <w:rStyle w:val="21"/>
                <w:rFonts w:ascii="宋体" w:hAnsi="宋体" w:cs="宋体"/>
                <w:b/>
                <w:color w:val="auto"/>
                <w:sz w:val="22"/>
              </w:rPr>
              <w:t>前附表</w:t>
            </w:r>
            <w:r>
              <w:rPr>
                <w:rStyle w:val="21"/>
                <w:rFonts w:hint="eastAsia" w:ascii="宋体" w:hAnsi="宋体" w:cs="宋体"/>
                <w:b/>
                <w:color w:val="auto"/>
                <w:sz w:val="22"/>
              </w:rPr>
              <w:t>第</w:t>
            </w:r>
            <w:r>
              <w:rPr>
                <w:rStyle w:val="21"/>
                <w:rFonts w:ascii="宋体" w:hAnsi="宋体" w:cs="宋体"/>
                <w:b/>
                <w:color w:val="auto"/>
                <w:sz w:val="22"/>
              </w:rPr>
              <w:t>3.5</w:t>
            </w:r>
            <w:r>
              <w:rPr>
                <w:rStyle w:val="21"/>
                <w:rFonts w:hint="eastAsia" w:ascii="宋体" w:hAnsi="宋体" w:cs="宋体"/>
                <w:b/>
                <w:color w:val="auto"/>
                <w:sz w:val="22"/>
              </w:rPr>
              <w:t>.2项</w:t>
            </w:r>
            <w:r>
              <w:rPr>
                <w:rStyle w:val="21"/>
                <w:rFonts w:ascii="宋体" w:hAnsi="宋体" w:cs="宋体"/>
                <w:b/>
                <w:color w:val="auto"/>
                <w:sz w:val="22"/>
              </w:rPr>
              <w:t>中“</w:t>
            </w:r>
            <w:r>
              <w:rPr>
                <w:rStyle w:val="21"/>
                <w:rFonts w:hint="eastAsia" w:ascii="宋体" w:hAnsi="宋体" w:cs="宋体"/>
                <w:b/>
                <w:color w:val="auto"/>
                <w:sz w:val="22"/>
              </w:rPr>
              <w:t>资格审查资料的特殊要求</w:t>
            </w:r>
            <w:r>
              <w:rPr>
                <w:rStyle w:val="21"/>
                <w:rFonts w:ascii="宋体" w:hAnsi="宋体" w:cs="宋体"/>
                <w:b/>
                <w:color w:val="auto"/>
                <w:sz w:val="22"/>
              </w:rPr>
              <w:t>”</w:t>
            </w:r>
            <w:r>
              <w:rPr>
                <w:rStyle w:val="21"/>
                <w:rFonts w:hint="eastAsia" w:ascii="宋体" w:hAnsi="宋体" w:cs="宋体"/>
                <w:b/>
                <w:color w:val="auto"/>
                <w:sz w:val="22"/>
              </w:rPr>
              <w:t>的要求</w:t>
            </w:r>
            <w:r>
              <w:rPr>
                <w:rStyle w:val="21"/>
                <w:rFonts w:ascii="宋体" w:hAnsi="宋体" w:cs="宋体"/>
                <w:color w:val="auto"/>
                <w:sz w:val="22"/>
              </w:rPr>
              <w:t>；</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3</w:t>
            </w:r>
            <w:r>
              <w:rPr>
                <w:rStyle w:val="21"/>
                <w:rFonts w:ascii="宋体" w:hAnsi="宋体" w:cs="宋体"/>
                <w:color w:val="auto"/>
                <w:sz w:val="22"/>
              </w:rPr>
              <w:t>)未按招标文件的要求加盖单位章，或投标人的法定代表人(或其委托代理人)未按招标文件要求签字或盖章的；</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4</w:t>
            </w:r>
            <w:r>
              <w:rPr>
                <w:rStyle w:val="21"/>
                <w:rFonts w:ascii="宋体" w:hAnsi="宋体" w:cs="宋体"/>
                <w:color w:val="auto"/>
                <w:sz w:val="22"/>
              </w:rPr>
              <w:t>)</w:t>
            </w:r>
            <w:r>
              <w:rPr>
                <w:rStyle w:val="21"/>
                <w:rFonts w:hint="eastAsia" w:ascii="宋体" w:hAnsi="宋体" w:cs="宋体"/>
                <w:b/>
                <w:bCs/>
                <w:color w:val="auto"/>
                <w:kern w:val="0"/>
                <w:position w:val="-2"/>
                <w:sz w:val="22"/>
              </w:rPr>
              <w:t>当</w:t>
            </w:r>
            <w:r>
              <w:rPr>
                <w:rStyle w:val="21"/>
                <w:rFonts w:ascii="宋体" w:hAnsi="宋体" w:cs="宋体"/>
                <w:b/>
                <w:bCs/>
                <w:color w:val="auto"/>
                <w:kern w:val="0"/>
                <w:position w:val="-2"/>
                <w:sz w:val="22"/>
              </w:rPr>
              <w:t>投标文件</w:t>
            </w:r>
            <w:r>
              <w:rPr>
                <w:rStyle w:val="21"/>
                <w:rFonts w:hint="eastAsia" w:ascii="宋体" w:hAnsi="宋体" w:cs="宋体"/>
                <w:b/>
                <w:bCs/>
                <w:color w:val="auto"/>
                <w:kern w:val="0"/>
                <w:position w:val="-2"/>
                <w:sz w:val="22"/>
              </w:rPr>
              <w:t>由</w:t>
            </w:r>
            <w:r>
              <w:rPr>
                <w:rStyle w:val="21"/>
                <w:rFonts w:ascii="宋体" w:hAnsi="宋体" w:cs="宋体"/>
                <w:b/>
                <w:bCs/>
                <w:color w:val="auto"/>
                <w:kern w:val="0"/>
                <w:position w:val="-2"/>
                <w:sz w:val="22"/>
              </w:rPr>
              <w:t>委托代理人</w:t>
            </w:r>
            <w:r>
              <w:rPr>
                <w:rStyle w:val="21"/>
                <w:rFonts w:hint="eastAsia" w:ascii="宋体" w:hAnsi="宋体" w:cs="宋体"/>
                <w:b/>
                <w:bCs/>
                <w:color w:val="auto"/>
                <w:kern w:val="0"/>
                <w:position w:val="-2"/>
                <w:sz w:val="22"/>
              </w:rPr>
              <w:t>签署时，</w:t>
            </w:r>
            <w:r>
              <w:rPr>
                <w:rStyle w:val="21"/>
                <w:rFonts w:ascii="宋体" w:hAnsi="宋体" w:cs="宋体"/>
                <w:color w:val="auto"/>
                <w:sz w:val="22"/>
              </w:rPr>
              <w:t>委托代理人未提供有效的委托授权书</w:t>
            </w:r>
            <w:r>
              <w:rPr>
                <w:rStyle w:val="21"/>
                <w:rFonts w:hint="eastAsia" w:ascii="宋体" w:hAnsi="宋体" w:cs="宋体"/>
                <w:color w:val="auto"/>
                <w:sz w:val="22"/>
              </w:rPr>
              <w:t>，或</w:t>
            </w:r>
            <w:r>
              <w:rPr>
                <w:rStyle w:val="21"/>
                <w:rFonts w:hint="eastAsia" w:ascii="宋体" w:hAnsi="宋体" w:cs="宋体"/>
                <w:b/>
                <w:bCs/>
                <w:color w:val="auto"/>
                <w:kern w:val="0"/>
                <w:position w:val="-2"/>
                <w:sz w:val="22"/>
              </w:rPr>
              <w:t>投标人无法通过招标公告规定的任意一种方式证明委托代理人是投标人单位正式员工的；</w:t>
            </w:r>
          </w:p>
          <w:p>
            <w:pPr>
              <w:pStyle w:val="12"/>
              <w:adjustRightInd w:val="0"/>
              <w:snapToGrid w:val="0"/>
              <w:rPr>
                <w:rStyle w:val="21"/>
                <w:rFonts w:hint="eastAsia"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投标人存在《中华人民共和国招标投标法实施条例》第三十九～四十二条规定的情形之一且经评标委员会半数以上成员认定的；</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6</w:t>
            </w:r>
            <w:r>
              <w:rPr>
                <w:rStyle w:val="21"/>
                <w:rFonts w:ascii="宋体" w:hAnsi="宋体" w:cs="宋体"/>
                <w:color w:val="auto"/>
                <w:sz w:val="22"/>
              </w:rPr>
              <w:t>)</w:t>
            </w:r>
            <w:r>
              <w:rPr>
                <w:rStyle w:val="21"/>
                <w:rFonts w:hint="eastAsia" w:ascii="宋体" w:hAnsi="宋体" w:cs="宋体"/>
                <w:color w:val="auto"/>
                <w:sz w:val="22"/>
              </w:rPr>
              <w:t>投标人名称与获取招标文件时登记的名称不一致的；</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7</w:t>
            </w:r>
            <w:r>
              <w:rPr>
                <w:rStyle w:val="21"/>
                <w:rFonts w:ascii="宋体" w:hAnsi="宋体" w:cs="宋体"/>
                <w:color w:val="auto"/>
                <w:sz w:val="22"/>
              </w:rPr>
              <w:t>)投标函载明的交货期不符合招标文件要求的；</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8</w:t>
            </w:r>
            <w:r>
              <w:rPr>
                <w:rStyle w:val="21"/>
                <w:rFonts w:ascii="宋体" w:hAnsi="宋体" w:cs="宋体"/>
                <w:color w:val="auto"/>
                <w:sz w:val="22"/>
              </w:rPr>
              <w:t>)投标文件未按规定的格式填写，内容不全或关键字迹模糊、无法辨认的；</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9</w:t>
            </w:r>
            <w:r>
              <w:rPr>
                <w:rStyle w:val="21"/>
                <w:rFonts w:ascii="宋体" w:hAnsi="宋体" w:cs="宋体"/>
                <w:color w:val="auto"/>
                <w:sz w:val="22"/>
              </w:rPr>
              <w:t>)投标报价高于招标文件设定的最高投标限价的</w:t>
            </w:r>
            <w:r>
              <w:rPr>
                <w:rStyle w:val="21"/>
                <w:rFonts w:hint="eastAsia" w:ascii="宋体" w:hAnsi="宋体" w:cs="宋体"/>
                <w:color w:val="auto"/>
                <w:sz w:val="22"/>
              </w:rPr>
              <w:t>(如有)</w:t>
            </w:r>
            <w:r>
              <w:rPr>
                <w:rStyle w:val="21"/>
                <w:rFonts w:ascii="宋体" w:hAnsi="宋体" w:cs="宋体"/>
                <w:color w:val="auto"/>
                <w:sz w:val="22"/>
              </w:rPr>
              <w:t>；</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10</w:t>
            </w:r>
            <w:r>
              <w:rPr>
                <w:rStyle w:val="21"/>
                <w:rFonts w:ascii="宋体" w:hAnsi="宋体" w:cs="宋体"/>
                <w:color w:val="auto"/>
                <w:sz w:val="22"/>
              </w:rPr>
              <w:t>)未按招标文件要求递交投标保证金或递交的投标保证金有瑕疵的；</w:t>
            </w:r>
          </w:p>
          <w:p>
            <w:pPr>
              <w:pStyle w:val="12"/>
              <w:adjustRightInd w:val="0"/>
              <w:snapToGrid w:val="0"/>
              <w:rPr>
                <w:rStyle w:val="21"/>
                <w:rFonts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11</w:t>
            </w:r>
            <w:r>
              <w:rPr>
                <w:rStyle w:val="21"/>
                <w:rFonts w:ascii="宋体" w:hAnsi="宋体" w:cs="宋体"/>
                <w:color w:val="auto"/>
                <w:sz w:val="22"/>
              </w:rPr>
              <w:t>)投标人递交两份或多份内容不同的投标文件，或在一份投标文件中对同一招标项目报有两个或多个报价，且未声明哪一个有效；</w:t>
            </w:r>
          </w:p>
          <w:p>
            <w:pPr>
              <w:pStyle w:val="12"/>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2</w:t>
            </w:r>
            <w:r>
              <w:rPr>
                <w:rStyle w:val="21"/>
                <w:rFonts w:ascii="宋体" w:hAnsi="宋体" w:cs="宋体"/>
                <w:color w:val="auto"/>
                <w:sz w:val="22"/>
              </w:rPr>
              <w:t>)投标文件投标函载明的投标报价或其它关键内容未填写或无法辨认的；</w:t>
            </w:r>
          </w:p>
          <w:p>
            <w:pPr>
              <w:pStyle w:val="12"/>
              <w:adjustRightInd w:val="0"/>
              <w:snapToGrid w:val="0"/>
              <w:rPr>
                <w:rStyle w:val="21"/>
                <w:rFonts w:hint="eastAsia" w:ascii="宋体" w:hAnsi="宋体" w:cs="宋体"/>
                <w:color w:val="auto"/>
                <w:sz w:val="22"/>
              </w:rPr>
            </w:pPr>
            <w:r>
              <w:rPr>
                <w:rStyle w:val="21"/>
                <w:rFonts w:ascii="宋体" w:hAnsi="宋体" w:cs="宋体"/>
                <w:color w:val="auto"/>
                <w:sz w:val="22"/>
              </w:rPr>
              <w:t>(</w:t>
            </w:r>
            <w:r>
              <w:rPr>
                <w:rStyle w:val="21"/>
                <w:rFonts w:hint="eastAsia" w:ascii="宋体" w:hAnsi="宋体" w:cs="宋体"/>
                <w:color w:val="auto"/>
                <w:sz w:val="22"/>
              </w:rPr>
              <w:t>13)报价评审时，投标人拒绝按错误修正条款进行修正的；</w:t>
            </w:r>
          </w:p>
          <w:p>
            <w:pPr>
              <w:pStyle w:val="12"/>
              <w:rPr>
                <w:rStyle w:val="21"/>
                <w:rFonts w:hint="eastAsia" w:ascii="宋体" w:hAnsi="宋体" w:cs="宋体"/>
                <w:color w:val="auto"/>
                <w:sz w:val="22"/>
              </w:rPr>
            </w:pPr>
            <w:r>
              <w:rPr>
                <w:rStyle w:val="21"/>
                <w:rFonts w:hint="eastAsia" w:ascii="宋体" w:hAnsi="宋体" w:cs="宋体"/>
                <w:color w:val="auto"/>
                <w:sz w:val="22"/>
              </w:rPr>
              <w:t>(14)投标人未按招标文件要求的方式进行报价的；</w:t>
            </w:r>
          </w:p>
          <w:p>
            <w:pPr>
              <w:pStyle w:val="12"/>
              <w:adjustRightInd w:val="0"/>
              <w:snapToGrid w:val="0"/>
              <w:jc w:val="left"/>
              <w:rPr>
                <w:rStyle w:val="21"/>
                <w:rFonts w:hint="eastAsia" w:ascii="宋体" w:hAnsi="宋体" w:cs="宋体"/>
                <w:color w:val="auto"/>
                <w:sz w:val="22"/>
              </w:rPr>
            </w:pPr>
            <w:r>
              <w:rPr>
                <w:rStyle w:val="21"/>
                <w:rFonts w:hint="eastAsia" w:ascii="宋体" w:hAnsi="宋体" w:cs="宋体"/>
                <w:color w:val="auto"/>
                <w:sz w:val="22"/>
              </w:rPr>
              <w:t>(15)采用的验收标准和方法、主要技术指标达不到国家强制性标准或要求的；</w:t>
            </w:r>
          </w:p>
          <w:p>
            <w:pPr>
              <w:pStyle w:val="12"/>
              <w:adjustRightInd w:val="0"/>
              <w:snapToGrid w:val="0"/>
              <w:jc w:val="left"/>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6</w:t>
            </w:r>
            <w:r>
              <w:rPr>
                <w:rStyle w:val="21"/>
                <w:rFonts w:ascii="宋体" w:hAnsi="宋体" w:cs="宋体"/>
                <w:color w:val="auto"/>
                <w:sz w:val="22"/>
              </w:rPr>
              <w:t>)未响应招标文件规定的实质性要求(包括具体条文前用“</w:t>
            </w:r>
            <w:r>
              <w:rPr>
                <w:rStyle w:val="21"/>
                <w:rFonts w:ascii="宋体" w:hAnsi="宋体" w:cs="Segoe UI Symbol"/>
                <w:color w:val="auto"/>
                <w:sz w:val="22"/>
              </w:rPr>
              <w:t>★</w:t>
            </w:r>
            <w:r>
              <w:rPr>
                <w:rStyle w:val="21"/>
                <w:rFonts w:ascii="宋体" w:hAnsi="宋体" w:cs="Calibri"/>
                <w:color w:val="auto"/>
                <w:sz w:val="22"/>
              </w:rPr>
              <w:t>”</w:t>
            </w:r>
            <w:r>
              <w:rPr>
                <w:rStyle w:val="21"/>
                <w:rFonts w:ascii="宋体" w:hAnsi="宋体" w:cs="宋体"/>
                <w:color w:val="auto"/>
                <w:sz w:val="22"/>
              </w:rPr>
              <w:t>标示的</w:t>
            </w:r>
            <w:r>
              <w:rPr>
                <w:rStyle w:val="21"/>
                <w:rFonts w:hint="eastAsia" w:ascii="宋体" w:hAnsi="宋体" w:cs="宋体"/>
                <w:color w:val="auto"/>
                <w:sz w:val="22"/>
              </w:rPr>
              <w:t>和</w:t>
            </w:r>
            <w:r>
              <w:rPr>
                <w:rStyle w:val="21"/>
                <w:rFonts w:ascii="宋体" w:hAnsi="宋体" w:cs="宋体"/>
                <w:color w:val="auto"/>
                <w:sz w:val="22"/>
              </w:rPr>
              <w:t>经评标委员会</w:t>
            </w:r>
            <w:r>
              <w:rPr>
                <w:rStyle w:val="21"/>
                <w:rFonts w:hint="eastAsia" w:ascii="宋体" w:hAnsi="宋体" w:cs="宋体"/>
                <w:color w:val="auto"/>
                <w:sz w:val="22"/>
              </w:rPr>
              <w:t>认定为重大偏差</w:t>
            </w:r>
            <w:r>
              <w:rPr>
                <w:rStyle w:val="21"/>
                <w:rFonts w:ascii="宋体" w:hAnsi="宋体" w:cs="宋体"/>
                <w:color w:val="auto"/>
                <w:sz w:val="22"/>
              </w:rPr>
              <w:t>的</w:t>
            </w:r>
            <w:r>
              <w:rPr>
                <w:rStyle w:val="21"/>
                <w:rFonts w:hint="eastAsia" w:ascii="宋体" w:hAnsi="宋体" w:cs="宋体"/>
                <w:color w:val="auto"/>
                <w:sz w:val="22"/>
              </w:rPr>
              <w:t>条款</w:t>
            </w:r>
            <w:r>
              <w:rPr>
                <w:rStyle w:val="21"/>
                <w:rFonts w:ascii="宋体" w:hAnsi="宋体" w:cs="宋体"/>
                <w:color w:val="auto"/>
                <w:sz w:val="22"/>
              </w:rPr>
              <w:t>)；</w:t>
            </w:r>
          </w:p>
          <w:p>
            <w:pPr>
              <w:pStyle w:val="12"/>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hint="eastAsia" w:ascii="宋体" w:hAnsi="宋体" w:cs="宋体"/>
                <w:color w:val="auto"/>
                <w:sz w:val="22"/>
              </w:rPr>
              <w:t>7</w:t>
            </w:r>
            <w:r>
              <w:rPr>
                <w:rStyle w:val="21"/>
                <w:rFonts w:ascii="宋体" w:hAnsi="宋体" w:cs="宋体"/>
                <w:color w:val="auto"/>
                <w:sz w:val="22"/>
              </w:rPr>
              <w:t xml:space="preserve">)存在法律、法规、规章规定的其它无效投标情况的。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1.12.3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1.12.</w:t>
            </w:r>
            <w:r>
              <w:rPr>
                <w:rStyle w:val="21"/>
                <w:rFonts w:hint="eastAsia" w:ascii="宋体" w:hAnsi="宋体" w:cs="宋体"/>
                <w:color w:val="auto"/>
                <w:sz w:val="22"/>
              </w:rPr>
              <w:t>4</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偏差</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不允许</w:t>
            </w:r>
          </w:p>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2.1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pStyle w:val="12"/>
              <w:adjustRightInd w:val="0"/>
              <w:snapToGrid w:val="0"/>
              <w:rPr>
                <w:rStyle w:val="21"/>
                <w:rFonts w:hint="eastAsia"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2.2.1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color w:val="auto"/>
                <w:sz w:val="22"/>
              </w:rPr>
            </w:pPr>
            <w:r>
              <w:rPr>
                <w:rFonts w:hint="eastAsia" w:ascii="宋体" w:hAnsi="宋体" w:cs="宋体"/>
                <w:color w:val="FF0000"/>
                <w:sz w:val="22"/>
                <w:lang w:val="en-US" w:eastAsia="zh-CN"/>
              </w:rPr>
              <w:t>2024</w:t>
            </w:r>
            <w:r>
              <w:rPr>
                <w:rFonts w:ascii="宋体" w:hAnsi="宋体" w:eastAsia="宋体" w:cs="宋体"/>
                <w:color w:val="FF0000"/>
                <w:sz w:val="22"/>
              </w:rPr>
              <w:t>年</w:t>
            </w:r>
            <w:r>
              <w:rPr>
                <w:rFonts w:hint="eastAsia" w:ascii="宋体" w:hAnsi="宋体" w:cs="宋体"/>
                <w:color w:val="FF0000"/>
                <w:sz w:val="22"/>
                <w:lang w:val="en-US" w:eastAsia="zh-CN"/>
              </w:rPr>
              <w:t>5</w:t>
            </w:r>
            <w:r>
              <w:rPr>
                <w:rFonts w:ascii="宋体" w:hAnsi="宋体" w:eastAsia="宋体" w:cs="宋体"/>
                <w:color w:val="FF0000"/>
                <w:sz w:val="22"/>
              </w:rPr>
              <w:t>月</w:t>
            </w:r>
            <w:r>
              <w:rPr>
                <w:rFonts w:hint="eastAsia" w:ascii="宋体" w:hAnsi="宋体" w:cs="宋体"/>
                <w:color w:val="FF0000"/>
                <w:sz w:val="22"/>
                <w:lang w:val="en-US" w:eastAsia="zh-CN"/>
              </w:rPr>
              <w:t>6</w:t>
            </w:r>
            <w:r>
              <w:rPr>
                <w:rFonts w:ascii="宋体" w:hAnsi="宋体" w:eastAsia="宋体" w:cs="宋体"/>
                <w:color w:val="FF0000"/>
                <w:sz w:val="22"/>
              </w:rPr>
              <w:t>日</w:t>
            </w:r>
            <w:r>
              <w:rPr>
                <w:rFonts w:ascii="宋体" w:hAnsi="宋体" w:eastAsia="宋体" w:cs="宋体"/>
                <w:color w:val="auto"/>
                <w:sz w:val="22"/>
              </w:rPr>
              <w:t>前，</w:t>
            </w:r>
            <w:r>
              <w:rPr>
                <w:rFonts w:hint="eastAsia" w:ascii="宋体" w:hAnsi="宋体" w:eastAsia="宋体" w:cs="宋体"/>
                <w:color w:val="auto"/>
                <w:sz w:val="22"/>
              </w:rPr>
              <w:t>请将投标疑问以电子邮件（扫描件加盖公章，并同时提供word版本的文件）的方式提交至招标人如下邮箱：</w:t>
            </w:r>
            <w:r>
              <w:rPr>
                <w:rFonts w:ascii="宋体" w:hAnsi="宋体" w:eastAsia="宋体" w:cs="宋体"/>
                <w:color w:val="auto"/>
                <w:sz w:val="22"/>
              </w:rPr>
              <w:fldChar w:fldCharType="begin"/>
            </w:r>
            <w:r>
              <w:rPr>
                <w:rFonts w:ascii="宋体" w:hAnsi="宋体" w:eastAsia="宋体" w:cs="宋体"/>
                <w:color w:val="auto"/>
                <w:sz w:val="22"/>
              </w:rPr>
              <w:instrText xml:space="preserve"> HYPERLINK "mailto:zbzx@hzairport.com" </w:instrText>
            </w:r>
            <w:r>
              <w:rPr>
                <w:rFonts w:ascii="宋体" w:hAnsi="宋体" w:eastAsia="宋体" w:cs="宋体"/>
                <w:color w:val="auto"/>
                <w:sz w:val="22"/>
              </w:rPr>
              <w:fldChar w:fldCharType="separate"/>
            </w:r>
            <w:r>
              <w:rPr>
                <w:rFonts w:ascii="宋体" w:hAnsi="宋体" w:eastAsia="宋体" w:cs="宋体"/>
                <w:color w:val="auto"/>
                <w:sz w:val="22"/>
              </w:rPr>
              <w:t>zbzx@hzairport.com</w:t>
            </w:r>
            <w:r>
              <w:rPr>
                <w:rFonts w:ascii="宋体" w:hAnsi="宋体" w:eastAsia="宋体" w:cs="宋体"/>
                <w:color w:val="auto"/>
                <w:sz w:val="22"/>
              </w:rPr>
              <w:fldChar w:fldCharType="end"/>
            </w:r>
            <w:r>
              <w:rPr>
                <w:rFonts w:hint="eastAsia" w:ascii="宋体" w:hAnsi="宋体" w:eastAsia="宋体" w:cs="宋体"/>
                <w:color w:val="auto"/>
                <w:sz w:val="22"/>
              </w:rPr>
              <w:t>。</w:t>
            </w:r>
          </w:p>
          <w:p>
            <w:pPr>
              <w:pStyle w:val="12"/>
              <w:adjustRightInd w:val="0"/>
              <w:snapToGrid w:val="0"/>
              <w:rPr>
                <w:rStyle w:val="21"/>
                <w:rFonts w:ascii="宋体" w:hAnsi="宋体" w:cs="宋体"/>
                <w:color w:val="auto"/>
                <w:sz w:val="22"/>
              </w:rPr>
            </w:pPr>
            <w:r>
              <w:rPr>
                <w:rFonts w:hint="eastAsia" w:ascii="宋体" w:hAnsi="宋体" w:eastAsia="宋体" w:cs="宋体"/>
                <w:color w:val="auto"/>
                <w:sz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2.2.2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招标人可在解答投标人提出的澄清问题时对招标文件进行修改，对招标文件的修改将以补充公告的形式发布，发布网站：杭州萧山机场有限公司主页招投标</w:t>
            </w:r>
            <w:r>
              <w:rPr>
                <w:rFonts w:ascii="宋体" w:hAnsi="宋体" w:eastAsia="宋体" w:cs="宋体"/>
                <w:sz w:val="22"/>
              </w:rPr>
              <w:t>信息栏</w:t>
            </w:r>
          </w:p>
          <w:p>
            <w:pPr>
              <w:pStyle w:val="12"/>
              <w:adjustRightInd w:val="0"/>
              <w:snapToGrid w:val="0"/>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r>
              <w:rPr>
                <w:rStyle w:val="21"/>
                <w:rFonts w:ascii="宋体" w:hAnsi="宋体"/>
                <w:color w:val="auto"/>
                <w:sz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2.2.3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投标人确认收到招标文件澄清</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2.3.1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招标文件修改发出的形式</w:t>
            </w:r>
          </w:p>
        </w:tc>
        <w:tc>
          <w:tcPr>
            <w:tcW w:w="6385" w:type="dxa"/>
            <w:tcMar>
              <w:top w:w="28" w:type="dxa"/>
              <w:left w:w="28" w:type="dxa"/>
              <w:bottom w:w="57" w:type="dxa"/>
              <w:right w:w="57" w:type="dxa"/>
            </w:tcMar>
            <w:vAlign w:val="center"/>
          </w:tcPr>
          <w:p>
            <w:pPr>
              <w:adjustRightInd w:val="0"/>
              <w:snapToGrid w:val="0"/>
              <w:jc w:val="left"/>
              <w:rPr>
                <w:rFonts w:ascii="宋体" w:hAnsi="宋体" w:eastAsia="宋体" w:cs="宋体"/>
                <w:sz w:val="22"/>
              </w:rPr>
            </w:pPr>
            <w:r>
              <w:rPr>
                <w:rFonts w:hint="eastAsia" w:ascii="宋体" w:hAnsi="宋体" w:eastAsia="宋体" w:cs="宋体"/>
                <w:sz w:val="22"/>
              </w:rPr>
              <w:t>招标人有权主动地对招标文件进行修改，对招标文件的修改将以补充公告的形式发布，发布网站：</w:t>
            </w:r>
          </w:p>
          <w:p>
            <w:pPr>
              <w:adjustRightInd w:val="0"/>
              <w:snapToGrid w:val="0"/>
              <w:jc w:val="left"/>
              <w:rPr>
                <w:rFonts w:ascii="宋体" w:hAnsi="宋体" w:eastAsia="宋体" w:cs="宋体"/>
                <w:sz w:val="22"/>
              </w:rPr>
            </w:pPr>
            <w:r>
              <w:rPr>
                <w:rFonts w:hint="eastAsia" w:ascii="宋体" w:hAnsi="宋体" w:eastAsia="宋体" w:cs="宋体"/>
                <w:sz w:val="22"/>
              </w:rPr>
              <w:t>杭州萧山机场有限公司主页招投标</w:t>
            </w:r>
            <w:r>
              <w:rPr>
                <w:rFonts w:ascii="宋体" w:hAnsi="宋体" w:eastAsia="宋体" w:cs="宋体"/>
                <w:sz w:val="22"/>
              </w:rPr>
              <w:t>信息栏</w:t>
            </w:r>
          </w:p>
          <w:p>
            <w:pPr>
              <w:adjustRightInd w:val="0"/>
              <w:snapToGrid w:val="0"/>
              <w:jc w:val="left"/>
              <w:rPr>
                <w:rStyle w:val="21"/>
                <w:rFonts w:ascii="宋体" w:hAnsi="宋体" w:cs="宋体"/>
                <w:color w:val="auto"/>
                <w:sz w:val="22"/>
              </w:rPr>
            </w:pPr>
            <w:r>
              <w:rPr>
                <w:rFonts w:ascii="宋体" w:hAnsi="宋体" w:eastAsia="宋体" w:cs="宋体"/>
                <w:sz w:val="22"/>
              </w:rPr>
              <w:fldChar w:fldCharType="begin"/>
            </w:r>
            <w:r>
              <w:rPr>
                <w:rFonts w:ascii="宋体" w:hAnsi="宋体" w:eastAsia="宋体" w:cs="宋体"/>
                <w:sz w:val="22"/>
              </w:rPr>
              <w:instrText xml:space="preserve"> HYPERLINK "http://www.hzairport.com/tender/index.html" </w:instrText>
            </w:r>
            <w:r>
              <w:rPr>
                <w:rFonts w:ascii="宋体" w:hAnsi="宋体" w:eastAsia="宋体" w:cs="宋体"/>
                <w:sz w:val="22"/>
              </w:rPr>
              <w:fldChar w:fldCharType="separate"/>
            </w:r>
            <w:r>
              <w:rPr>
                <w:rFonts w:ascii="宋体" w:hAnsi="宋体" w:eastAsia="宋体" w:cs="宋体"/>
                <w:sz w:val="22"/>
              </w:rPr>
              <w:t>http://www.hzairport.com/tender/index.html</w:t>
            </w:r>
            <w:r>
              <w:rPr>
                <w:rFonts w:ascii="宋体" w:hAnsi="宋体" w:eastAsia="宋体" w:cs="宋体"/>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2.3.2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投标人确认收到招标文件修改</w:t>
            </w:r>
          </w:p>
        </w:tc>
        <w:tc>
          <w:tcPr>
            <w:tcW w:w="6385" w:type="dxa"/>
            <w:tcMar>
              <w:top w:w="28" w:type="dxa"/>
              <w:left w:w="28" w:type="dxa"/>
              <w:bottom w:w="57" w:type="dxa"/>
              <w:right w:w="57" w:type="dxa"/>
            </w:tcMar>
            <w:vAlign w:val="center"/>
          </w:tcPr>
          <w:p>
            <w:pPr>
              <w:adjustRightInd w:val="0"/>
              <w:snapToGrid w:val="0"/>
              <w:jc w:val="left"/>
              <w:rPr>
                <w:rStyle w:val="21"/>
                <w:rFonts w:ascii="宋体" w:hAnsi="宋体" w:cs="宋体"/>
                <w:color w:val="auto"/>
                <w:sz w:val="22"/>
              </w:rPr>
            </w:pPr>
            <w:r>
              <w:rPr>
                <w:rFonts w:hint="eastAsia" w:ascii="宋体" w:hAnsi="宋体" w:eastAsia="宋体" w:cs="宋体"/>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3.1.1</w:t>
            </w:r>
            <w:r>
              <w:rPr>
                <w:rStyle w:val="21"/>
                <w:rFonts w:ascii="宋体" w:hAnsi="宋体" w:cs="宋体"/>
                <w:color w:val="auto"/>
                <w:kern w:val="0"/>
                <w:sz w:val="22"/>
              </w:rPr>
              <w:t>(9)</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构成投标文件的其他资料</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3.2.1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增值税税金的计算方法</w:t>
            </w:r>
          </w:p>
        </w:tc>
        <w:tc>
          <w:tcPr>
            <w:tcW w:w="6385" w:type="dxa"/>
            <w:tcMar>
              <w:top w:w="28" w:type="dxa"/>
              <w:left w:w="28" w:type="dxa"/>
              <w:bottom w:w="57" w:type="dxa"/>
              <w:right w:w="57" w:type="dxa"/>
            </w:tcMar>
            <w:vAlign w:val="center"/>
          </w:tcPr>
          <w:p>
            <w:pPr>
              <w:pStyle w:val="12"/>
              <w:adjustRightInd w:val="0"/>
              <w:snapToGrid w:val="0"/>
              <w:rPr>
                <w:rStyle w:val="21"/>
                <w:rFonts w:hint="eastAsia" w:ascii="宋体" w:hAnsi="宋体" w:cs="宋体"/>
                <w:color w:val="auto"/>
                <w:sz w:val="22"/>
              </w:rPr>
            </w:pPr>
            <w:r>
              <w:rPr>
                <w:rFonts w:hint="eastAsia" w:ascii="宋体" w:hAnsi="宋体"/>
                <w:b/>
                <w:color w:val="auto"/>
                <w:sz w:val="20"/>
                <w:szCs w:val="20"/>
              </w:rPr>
              <w:t>由投标人根据自身性质和所提供货物或劳务种类自行填报有关增值税税率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3.2.3</w:t>
            </w:r>
          </w:p>
        </w:tc>
        <w:tc>
          <w:tcPr>
            <w:tcW w:w="2018" w:type="dxa"/>
            <w:vAlign w:val="center"/>
          </w:tcPr>
          <w:p>
            <w:pPr>
              <w:pStyle w:val="12"/>
              <w:adjustRightInd w:val="0"/>
              <w:snapToGrid w:val="0"/>
              <w:jc w:val="center"/>
              <w:rPr>
                <w:rStyle w:val="21"/>
                <w:rFonts w:ascii="宋体" w:hAnsi="宋体" w:cs="宋体"/>
                <w:color w:val="auto"/>
                <w:sz w:val="22"/>
              </w:rPr>
            </w:pPr>
            <w:bookmarkStart w:id="17" w:name="_Hlk47084248"/>
            <w:r>
              <w:rPr>
                <w:rStyle w:val="21"/>
                <w:rFonts w:ascii="宋体" w:hAnsi="宋体" w:cs="宋体"/>
                <w:color w:val="auto"/>
                <w:sz w:val="22"/>
              </w:rPr>
              <w:t>报价方式</w:t>
            </w:r>
            <w:bookmarkEnd w:id="17"/>
          </w:p>
        </w:tc>
        <w:tc>
          <w:tcPr>
            <w:tcW w:w="6385" w:type="dxa"/>
            <w:tcMar>
              <w:top w:w="28" w:type="dxa"/>
              <w:left w:w="28" w:type="dxa"/>
              <w:bottom w:w="57" w:type="dxa"/>
              <w:right w:w="57" w:type="dxa"/>
            </w:tcMar>
            <w:vAlign w:val="center"/>
          </w:tcPr>
          <w:p>
            <w:pPr>
              <w:pStyle w:val="12"/>
              <w:adjustRightInd w:val="0"/>
              <w:snapToGrid w:val="0"/>
              <w:rPr>
                <w:rStyle w:val="21"/>
                <w:rFonts w:hint="eastAsia" w:ascii="宋体" w:hAnsi="宋体" w:cs="宋体"/>
                <w:bCs/>
                <w:color w:val="auto"/>
                <w:sz w:val="22"/>
              </w:rPr>
            </w:pPr>
            <w:r>
              <w:rPr>
                <w:rStyle w:val="21"/>
                <w:rFonts w:hint="eastAsia" w:ascii="宋体" w:hAnsi="宋体" w:cs="宋体"/>
                <w:bCs/>
                <w:color w:val="auto"/>
                <w:sz w:val="22"/>
              </w:rPr>
              <w:t>固定</w:t>
            </w:r>
            <w:r>
              <w:rPr>
                <w:rStyle w:val="21"/>
                <w:rFonts w:hint="eastAsia" w:ascii="宋体" w:hAnsi="宋体" w:cs="宋体"/>
                <w:bCs/>
                <w:color w:val="auto"/>
                <w:sz w:val="22"/>
                <w:lang w:val="en-US" w:eastAsia="zh-CN"/>
              </w:rPr>
              <w:t>总</w:t>
            </w:r>
            <w:r>
              <w:rPr>
                <w:rStyle w:val="21"/>
                <w:rFonts w:hint="eastAsia" w:ascii="宋体" w:hAnsi="宋体" w:cs="宋体"/>
                <w:bCs/>
                <w:color w:val="auto"/>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3.2.4</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最高投标限价</w:t>
            </w:r>
          </w:p>
        </w:tc>
        <w:tc>
          <w:tcPr>
            <w:tcW w:w="6385" w:type="dxa"/>
            <w:tcMar>
              <w:top w:w="28" w:type="dxa"/>
              <w:left w:w="28" w:type="dxa"/>
              <w:bottom w:w="57" w:type="dxa"/>
              <w:right w:w="57" w:type="dxa"/>
            </w:tcMar>
            <w:vAlign w:val="center"/>
          </w:tcPr>
          <w:p>
            <w:pPr>
              <w:adjustRightInd w:val="0"/>
              <w:snapToGrid w:val="0"/>
              <w:rPr>
                <w:rStyle w:val="21"/>
                <w:rFonts w:hint="eastAsia" w:ascii="宋体" w:hAnsi="宋体" w:eastAsia="宋体" w:cs="宋体"/>
                <w:color w:val="auto"/>
                <w:sz w:val="22"/>
                <w:lang w:val="en-US" w:eastAsia="zh-CN"/>
              </w:rPr>
            </w:pPr>
            <w:r>
              <w:rPr>
                <w:rStyle w:val="21"/>
                <w:rFonts w:ascii="Wingdings 2" w:hAnsi="Wingdings 2" w:eastAsia="宋体" w:cs="宋体"/>
                <w:b/>
                <w:bCs/>
                <w:color w:val="auto"/>
                <w:sz w:val="22"/>
                <w:szCs w:val="22"/>
              </w:rPr>
              <w:t>R</w:t>
            </w:r>
            <w:r>
              <w:rPr>
                <w:rStyle w:val="21"/>
                <w:rFonts w:hint="eastAsia" w:ascii="宋体" w:hAnsi="宋体" w:eastAsia="宋体" w:cs="宋体"/>
                <w:b/>
                <w:bCs/>
                <w:color w:val="auto"/>
                <w:sz w:val="22"/>
                <w:szCs w:val="22"/>
              </w:rPr>
              <w:t>有，最高投标限价：</w:t>
            </w:r>
            <w:r>
              <w:rPr>
                <w:rStyle w:val="21"/>
                <w:rFonts w:hint="eastAsia" w:ascii="宋体" w:hAnsi="宋体" w:cs="宋体"/>
                <w:b/>
                <w:bCs/>
                <w:color w:val="auto"/>
                <w:sz w:val="22"/>
                <w:szCs w:val="22"/>
                <w:lang w:val="en-US" w:eastAsia="zh-CN"/>
              </w:rPr>
              <w:t>14</w:t>
            </w:r>
            <w:r>
              <w:rPr>
                <w:rStyle w:val="21"/>
                <w:rFonts w:hint="eastAsia" w:ascii="宋体" w:hAnsi="宋体" w:eastAsia="宋体" w:cs="宋体"/>
                <w:b/>
                <w:bCs/>
                <w:color w:val="auto"/>
                <w:sz w:val="22"/>
                <w:szCs w:val="22"/>
              </w:rPr>
              <w:t>万元</w:t>
            </w:r>
            <w:r>
              <w:rPr>
                <w:rStyle w:val="21"/>
                <w:rFonts w:hint="eastAsia" w:ascii="宋体" w:hAnsi="宋体" w:eastAsia="宋体" w:cs="宋体"/>
                <w:b/>
                <w:bCs/>
                <w:color w:val="auto"/>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3.2.5</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投标报价的其他要求</w:t>
            </w:r>
          </w:p>
        </w:tc>
        <w:tc>
          <w:tcPr>
            <w:tcW w:w="6385" w:type="dxa"/>
            <w:tcMar>
              <w:top w:w="28" w:type="dxa"/>
              <w:left w:w="28" w:type="dxa"/>
              <w:bottom w:w="57" w:type="dxa"/>
              <w:right w:w="57" w:type="dxa"/>
            </w:tcMar>
            <w:vAlign w:val="center"/>
          </w:tcPr>
          <w:p>
            <w:pPr>
              <w:pStyle w:val="12"/>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1、投标人递交的投标函及投标报价表中的投标总价必须一致。</w:t>
            </w:r>
          </w:p>
          <w:p>
            <w:pPr>
              <w:pStyle w:val="12"/>
              <w:adjustRightInd w:val="0"/>
              <w:snapToGrid w:val="0"/>
              <w:rPr>
                <w:rStyle w:val="21"/>
                <w:rFonts w:hint="eastAsia" w:ascii="宋体" w:hAnsi="宋体"/>
                <w:color w:val="auto"/>
                <w:sz w:val="22"/>
              </w:rPr>
            </w:pPr>
            <w:r>
              <w:rPr>
                <w:rStyle w:val="21"/>
                <w:rFonts w:hint="eastAsia" w:ascii="宋体" w:hAnsi="宋体" w:eastAsia="宋体" w:cs="宋体"/>
                <w:color w:val="auto"/>
                <w:sz w:val="22"/>
                <w:szCs w:val="22"/>
              </w:rPr>
              <w:t>2、投标人所报投标总价应为投标人为完成本项目所发生的一切费用，</w:t>
            </w:r>
            <w:r>
              <w:rPr>
                <w:rStyle w:val="21"/>
                <w:rFonts w:hint="eastAsia" w:ascii="宋体" w:hAnsi="宋体"/>
                <w:color w:val="auto"/>
                <w:sz w:val="22"/>
              </w:rPr>
              <w:t>包括不限于货物（含</w:t>
            </w:r>
            <w:r>
              <w:rPr>
                <w:rStyle w:val="21"/>
                <w:rFonts w:hint="eastAsia" w:ascii="宋体" w:hAnsi="宋体"/>
                <w:color w:val="auto"/>
                <w:sz w:val="22"/>
                <w:lang w:val="en-US" w:eastAsia="zh-CN"/>
              </w:rPr>
              <w:t>附件</w:t>
            </w:r>
            <w:r>
              <w:rPr>
                <w:rStyle w:val="21"/>
                <w:rFonts w:hint="eastAsia" w:ascii="宋体" w:hAnsi="宋体"/>
                <w:color w:val="auto"/>
                <w:sz w:val="22"/>
              </w:rPr>
              <w:t>及专用工具）、运输费、</w:t>
            </w:r>
            <w:r>
              <w:rPr>
                <w:rStyle w:val="21"/>
                <w:rFonts w:hint="eastAsia" w:ascii="宋体" w:hAnsi="宋体"/>
                <w:color w:val="auto"/>
                <w:sz w:val="22"/>
                <w:lang w:val="en-US" w:eastAsia="zh-CN"/>
              </w:rPr>
              <w:t>装卸</w:t>
            </w:r>
            <w:r>
              <w:rPr>
                <w:rStyle w:val="21"/>
                <w:rFonts w:hint="eastAsia" w:ascii="宋体" w:hAnsi="宋体"/>
                <w:color w:val="auto"/>
                <w:sz w:val="22"/>
              </w:rPr>
              <w:t>费</w:t>
            </w:r>
            <w:r>
              <w:rPr>
                <w:rStyle w:val="21"/>
                <w:rFonts w:hint="eastAsia" w:ascii="宋体" w:hAnsi="宋体"/>
                <w:color w:val="auto"/>
                <w:sz w:val="22"/>
                <w:lang w:eastAsia="zh-CN"/>
              </w:rPr>
              <w:t>、</w:t>
            </w:r>
            <w:r>
              <w:rPr>
                <w:rStyle w:val="21"/>
                <w:rFonts w:hint="eastAsia" w:ascii="宋体" w:hAnsi="宋体"/>
                <w:color w:val="auto"/>
                <w:sz w:val="22"/>
              </w:rPr>
              <w:t>包装费、保险费、安装调试费</w:t>
            </w:r>
            <w:r>
              <w:rPr>
                <w:rStyle w:val="21"/>
                <w:rFonts w:hint="eastAsia" w:ascii="宋体" w:hAnsi="宋体"/>
                <w:color w:val="auto"/>
                <w:sz w:val="22"/>
                <w:lang w:eastAsia="zh-CN"/>
              </w:rPr>
              <w:t>、</w:t>
            </w:r>
            <w:r>
              <w:rPr>
                <w:rStyle w:val="21"/>
                <w:rFonts w:hint="eastAsia" w:ascii="宋体" w:hAnsi="宋体"/>
                <w:color w:val="auto"/>
                <w:sz w:val="22"/>
              </w:rPr>
              <w:t>税费及其他所产生的一切附加费用。</w:t>
            </w:r>
          </w:p>
          <w:p>
            <w:pPr>
              <w:pStyle w:val="12"/>
              <w:adjustRightInd w:val="0"/>
              <w:snapToGrid w:val="0"/>
              <w:rPr>
                <w:rStyle w:val="21"/>
                <w:rFonts w:ascii="宋体" w:hAnsi="宋体" w:cs="宋体"/>
                <w:color w:val="auto"/>
                <w:sz w:val="22"/>
              </w:rPr>
            </w:pPr>
            <w:r>
              <w:rPr>
                <w:rStyle w:val="21"/>
                <w:rFonts w:hint="eastAsia" w:ascii="宋体" w:hAnsi="宋体" w:cs="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12"/>
              <w:adjustRightInd w:val="0"/>
              <w:snapToGrid w:val="0"/>
              <w:rPr>
                <w:rStyle w:val="21"/>
                <w:rFonts w:ascii="宋体" w:hAnsi="宋体"/>
                <w:color w:val="auto"/>
                <w:sz w:val="22"/>
              </w:rPr>
            </w:pPr>
            <w:r>
              <w:rPr>
                <w:rStyle w:val="21"/>
                <w:rFonts w:hint="eastAsia" w:ascii="宋体" w:hAnsi="宋体" w:cs="宋体"/>
                <w:color w:val="auto"/>
                <w:sz w:val="22"/>
              </w:rPr>
              <w:t>4、投标人在提供服务过程中需自行负责服务人员生命、财产安全，自行解决与服务人员的劳务关系纠纷，可能产生的费用计入投标总价。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3.3.1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投标有效期</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bookmarkStart w:id="18" w:name="EB191aa127b49d4a8b95623a875e1177a4"/>
            <w:r>
              <w:rPr>
                <w:rStyle w:val="21"/>
                <w:rFonts w:ascii="宋体" w:hAnsi="宋体"/>
                <w:color w:val="auto"/>
                <w:sz w:val="22"/>
                <w:u w:val="single"/>
              </w:rPr>
              <w:t>120</w:t>
            </w:r>
            <w:bookmarkEnd w:id="18"/>
            <w:r>
              <w:rPr>
                <w:rStyle w:val="21"/>
                <w:rFonts w:ascii="宋体" w:hAnsi="宋体"/>
                <w:color w:val="auto"/>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3.4.1</w:t>
            </w:r>
          </w:p>
        </w:tc>
        <w:tc>
          <w:tcPr>
            <w:tcW w:w="2018" w:type="dxa"/>
            <w:vAlign w:val="center"/>
          </w:tcPr>
          <w:p>
            <w:pPr>
              <w:pStyle w:val="12"/>
              <w:adjustRightInd w:val="0"/>
              <w:snapToGrid w:val="0"/>
              <w:jc w:val="center"/>
              <w:rPr>
                <w:rStyle w:val="21"/>
                <w:rFonts w:ascii="宋体" w:hAnsi="宋体" w:cs="宋体"/>
                <w:color w:val="auto"/>
                <w:sz w:val="22"/>
              </w:rPr>
            </w:pPr>
            <w:bookmarkStart w:id="19" w:name="_Hlk47084318"/>
            <w:r>
              <w:rPr>
                <w:rStyle w:val="21"/>
                <w:rFonts w:ascii="宋体" w:hAnsi="宋体" w:cs="宋体"/>
                <w:color w:val="auto"/>
                <w:sz w:val="22"/>
              </w:rPr>
              <w:t>投标保证金</w:t>
            </w:r>
            <w:bookmarkEnd w:id="19"/>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是否要求投标人递交投标保证金：</w:t>
            </w:r>
          </w:p>
          <w:p>
            <w:pPr>
              <w:pStyle w:val="12"/>
              <w:adjustRightInd w:val="0"/>
              <w:snapToGrid w:val="0"/>
              <w:rPr>
                <w:rStyle w:val="21"/>
                <w:rFonts w:ascii="宋体" w:hAnsi="宋体" w:cs="宋体"/>
                <w:color w:val="auto"/>
                <w:sz w:val="22"/>
              </w:rPr>
            </w:pPr>
            <w:r>
              <w:rPr>
                <w:rFonts w:ascii="宋体" w:hAnsi="宋体"/>
                <w:sz w:val="22"/>
              </w:rPr>
              <w:sym w:font="Wingdings 2" w:char="F052"/>
            </w:r>
            <w:r>
              <w:rPr>
                <w:rFonts w:ascii="宋体" w:hAnsi="宋体" w:cs="宋体"/>
                <w:sz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3.5</w:t>
            </w:r>
            <w:r>
              <w:rPr>
                <w:rStyle w:val="21"/>
                <w:rFonts w:hint="eastAsia" w:ascii="宋体" w:hAnsi="宋体" w:cs="宋体"/>
                <w:color w:val="auto"/>
                <w:sz w:val="22"/>
              </w:rPr>
              <w:t>.2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资格审查资料的特殊要求</w:t>
            </w:r>
          </w:p>
        </w:tc>
        <w:tc>
          <w:tcPr>
            <w:tcW w:w="6385" w:type="dxa"/>
            <w:tcMar>
              <w:top w:w="28" w:type="dxa"/>
              <w:left w:w="28" w:type="dxa"/>
              <w:bottom w:w="57" w:type="dxa"/>
              <w:right w:w="57" w:type="dxa"/>
            </w:tcMar>
            <w:vAlign w:val="center"/>
          </w:tcPr>
          <w:p>
            <w:pPr>
              <w:pStyle w:val="12"/>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本项目资格审查方式采用</w:t>
            </w:r>
            <w:r>
              <w:rPr>
                <w:rStyle w:val="21"/>
                <w:rFonts w:hint="eastAsia" w:ascii="宋体" w:hAnsi="宋体" w:eastAsia="宋体" w:cs="宋体"/>
                <w:b/>
                <w:bCs/>
                <w:color w:val="auto"/>
                <w:sz w:val="22"/>
                <w:szCs w:val="22"/>
              </w:rPr>
              <w:t>资格后审</w:t>
            </w:r>
          </w:p>
          <w:p>
            <w:pPr>
              <w:pStyle w:val="12"/>
              <w:adjustRightInd w:val="0"/>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☐无</w:t>
            </w:r>
          </w:p>
          <w:p>
            <w:pPr>
              <w:pStyle w:val="12"/>
              <w:adjustRightInd w:val="0"/>
              <w:snapToGrid w:val="0"/>
              <w:rPr>
                <w:rStyle w:val="21"/>
                <w:rFonts w:hint="eastAsia" w:ascii="宋体" w:hAnsi="宋体" w:eastAsia="宋体" w:cs="宋体"/>
                <w:color w:val="auto"/>
                <w:sz w:val="22"/>
                <w:szCs w:val="22"/>
              </w:rPr>
            </w:pPr>
            <w:r>
              <w:rPr>
                <w:rStyle w:val="21"/>
                <w:rFonts w:ascii="Wingdings 2" w:hAnsi="Wingdings 2" w:eastAsia="宋体" w:cs="宋体"/>
                <w:color w:val="auto"/>
                <w:sz w:val="22"/>
                <w:szCs w:val="22"/>
              </w:rPr>
              <w:sym w:font="Wingdings 2" w:char="F052"/>
            </w:r>
            <w:r>
              <w:rPr>
                <w:rStyle w:val="21"/>
                <w:rFonts w:hint="eastAsia" w:ascii="宋体" w:hAnsi="宋体" w:eastAsia="宋体" w:cs="宋体"/>
                <w:color w:val="auto"/>
                <w:sz w:val="22"/>
                <w:szCs w:val="22"/>
              </w:rPr>
              <w:t>有，具体要求：</w:t>
            </w:r>
          </w:p>
          <w:p>
            <w:pPr>
              <w:pStyle w:val="11"/>
              <w:snapToGrid w:val="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以下为实质性响应招标文件资料：</w:t>
            </w:r>
          </w:p>
          <w:p>
            <w:pPr>
              <w:pStyle w:val="11"/>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企业法人营业执照；</w:t>
            </w:r>
          </w:p>
          <w:p>
            <w:pPr>
              <w:pStyle w:val="11"/>
              <w:numPr>
                <w:ilvl w:val="0"/>
                <w:numId w:val="4"/>
              </w:numPr>
              <w:snapToGrid w:val="0"/>
              <w:ind w:left="0" w:firstLine="0"/>
              <w:rPr>
                <w:rStyle w:val="21"/>
                <w:rFonts w:hint="eastAsia" w:ascii="宋体" w:hAnsi="宋体" w:eastAsia="宋体" w:cs="宋体"/>
                <w:color w:val="auto"/>
                <w:sz w:val="22"/>
                <w:szCs w:val="22"/>
              </w:rPr>
            </w:pPr>
            <w:r>
              <w:rPr>
                <w:rStyle w:val="21"/>
                <w:rFonts w:hint="eastAsia" w:ascii="宋体" w:hAnsi="宋体" w:eastAsia="宋体" w:cs="宋体"/>
                <w:color w:val="auto"/>
                <w:kern w:val="0"/>
                <w:sz w:val="22"/>
                <w:szCs w:val="22"/>
              </w:rPr>
              <w:t>法定代表人身份证明</w:t>
            </w:r>
            <w:r>
              <w:rPr>
                <w:rStyle w:val="21"/>
                <w:rFonts w:hint="eastAsia" w:ascii="宋体" w:hAnsi="宋体" w:eastAsia="宋体" w:cs="宋体"/>
                <w:color w:val="auto"/>
                <w:sz w:val="22"/>
                <w:szCs w:val="22"/>
              </w:rPr>
              <w:t>或法定代表人授权委托书(投标文件由委托代理人签字时提供)；</w:t>
            </w:r>
          </w:p>
          <w:p>
            <w:pPr>
              <w:pStyle w:val="11"/>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ascii="宋体" w:hAnsi="宋体" w:eastAsia="宋体" w:cs="宋体"/>
                <w:color w:val="auto"/>
                <w:kern w:val="0"/>
                <w:sz w:val="22"/>
                <w:szCs w:val="22"/>
              </w:rPr>
              <w:t>一般纳税人资格证明(按招标公告资格条件要求提供)</w:t>
            </w:r>
            <w:r>
              <w:rPr>
                <w:rStyle w:val="21"/>
                <w:rFonts w:hint="eastAsia" w:ascii="宋体" w:hAnsi="宋体" w:eastAsia="宋体" w:cs="宋体"/>
                <w:color w:val="auto"/>
                <w:kern w:val="0"/>
                <w:sz w:val="22"/>
                <w:szCs w:val="22"/>
                <w:lang w:eastAsia="zh-CN"/>
              </w:rPr>
              <w:t>；</w:t>
            </w:r>
          </w:p>
          <w:p>
            <w:pPr>
              <w:pStyle w:val="11"/>
              <w:numPr>
                <w:ilvl w:val="0"/>
                <w:numId w:val="4"/>
              </w:numPr>
              <w:snapToGrid w:val="0"/>
              <w:ind w:left="0" w:leftChars="0" w:firstLine="0" w:firstLineChars="0"/>
              <w:rPr>
                <w:rStyle w:val="21"/>
                <w:rFonts w:hint="eastAsia" w:ascii="宋体" w:hAnsi="宋体" w:eastAsia="宋体" w:cs="宋体"/>
                <w:color w:val="auto"/>
                <w:kern w:val="0"/>
                <w:sz w:val="22"/>
                <w:szCs w:val="22"/>
                <w:lang w:eastAsia="zh-CN"/>
              </w:rPr>
            </w:pPr>
            <w:r>
              <w:rPr>
                <w:rStyle w:val="21"/>
                <w:rFonts w:hint="eastAsia" w:hAnsi="宋体" w:cs="宋体"/>
                <w:color w:val="auto"/>
                <w:kern w:val="0"/>
                <w:sz w:val="22"/>
                <w:szCs w:val="22"/>
                <w:lang w:val="en-US" w:eastAsia="zh-CN"/>
              </w:rPr>
              <w:t>符合资格条件的业绩证明材料；</w:t>
            </w:r>
          </w:p>
          <w:p>
            <w:pPr>
              <w:pStyle w:val="11"/>
              <w:numPr>
                <w:ilvl w:val="0"/>
                <w:numId w:val="0"/>
              </w:numPr>
              <w:snapToGrid w:val="0"/>
              <w:ind w:leftChars="0"/>
              <w:rPr>
                <w:rStyle w:val="21"/>
                <w:rFonts w:hint="eastAsia" w:ascii="宋体" w:hAnsi="宋体" w:eastAsia="宋体" w:cs="宋体"/>
                <w:b/>
                <w:color w:val="auto"/>
                <w:sz w:val="22"/>
                <w:szCs w:val="22"/>
                <w:lang w:eastAsia="zh-CN"/>
              </w:rPr>
            </w:pPr>
            <w:r>
              <w:rPr>
                <w:rStyle w:val="21"/>
                <w:rFonts w:hint="eastAsia" w:ascii="宋体" w:hAnsi="宋体" w:eastAsia="宋体" w:cs="宋体"/>
                <w:color w:val="auto"/>
                <w:kern w:val="0"/>
                <w:sz w:val="22"/>
                <w:szCs w:val="22"/>
                <w:lang w:val="en-US" w:eastAsia="zh-CN"/>
              </w:rPr>
              <w:t>4</w:t>
            </w:r>
            <w:r>
              <w:rPr>
                <w:rStyle w:val="21"/>
                <w:rFonts w:hint="eastAsia" w:ascii="宋体" w:hAnsi="宋体" w:eastAsia="宋体" w:cs="宋体"/>
                <w:color w:val="auto"/>
                <w:kern w:val="0"/>
                <w:sz w:val="22"/>
                <w:szCs w:val="22"/>
              </w:rPr>
              <w:t>、</w:t>
            </w:r>
            <w:r>
              <w:rPr>
                <w:rStyle w:val="21"/>
                <w:rFonts w:hint="eastAsia" w:ascii="宋体" w:hAnsi="宋体" w:eastAsia="宋体" w:cs="宋体"/>
                <w:b/>
                <w:color w:val="auto"/>
                <w:sz w:val="22"/>
                <w:szCs w:val="22"/>
              </w:rPr>
              <w:t>拟投产品的代理证书或制造商授权书(代理商投标时提供)</w:t>
            </w:r>
            <w:r>
              <w:rPr>
                <w:rStyle w:val="21"/>
                <w:rFonts w:hint="eastAsia" w:ascii="宋体" w:hAnsi="宋体" w:eastAsia="宋体" w:cs="宋体"/>
                <w:b/>
                <w:color w:val="auto"/>
                <w:sz w:val="22"/>
                <w:szCs w:val="22"/>
                <w:lang w:eastAsia="zh-CN"/>
              </w:rPr>
              <w:t>。</w:t>
            </w:r>
          </w:p>
          <w:p>
            <w:pPr>
              <w:pStyle w:val="12"/>
              <w:adjustRightInd w:val="0"/>
              <w:snapToGrid w:val="0"/>
              <w:rPr>
                <w:rStyle w:val="21"/>
                <w:rFonts w:hint="eastAsia" w:ascii="MS Mincho" w:hAnsi="MS Mincho" w:eastAsia="MS Mincho" w:cs="MS Mincho"/>
                <w:color w:val="auto"/>
                <w:sz w:val="22"/>
              </w:rPr>
            </w:pPr>
            <w:r>
              <w:rPr>
                <w:rStyle w:val="21"/>
                <w:rFonts w:hint="eastAsia" w:ascii="宋体" w:hAnsi="宋体" w:eastAsia="宋体" w:cs="宋体"/>
                <w:color w:val="auto"/>
                <w:sz w:val="22"/>
                <w:szCs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3.6.1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不允许</w:t>
            </w:r>
          </w:p>
          <w:p>
            <w:pPr>
              <w:pStyle w:val="12"/>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3.7.3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Fonts w:ascii="宋体" w:hAnsi="宋体" w:cs="宋体"/>
                <w:sz w:val="22"/>
              </w:rPr>
              <w:t>投标文件份数：正本1份，副本</w:t>
            </w:r>
            <w:r>
              <w:rPr>
                <w:rFonts w:hint="eastAsia" w:ascii="宋体" w:hAnsi="宋体" w:cs="宋体"/>
                <w:sz w:val="22"/>
                <w:lang w:val="en-US" w:eastAsia="zh-CN"/>
              </w:rPr>
              <w:t>2</w:t>
            </w:r>
            <w:r>
              <w:rPr>
                <w:rFonts w:ascii="宋体" w:hAnsi="宋体" w:cs="宋体"/>
                <w:sz w:val="22"/>
              </w:rPr>
              <w:t>份，</w:t>
            </w:r>
            <w:r>
              <w:rPr>
                <w:rFonts w:ascii="宋体" w:hAnsi="宋体"/>
                <w:sz w:val="22"/>
              </w:rPr>
              <w:sym w:font="Wingdings 2" w:char="F052"/>
            </w:r>
            <w:r>
              <w:rPr>
                <w:rFonts w:ascii="宋体" w:hAnsi="宋体" w:cs="宋体"/>
                <w:sz w:val="22"/>
              </w:rPr>
              <w:t>电子版文件1份</w:t>
            </w:r>
            <w:r>
              <w:rPr>
                <w:rFonts w:hint="eastAsia" w:ascii="宋体" w:hAnsi="宋体" w:cs="宋体"/>
                <w:sz w:val="22"/>
              </w:rPr>
              <w:t>（以U盘提交，单独密封包装）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4.1.2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pStyle w:val="12"/>
              <w:adjustRightInd w:val="0"/>
              <w:snapToGrid w:val="0"/>
              <w:rPr>
                <w:rStyle w:val="21"/>
                <w:rFonts w:hint="eastAsia" w:ascii="宋体" w:hAnsi="宋体" w:cs="宋体"/>
                <w:color w:val="auto"/>
                <w:sz w:val="22"/>
              </w:rPr>
            </w:pPr>
            <w:r>
              <w:rPr>
                <w:rStyle w:val="21"/>
                <w:rFonts w:ascii="宋体" w:hAnsi="宋体" w:cs="宋体"/>
                <w:color w:val="auto"/>
                <w:sz w:val="22"/>
              </w:rPr>
              <w:t>招标人名称：</w:t>
            </w:r>
            <w:r>
              <w:rPr>
                <w:rStyle w:val="21"/>
                <w:rFonts w:hint="eastAsia" w:ascii="宋体" w:hAnsi="宋体"/>
                <w:color w:val="auto"/>
                <w:spacing w:val="-1"/>
                <w:sz w:val="22"/>
                <w:u w:val="single"/>
              </w:rPr>
              <w:t>杭州萧山国际机场有限公司</w:t>
            </w:r>
          </w:p>
          <w:p>
            <w:pPr>
              <w:pStyle w:val="12"/>
              <w:adjustRightInd w:val="0"/>
              <w:snapToGrid w:val="0"/>
              <w:rPr>
                <w:rStyle w:val="21"/>
                <w:rFonts w:ascii="宋体" w:hAnsi="宋体" w:cs="宋体"/>
                <w:color w:val="auto"/>
                <w:sz w:val="22"/>
              </w:rPr>
            </w:pPr>
            <w:r>
              <w:rPr>
                <w:rStyle w:val="21"/>
                <w:rFonts w:ascii="宋体" w:hAnsi="宋体" w:cs="宋体"/>
                <w:color w:val="auto"/>
                <w:sz w:val="22"/>
              </w:rPr>
              <w:t>招标人地址：</w:t>
            </w:r>
            <w:r>
              <w:rPr>
                <w:rStyle w:val="21"/>
                <w:rFonts w:hint="eastAsia" w:ascii="宋体" w:hAnsi="宋体"/>
                <w:color w:val="auto"/>
                <w:spacing w:val="-1"/>
                <w:sz w:val="22"/>
                <w:u w:val="single"/>
              </w:rPr>
              <w:t>杭州萧山国际机场内</w:t>
            </w:r>
          </w:p>
          <w:p>
            <w:pPr>
              <w:pStyle w:val="12"/>
              <w:adjustRightInd w:val="0"/>
              <w:snapToGrid w:val="0"/>
              <w:rPr>
                <w:rStyle w:val="21"/>
                <w:rFonts w:ascii="宋体" w:hAnsi="宋体"/>
                <w:bCs/>
                <w:color w:val="auto"/>
                <w:sz w:val="22"/>
              </w:rPr>
            </w:pPr>
            <w:r>
              <w:rPr>
                <w:rStyle w:val="21"/>
                <w:rFonts w:hint="eastAsia" w:ascii="Times" w:hAnsi="Times" w:cs="Arial"/>
                <w:color w:val="auto"/>
                <w:kern w:val="0"/>
                <w:sz w:val="22"/>
                <w:u w:val="single"/>
                <w:lang w:eastAsia="zh-CN"/>
              </w:rPr>
              <w:t>杭州萧山国际机场航空器牵引杆维修项目</w:t>
            </w:r>
            <w:r>
              <w:rPr>
                <w:rStyle w:val="21"/>
                <w:rFonts w:hint="eastAsia" w:ascii="宋体" w:hAnsi="宋体"/>
                <w:bCs/>
                <w:color w:val="auto"/>
                <w:sz w:val="22"/>
              </w:rPr>
              <w:t>投标文件</w:t>
            </w:r>
          </w:p>
          <w:p>
            <w:pPr>
              <w:pStyle w:val="12"/>
              <w:adjustRightInd w:val="0"/>
              <w:snapToGrid w:val="0"/>
              <w:rPr>
                <w:rStyle w:val="21"/>
                <w:rFonts w:ascii="宋体" w:hAnsi="宋体" w:cs="宋体"/>
                <w:color w:val="auto"/>
                <w:sz w:val="22"/>
              </w:rPr>
            </w:pPr>
            <w:r>
              <w:rPr>
                <w:rStyle w:val="21"/>
                <w:rFonts w:ascii="宋体" w:hAnsi="宋体" w:cs="宋体"/>
                <w:color w:val="FF0000"/>
                <w:sz w:val="22"/>
              </w:rPr>
              <w:t>在</w:t>
            </w:r>
            <w:r>
              <w:rPr>
                <w:rStyle w:val="21"/>
                <w:rFonts w:hint="eastAsia" w:ascii="宋体" w:hAnsi="宋体" w:cs="宋体"/>
                <w:color w:val="FF0000"/>
                <w:sz w:val="22"/>
                <w:lang w:val="en-US" w:eastAsia="zh-CN"/>
              </w:rPr>
              <w:t>2024</w:t>
            </w:r>
            <w:r>
              <w:rPr>
                <w:rStyle w:val="21"/>
                <w:rFonts w:ascii="宋体" w:hAnsi="宋体" w:cs="宋体"/>
                <w:b/>
                <w:bCs/>
                <w:color w:val="FF0000"/>
                <w:kern w:val="0"/>
                <w:position w:val="-2"/>
                <w:sz w:val="22"/>
              </w:rPr>
              <w:t>年</w:t>
            </w:r>
            <w:r>
              <w:rPr>
                <w:rStyle w:val="21"/>
                <w:rFonts w:hint="eastAsia" w:ascii="宋体" w:hAnsi="宋体" w:cs="宋体"/>
                <w:b/>
                <w:bCs/>
                <w:color w:val="FF0000"/>
                <w:kern w:val="0"/>
                <w:position w:val="-2"/>
                <w:sz w:val="22"/>
                <w:lang w:val="en-US" w:eastAsia="zh-CN"/>
              </w:rPr>
              <w:t>5</w:t>
            </w:r>
            <w:r>
              <w:rPr>
                <w:rStyle w:val="21"/>
                <w:rFonts w:ascii="宋体" w:hAnsi="宋体" w:cs="宋体"/>
                <w:b/>
                <w:bCs/>
                <w:color w:val="FF0000"/>
                <w:kern w:val="0"/>
                <w:position w:val="-2"/>
                <w:sz w:val="22"/>
              </w:rPr>
              <w:t>月</w:t>
            </w:r>
            <w:r>
              <w:rPr>
                <w:rStyle w:val="21"/>
                <w:rFonts w:hint="eastAsia" w:ascii="宋体" w:hAnsi="宋体" w:cs="宋体"/>
                <w:b/>
                <w:bCs/>
                <w:color w:val="FF0000"/>
                <w:kern w:val="0"/>
                <w:position w:val="-2"/>
                <w:sz w:val="22"/>
                <w:lang w:val="en-US" w:eastAsia="zh-CN"/>
              </w:rPr>
              <w:t>7</w:t>
            </w:r>
            <w:r>
              <w:rPr>
                <w:rStyle w:val="21"/>
                <w:rFonts w:hint="eastAsia" w:ascii="宋体" w:hAnsi="宋体" w:cs="宋体"/>
                <w:b/>
                <w:bCs/>
                <w:color w:val="FF0000"/>
                <w:kern w:val="0"/>
                <w:position w:val="-2"/>
                <w:sz w:val="22"/>
                <w:u w:val="single"/>
                <w:lang w:val="en-US" w:eastAsia="zh-CN"/>
              </w:rPr>
              <w:t xml:space="preserve"> </w:t>
            </w:r>
            <w:r>
              <w:rPr>
                <w:rStyle w:val="21"/>
                <w:rFonts w:ascii="宋体" w:hAnsi="宋体" w:cs="宋体"/>
                <w:b/>
                <w:bCs/>
                <w:color w:val="FF0000"/>
                <w:kern w:val="0"/>
                <w:position w:val="-2"/>
                <w:sz w:val="22"/>
              </w:rPr>
              <w:t>日</w:t>
            </w:r>
            <w:r>
              <w:rPr>
                <w:rStyle w:val="21"/>
                <w:rFonts w:hint="eastAsia" w:ascii="宋体" w:hAnsi="宋体" w:cs="宋体"/>
                <w:b/>
                <w:bCs/>
                <w:color w:val="FF0000"/>
                <w:kern w:val="0"/>
                <w:position w:val="-2"/>
                <w:sz w:val="22"/>
                <w:u w:val="single"/>
                <w:lang w:val="en-US" w:eastAsia="zh-CN"/>
              </w:rPr>
              <w:t xml:space="preserve"> 08 </w:t>
            </w:r>
            <w:r>
              <w:rPr>
                <w:rStyle w:val="21"/>
                <w:rFonts w:ascii="宋体" w:hAnsi="宋体" w:cs="宋体"/>
                <w:b/>
                <w:bCs/>
                <w:color w:val="FF0000"/>
                <w:kern w:val="0"/>
                <w:position w:val="-2"/>
                <w:sz w:val="22"/>
              </w:rPr>
              <w:t>时</w:t>
            </w:r>
            <w:r>
              <w:rPr>
                <w:rStyle w:val="21"/>
                <w:rFonts w:hint="eastAsia" w:ascii="宋体" w:hAnsi="宋体" w:cs="宋体"/>
                <w:b/>
                <w:bCs/>
                <w:color w:val="FF0000"/>
                <w:kern w:val="0"/>
                <w:position w:val="-2"/>
                <w:sz w:val="22"/>
                <w:u w:val="single"/>
                <w:lang w:val="en-US" w:eastAsia="zh-CN"/>
              </w:rPr>
              <w:t xml:space="preserve"> 30 </w:t>
            </w:r>
            <w:r>
              <w:rPr>
                <w:rStyle w:val="21"/>
                <w:rFonts w:ascii="宋体" w:hAnsi="宋体" w:cs="宋体"/>
                <w:b/>
                <w:bCs/>
                <w:color w:val="FF0000"/>
                <w:kern w:val="0"/>
                <w:position w:val="-2"/>
                <w:sz w:val="22"/>
              </w:rPr>
              <w:t>分</w:t>
            </w:r>
            <w:r>
              <w:rPr>
                <w:rStyle w:val="21"/>
                <w:rFonts w:ascii="宋体" w:hAnsi="宋体" w:cs="宋体"/>
                <w:color w:val="FF0000"/>
                <w:sz w:val="22"/>
              </w:rPr>
              <w:t>(</w:t>
            </w:r>
            <w:r>
              <w:rPr>
                <w:rStyle w:val="21"/>
                <w:rFonts w:ascii="宋体" w:hAnsi="宋体" w:cs="宋体"/>
                <w:color w:val="auto"/>
                <w:sz w:val="22"/>
              </w:rPr>
              <w:t>即开标时间)不得开启</w:t>
            </w:r>
          </w:p>
          <w:p>
            <w:pPr>
              <w:pStyle w:val="12"/>
              <w:adjustRightInd w:val="0"/>
              <w:snapToGrid w:val="0"/>
              <w:rPr>
                <w:rStyle w:val="21"/>
                <w:rFonts w:ascii="宋体" w:hAnsi="宋体" w:cs="宋体"/>
                <w:color w:val="auto"/>
                <w:sz w:val="22"/>
              </w:rPr>
            </w:pPr>
            <w:r>
              <w:rPr>
                <w:rStyle w:val="21"/>
                <w:rFonts w:ascii="宋体" w:hAnsi="宋体" w:cs="宋体"/>
                <w:color w:val="auto"/>
                <w:sz w:val="22"/>
              </w:rPr>
              <w:t>投标人名称：</w:t>
            </w:r>
            <w:r>
              <w:rPr>
                <w:rStyle w:val="21"/>
                <w:rFonts w:ascii="宋体" w:hAnsi="宋体" w:cs="宋体"/>
                <w:color w:val="auto"/>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4.2.1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投标截止时间</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b/>
                <w:bCs/>
                <w:color w:val="FF0000"/>
                <w:kern w:val="0"/>
                <w:position w:val="-2"/>
                <w:sz w:val="22"/>
                <w:lang w:val="en-US" w:eastAsia="zh-CN"/>
              </w:rPr>
              <w:t>2024</w:t>
            </w:r>
            <w:r>
              <w:rPr>
                <w:rStyle w:val="21"/>
                <w:rFonts w:ascii="宋体" w:hAnsi="宋体" w:cs="宋体"/>
                <w:b/>
                <w:bCs/>
                <w:color w:val="FF0000"/>
                <w:kern w:val="0"/>
                <w:position w:val="-2"/>
                <w:sz w:val="22"/>
              </w:rPr>
              <w:t>年</w:t>
            </w:r>
            <w:r>
              <w:rPr>
                <w:rStyle w:val="21"/>
                <w:rFonts w:hint="eastAsia" w:ascii="宋体" w:hAnsi="宋体" w:cs="宋体"/>
                <w:b/>
                <w:bCs/>
                <w:color w:val="FF0000"/>
                <w:kern w:val="0"/>
                <w:position w:val="-2"/>
                <w:sz w:val="22"/>
                <w:lang w:val="en-US" w:eastAsia="zh-CN"/>
              </w:rPr>
              <w:t>5</w:t>
            </w:r>
            <w:r>
              <w:rPr>
                <w:rStyle w:val="21"/>
                <w:rFonts w:ascii="宋体" w:hAnsi="宋体" w:cs="宋体"/>
                <w:b/>
                <w:bCs/>
                <w:color w:val="FF0000"/>
                <w:kern w:val="0"/>
                <w:position w:val="-2"/>
                <w:sz w:val="22"/>
              </w:rPr>
              <w:t>月</w:t>
            </w:r>
            <w:r>
              <w:rPr>
                <w:rStyle w:val="21"/>
                <w:rFonts w:hint="eastAsia" w:ascii="宋体" w:hAnsi="宋体" w:cs="宋体"/>
                <w:b/>
                <w:bCs/>
                <w:color w:val="FF0000"/>
                <w:kern w:val="0"/>
                <w:position w:val="-2"/>
                <w:sz w:val="22"/>
                <w:u w:val="single"/>
                <w:lang w:val="en-US" w:eastAsia="zh-CN"/>
              </w:rPr>
              <w:t xml:space="preserve"> 7</w:t>
            </w:r>
            <w:r>
              <w:rPr>
                <w:rStyle w:val="21"/>
                <w:rFonts w:ascii="宋体" w:hAnsi="宋体" w:cs="宋体"/>
                <w:b/>
                <w:bCs/>
                <w:color w:val="FF0000"/>
                <w:kern w:val="0"/>
                <w:position w:val="-2"/>
                <w:sz w:val="22"/>
              </w:rPr>
              <w:t>日</w:t>
            </w:r>
            <w:r>
              <w:rPr>
                <w:rStyle w:val="21"/>
                <w:rFonts w:hint="eastAsia" w:ascii="宋体" w:hAnsi="宋体" w:cs="宋体"/>
                <w:b/>
                <w:bCs/>
                <w:color w:val="FF0000"/>
                <w:kern w:val="0"/>
                <w:position w:val="-2"/>
                <w:sz w:val="22"/>
                <w:u w:val="single"/>
                <w:lang w:val="en-US" w:eastAsia="zh-CN"/>
              </w:rPr>
              <w:t xml:space="preserve"> 08 </w:t>
            </w:r>
            <w:r>
              <w:rPr>
                <w:rStyle w:val="21"/>
                <w:rFonts w:ascii="宋体" w:hAnsi="宋体" w:cs="宋体"/>
                <w:b/>
                <w:bCs/>
                <w:color w:val="FF0000"/>
                <w:kern w:val="0"/>
                <w:position w:val="-2"/>
                <w:sz w:val="22"/>
              </w:rPr>
              <w:t>时</w:t>
            </w:r>
            <w:r>
              <w:rPr>
                <w:rStyle w:val="21"/>
                <w:rFonts w:hint="eastAsia" w:ascii="宋体" w:hAnsi="宋体" w:cs="宋体"/>
                <w:b/>
                <w:bCs/>
                <w:color w:val="FF0000"/>
                <w:kern w:val="0"/>
                <w:position w:val="-2"/>
                <w:sz w:val="22"/>
                <w:lang w:val="en-US" w:eastAsia="zh-CN"/>
              </w:rPr>
              <w:t>30</w:t>
            </w:r>
            <w:r>
              <w:rPr>
                <w:rStyle w:val="21"/>
                <w:rFonts w:ascii="宋体" w:hAnsi="宋体" w:cs="宋体"/>
                <w:b/>
                <w:bCs/>
                <w:color w:val="FF0000"/>
                <w:kern w:val="0"/>
                <w:position w:val="-2"/>
                <w:sz w:val="22"/>
              </w:rPr>
              <w:t>分</w:t>
            </w:r>
            <w:r>
              <w:rPr>
                <w:rStyle w:val="21"/>
                <w:rFonts w:ascii="宋体" w:hAnsi="宋体" w:cs="宋体"/>
                <w:b/>
                <w:color w:val="FF0000"/>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4.2.2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递交投标文件地点</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4.2.3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投标文件是否退还</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p>
            <w:pPr>
              <w:pStyle w:val="12"/>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5.1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开标时间和地点</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开标时间：</w:t>
            </w:r>
            <w:r>
              <w:rPr>
                <w:rFonts w:ascii="宋体" w:hAnsi="宋体" w:cs="宋体"/>
                <w:sz w:val="22"/>
              </w:rPr>
              <w:t>同投标截止时间</w:t>
            </w:r>
          </w:p>
          <w:p>
            <w:pPr>
              <w:pStyle w:val="12"/>
              <w:adjustRightInd w:val="0"/>
              <w:snapToGrid w:val="0"/>
              <w:rPr>
                <w:rStyle w:val="21"/>
                <w:rFonts w:hint="eastAsia" w:ascii="宋体" w:hAnsi="宋体" w:eastAsia="宋体" w:cs="宋体"/>
                <w:color w:val="auto"/>
                <w:sz w:val="22"/>
                <w:lang w:eastAsia="zh-CN"/>
              </w:rPr>
            </w:pPr>
            <w:r>
              <w:rPr>
                <w:rStyle w:val="21"/>
                <w:rFonts w:ascii="宋体" w:hAnsi="宋体" w:cs="宋体"/>
                <w:color w:val="auto"/>
                <w:sz w:val="22"/>
              </w:rPr>
              <w:t>开标地点：</w:t>
            </w:r>
            <w:r>
              <w:rPr>
                <w:rStyle w:val="21"/>
                <w:rFonts w:hint="eastAsia" w:ascii="宋体" w:hAnsi="宋体" w:cs="宋体"/>
                <w:bCs/>
                <w:color w:val="auto"/>
                <w:sz w:val="22"/>
              </w:rPr>
              <w:t>浙江省机场集团招标</w:t>
            </w:r>
            <w:r>
              <w:rPr>
                <w:rStyle w:val="21"/>
                <w:rFonts w:hint="eastAsia" w:ascii="宋体" w:hAnsi="宋体" w:cs="宋体"/>
                <w:bCs/>
                <w:color w:val="auto"/>
                <w:sz w:val="22"/>
                <w:lang w:val="en-US" w:eastAsia="zh-CN"/>
              </w:rPr>
              <w:t>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hint="eastAsia" w:ascii="宋体" w:hAnsi="宋体" w:cs="宋体"/>
                <w:color w:val="auto"/>
                <w:sz w:val="22"/>
              </w:rPr>
            </w:pPr>
            <w:r>
              <w:rPr>
                <w:rStyle w:val="21"/>
                <w:rFonts w:ascii="宋体" w:hAnsi="宋体" w:cs="宋体"/>
                <w:color w:val="auto"/>
                <w:sz w:val="22"/>
              </w:rPr>
              <w:t>5.2</w:t>
            </w:r>
            <w:r>
              <w:rPr>
                <w:rStyle w:val="21"/>
                <w:rFonts w:hint="eastAsia" w:ascii="宋体" w:hAnsi="宋体" w:cs="宋体"/>
                <w:color w:val="auto"/>
                <w:sz w:val="22"/>
              </w:rPr>
              <w:t>(4)</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cs="宋体"/>
                <w:sz w:val="22"/>
              </w:rPr>
              <w:t>密封情况检查：由投标人或者其集体推选的代表检查投标文件的密封情况。</w:t>
            </w:r>
          </w:p>
          <w:p>
            <w:pPr>
              <w:pStyle w:val="12"/>
              <w:adjustRightInd w:val="0"/>
              <w:snapToGrid w:val="0"/>
              <w:rPr>
                <w:rStyle w:val="21"/>
                <w:rFonts w:ascii="宋体" w:hAnsi="宋体" w:cs="宋体"/>
                <w:color w:val="auto"/>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6.1.1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评标委员会的组建</w:t>
            </w:r>
          </w:p>
        </w:tc>
        <w:tc>
          <w:tcPr>
            <w:tcW w:w="6385" w:type="dxa"/>
            <w:tcMar>
              <w:top w:w="28" w:type="dxa"/>
              <w:left w:w="28" w:type="dxa"/>
              <w:bottom w:w="57" w:type="dxa"/>
              <w:right w:w="57" w:type="dxa"/>
            </w:tcMar>
            <w:vAlign w:val="center"/>
          </w:tcPr>
          <w:p>
            <w:pPr>
              <w:pStyle w:val="12"/>
              <w:autoSpaceDE w:val="0"/>
              <w:autoSpaceDN w:val="0"/>
              <w:adjustRightInd w:val="0"/>
              <w:snapToGrid w:val="0"/>
              <w:jc w:val="left"/>
              <w:rPr>
                <w:rStyle w:val="21"/>
                <w:rFonts w:ascii="宋体" w:hAnsi="宋体"/>
                <w:color w:val="auto"/>
                <w:sz w:val="22"/>
              </w:rPr>
            </w:pPr>
            <w:r>
              <w:rPr>
                <w:rStyle w:val="21"/>
                <w:rFonts w:ascii="宋体" w:hAnsi="宋体"/>
                <w:color w:val="auto"/>
                <w:sz w:val="22"/>
              </w:rPr>
              <w:t>评标委员会构成</w:t>
            </w:r>
            <w:r>
              <w:rPr>
                <w:rStyle w:val="21"/>
                <w:rFonts w:ascii="宋体" w:hAnsi="宋体" w:cs="Calibri"/>
                <w:color w:val="auto"/>
                <w:kern w:val="0"/>
                <w:sz w:val="22"/>
              </w:rPr>
              <w:t>：</w:t>
            </w:r>
            <w:r>
              <w:rPr>
                <w:rStyle w:val="21"/>
                <w:rFonts w:hint="eastAsia" w:ascii="宋体" w:hAnsi="宋体" w:cs="Calibri"/>
                <w:color w:val="auto"/>
                <w:kern w:val="0"/>
                <w:sz w:val="22"/>
              </w:rPr>
              <w:t>3</w:t>
            </w:r>
            <w:r>
              <w:rPr>
                <w:rStyle w:val="21"/>
                <w:rFonts w:ascii="宋体" w:hAnsi="宋体"/>
                <w:color w:val="auto"/>
                <w:sz w:val="22"/>
              </w:rPr>
              <w:t>人及以上</w:t>
            </w:r>
            <w:r>
              <w:rPr>
                <w:rStyle w:val="21"/>
                <w:rFonts w:hint="eastAsia" w:ascii="宋体" w:hAnsi="宋体"/>
                <w:color w:val="auto"/>
                <w:sz w:val="22"/>
              </w:rPr>
              <w:t>单数</w:t>
            </w:r>
          </w:p>
          <w:p>
            <w:pPr>
              <w:pStyle w:val="12"/>
              <w:adjustRightInd w:val="0"/>
              <w:snapToGrid w:val="0"/>
              <w:rPr>
                <w:rStyle w:val="21"/>
                <w:rFonts w:ascii="宋体" w:hAnsi="宋体" w:cs="宋体"/>
                <w:color w:val="auto"/>
                <w:sz w:val="22"/>
              </w:rPr>
            </w:pPr>
            <w:r>
              <w:rPr>
                <w:rStyle w:val="21"/>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6.3.1</w:t>
            </w:r>
          </w:p>
        </w:tc>
        <w:tc>
          <w:tcPr>
            <w:tcW w:w="2018" w:type="dxa"/>
            <w:vAlign w:val="center"/>
          </w:tcPr>
          <w:p>
            <w:pPr>
              <w:pStyle w:val="12"/>
              <w:adjustRightInd w:val="0"/>
              <w:snapToGrid w:val="0"/>
              <w:jc w:val="center"/>
              <w:rPr>
                <w:rStyle w:val="21"/>
                <w:rFonts w:ascii="宋体" w:hAnsi="宋体"/>
                <w:color w:val="auto"/>
                <w:sz w:val="22"/>
              </w:rPr>
            </w:pPr>
            <w:r>
              <w:rPr>
                <w:rStyle w:val="21"/>
                <w:rFonts w:ascii="宋体" w:hAnsi="宋体"/>
                <w:color w:val="auto"/>
                <w:sz w:val="22"/>
              </w:rPr>
              <w:t>评标方法</w:t>
            </w:r>
          </w:p>
        </w:tc>
        <w:tc>
          <w:tcPr>
            <w:tcW w:w="6385" w:type="dxa"/>
            <w:tcMar>
              <w:top w:w="28" w:type="dxa"/>
              <w:left w:w="28" w:type="dxa"/>
              <w:bottom w:w="57" w:type="dxa"/>
              <w:right w:w="57" w:type="dxa"/>
            </w:tcMar>
            <w:vAlign w:val="center"/>
          </w:tcPr>
          <w:p>
            <w:pPr>
              <w:pStyle w:val="12"/>
              <w:autoSpaceDE w:val="0"/>
              <w:autoSpaceDN w:val="0"/>
              <w:adjustRightInd w:val="0"/>
              <w:snapToGrid w:val="0"/>
              <w:jc w:val="left"/>
              <w:rPr>
                <w:rStyle w:val="21"/>
                <w:rFonts w:hint="eastAsia" w:ascii="宋体" w:hAnsi="宋体"/>
                <w:color w:val="auto"/>
                <w:sz w:val="22"/>
              </w:rPr>
            </w:pPr>
            <w:r>
              <w:rPr>
                <w:rStyle w:val="21"/>
                <w:rFonts w:ascii="宋体" w:hAnsi="宋体"/>
                <w:color w:val="auto"/>
                <w:sz w:val="22"/>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6.3.2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宋体" w:hAnsi="宋体" w:cs="宋体"/>
                <w:color w:val="auto"/>
                <w:sz w:val="22"/>
              </w:rPr>
              <w:t>1</w:t>
            </w:r>
            <w:r>
              <w:rPr>
                <w:rStyle w:val="21"/>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7.1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b/>
                <w:bCs/>
                <w:color w:val="auto"/>
                <w:sz w:val="22"/>
              </w:rPr>
            </w:pPr>
            <w:r>
              <w:rPr>
                <w:rStyle w:val="21"/>
                <w:rFonts w:ascii="宋体" w:hAnsi="宋体" w:cs="宋体"/>
                <w:color w:val="auto"/>
                <w:sz w:val="22"/>
              </w:rPr>
              <w:t>公示媒介：</w:t>
            </w:r>
            <w:r>
              <w:rPr>
                <w:rStyle w:val="21"/>
                <w:rFonts w:hint="eastAsia" w:ascii="宋体" w:hAnsi="宋体" w:cs="宋体"/>
                <w:color w:val="auto"/>
                <w:sz w:val="22"/>
              </w:rPr>
              <w:t>浙江省机场集团有限公司官网、杭州萧山国际机场有限公司官网</w:t>
            </w:r>
          </w:p>
          <w:p>
            <w:pPr>
              <w:pStyle w:val="12"/>
              <w:adjustRightInd w:val="0"/>
              <w:snapToGrid w:val="0"/>
              <w:rPr>
                <w:rStyle w:val="21"/>
                <w:rFonts w:ascii="宋体" w:hAnsi="宋体" w:cs="宋体"/>
                <w:color w:val="auto"/>
                <w:sz w:val="22"/>
              </w:rPr>
            </w:pPr>
            <w:r>
              <w:rPr>
                <w:rStyle w:val="21"/>
                <w:rFonts w:ascii="宋体" w:hAnsi="宋体" w:cs="宋体"/>
                <w:color w:val="auto"/>
                <w:sz w:val="22"/>
              </w:rPr>
              <w:t>注：投标人应密切关注</w:t>
            </w:r>
            <w:r>
              <w:rPr>
                <w:rStyle w:val="21"/>
                <w:rFonts w:hint="eastAsia" w:ascii="宋体" w:hAnsi="宋体" w:cs="宋体"/>
                <w:color w:val="auto"/>
                <w:sz w:val="22"/>
              </w:rPr>
              <w:t>以上</w:t>
            </w:r>
            <w:r>
              <w:rPr>
                <w:rStyle w:val="21"/>
                <w:rFonts w:ascii="宋体" w:hAnsi="宋体" w:cs="宋体"/>
                <w:color w:val="auto"/>
                <w:sz w:val="22"/>
              </w:rPr>
              <w:t>网站公告，招标人不再一一通知。</w:t>
            </w:r>
          </w:p>
          <w:p>
            <w:pPr>
              <w:pStyle w:val="12"/>
              <w:adjustRightInd w:val="0"/>
              <w:snapToGrid w:val="0"/>
              <w:rPr>
                <w:rStyle w:val="21"/>
                <w:rFonts w:hint="eastAsia" w:ascii="宋体" w:hAnsi="宋体" w:cs="宋体"/>
                <w:color w:val="auto"/>
                <w:sz w:val="22"/>
              </w:rPr>
            </w:pPr>
            <w:r>
              <w:rPr>
                <w:rStyle w:val="21"/>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2.4、7.2</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招标中心联系电话：86662736、86662723，接收邮箱：zbzx@hzairport.com</w:t>
            </w:r>
            <w:r>
              <w:rPr>
                <w:rStyle w:val="21"/>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7.4</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hint="eastAsia" w:ascii="MS Mincho" w:hAnsi="MS Mincho" w:eastAsia="MS Mincho" w:cs="MS Mincho"/>
                <w:color w:val="auto"/>
                <w:sz w:val="22"/>
              </w:rPr>
              <w:t>☐</w:t>
            </w:r>
            <w:r>
              <w:rPr>
                <w:rStyle w:val="21"/>
                <w:rFonts w:ascii="宋体" w:hAnsi="宋体" w:cs="宋体"/>
                <w:color w:val="auto"/>
                <w:sz w:val="22"/>
              </w:rPr>
              <w:t>是</w:t>
            </w:r>
          </w:p>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7.6.1</w:t>
            </w:r>
          </w:p>
        </w:tc>
        <w:tc>
          <w:tcPr>
            <w:tcW w:w="2018" w:type="dxa"/>
            <w:vAlign w:val="center"/>
          </w:tcPr>
          <w:p>
            <w:pPr>
              <w:pStyle w:val="12"/>
              <w:adjustRightInd w:val="0"/>
              <w:snapToGrid w:val="0"/>
              <w:jc w:val="center"/>
              <w:rPr>
                <w:rStyle w:val="21"/>
                <w:rFonts w:ascii="宋体" w:hAnsi="宋体" w:cs="宋体"/>
                <w:color w:val="auto"/>
                <w:sz w:val="22"/>
              </w:rPr>
            </w:pPr>
            <w:bookmarkStart w:id="20" w:name="_Hlk47084421"/>
            <w:r>
              <w:rPr>
                <w:rStyle w:val="21"/>
                <w:rFonts w:ascii="宋体" w:hAnsi="宋体" w:cs="宋体"/>
                <w:color w:val="auto"/>
                <w:sz w:val="22"/>
              </w:rPr>
              <w:t>履约保证金</w:t>
            </w:r>
            <w:bookmarkEnd w:id="20"/>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是否要求中标人提交履约保证金：</w:t>
            </w:r>
          </w:p>
          <w:p>
            <w:pPr>
              <w:pStyle w:val="12"/>
              <w:rPr>
                <w:rStyle w:val="21"/>
                <w:color w:val="auto"/>
              </w:rPr>
            </w:pPr>
            <w:r>
              <w:rPr>
                <w:rStyle w:val="21"/>
                <w:rFonts w:hint="eastAsia" w:ascii="MS Mincho" w:hAnsi="MS Mincho" w:eastAsia="MS Mincho" w:cs="MS Mincho"/>
                <w:color w:val="auto"/>
                <w:sz w:val="22"/>
              </w:rPr>
              <w:t>☐</w:t>
            </w:r>
            <w:r>
              <w:rPr>
                <w:rStyle w:val="21"/>
                <w:rFonts w:ascii="宋体" w:hAnsi="宋体" w:cs="宋体"/>
                <w:color w:val="auto"/>
                <w:sz w:val="22"/>
              </w:rPr>
              <w:t>要求，</w:t>
            </w:r>
          </w:p>
          <w:p>
            <w:pPr>
              <w:pStyle w:val="12"/>
              <w:adjustRightInd w:val="0"/>
              <w:snapToGrid w:val="0"/>
              <w:rPr>
                <w:rStyle w:val="21"/>
                <w:rFonts w:hint="eastAsia" w:ascii="宋体" w:hAnsi="宋体" w:cs="宋体"/>
                <w:color w:val="auto"/>
                <w:sz w:val="22"/>
              </w:rPr>
            </w:pPr>
            <w:r>
              <w:rPr>
                <w:rStyle w:val="21"/>
                <w:rFonts w:ascii="宋体" w:hAnsi="宋体" w:cs="宋体"/>
                <w:color w:val="auto"/>
                <w:sz w:val="22"/>
              </w:rPr>
              <w:t>履约保证金的金额：合同</w:t>
            </w:r>
            <w:r>
              <w:rPr>
                <w:rStyle w:val="21"/>
                <w:rFonts w:hint="eastAsia" w:ascii="宋体" w:hAnsi="宋体" w:cs="宋体"/>
                <w:color w:val="auto"/>
                <w:sz w:val="22"/>
              </w:rPr>
              <w:t>总</w:t>
            </w:r>
            <w:r>
              <w:rPr>
                <w:rStyle w:val="21"/>
                <w:rFonts w:hint="eastAsia" w:ascii="宋体" w:hAnsi="宋体" w:cs="宋体"/>
                <w:color w:val="auto"/>
                <w:sz w:val="22"/>
                <w:lang w:val="en-US" w:eastAsia="zh-CN"/>
              </w:rPr>
              <w:t>金额</w:t>
            </w:r>
            <w:r>
              <w:rPr>
                <w:rStyle w:val="21"/>
                <w:rFonts w:ascii="宋体" w:hAnsi="宋体" w:cs="宋体"/>
                <w:color w:val="auto"/>
                <w:sz w:val="22"/>
              </w:rPr>
              <w:t>的10%</w:t>
            </w:r>
            <w:r>
              <w:rPr>
                <w:rStyle w:val="21"/>
                <w:rFonts w:hint="eastAsia" w:ascii="宋体" w:hAnsi="宋体" w:cs="宋体"/>
                <w:color w:val="auto"/>
                <w:sz w:val="22"/>
              </w:rPr>
              <w:t xml:space="preserve"> </w:t>
            </w:r>
          </w:p>
          <w:p>
            <w:pPr>
              <w:pStyle w:val="12"/>
              <w:rPr>
                <w:rStyle w:val="21"/>
                <w:color w:val="auto"/>
              </w:rPr>
            </w:pPr>
            <w:r>
              <w:rPr>
                <w:rStyle w:val="21"/>
                <w:rFonts w:ascii="宋体" w:hAnsi="宋体" w:cs="宋体"/>
                <w:color w:val="auto"/>
                <w:sz w:val="22"/>
              </w:rPr>
              <w:t>履约保证金的</w:t>
            </w:r>
            <w:r>
              <w:rPr>
                <w:rStyle w:val="21"/>
                <w:rFonts w:hint="eastAsia" w:ascii="宋体" w:hAnsi="宋体" w:cs="宋体"/>
                <w:color w:val="auto"/>
                <w:sz w:val="22"/>
                <w:lang w:eastAsia="zh-Hans"/>
              </w:rPr>
              <w:t>形式和</w:t>
            </w:r>
            <w:r>
              <w:rPr>
                <w:rStyle w:val="21"/>
                <w:rFonts w:ascii="宋体" w:hAnsi="宋体" w:cs="宋体"/>
                <w:color w:val="auto"/>
                <w:sz w:val="22"/>
              </w:rPr>
              <w:t>缴纳时限：按合同条款规定执行。</w:t>
            </w:r>
          </w:p>
          <w:p>
            <w:pPr>
              <w:pStyle w:val="12"/>
              <w:adjustRightInd w:val="0"/>
              <w:snapToGrid w:val="0"/>
              <w:rPr>
                <w:rStyle w:val="21"/>
                <w:rFonts w:ascii="宋体" w:hAnsi="宋体" w:cs="宋体"/>
                <w:color w:val="auto"/>
                <w:sz w:val="22"/>
              </w:rPr>
            </w:pPr>
            <w:r>
              <w:rPr>
                <w:rStyle w:val="21"/>
                <w:rFonts w:ascii="Wingdings 2" w:hAnsi="Wingdings 2"/>
                <w:color w:val="auto"/>
                <w:sz w:val="22"/>
              </w:rPr>
              <w:sym w:font="Wingdings 2" w:char="F052"/>
            </w:r>
            <w:r>
              <w:rPr>
                <w:rStyle w:val="21"/>
                <w:rFonts w:ascii="宋体" w:hAnsi="宋体" w:cs="宋体"/>
                <w:color w:val="auto"/>
                <w:sz w:val="22"/>
              </w:rPr>
              <w:t>不要求</w:t>
            </w:r>
            <w:r>
              <w:rPr>
                <w:rStyle w:val="21"/>
                <w:rFonts w:hint="eastAsia" w:ascii="宋体" w:hAnsi="宋体" w:cs="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7.7.4</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签订合同</w:t>
            </w:r>
          </w:p>
        </w:tc>
        <w:tc>
          <w:tcPr>
            <w:tcW w:w="6385" w:type="dxa"/>
            <w:tcMar>
              <w:top w:w="28" w:type="dxa"/>
              <w:left w:w="28" w:type="dxa"/>
              <w:bottom w:w="57" w:type="dxa"/>
              <w:right w:w="57" w:type="dxa"/>
            </w:tcMar>
            <w:vAlign w:val="center"/>
          </w:tcPr>
          <w:p>
            <w:pPr>
              <w:pStyle w:val="12"/>
              <w:adjustRightInd w:val="0"/>
              <w:snapToGrid w:val="0"/>
              <w:rPr>
                <w:rStyle w:val="21"/>
                <w:rFonts w:ascii="宋体" w:hAnsi="宋体" w:cs="宋体"/>
                <w:color w:val="auto"/>
                <w:sz w:val="22"/>
              </w:rPr>
            </w:pPr>
            <w:r>
              <w:rPr>
                <w:rStyle w:val="21"/>
                <w:rFonts w:ascii="宋体" w:hAnsi="宋体" w:cs="宋体"/>
                <w:color w:val="auto"/>
                <w:sz w:val="22"/>
              </w:rPr>
              <w:t>1</w:t>
            </w:r>
            <w:r>
              <w:rPr>
                <w:rStyle w:val="21"/>
                <w:rFonts w:ascii="宋体" w:hAnsi="宋体" w:cs="Arial"/>
                <w:color w:val="auto"/>
                <w:sz w:val="22"/>
              </w:rPr>
              <w:t>、</w:t>
            </w:r>
            <w:r>
              <w:rPr>
                <w:rStyle w:val="21"/>
                <w:rFonts w:ascii="宋体" w:hAnsi="宋体" w:cs="宋体"/>
                <w:color w:val="auto"/>
                <w:sz w:val="22"/>
              </w:rPr>
              <w:t>因项目情况发生变化或其他非招标人原因</w:t>
            </w:r>
            <w:r>
              <w:rPr>
                <w:rStyle w:val="21"/>
                <w:rFonts w:hint="eastAsia" w:ascii="宋体" w:hAnsi="宋体" w:cs="宋体"/>
                <w:color w:val="auto"/>
                <w:sz w:val="22"/>
              </w:rPr>
              <w:t>，</w:t>
            </w:r>
            <w:r>
              <w:rPr>
                <w:rStyle w:val="21"/>
                <w:rFonts w:ascii="宋体" w:hAnsi="宋体" w:cs="宋体"/>
                <w:color w:val="auto"/>
                <w:sz w:val="22"/>
              </w:rPr>
              <w:t>招标人在签订合同时有权对本项目的招标范围和内容予以增加或减少，中标人需无条件接受，否则招标人有权按第2条处理。</w:t>
            </w:r>
          </w:p>
          <w:p>
            <w:pPr>
              <w:pStyle w:val="12"/>
              <w:adjustRightInd w:val="0"/>
              <w:snapToGrid w:val="0"/>
              <w:rPr>
                <w:rStyle w:val="21"/>
                <w:rFonts w:ascii="宋体" w:hAnsi="宋体" w:cs="宋体"/>
                <w:color w:val="auto"/>
                <w:sz w:val="22"/>
              </w:rPr>
            </w:pPr>
            <w:r>
              <w:rPr>
                <w:rStyle w:val="21"/>
                <w:rFonts w:ascii="宋体" w:hAnsi="宋体" w:cs="宋体"/>
                <w:color w:val="auto"/>
                <w:sz w:val="22"/>
              </w:rPr>
              <w:t>2</w:t>
            </w:r>
            <w:r>
              <w:rPr>
                <w:rStyle w:val="21"/>
                <w:rFonts w:ascii="宋体" w:hAnsi="宋体" w:cs="Arial"/>
                <w:color w:val="auto"/>
                <w:sz w:val="22"/>
              </w:rPr>
              <w:t>、</w:t>
            </w:r>
            <w:r>
              <w:rPr>
                <w:rStyle w:val="21"/>
                <w:rFonts w:ascii="宋体" w:hAnsi="宋体" w:cs="宋体"/>
                <w:color w:val="auto"/>
                <w:sz w:val="22"/>
              </w:rPr>
              <w:t>招标人在签订合同前的任何阶段，都保留终止招标、接受或者拒绝任何投标和拒绝所有投标的权利</w:t>
            </w:r>
            <w:r>
              <w:rPr>
                <w:rStyle w:val="21"/>
                <w:rFonts w:hint="eastAsia" w:ascii="宋体" w:hAnsi="宋体" w:cs="宋体"/>
                <w:color w:val="auto"/>
                <w:sz w:val="22"/>
              </w:rPr>
              <w:t>，</w:t>
            </w:r>
            <w:r>
              <w:rPr>
                <w:rStyle w:val="21"/>
                <w:rFonts w:ascii="宋体" w:hAnsi="宋体" w:cs="宋体"/>
                <w:color w:val="auto"/>
                <w:sz w:val="22"/>
              </w:rPr>
              <w:t>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10</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sz w:val="22"/>
              </w:rPr>
            </w:pPr>
            <w:r>
              <w:rPr>
                <w:rFonts w:ascii="宋体" w:hAnsi="宋体"/>
                <w:sz w:val="22"/>
              </w:rPr>
              <w:sym w:font="Wingdings 2" w:char="F052"/>
            </w:r>
            <w:r>
              <w:rPr>
                <w:rFonts w:ascii="宋体" w:hAnsi="宋体" w:cs="宋体"/>
                <w:sz w:val="22"/>
              </w:rPr>
              <w:t>否</w:t>
            </w:r>
          </w:p>
          <w:p>
            <w:pPr>
              <w:pStyle w:val="12"/>
              <w:adjustRightInd w:val="0"/>
              <w:snapToGrid w:val="0"/>
              <w:rPr>
                <w:rStyle w:val="21"/>
                <w:rFonts w:ascii="宋体" w:hAnsi="宋体" w:cs="宋体"/>
                <w:color w:val="auto"/>
                <w:sz w:val="22"/>
              </w:rPr>
            </w:pPr>
            <w:r>
              <w:rPr>
                <w:rFonts w:hint="eastAsia" w:ascii="MS Mincho" w:hAnsi="MS Mincho" w:eastAsia="MS Mincho" w:cs="MS Mincho"/>
                <w:sz w:val="22"/>
              </w:rPr>
              <w:t>☐</w:t>
            </w:r>
            <w:r>
              <w:rPr>
                <w:rFonts w:ascii="宋体" w:hAnsi="宋体" w:cs="宋体"/>
                <w:sz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11.1</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交易服务费</w:t>
            </w:r>
          </w:p>
        </w:tc>
        <w:tc>
          <w:tcPr>
            <w:tcW w:w="6385" w:type="dxa"/>
            <w:tcMar>
              <w:top w:w="28" w:type="dxa"/>
              <w:left w:w="28" w:type="dxa"/>
              <w:bottom w:w="57" w:type="dxa"/>
              <w:right w:w="57" w:type="dxa"/>
            </w:tcMar>
            <w:vAlign w:val="center"/>
          </w:tcPr>
          <w:p>
            <w:pPr>
              <w:pStyle w:val="12"/>
              <w:autoSpaceDE w:val="0"/>
              <w:autoSpaceDN w:val="0"/>
              <w:adjustRightInd w:val="0"/>
              <w:snapToGrid w:val="0"/>
              <w:rPr>
                <w:rStyle w:val="21"/>
                <w:rFonts w:hint="eastAsia" w:ascii="宋体" w:hAnsi="宋体" w:eastAsia="宋体" w:cs="Arial"/>
                <w:color w:val="auto"/>
                <w:sz w:val="22"/>
                <w:lang w:val="en-US" w:eastAsia="zh-CN"/>
              </w:rPr>
            </w:pPr>
            <w:r>
              <w:rPr>
                <w:rStyle w:val="21"/>
                <w:rFonts w:hint="eastAsia" w:ascii="宋体" w:hAnsi="宋体" w:cs="Arial"/>
                <w:color w:val="auto"/>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ascii="宋体" w:hAnsi="宋体" w:cs="宋体"/>
                <w:color w:val="auto"/>
                <w:sz w:val="22"/>
              </w:rPr>
            </w:pPr>
            <w:r>
              <w:rPr>
                <w:rStyle w:val="21"/>
                <w:rFonts w:hint="eastAsia" w:ascii="宋体" w:hAnsi="宋体" w:cs="宋体"/>
                <w:color w:val="auto"/>
                <w:sz w:val="22"/>
              </w:rPr>
              <w:t>11.2</w:t>
            </w:r>
          </w:p>
        </w:tc>
        <w:tc>
          <w:tcPr>
            <w:tcW w:w="2018" w:type="dxa"/>
            <w:vAlign w:val="center"/>
          </w:tcPr>
          <w:p>
            <w:pPr>
              <w:pStyle w:val="12"/>
              <w:adjustRightInd w:val="0"/>
              <w:snapToGrid w:val="0"/>
              <w:jc w:val="center"/>
              <w:rPr>
                <w:rStyle w:val="21"/>
                <w:rFonts w:hint="default" w:ascii="宋体" w:hAnsi="宋体" w:eastAsia="宋体" w:cs="宋体"/>
                <w:color w:val="auto"/>
                <w:sz w:val="22"/>
                <w:lang w:val="en-US" w:eastAsia="zh-CN"/>
              </w:rPr>
            </w:pPr>
            <w:r>
              <w:rPr>
                <w:rStyle w:val="21"/>
                <w:rFonts w:hint="eastAsia" w:ascii="宋体" w:hAnsi="宋体" w:cs="宋体"/>
                <w:sz w:val="22"/>
              </w:rPr>
              <w:t>招标代理服务费</w:t>
            </w:r>
          </w:p>
        </w:tc>
        <w:tc>
          <w:tcPr>
            <w:tcW w:w="6385" w:type="dxa"/>
            <w:tcMar>
              <w:top w:w="28" w:type="dxa"/>
              <w:left w:w="28" w:type="dxa"/>
              <w:bottom w:w="57" w:type="dxa"/>
              <w:right w:w="57" w:type="dxa"/>
            </w:tcMar>
            <w:vAlign w:val="center"/>
          </w:tcPr>
          <w:p>
            <w:pPr>
              <w:pStyle w:val="11"/>
              <w:snapToGrid w:val="0"/>
              <w:rPr>
                <w:rStyle w:val="21"/>
                <w:rFonts w:hint="default" w:hAnsi="宋体" w:eastAsia="宋体"/>
                <w:color w:val="auto"/>
                <w:sz w:val="22"/>
                <w:szCs w:val="22"/>
                <w:lang w:val="en-US" w:eastAsia="zh-CN"/>
              </w:rPr>
            </w:pPr>
            <w:r>
              <w:rPr>
                <w:rStyle w:val="21"/>
                <w:rFonts w:hint="eastAsia" w:hAnsi="宋体"/>
                <w:color w:val="auto"/>
                <w:sz w:val="22"/>
                <w:szCs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4" w:type="dxa"/>
            <w:vAlign w:val="center"/>
          </w:tcPr>
          <w:p>
            <w:pPr>
              <w:pStyle w:val="12"/>
              <w:adjustRightInd w:val="0"/>
              <w:snapToGrid w:val="0"/>
              <w:jc w:val="center"/>
              <w:rPr>
                <w:rStyle w:val="21"/>
                <w:rFonts w:hint="eastAsia" w:ascii="宋体" w:hAnsi="宋体" w:eastAsia="宋体" w:cs="宋体"/>
                <w:color w:val="auto"/>
                <w:sz w:val="22"/>
                <w:lang w:eastAsia="zh-CN"/>
              </w:rPr>
            </w:pPr>
            <w:r>
              <w:rPr>
                <w:rStyle w:val="21"/>
                <w:rFonts w:ascii="宋体" w:hAnsi="宋体" w:cs="宋体"/>
                <w:color w:val="auto"/>
                <w:sz w:val="22"/>
              </w:rPr>
              <w:t>11.</w:t>
            </w:r>
            <w:r>
              <w:rPr>
                <w:rStyle w:val="21"/>
                <w:rFonts w:hint="eastAsia" w:ascii="宋体" w:hAnsi="宋体" w:cs="宋体"/>
                <w:color w:val="auto"/>
                <w:sz w:val="22"/>
                <w:lang w:val="en-US" w:eastAsia="zh-CN"/>
              </w:rPr>
              <w:t>3</w:t>
            </w:r>
          </w:p>
        </w:tc>
        <w:tc>
          <w:tcPr>
            <w:tcW w:w="2018" w:type="dxa"/>
            <w:vAlign w:val="center"/>
          </w:tcPr>
          <w:p>
            <w:pPr>
              <w:pStyle w:val="12"/>
              <w:adjustRightInd w:val="0"/>
              <w:snapToGrid w:val="0"/>
              <w:jc w:val="center"/>
              <w:rPr>
                <w:rStyle w:val="21"/>
                <w:rFonts w:ascii="宋体" w:hAnsi="宋体" w:cs="宋体"/>
                <w:color w:val="auto"/>
                <w:sz w:val="22"/>
              </w:rPr>
            </w:pPr>
            <w:r>
              <w:rPr>
                <w:rStyle w:val="21"/>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pStyle w:val="12"/>
              <w:autoSpaceDE w:val="0"/>
              <w:autoSpaceDN w:val="0"/>
              <w:adjustRightInd w:val="0"/>
              <w:snapToGrid w:val="0"/>
              <w:rPr>
                <w:rStyle w:val="21"/>
                <w:rFonts w:hint="eastAsia" w:ascii="宋体" w:hAnsi="宋体" w:cs="Arial"/>
                <w:color w:val="auto"/>
                <w:sz w:val="22"/>
              </w:rPr>
            </w:pPr>
            <w:r>
              <w:rPr>
                <w:rStyle w:val="21"/>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pStyle w:val="12"/>
              <w:autoSpaceDE w:val="0"/>
              <w:autoSpaceDN w:val="0"/>
              <w:adjustRightInd w:val="0"/>
              <w:snapToGrid w:val="0"/>
              <w:rPr>
                <w:rStyle w:val="21"/>
                <w:rFonts w:ascii="宋体" w:hAnsi="宋体" w:cs="Arial"/>
                <w:color w:val="auto"/>
                <w:sz w:val="22"/>
              </w:rPr>
            </w:pPr>
            <w:r>
              <w:rPr>
                <w:rStyle w:val="21"/>
                <w:rFonts w:hint="eastAsia" w:ascii="宋体" w:hAnsi="宋体" w:cs="Arial"/>
                <w:color w:val="auto"/>
                <w:sz w:val="22"/>
              </w:rPr>
              <w:t>2、投标人通过弄虚作假、串通投标、行贿等行为获取中标资格的，中标无效，已经签订合同的，合同无效。</w:t>
            </w:r>
          </w:p>
          <w:p>
            <w:pPr>
              <w:pStyle w:val="12"/>
              <w:adjustRightInd w:val="0"/>
              <w:snapToGrid w:val="0"/>
              <w:rPr>
                <w:rStyle w:val="21"/>
                <w:rFonts w:ascii="宋体" w:hAnsi="宋体" w:cs="Arial"/>
                <w:color w:val="auto"/>
                <w:sz w:val="22"/>
              </w:rPr>
            </w:pPr>
            <w:r>
              <w:rPr>
                <w:rStyle w:val="21"/>
                <w:rFonts w:hint="eastAsia" w:ascii="宋体" w:hAnsi="宋体" w:cs="Arial"/>
                <w:color w:val="auto"/>
                <w:sz w:val="22"/>
              </w:rPr>
              <w:t>3</w:t>
            </w:r>
            <w:r>
              <w:rPr>
                <w:rStyle w:val="21"/>
                <w:rFonts w:ascii="宋体" w:hAnsi="宋体" w:cs="Arial"/>
                <w:color w:val="auto"/>
                <w:sz w:val="22"/>
              </w:rPr>
              <w:t>、本项目中标合同与</w:t>
            </w:r>
            <w:r>
              <w:rPr>
                <w:rStyle w:val="21"/>
                <w:color w:val="auto"/>
              </w:rPr>
              <w:t>与</w:t>
            </w:r>
            <w:r>
              <w:rPr>
                <w:rStyle w:val="21"/>
                <w:rFonts w:hint="eastAsia" w:ascii="宋体" w:hAnsi="宋体"/>
                <w:b/>
                <w:bCs/>
                <w:color w:val="auto"/>
                <w:sz w:val="22"/>
                <w:u w:val="single"/>
              </w:rPr>
              <w:t>杭州萧山国际机场有限公司</w:t>
            </w:r>
            <w:r>
              <w:rPr>
                <w:rStyle w:val="21"/>
                <w:rFonts w:ascii="宋体" w:hAnsi="宋体" w:cs="Arial"/>
                <w:color w:val="auto"/>
                <w:sz w:val="22"/>
              </w:rPr>
              <w:t>签订。</w:t>
            </w:r>
          </w:p>
          <w:p>
            <w:pPr>
              <w:pStyle w:val="12"/>
              <w:adjustRightInd w:val="0"/>
              <w:snapToGrid w:val="0"/>
              <w:jc w:val="left"/>
              <w:rPr>
                <w:rStyle w:val="21"/>
                <w:rFonts w:ascii="宋体" w:hAnsi="宋体" w:cs="Arial"/>
                <w:color w:val="auto"/>
                <w:sz w:val="22"/>
              </w:rPr>
            </w:pPr>
            <w:r>
              <w:rPr>
                <w:rStyle w:val="21"/>
                <w:rFonts w:hint="eastAsia" w:ascii="宋体" w:hAnsi="宋体"/>
                <w:color w:val="auto"/>
                <w:sz w:val="22"/>
              </w:rPr>
              <w:t>4、</w:t>
            </w:r>
            <w:r>
              <w:rPr>
                <w:rStyle w:val="21"/>
                <w:color w:val="auto"/>
              </w:rPr>
              <w:t>本</w:t>
            </w:r>
            <w:r>
              <w:rPr>
                <w:rStyle w:val="21"/>
                <w:rFonts w:hint="eastAsia"/>
                <w:color w:val="auto"/>
              </w:rPr>
              <w:t>招标文件</w:t>
            </w:r>
            <w:r>
              <w:rPr>
                <w:rStyle w:val="21"/>
                <w:color w:val="auto"/>
              </w:rPr>
              <w:t>规定按日、工作日计算期间的，开始当天不计入， 从次日开始计算。期限的最后一日是国家法定节假日的，顺延到节假日后 的次日为期限的最后一日。</w:t>
            </w:r>
          </w:p>
          <w:p>
            <w:pPr>
              <w:pStyle w:val="12"/>
              <w:adjustRightInd w:val="0"/>
              <w:snapToGrid w:val="0"/>
              <w:rPr>
                <w:rStyle w:val="21"/>
                <w:rFonts w:ascii="宋体" w:hAnsi="宋体" w:cs="Arial"/>
                <w:color w:val="auto"/>
                <w:sz w:val="22"/>
              </w:rPr>
            </w:pPr>
            <w:r>
              <w:rPr>
                <w:rStyle w:val="21"/>
                <w:rFonts w:hint="eastAsia" w:ascii="宋体" w:hAnsi="宋体" w:cs="Arial"/>
                <w:color w:val="auto"/>
                <w:sz w:val="22"/>
                <w:lang w:val="en-US" w:eastAsia="zh-CN"/>
              </w:rPr>
              <w:t>5</w:t>
            </w:r>
            <w:r>
              <w:rPr>
                <w:rStyle w:val="21"/>
                <w:rFonts w:ascii="宋体" w:hAnsi="宋体" w:cs="Arial"/>
                <w:color w:val="auto"/>
                <w:sz w:val="22"/>
              </w:rPr>
              <w:t>、为避免错过关键信息，投标人应在招投标期间随时关注获取招标文件时登记的邮箱</w:t>
            </w:r>
            <w:r>
              <w:rPr>
                <w:rStyle w:val="21"/>
                <w:rFonts w:hint="eastAsia" w:ascii="宋体" w:hAnsi="宋体" w:cs="Arial"/>
                <w:color w:val="auto"/>
                <w:sz w:val="22"/>
              </w:rPr>
              <w:t>和</w:t>
            </w:r>
            <w:r>
              <w:rPr>
                <w:rStyle w:val="21"/>
                <w:rFonts w:hint="eastAsia" w:ascii="宋体" w:hAnsi="宋体" w:cs="宋体"/>
                <w:color w:val="auto"/>
                <w:sz w:val="22"/>
              </w:rPr>
              <w:t>浙江省机场集团有限公司官网</w:t>
            </w:r>
            <w:r>
              <w:rPr>
                <w:rStyle w:val="21"/>
                <w:rFonts w:ascii="宋体" w:hAnsi="宋体" w:cs="Arial"/>
                <w:color w:val="auto"/>
                <w:sz w:val="22"/>
              </w:rPr>
              <w:t>。</w:t>
            </w:r>
          </w:p>
          <w:p>
            <w:pPr>
              <w:pStyle w:val="12"/>
              <w:adjustRightInd w:val="0"/>
              <w:snapToGrid w:val="0"/>
              <w:rPr>
                <w:rStyle w:val="21"/>
                <w:rFonts w:ascii="宋体" w:hAnsi="宋体" w:cs="宋体"/>
                <w:color w:val="auto"/>
                <w:sz w:val="22"/>
              </w:rPr>
            </w:pPr>
            <w:r>
              <w:rPr>
                <w:rStyle w:val="21"/>
                <w:rFonts w:hint="eastAsia" w:ascii="宋体" w:hAnsi="宋体" w:cs="Arial"/>
                <w:color w:val="auto"/>
                <w:sz w:val="22"/>
                <w:lang w:val="en-US" w:eastAsia="zh-CN"/>
              </w:rPr>
              <w:t>6</w:t>
            </w:r>
            <w:r>
              <w:rPr>
                <w:rStyle w:val="21"/>
                <w:rFonts w:ascii="宋体" w:hAnsi="宋体" w:cs="Arial"/>
                <w:color w:val="auto"/>
                <w:sz w:val="22"/>
              </w:rPr>
              <w:t>、本前附表是对投标人须知的修改、补充和摘要，投标人须知具体内容(包括招标文件其他内容)如与本前附表不一致的，以本前附表为准。</w:t>
            </w:r>
          </w:p>
        </w:tc>
      </w:tr>
    </w:tbl>
    <w:p>
      <w:pPr>
        <w:pStyle w:val="12"/>
        <w:autoSpaceDE w:val="0"/>
        <w:autoSpaceDN w:val="0"/>
        <w:adjustRightInd w:val="0"/>
        <w:spacing w:line="360" w:lineRule="auto"/>
        <w:ind w:firstLine="480" w:firstLineChars="200"/>
        <w:jc w:val="left"/>
        <w:rPr>
          <w:rStyle w:val="21"/>
          <w:color w:val="auto"/>
          <w:kern w:val="0"/>
          <w:sz w:val="24"/>
          <w:szCs w:val="24"/>
        </w:rPr>
      </w:pPr>
    </w:p>
    <w:p>
      <w:pPr>
        <w:pStyle w:val="12"/>
        <w:autoSpaceDE w:val="0"/>
        <w:autoSpaceDN w:val="0"/>
        <w:adjustRightInd w:val="0"/>
        <w:spacing w:line="360" w:lineRule="auto"/>
        <w:ind w:firstLine="480" w:firstLineChars="200"/>
        <w:jc w:val="left"/>
        <w:rPr>
          <w:rStyle w:val="21"/>
          <w:rFonts w:hint="eastAsia"/>
          <w:color w:val="auto"/>
          <w:kern w:val="0"/>
          <w:sz w:val="24"/>
          <w:szCs w:val="24"/>
        </w:rPr>
        <w:sectPr>
          <w:headerReference r:id="rId3" w:type="default"/>
          <w:pgSz w:w="11907" w:h="16840"/>
          <w:pgMar w:top="1134" w:right="1134" w:bottom="1134" w:left="1134" w:header="850" w:footer="850" w:gutter="0"/>
          <w:cols w:space="720" w:num="1"/>
        </w:sectPr>
      </w:pPr>
    </w:p>
    <w:p>
      <w:pPr>
        <w:pStyle w:val="65"/>
        <w:spacing w:line="240" w:lineRule="auto"/>
        <w:ind w:firstLine="0" w:firstLineChars="0"/>
        <w:jc w:val="center"/>
        <w:rPr>
          <w:rStyle w:val="21"/>
          <w:color w:val="auto"/>
          <w:sz w:val="28"/>
          <w:szCs w:val="28"/>
        </w:rPr>
      </w:pPr>
      <w:r>
        <w:rPr>
          <w:rStyle w:val="21"/>
          <w:color w:val="auto"/>
          <w:sz w:val="28"/>
          <w:szCs w:val="28"/>
        </w:rPr>
        <w:t>投标人须知</w:t>
      </w:r>
    </w:p>
    <w:p>
      <w:pPr>
        <w:pStyle w:val="12"/>
        <w:autoSpaceDE w:val="0"/>
        <w:autoSpaceDN w:val="0"/>
        <w:adjustRightInd w:val="0"/>
        <w:snapToGrid w:val="0"/>
        <w:spacing w:line="360" w:lineRule="exact"/>
        <w:ind w:firstLine="442" w:firstLineChars="200"/>
        <w:outlineLvl w:val="1"/>
        <w:rPr>
          <w:rStyle w:val="21"/>
          <w:rFonts w:ascii="宋体" w:hAnsi="宋体" w:cs="微软雅黑"/>
          <w:b/>
          <w:color w:val="auto"/>
          <w:kern w:val="0"/>
          <w:sz w:val="22"/>
        </w:rPr>
      </w:pPr>
      <w:bookmarkStart w:id="21" w:name="_Toc4924"/>
      <w:r>
        <w:rPr>
          <w:rStyle w:val="21"/>
          <w:rFonts w:ascii="宋体" w:hAnsi="宋体"/>
          <w:b/>
          <w:color w:val="auto"/>
          <w:kern w:val="0"/>
          <w:sz w:val="22"/>
        </w:rPr>
        <w:t xml:space="preserve">1. </w:t>
      </w:r>
      <w:r>
        <w:rPr>
          <w:rStyle w:val="21"/>
          <w:rFonts w:ascii="宋体" w:hAnsi="宋体" w:cs="微软雅黑"/>
          <w:b/>
          <w:color w:val="auto"/>
          <w:kern w:val="0"/>
          <w:sz w:val="22"/>
        </w:rPr>
        <w:t>总则</w:t>
      </w:r>
      <w:bookmarkEnd w:id="21"/>
    </w:p>
    <w:p>
      <w:pPr>
        <w:pStyle w:val="12"/>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1.1 招标项目概况</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 根据《中华人民共和国招标投标法》、《中华人民共和国招标投标法实施条例》等有关 法律、法规和规章的规定，本招标项目已具备招标条件，现对</w:t>
      </w:r>
      <w:r>
        <w:rPr>
          <w:rStyle w:val="21"/>
          <w:rFonts w:ascii="宋体" w:hAnsi="宋体" w:cs="宋体"/>
          <w:b/>
          <w:color w:val="auto"/>
          <w:kern w:val="0"/>
          <w:sz w:val="22"/>
          <w:u w:val="single"/>
        </w:rPr>
        <w:t>本项目</w:t>
      </w:r>
      <w:r>
        <w:rPr>
          <w:rStyle w:val="21"/>
          <w:rFonts w:ascii="宋体" w:hAnsi="宋体" w:cs="宋体"/>
          <w:color w:val="auto"/>
          <w:kern w:val="0"/>
          <w:sz w:val="22"/>
        </w:rPr>
        <w:t>进行招标。</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1.1.2 招标人：见投标人须知前附表。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1.1.3 招标代理机构：见投标人须知前附表。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1.1.4 招标项目名称：见投标人须知前附表。</w:t>
      </w:r>
    </w:p>
    <w:p>
      <w:pPr>
        <w:pStyle w:val="12"/>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1.2 招标项目的资金来源和落实情况</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1.2.1 资金来源及比例：见投标人须知前附表。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1.2.2 资金落实情况：见投标人须知前附表。</w:t>
      </w:r>
    </w:p>
    <w:p>
      <w:pPr>
        <w:pStyle w:val="12"/>
        <w:autoSpaceDE w:val="0"/>
        <w:autoSpaceDN w:val="0"/>
        <w:adjustRightInd w:val="0"/>
        <w:snapToGrid w:val="0"/>
        <w:spacing w:line="360" w:lineRule="exact"/>
        <w:ind w:firstLine="442" w:firstLineChars="200"/>
        <w:outlineLvl w:val="2"/>
        <w:rPr>
          <w:rStyle w:val="21"/>
          <w:rFonts w:ascii="宋体" w:hAnsi="宋体" w:cs="宋体"/>
          <w:b/>
          <w:bCs/>
          <w:color w:val="auto"/>
          <w:kern w:val="0"/>
          <w:sz w:val="22"/>
        </w:rPr>
      </w:pPr>
      <w:r>
        <w:rPr>
          <w:rStyle w:val="21"/>
          <w:rFonts w:ascii="宋体" w:hAnsi="宋体" w:cs="宋体"/>
          <w:b/>
          <w:bCs/>
          <w:color w:val="auto"/>
          <w:kern w:val="0"/>
          <w:sz w:val="22"/>
        </w:rPr>
        <w:t>1.3 招标范围、</w:t>
      </w:r>
      <w:r>
        <w:rPr>
          <w:rStyle w:val="21"/>
          <w:rFonts w:hint="eastAsia" w:ascii="宋体" w:hAnsi="宋体" w:cs="宋体"/>
          <w:b/>
          <w:bCs/>
          <w:color w:val="auto"/>
          <w:kern w:val="0"/>
          <w:sz w:val="22"/>
        </w:rPr>
        <w:t>交货</w:t>
      </w:r>
      <w:r>
        <w:rPr>
          <w:rStyle w:val="21"/>
          <w:rFonts w:ascii="宋体" w:hAnsi="宋体" w:cs="宋体"/>
          <w:b/>
          <w:bCs/>
          <w:color w:val="auto"/>
          <w:kern w:val="0"/>
          <w:sz w:val="22"/>
        </w:rPr>
        <w:t>期。</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1.3.1 招标范围：见投标人须知前附表。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1.3.2 </w:t>
      </w:r>
      <w:r>
        <w:rPr>
          <w:rStyle w:val="21"/>
          <w:rFonts w:hint="eastAsia" w:ascii="宋体" w:hAnsi="宋体" w:cs="宋体"/>
          <w:color w:val="auto"/>
          <w:kern w:val="0"/>
          <w:sz w:val="22"/>
        </w:rPr>
        <w:t>交货</w:t>
      </w:r>
      <w:r>
        <w:rPr>
          <w:rStyle w:val="21"/>
          <w:rFonts w:ascii="宋体" w:hAnsi="宋体" w:cs="宋体"/>
          <w:color w:val="auto"/>
          <w:kern w:val="0"/>
          <w:sz w:val="22"/>
        </w:rPr>
        <w:t>期：见投标人须知前附表。</w:t>
      </w:r>
    </w:p>
    <w:p>
      <w:pPr>
        <w:pStyle w:val="12"/>
        <w:autoSpaceDE w:val="0"/>
        <w:autoSpaceDN w:val="0"/>
        <w:adjustRightInd w:val="0"/>
        <w:snapToGrid w:val="0"/>
        <w:spacing w:line="360" w:lineRule="exact"/>
        <w:ind w:firstLine="442" w:firstLineChars="200"/>
        <w:rPr>
          <w:rStyle w:val="21"/>
          <w:rFonts w:ascii="宋体" w:hAnsi="宋体" w:cs="宋体"/>
          <w:b/>
          <w:bCs/>
          <w:color w:val="auto"/>
          <w:kern w:val="0"/>
          <w:sz w:val="22"/>
        </w:rPr>
      </w:pPr>
      <w:bookmarkStart w:id="22" w:name="_Toc19187"/>
      <w:r>
        <w:rPr>
          <w:rStyle w:val="21"/>
          <w:rFonts w:ascii="宋体" w:hAnsi="宋体" w:cs="宋体"/>
          <w:b/>
          <w:bCs/>
          <w:color w:val="auto"/>
          <w:kern w:val="0"/>
          <w:sz w:val="22"/>
        </w:rPr>
        <w:t>1.4 投标人资格要求</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1.4.1 投标人应具备承担本招标项目资质条件、能力和信誉：见投标人须知前附表</w:t>
      </w:r>
      <w:r>
        <w:rPr>
          <w:rStyle w:val="21"/>
          <w:rFonts w:hint="eastAsia"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1.4.2 </w:t>
      </w:r>
      <w:r>
        <w:rPr>
          <w:rStyle w:val="21"/>
          <w:rFonts w:ascii="宋体" w:hAnsi="宋体" w:cs="微软雅黑"/>
          <w:color w:val="auto"/>
          <w:kern w:val="0"/>
          <w:sz w:val="22"/>
        </w:rPr>
        <w:t xml:space="preserve">投标人须知前附表规定接受联合体投标的，联合体除应符合本章第 </w:t>
      </w:r>
      <w:r>
        <w:rPr>
          <w:rStyle w:val="21"/>
          <w:rFonts w:ascii="宋体" w:hAnsi="宋体"/>
          <w:color w:val="auto"/>
          <w:kern w:val="0"/>
          <w:sz w:val="22"/>
        </w:rPr>
        <w:t xml:space="preserve">1.4.1 </w:t>
      </w:r>
      <w:r>
        <w:rPr>
          <w:rStyle w:val="21"/>
          <w:rFonts w:ascii="宋体" w:hAnsi="宋体" w:cs="微软雅黑"/>
          <w:color w:val="auto"/>
          <w:kern w:val="0"/>
          <w:sz w:val="22"/>
        </w:rPr>
        <w:t>项和投标人须知前附表的要求外，还应遵守以下规定：</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(1)联合体各方应按招标文件提供的格式签订联合体协议书，明确联合体牵头人和各方权利义务，并承诺就中标项目向招标人承担连带责任；</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(2)由同一专业的单位组成的联合体，按照资质等级较低的单位确定资质等级；</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(3)联合体各方不得再以自己名义单独或参加其他联合体在本招标项目中投标，否则各相关投标均无效。</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1.4.3 投标人不得存在下列情形之一：</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3" w:name="_Hlk47127892"/>
      <w:r>
        <w:rPr>
          <w:rStyle w:val="21"/>
          <w:rFonts w:ascii="宋体" w:hAnsi="宋体" w:cs="宋体"/>
          <w:color w:val="auto"/>
          <w:kern w:val="0"/>
          <w:sz w:val="22"/>
        </w:rPr>
        <w:t xml:space="preserve">(1)为招标人不具有独立法人资格的附属机构(单位)； </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w:t>
      </w:r>
      <w:r>
        <w:rPr>
          <w:rStyle w:val="21"/>
          <w:rFonts w:hint="eastAsia" w:ascii="宋体" w:hAnsi="宋体" w:cs="宋体"/>
          <w:color w:val="auto"/>
          <w:kern w:val="0"/>
          <w:sz w:val="22"/>
        </w:rPr>
        <w:t>与招标人存在利害关系且可能影响招标公正性</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rPr>
        <w:t>与本招标项目的其他投标人为同一个单位负责人</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w:t>
      </w:r>
      <w:r>
        <w:rPr>
          <w:rStyle w:val="21"/>
          <w:rFonts w:hint="eastAsia" w:ascii="宋体" w:hAnsi="宋体" w:cs="宋体"/>
          <w:color w:val="auto"/>
          <w:kern w:val="0"/>
          <w:sz w:val="22"/>
        </w:rPr>
        <w:t>与本招标项目的其他投标人存在控股、管理关系</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被依法暂停或者取消投标资格</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w:t>
      </w:r>
      <w:r>
        <w:rPr>
          <w:rStyle w:val="21"/>
          <w:rFonts w:hint="eastAsia" w:ascii="宋体" w:hAnsi="宋体" w:cs="宋体"/>
          <w:color w:val="auto"/>
          <w:kern w:val="0"/>
          <w:sz w:val="22"/>
        </w:rPr>
        <w:t>被责令停产停业、暂扣或者吊销许可证、暂扣或者吊销营业执照</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rPr>
        <w:t>进入清算程序，或被宣告破产，或其他丧失履约能力的情形</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8</w:t>
      </w:r>
      <w:r>
        <w:rPr>
          <w:rStyle w:val="21"/>
          <w:rFonts w:ascii="宋体" w:hAnsi="宋体" w:cs="宋体"/>
          <w:color w:val="auto"/>
          <w:kern w:val="0"/>
          <w:sz w:val="22"/>
        </w:rPr>
        <w:t>)法律法规或投标人须知前附表规定的其他情形。</w:t>
      </w:r>
    </w:p>
    <w:bookmarkEnd w:id="23"/>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1.5 费用承担</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投标人准备和参加投标活动发生的费用自理。</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1.6 保密</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参与招标投标活动的各方应对招标文件和投标文件中的商业和技术等秘密保密，否则应承担相应的法律责任。</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1.7 语言文字</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招标投标文件使用的语言文字为中文。专用术语使用外文的，应附有中文注释。</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1.8 计量单位</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所有计量均采用中华人民共和国法定计量单位。</w:t>
      </w:r>
    </w:p>
    <w:p>
      <w:pPr>
        <w:pStyle w:val="12"/>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1.9 踏勘现场</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1.9.1 投标人须知前附表规定组织踏勘现场的，招标人按投标人须知前附表规定的时间、地点组织投标人踏勘项目现场。</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1.9.2 投标人踏勘现场发生的费用自理。</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1.9.3 除招标人的原因外，投标人自行负责在踏勘现场中所发生的人员伤亡和财产损失。</w:t>
      </w:r>
    </w:p>
    <w:p>
      <w:pPr>
        <w:pStyle w:val="12"/>
        <w:autoSpaceDE w:val="0"/>
        <w:autoSpaceDN w:val="0"/>
        <w:adjustRightInd w:val="0"/>
        <w:snapToGrid w:val="0"/>
        <w:spacing w:line="360" w:lineRule="exact"/>
        <w:ind w:firstLine="440" w:firstLineChars="200"/>
        <w:rPr>
          <w:rStyle w:val="21"/>
          <w:rFonts w:ascii="宋体" w:hAnsi="宋体" w:cs="宋体"/>
          <w:b/>
          <w:color w:val="auto"/>
          <w:kern w:val="0"/>
          <w:sz w:val="22"/>
        </w:rPr>
      </w:pPr>
      <w:r>
        <w:rPr>
          <w:rStyle w:val="21"/>
          <w:rFonts w:ascii="宋体" w:hAnsi="宋体" w:cs="宋体"/>
          <w:color w:val="auto"/>
          <w:kern w:val="0"/>
          <w:sz w:val="22"/>
        </w:rPr>
        <w:t>1.9.4 招标人在踏勘现场中介绍的服务场地和相关的周边环境情况，供投标人在编制投标文件时参考，招标人不对投标人据此作出的判断和决策负责。</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1.10 投标预备会</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1.10.1 投标人须知前附表规定召开投标预备会的，招标人按投标人须知前附表规定的时间和地点召开投标预备会，澄清投标人提出的问题。</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1.10.2 投标人应按投标人须知前附表规定的时间和形式将提出的问题送达招标人，以便招标人在会议期间澄清。</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1.11 分包</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1.11.1 投标人拟在中标后将中标项目的部分工作进行分包的，应符合投标人须知前附表规定的分包内容、分包金额和资质要求等限制性条件。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1.11.2 中标人不得向他人转让中标项目，接受分包的人不得再次分包。中标人应当就分包项目向招标人负责，接受分包的人就分包项目承担连带责任。</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1.12 响应和偏差</w:t>
      </w:r>
    </w:p>
    <w:p>
      <w:pPr>
        <w:pStyle w:val="12"/>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s="宋体"/>
          <w:color w:val="auto"/>
          <w:kern w:val="0"/>
          <w:sz w:val="22"/>
        </w:rPr>
        <w:t>1.12.1 投标文件应当对招标文件的实质性要求和条件作出满足性或更有利于招</w:t>
      </w:r>
      <w:r>
        <w:rPr>
          <w:rStyle w:val="21"/>
          <w:rFonts w:ascii="宋体" w:hAnsi="宋体" w:cs="微软雅黑"/>
          <w:color w:val="auto"/>
          <w:kern w:val="0"/>
          <w:sz w:val="22"/>
        </w:rPr>
        <w:t>标人的响应，否则，投标人的投标将被否决。实质性要求和条件见投标人须知前附表。</w:t>
      </w:r>
    </w:p>
    <w:p>
      <w:pPr>
        <w:pStyle w:val="12"/>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1.12.2 </w:t>
      </w:r>
      <w:r>
        <w:rPr>
          <w:rStyle w:val="21"/>
          <w:rFonts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pStyle w:val="12"/>
        <w:autoSpaceDE w:val="0"/>
        <w:autoSpaceDN w:val="0"/>
        <w:adjustRightInd w:val="0"/>
        <w:snapToGrid w:val="0"/>
        <w:spacing w:line="360" w:lineRule="exact"/>
        <w:ind w:firstLine="440" w:firstLineChars="200"/>
        <w:rPr>
          <w:rStyle w:val="21"/>
          <w:rFonts w:ascii="宋体" w:hAnsi="宋体" w:cs="微软雅黑"/>
          <w:color w:val="auto"/>
          <w:kern w:val="0"/>
          <w:sz w:val="22"/>
        </w:rPr>
      </w:pPr>
      <w:r>
        <w:rPr>
          <w:rStyle w:val="21"/>
          <w:rFonts w:ascii="宋体" w:hAnsi="宋体"/>
          <w:color w:val="auto"/>
          <w:kern w:val="0"/>
          <w:sz w:val="22"/>
        </w:rPr>
        <w:t xml:space="preserve">1.12.3 </w:t>
      </w:r>
      <w:r>
        <w:rPr>
          <w:rStyle w:val="21"/>
          <w:rFonts w:ascii="宋体" w:hAnsi="宋体" w:cs="微软雅黑"/>
          <w:color w:val="auto"/>
          <w:kern w:val="0"/>
          <w:sz w:val="22"/>
        </w:rPr>
        <w:t>投标文件对招标文件的全部偏差，均应在投标文件的商务和技术偏离表中列明，除列明的内容外，视为投标人响应招标文件的全部要求。</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 招标文件</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2.1 招标文件的组成</w:t>
      </w:r>
    </w:p>
    <w:bookmarkEnd w:id="22"/>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本招标文件包括：</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(1)招标公告；</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(2)投标人须知；</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(3)评标办法；</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(4)合同条款及格式；</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w:t>
      </w:r>
      <w:r>
        <w:rPr>
          <w:rStyle w:val="21"/>
          <w:rFonts w:hint="eastAsia" w:ascii="宋体" w:hAnsi="宋体" w:cs="宋体"/>
          <w:color w:val="auto"/>
          <w:kern w:val="0"/>
          <w:sz w:val="22"/>
        </w:rPr>
        <w:t>用户需求书</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(6)投标文件格式；</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(7)投标人须知前附表规定的其他资料。</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根据本章第 1.10款、第 2.2 款和第 2.3 款对招标文件所作的澄清、修改，构成招标文件的组成部分。</w:t>
      </w:r>
    </w:p>
    <w:p>
      <w:pPr>
        <w:pStyle w:val="12"/>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2.2 招标文件的澄清</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2.2.2 </w:t>
      </w:r>
      <w:r>
        <w:rPr>
          <w:rStyle w:val="21"/>
          <w:rFonts w:hint="eastAsia" w:ascii="宋体" w:hAnsi="宋体" w:cs="宋体"/>
          <w:color w:val="auto"/>
          <w:kern w:val="0"/>
          <w:sz w:val="22"/>
          <w:lang w:val="en-US" w:eastAsia="zh-CN"/>
        </w:rPr>
        <w:t>投标人按</w:t>
      </w:r>
      <w:r>
        <w:rPr>
          <w:rStyle w:val="21"/>
          <w:rFonts w:ascii="宋体" w:hAnsi="宋体" w:cs="宋体"/>
          <w:color w:val="auto"/>
          <w:kern w:val="0"/>
          <w:sz w:val="22"/>
        </w:rPr>
        <w:t>本章第</w:t>
      </w:r>
      <w:r>
        <w:rPr>
          <w:rStyle w:val="21"/>
          <w:rFonts w:hint="eastAsia" w:ascii="宋体" w:hAnsi="宋体" w:cs="宋体"/>
          <w:color w:val="auto"/>
          <w:kern w:val="0"/>
          <w:sz w:val="22"/>
          <w:lang w:val="en-US" w:eastAsia="zh-CN"/>
        </w:rPr>
        <w:t>2.2.1项提出的疑问，招标人认为确需书面答复的将发布招标澄清文件，</w:t>
      </w:r>
      <w:r>
        <w:rPr>
          <w:rStyle w:val="21"/>
          <w:rFonts w:ascii="宋体" w:hAnsi="宋体" w:cs="宋体"/>
          <w:color w:val="auto"/>
          <w:kern w:val="0"/>
          <w:sz w:val="22"/>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2.2.3 投标人在收到澄清后，应按投标人须知前附表规定的时间和形式通知招标人，确认已收到该澄清。</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2.2.4 除非招标人认为确有必要答复，否则，招标人有权拒绝回复投标人在本章第 2.2.1 项规定的时间后的任何澄清要求。</w:t>
      </w:r>
    </w:p>
    <w:p>
      <w:pPr>
        <w:pStyle w:val="12"/>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2.3 招标文件的修改</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2.3.2 投标人收到修改内容后，应按投标人须知前附表规定的时间和形式通知招标人，确认已收到该修改。</w:t>
      </w:r>
    </w:p>
    <w:p>
      <w:pPr>
        <w:pStyle w:val="12"/>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2.4 招标文件的异议</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4" w:name="_Toc13052"/>
      <w:r>
        <w:rPr>
          <w:rStyle w:val="21"/>
          <w:rFonts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w:t>
      </w:r>
      <w:r>
        <w:rPr>
          <w:rStyle w:val="21"/>
          <w:rFonts w:hint="eastAsia" w:ascii="宋体" w:hAnsi="宋体" w:eastAsia="宋体" w:cs="宋体"/>
          <w:color w:val="auto"/>
          <w:kern w:val="0"/>
          <w:sz w:val="22"/>
        </w:rPr>
        <w:t>②</w:t>
      </w:r>
      <w:r>
        <w:rPr>
          <w:rStyle w:val="21"/>
          <w:rFonts w:hint="eastAsia" w:ascii="宋体" w:hAnsi="宋体" w:eastAsia="宋体" w:cs="宋体"/>
          <w:color w:val="auto"/>
          <w:kern w:val="0"/>
          <w:sz w:val="22"/>
          <w:lang w:val="en-US" w:eastAsia="zh-CN"/>
        </w:rPr>
        <w:t>有</w:t>
      </w:r>
      <w:r>
        <w:rPr>
          <w:rStyle w:val="21"/>
          <w:rFonts w:ascii="宋体" w:hAnsi="宋体" w:cs="宋体"/>
          <w:color w:val="auto"/>
          <w:kern w:val="0"/>
          <w:sz w:val="22"/>
        </w:rPr>
        <w:t>异议的</w:t>
      </w:r>
      <w:r>
        <w:rPr>
          <w:rStyle w:val="21"/>
          <w:rFonts w:hint="eastAsia" w:ascii="宋体" w:hAnsi="宋体" w:cs="宋体"/>
          <w:color w:val="auto"/>
          <w:kern w:val="0"/>
          <w:sz w:val="22"/>
          <w:lang w:val="en-US" w:eastAsia="zh-CN"/>
        </w:rPr>
        <w:t>招标文件条款及法律法规依据</w:t>
      </w:r>
      <w:r>
        <w:rPr>
          <w:rStyle w:val="21"/>
          <w:rFonts w:ascii="宋体" w:hAnsi="宋体" w:cs="宋体"/>
          <w:color w:val="auto"/>
          <w:kern w:val="0"/>
          <w:sz w:val="22"/>
        </w:rPr>
        <w:t>；</w:t>
      </w:r>
      <w:r>
        <w:rPr>
          <w:rStyle w:val="21"/>
          <w:rFonts w:hint="eastAsia" w:ascii="宋体" w:hAnsi="宋体" w:eastAsia="宋体" w:cs="宋体"/>
          <w:color w:val="auto"/>
          <w:kern w:val="0"/>
          <w:sz w:val="22"/>
        </w:rPr>
        <w:t>③</w:t>
      </w:r>
      <w:r>
        <w:rPr>
          <w:rStyle w:val="21"/>
          <w:rFonts w:ascii="宋体" w:hAnsi="宋体" w:cs="宋体"/>
          <w:color w:val="auto"/>
          <w:kern w:val="0"/>
          <w:sz w:val="22"/>
        </w:rPr>
        <w:t>提起异议的日期。</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2"/>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2"/>
        <w:autoSpaceDE w:val="0"/>
        <w:autoSpaceDN w:val="0"/>
        <w:adjustRightInd w:val="0"/>
        <w:snapToGrid w:val="0"/>
        <w:spacing w:line="360" w:lineRule="exact"/>
        <w:ind w:firstLine="442" w:firstLineChars="200"/>
        <w:outlineLvl w:val="1"/>
        <w:rPr>
          <w:rStyle w:val="21"/>
          <w:rFonts w:ascii="宋体" w:hAnsi="宋体" w:cs="宋体"/>
          <w:b/>
          <w:color w:val="auto"/>
          <w:kern w:val="0"/>
          <w:sz w:val="22"/>
        </w:rPr>
      </w:pPr>
      <w:r>
        <w:rPr>
          <w:rStyle w:val="21"/>
          <w:rFonts w:ascii="宋体" w:hAnsi="宋体"/>
          <w:b/>
          <w:color w:val="auto"/>
          <w:kern w:val="0"/>
          <w:sz w:val="22"/>
        </w:rPr>
        <w:t>3.</w:t>
      </w:r>
      <w:r>
        <w:rPr>
          <w:rStyle w:val="21"/>
          <w:rFonts w:ascii="宋体" w:hAnsi="宋体" w:cs="宋体"/>
          <w:b/>
          <w:color w:val="auto"/>
          <w:kern w:val="0"/>
          <w:sz w:val="22"/>
        </w:rPr>
        <w:t>投标文件</w:t>
      </w:r>
      <w:bookmarkEnd w:id="24"/>
    </w:p>
    <w:p>
      <w:pPr>
        <w:pStyle w:val="12"/>
        <w:autoSpaceDE w:val="0"/>
        <w:autoSpaceDN w:val="0"/>
        <w:adjustRightInd w:val="0"/>
        <w:snapToGrid w:val="0"/>
        <w:spacing w:line="360" w:lineRule="exact"/>
        <w:ind w:firstLine="442" w:firstLineChars="200"/>
        <w:outlineLvl w:val="2"/>
        <w:rPr>
          <w:rStyle w:val="21"/>
          <w:rFonts w:ascii="宋体" w:hAnsi="宋体" w:cs="宋体"/>
          <w:b/>
          <w:color w:val="auto"/>
          <w:kern w:val="0"/>
          <w:sz w:val="22"/>
        </w:rPr>
      </w:pPr>
      <w:r>
        <w:rPr>
          <w:rStyle w:val="21"/>
          <w:rFonts w:ascii="宋体" w:hAnsi="宋体" w:cs="宋体"/>
          <w:b/>
          <w:color w:val="auto"/>
          <w:kern w:val="0"/>
          <w:sz w:val="22"/>
        </w:rPr>
        <w:t>3.1 投标文件的组成</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3.1.1 投标文件应包括下列内容：</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(1)投标函；</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3)联合体协议书</w:t>
      </w:r>
      <w:r>
        <w:rPr>
          <w:rStyle w:val="21"/>
          <w:rFonts w:hint="eastAsia" w:ascii="宋体" w:hAnsi="宋体" w:cs="宋体"/>
          <w:color w:val="auto"/>
          <w:kern w:val="0"/>
          <w:sz w:val="22"/>
        </w:rPr>
        <w:t>(接受联合体投标时提供)</w:t>
      </w:r>
      <w:r>
        <w:rPr>
          <w:rStyle w:val="21"/>
          <w:rFonts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(5)商务和技术偏离表；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(6)资格审查资料；</w:t>
      </w:r>
    </w:p>
    <w:p>
      <w:pPr>
        <w:pStyle w:val="12"/>
        <w:numPr>
          <w:ilvl w:val="0"/>
          <w:numId w:val="5"/>
        </w:numPr>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拟投产品技术规格书及技术支持资料</w:t>
      </w:r>
      <w:r>
        <w:rPr>
          <w:rStyle w:val="21"/>
          <w:rFonts w:ascii="宋体" w:hAnsi="宋体" w:cs="宋体"/>
          <w:color w:val="auto"/>
          <w:kern w:val="0"/>
          <w:sz w:val="22"/>
        </w:rPr>
        <w:t>；</w:t>
      </w:r>
    </w:p>
    <w:p>
      <w:pPr>
        <w:pStyle w:val="12"/>
        <w:numPr>
          <w:ilvl w:val="0"/>
          <w:numId w:val="5"/>
        </w:numPr>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lang w:val="en-US" w:eastAsia="zh-CN"/>
        </w:rPr>
        <w:t>9</w:t>
      </w:r>
      <w:r>
        <w:rPr>
          <w:rStyle w:val="21"/>
          <w:rFonts w:ascii="宋体" w:hAnsi="宋体" w:cs="宋体"/>
          <w:color w:val="auto"/>
          <w:kern w:val="0"/>
          <w:sz w:val="22"/>
        </w:rPr>
        <w:t>)投标人须知前附表规定的其他资料。</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投标人在评标过程中作出的符合法律法规和招标文件规定的澄清确认，构成投标文件的组成部分。</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3.1.2 投标人须知前附表规定不接受联合体投标的，或投标人没有组成联合体的，投标文件不包括本章第 3.1.1(3)目所指的联合体协议书。</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3.1.3 投标人须知前附表未要求提交投标保证金的，投标文件不包括本章第 3.1.1(5)目所指的投标保证金。</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3.2 投标报价</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3.2.1 投标人应按第六章“投标文件格式”的要求在投标函中进行报价并填写“投标报价表”。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3.2.2 投标人应充分了解本项目的总体情况以及影响投标报价的其他要素。</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3.2.3 本项目的报价方式见投标人须知前附表。投标人在投标截止时间前修改投标函中的投标报价总额的，应同时修改投标文件“投标报价表”中的相应报价。此修改须符合本章第4.3款的有关要求。</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3.2.4 招标人设有最高投标限价的，投标人的投标报价不得超过最高投标限价，最高投标限价详见投标人须知前附表。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3.2.5 投标报价的其他要求详见投标人须知前附表。</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3.3 投标有效期</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3.3.1 在投标人须知前附表规定的投标有效期内，投标人不得撤销其投标文件。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3.3.2 在投标有效期内，投标人撤销投标文件的，应承担招标文件和法律规定的责任。</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4</w:t>
      </w:r>
      <w:r>
        <w:rPr>
          <w:rStyle w:val="21"/>
          <w:rFonts w:ascii="宋体" w:hAnsi="宋体" w:cs="宋体"/>
          <w:b/>
          <w:color w:val="auto"/>
          <w:kern w:val="0"/>
          <w:sz w:val="22"/>
        </w:rPr>
        <w:t xml:space="preserve"> 资格审查资料</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5" w:name="_Hlk47374310"/>
      <w:r>
        <w:rPr>
          <w:rStyle w:val="21"/>
          <w:rFonts w:hint="eastAsia" w:ascii="宋体" w:hAnsi="宋体" w:cs="宋体"/>
          <w:color w:val="auto"/>
          <w:kern w:val="0"/>
          <w:sz w:val="22"/>
        </w:rPr>
        <w:t>投标人应按下列规定提供资格审查资料，以证明其满足本章第 1.4 款规定的资质、财务、业绩、信誉等要求。</w:t>
      </w:r>
      <w:bookmarkEnd w:id="25"/>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26" w:name="_Toc229646735"/>
      <w:bookmarkStart w:id="27" w:name="_Toc300834974"/>
      <w:bookmarkStart w:id="28" w:name="_Toc247513977"/>
      <w:bookmarkStart w:id="29" w:name="_Toc152042330"/>
      <w:bookmarkStart w:id="30" w:name="_Toc152045554"/>
      <w:bookmarkStart w:id="31" w:name="_Toc247527578"/>
      <w:bookmarkStart w:id="32" w:name="_Toc144974522"/>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.1 “投标人基本情况表”应附投标人营业执照副本、资质证书副本、一般纳税人证明等材料的复制件。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ascii="宋体" w:hAnsi="宋体" w:cs="宋体"/>
          <w:color w:val="auto"/>
          <w:kern w:val="0"/>
          <w:sz w:val="22"/>
        </w:rPr>
        <w:t>.</w:t>
      </w:r>
      <w:r>
        <w:rPr>
          <w:rStyle w:val="21"/>
          <w:rFonts w:hint="eastAsia" w:ascii="宋体" w:hAnsi="宋体" w:cs="宋体"/>
          <w:color w:val="auto"/>
          <w:kern w:val="0"/>
          <w:sz w:val="22"/>
        </w:rPr>
        <w:t>2</w:t>
      </w:r>
      <w:r>
        <w:rPr>
          <w:rStyle w:val="21"/>
          <w:rFonts w:ascii="宋体" w:hAnsi="宋体" w:cs="宋体"/>
          <w:color w:val="auto"/>
          <w:kern w:val="0"/>
          <w:sz w:val="22"/>
        </w:rPr>
        <w:t xml:space="preserve"> </w:t>
      </w:r>
      <w:r>
        <w:rPr>
          <w:rStyle w:val="21"/>
          <w:rFonts w:hint="eastAsia" w:ascii="宋体" w:hAnsi="宋体" w:cs="宋体"/>
          <w:color w:val="auto"/>
          <w:kern w:val="0"/>
          <w:sz w:val="22"/>
        </w:rPr>
        <w:t>“</w:t>
      </w:r>
      <w:r>
        <w:rPr>
          <w:rStyle w:val="21"/>
          <w:rFonts w:ascii="宋体" w:hAnsi="宋体" w:cs="宋体"/>
          <w:color w:val="auto"/>
          <w:kern w:val="0"/>
          <w:sz w:val="22"/>
        </w:rPr>
        <w:t>投标人提供的资格审查资料一览表”</w:t>
      </w:r>
      <w:r>
        <w:rPr>
          <w:rStyle w:val="21"/>
          <w:rFonts w:hint="eastAsia" w:ascii="宋体" w:hAnsi="宋体" w:cs="宋体"/>
          <w:color w:val="auto"/>
          <w:kern w:val="0"/>
          <w:sz w:val="22"/>
        </w:rPr>
        <w:t>应按要求附</w:t>
      </w:r>
      <w:r>
        <w:rPr>
          <w:rStyle w:val="21"/>
          <w:rFonts w:ascii="宋体" w:hAnsi="宋体" w:cs="宋体"/>
          <w:color w:val="auto"/>
          <w:kern w:val="0"/>
          <w:sz w:val="22"/>
        </w:rPr>
        <w:t>资格审查资料</w:t>
      </w:r>
      <w:r>
        <w:rPr>
          <w:rStyle w:val="21"/>
          <w:rFonts w:hint="eastAsia" w:ascii="宋体" w:hAnsi="宋体" w:cs="宋体"/>
          <w:color w:val="auto"/>
          <w:kern w:val="0"/>
          <w:sz w:val="22"/>
        </w:rPr>
        <w:t>的复制件，</w:t>
      </w:r>
      <w:r>
        <w:rPr>
          <w:rStyle w:val="21"/>
          <w:rFonts w:ascii="宋体" w:hAnsi="宋体" w:cs="宋体"/>
          <w:color w:val="auto"/>
          <w:kern w:val="0"/>
          <w:sz w:val="22"/>
        </w:rPr>
        <w:t>资格审查资料的特殊要求详见投标人须知前附表。</w:t>
      </w:r>
    </w:p>
    <w:p>
      <w:pPr>
        <w:pStyle w:val="12"/>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.3 “</w:t>
      </w:r>
      <w:r>
        <w:rPr>
          <w:rStyle w:val="21"/>
          <w:rFonts w:ascii="宋体" w:hAnsi="宋体" w:cs="宋体"/>
          <w:color w:val="auto"/>
          <w:kern w:val="0"/>
          <w:sz w:val="22"/>
        </w:rPr>
        <w:t>投标人资信情况说明</w:t>
      </w:r>
      <w:r>
        <w:rPr>
          <w:rStyle w:val="21"/>
          <w:rFonts w:hint="eastAsia" w:ascii="宋体" w:hAnsi="宋体" w:cs="宋体"/>
          <w:color w:val="auto"/>
          <w:kern w:val="0"/>
          <w:sz w:val="22"/>
        </w:rPr>
        <w:t>”（如有）对应评标办法的资信评审内容，投标人按要求填写并附证明材料的复印件。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3.</w:t>
      </w:r>
      <w:r>
        <w:rPr>
          <w:rStyle w:val="21"/>
          <w:rFonts w:hint="eastAsia" w:ascii="宋体" w:hAnsi="宋体" w:cs="宋体"/>
          <w:color w:val="auto"/>
          <w:kern w:val="0"/>
          <w:sz w:val="22"/>
          <w:lang w:val="en-US" w:eastAsia="zh-CN"/>
        </w:rPr>
        <w:t>4</w:t>
      </w:r>
      <w:r>
        <w:rPr>
          <w:rStyle w:val="21"/>
          <w:rFonts w:hint="eastAsia" w:ascii="宋体" w:hAnsi="宋体" w:cs="宋体"/>
          <w:color w:val="auto"/>
          <w:kern w:val="0"/>
          <w:sz w:val="22"/>
        </w:rPr>
        <w:t>.4 投标人须知前附表规定接受联合体投标的，本章第 3.5.1 项规定的表格和资料应包括联合体各方相关情况。</w:t>
      </w:r>
    </w:p>
    <w:bookmarkEnd w:id="26"/>
    <w:bookmarkEnd w:id="27"/>
    <w:bookmarkEnd w:id="28"/>
    <w:bookmarkEnd w:id="29"/>
    <w:bookmarkEnd w:id="30"/>
    <w:bookmarkEnd w:id="31"/>
    <w:bookmarkEnd w:id="32"/>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5</w:t>
      </w:r>
      <w:r>
        <w:rPr>
          <w:rStyle w:val="21"/>
          <w:rFonts w:ascii="宋体" w:hAnsi="宋体" w:cs="宋体"/>
          <w:b/>
          <w:color w:val="auto"/>
          <w:kern w:val="0"/>
          <w:sz w:val="22"/>
        </w:rPr>
        <w:t>备选投标方案</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.1 除投标人须知前附表规定允许外，投标人不得递交备选投标方案，否则其投标将被否决。</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5</w:t>
      </w:r>
      <w:r>
        <w:rPr>
          <w:rStyle w:val="21"/>
          <w:rFonts w:ascii="宋体" w:hAnsi="宋体" w:cs="宋体"/>
          <w:color w:val="auto"/>
          <w:kern w:val="0"/>
          <w:sz w:val="22"/>
        </w:rPr>
        <w:t>.3 投标人提供两个或两个以上投标报价，或者在投标文件中提供一个报价，但同时提供两个或两个以上服务方案的，视为提供备选方案。</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3.</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投标文件的编制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投标文件应按第六章“投标文件格式”进行编写，如有必要，可以增加附页，作为投标文件的组成部分。</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投标文件应当对招标文件有关服务期、投标有效期、</w:t>
      </w:r>
      <w:r>
        <w:rPr>
          <w:rStyle w:val="21"/>
          <w:rFonts w:hint="eastAsia" w:ascii="宋体" w:hAnsi="宋体" w:cs="宋体"/>
          <w:color w:val="auto"/>
          <w:kern w:val="0"/>
          <w:sz w:val="22"/>
          <w:lang w:eastAsia="zh-CN"/>
        </w:rPr>
        <w:t>服务标准及要求</w:t>
      </w:r>
      <w:r>
        <w:rPr>
          <w:rStyle w:val="21"/>
          <w:rFonts w:ascii="宋体" w:hAnsi="宋体" w:cs="宋体"/>
          <w:color w:val="auto"/>
          <w:kern w:val="0"/>
          <w:sz w:val="22"/>
        </w:rPr>
        <w:t>、招标范围等实质性内容作出响应。投标文件在满足招标文件实质性要求的基础上，可以提出比招标文件要求更有利于招标人的承诺。</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Style w:val="21"/>
          <w:rFonts w:hint="eastAsia" w:ascii="宋体" w:hAnsi="宋体" w:cs="宋体"/>
          <w:color w:val="auto"/>
          <w:kern w:val="0"/>
          <w:sz w:val="22"/>
        </w:rPr>
        <w:t>，</w:t>
      </w:r>
      <w:r>
        <w:rPr>
          <w:rStyle w:val="21"/>
          <w:rFonts w:ascii="宋体" w:hAnsi="宋体" w:cs="宋体"/>
          <w:color w:val="auto"/>
          <w:kern w:val="0"/>
          <w:sz w:val="22"/>
        </w:rPr>
        <w:t>社会保险证明</w:t>
      </w:r>
      <w:r>
        <w:rPr>
          <w:rStyle w:val="21"/>
          <w:rFonts w:hint="eastAsia" w:ascii="宋体" w:hAnsi="宋体" w:cs="宋体"/>
          <w:color w:val="auto"/>
          <w:kern w:val="0"/>
          <w:sz w:val="22"/>
        </w:rPr>
        <w:t>要求见招标公告或投标邀请书</w:t>
      </w:r>
      <w:r>
        <w:rPr>
          <w:rStyle w:val="21"/>
          <w:rFonts w:ascii="宋体" w:hAnsi="宋体" w:cs="宋体"/>
          <w:color w:val="auto"/>
          <w:kern w:val="0"/>
          <w:sz w:val="22"/>
        </w:rPr>
        <w:t>。</w:t>
      </w:r>
      <w:r>
        <w:rPr>
          <w:rStyle w:val="21"/>
          <w:rFonts w:ascii="宋体" w:hAnsi="宋体" w:cs="宋体"/>
          <w:color w:val="auto"/>
          <w:sz w:val="22"/>
        </w:rPr>
        <w:t>投标文件签字或盖章要求</w:t>
      </w:r>
      <w:r>
        <w:rPr>
          <w:rStyle w:val="21"/>
          <w:rFonts w:hint="eastAsia" w:ascii="宋体" w:hAnsi="宋体" w:cs="宋体"/>
          <w:color w:val="auto"/>
          <w:sz w:val="22"/>
        </w:rPr>
        <w:t>其他</w:t>
      </w:r>
      <w:r>
        <w:rPr>
          <w:rStyle w:val="21"/>
          <w:rFonts w:ascii="宋体" w:hAnsi="宋体" w:cs="宋体"/>
          <w:color w:val="auto"/>
          <w:kern w:val="0"/>
          <w:sz w:val="22"/>
        </w:rPr>
        <w:t>见投标人须知前附表</w:t>
      </w:r>
      <w:r>
        <w:rPr>
          <w:rStyle w:val="21"/>
          <w:rFonts w:hint="eastAsia" w:ascii="宋体" w:hAnsi="宋体" w:cs="宋体"/>
          <w:color w:val="auto"/>
          <w:kern w:val="0"/>
          <w:sz w:val="22"/>
        </w:rPr>
        <w:t>。</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投标文件应避免涂改、行间插字或删除。如果出现上述情况，改动之处应由投标人的法定代表人或其授权的代理人签字或盖单位章。</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(3)投标文件的正本与副本应分别装订，投标文件</w:t>
      </w:r>
      <w:r>
        <w:rPr>
          <w:rStyle w:val="21"/>
          <w:rFonts w:hint="eastAsia" w:ascii="宋体" w:hAnsi="宋体" w:cs="宋体"/>
          <w:color w:val="auto"/>
          <w:kern w:val="0"/>
          <w:sz w:val="22"/>
        </w:rPr>
        <w:t>可</w:t>
      </w:r>
      <w:r>
        <w:rPr>
          <w:rStyle w:val="21"/>
          <w:rFonts w:ascii="宋体" w:hAnsi="宋体" w:cs="宋体"/>
          <w:color w:val="auto"/>
          <w:kern w:val="0"/>
          <w:sz w:val="22"/>
        </w:rPr>
        <w:t>分册</w:t>
      </w:r>
      <w:r>
        <w:rPr>
          <w:rStyle w:val="21"/>
          <w:rFonts w:hint="eastAsia" w:ascii="宋体" w:hAnsi="宋体" w:cs="宋体"/>
          <w:color w:val="auto"/>
          <w:kern w:val="0"/>
          <w:sz w:val="22"/>
        </w:rPr>
        <w:t>或不分册</w:t>
      </w:r>
      <w:r>
        <w:rPr>
          <w:rStyle w:val="21"/>
          <w:rFonts w:ascii="宋体" w:hAnsi="宋体" w:cs="宋体"/>
          <w:color w:val="auto"/>
          <w:kern w:val="0"/>
          <w:sz w:val="22"/>
        </w:rPr>
        <w:t>装订。</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 投标</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4.1 投标文件的密封和标记</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4.1.1 </w:t>
      </w:r>
      <w:r>
        <w:rPr>
          <w:rStyle w:val="21"/>
          <w:rFonts w:ascii="宋体" w:hAnsi="宋体"/>
          <w:color w:val="auto"/>
          <w:sz w:val="22"/>
        </w:rPr>
        <w:t>投标文件的正本、副本和电子版文件</w:t>
      </w:r>
      <w:r>
        <w:rPr>
          <w:rStyle w:val="21"/>
          <w:rFonts w:hint="eastAsia" w:ascii="宋体" w:hAnsi="宋体"/>
          <w:color w:val="auto"/>
          <w:sz w:val="22"/>
        </w:rPr>
        <w:t>应密封</w:t>
      </w:r>
      <w:r>
        <w:rPr>
          <w:rStyle w:val="21"/>
          <w:rFonts w:ascii="宋体" w:hAnsi="宋体"/>
          <w:color w:val="auto"/>
          <w:sz w:val="22"/>
        </w:rPr>
        <w:t>包装在一个(或多个)</w:t>
      </w:r>
      <w:r>
        <w:rPr>
          <w:rStyle w:val="21"/>
          <w:rFonts w:hint="eastAsia" w:ascii="宋体" w:hAnsi="宋体"/>
          <w:color w:val="auto"/>
          <w:sz w:val="22"/>
        </w:rPr>
        <w:t>封套</w:t>
      </w:r>
      <w:r>
        <w:rPr>
          <w:rStyle w:val="21"/>
          <w:rFonts w:ascii="宋体" w:hAnsi="宋体"/>
          <w:color w:val="auto"/>
          <w:sz w:val="22"/>
        </w:rPr>
        <w:t>内</w:t>
      </w:r>
      <w:r>
        <w:rPr>
          <w:rStyle w:val="21"/>
          <w:rFonts w:ascii="宋体" w:hAnsi="宋体" w:cs="宋体"/>
          <w:color w:val="auto"/>
          <w:kern w:val="0"/>
          <w:sz w:val="22"/>
        </w:rPr>
        <w:t>，并在封口处盖投标人单位章或法定代表人</w:t>
      </w:r>
      <w:r>
        <w:rPr>
          <w:rStyle w:val="21"/>
          <w:rFonts w:hint="eastAsia" w:ascii="宋体" w:hAnsi="宋体" w:cs="宋体"/>
          <w:color w:val="auto"/>
          <w:kern w:val="0"/>
          <w:sz w:val="22"/>
        </w:rPr>
        <w:t>签字</w:t>
      </w:r>
      <w:r>
        <w:rPr>
          <w:rStyle w:val="21"/>
          <w:rFonts w:ascii="宋体" w:hAnsi="宋体" w:cs="宋体"/>
          <w:color w:val="auto"/>
          <w:kern w:val="0"/>
          <w:sz w:val="22"/>
        </w:rPr>
        <w:t>或</w:t>
      </w:r>
      <w:r>
        <w:rPr>
          <w:rStyle w:val="21"/>
          <w:rFonts w:hint="eastAsia" w:ascii="宋体" w:hAnsi="宋体" w:cs="宋体"/>
          <w:color w:val="auto"/>
          <w:kern w:val="0"/>
          <w:sz w:val="22"/>
        </w:rPr>
        <w:t>委托代理人</w:t>
      </w:r>
      <w:r>
        <w:rPr>
          <w:rStyle w:val="21"/>
          <w:rFonts w:ascii="宋体" w:hAnsi="宋体" w:cs="宋体"/>
          <w:color w:val="auto"/>
          <w:kern w:val="0"/>
          <w:sz w:val="22"/>
        </w:rPr>
        <w:t>签字。</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 xml:space="preserve">4.1.2 </w:t>
      </w:r>
      <w:r>
        <w:rPr>
          <w:rStyle w:val="21"/>
          <w:rFonts w:ascii="宋体" w:hAnsi="宋体" w:cs="Calibri"/>
          <w:color w:val="auto"/>
          <w:sz w:val="22"/>
        </w:rPr>
        <w:t>投标文件的封套上应清楚地标记“投标文件”字样，</w:t>
      </w:r>
      <w:r>
        <w:rPr>
          <w:rStyle w:val="21"/>
          <w:rFonts w:ascii="宋体" w:hAnsi="宋体" w:cs="宋体"/>
          <w:color w:val="auto"/>
          <w:kern w:val="0"/>
          <w:sz w:val="22"/>
        </w:rPr>
        <w:t>投标文件封套上应写明的内容见投标人须知前附表。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4.1.3 未密封的投标文件，招标人将予以拒收。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4.1.4 如果</w:t>
      </w:r>
      <w:r>
        <w:rPr>
          <w:rStyle w:val="21"/>
          <w:rFonts w:hint="eastAsia" w:ascii="宋体" w:hAnsi="宋体" w:cs="宋体"/>
          <w:color w:val="auto"/>
          <w:kern w:val="0"/>
          <w:sz w:val="22"/>
        </w:rPr>
        <w:t>未按</w:t>
      </w:r>
      <w:r>
        <w:rPr>
          <w:rStyle w:val="21"/>
          <w:rFonts w:ascii="宋体" w:hAnsi="宋体" w:cs="宋体"/>
          <w:color w:val="auto"/>
          <w:kern w:val="0"/>
          <w:sz w:val="22"/>
        </w:rPr>
        <w:t>本章第4.1.1项或第4.1.2项要求</w:t>
      </w:r>
      <w:r>
        <w:rPr>
          <w:rStyle w:val="21"/>
          <w:rFonts w:hint="eastAsia" w:ascii="宋体" w:hAnsi="宋体" w:cs="宋体"/>
          <w:color w:val="auto"/>
          <w:kern w:val="0"/>
          <w:sz w:val="22"/>
        </w:rPr>
        <w:t>密封</w:t>
      </w:r>
      <w:r>
        <w:rPr>
          <w:rStyle w:val="21"/>
          <w:rFonts w:ascii="宋体" w:hAnsi="宋体" w:cs="宋体"/>
          <w:color w:val="auto"/>
          <w:kern w:val="0"/>
          <w:sz w:val="22"/>
        </w:rPr>
        <w:t>并加以标记，招标人将不承担投标文件错放或提前开封的责任。</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4.2 投标文件的递交</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4.2.1 投标人应在投标人须知前附表规定的投标截止时间前递交投标文件。</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4.2.2 投标人递交投标文件的地点：见投标人须知前附表。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4.2.3 除投标人须知前附表另有规定外，投标人所递交的投标文件不予退还。</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4.2.4 逾期送达的投标文件，招标人将予以拒收。</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4.3 投标文件的修改与撤回</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4.3.1 在本章第 4.2.1 项规定的投标截止时间前，投标人可以修改或撤回已递交的投标文件，但应以书面形式通知招标人。</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4.3.2 投标人修改或撤回已递交投标文件的书面通知应按照本章第 3.7.3项的要求签字或盖章。招标人收到书面通知后，向投标人出具签收凭证。</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4.3.3 投标人撤回投标文件的，招标人自收到投标人书面撤回通知之日起 5 日内退还已收取的投标保证金。</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4.3.4 修改的内容为投标文件的组成部分。修改的投标文件应按照本章第 3 条、第 4 条的规定进行编制、密封、标记和递交，并标明“修改”字样。</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b/>
          <w:color w:val="auto"/>
          <w:kern w:val="0"/>
          <w:sz w:val="22"/>
        </w:rPr>
        <w:t>5.</w:t>
      </w:r>
      <w:r>
        <w:rPr>
          <w:rStyle w:val="21"/>
          <w:rFonts w:ascii="宋体" w:hAnsi="宋体" w:cs="宋体"/>
          <w:b/>
          <w:color w:val="auto"/>
          <w:kern w:val="0"/>
          <w:sz w:val="22"/>
        </w:rPr>
        <w:t>开标</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5.1 开标时间和地点</w:t>
      </w:r>
    </w:p>
    <w:p>
      <w:pPr>
        <w:pStyle w:val="12"/>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5.1.2参加开标的</w:t>
      </w:r>
      <w:r>
        <w:rPr>
          <w:rStyle w:val="21"/>
          <w:rFonts w:ascii="宋体" w:hAnsi="宋体" w:cs="宋体"/>
          <w:color w:val="auto"/>
          <w:kern w:val="0"/>
          <w:sz w:val="22"/>
        </w:rPr>
        <w:t>法定代表人或其委托代理人</w:t>
      </w:r>
      <w:r>
        <w:rPr>
          <w:rStyle w:val="21"/>
          <w:rFonts w:hint="eastAsia" w:ascii="宋体" w:hAnsi="宋体" w:cs="宋体"/>
          <w:color w:val="auto"/>
          <w:kern w:val="0"/>
          <w:sz w:val="22"/>
        </w:rPr>
        <w:t>应出示身份证原件、</w:t>
      </w:r>
      <w:r>
        <w:rPr>
          <w:rStyle w:val="21"/>
          <w:rFonts w:ascii="宋体" w:hAnsi="宋体" w:cs="宋体"/>
          <w:color w:val="auto"/>
          <w:kern w:val="0"/>
          <w:sz w:val="22"/>
        </w:rPr>
        <w:t>法定代表人身份证明</w:t>
      </w:r>
      <w:r>
        <w:rPr>
          <w:rStyle w:val="21"/>
          <w:rFonts w:hint="eastAsia" w:ascii="宋体" w:hAnsi="宋体" w:cs="宋体"/>
          <w:color w:val="auto"/>
          <w:kern w:val="0"/>
          <w:sz w:val="22"/>
        </w:rPr>
        <w:t>或法定代表人授权委托书原件(装订在投标文件内亦可)，否则不予参加开标。</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5.2 开标程序</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主持人按下列程序进行开标：</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(1)宣布开标纪律；</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(2)公布在投标截止时间前递交投标文件的投标人名称；</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(3)宣布开标人、唱标人、记录人、监标人等有关人员姓名；</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(4)按照投标人须知前附表规定的开标</w:t>
      </w:r>
      <w:r>
        <w:rPr>
          <w:rStyle w:val="21"/>
          <w:rFonts w:hint="eastAsia" w:ascii="宋体" w:hAnsi="宋体" w:cs="宋体"/>
          <w:color w:val="auto"/>
          <w:kern w:val="0"/>
          <w:sz w:val="22"/>
        </w:rPr>
        <w:t>程序</w:t>
      </w:r>
      <w:r>
        <w:rPr>
          <w:rStyle w:val="21"/>
          <w:rFonts w:ascii="宋体" w:hAnsi="宋体" w:cs="宋体"/>
          <w:color w:val="auto"/>
          <w:kern w:val="0"/>
          <w:sz w:val="22"/>
        </w:rPr>
        <w:t>当众开标，公布招标项目名称、投标人名称、投标保证金的递交情况、投标报价、服务期及其他内容，并记录在案；</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(5)投标人法定代表人或其委托代理人、招标人代表、监标人、记录人等有关人员在开标记录上签字确认；</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(6)开标结束。</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5.3 开标异议</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投标人对开标有异议的，投标人应当在开标期间当场提出。招标人将当场对异议给予处理或者告知处理的办法。异议和答复应记入开标记录或者制作专门记录以存档备查。</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 评标</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6.1 评标委员会</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6.1.2 评标委员会成员有下列情形之一的，应当回避：</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(1)投标人或投标人主要负责人的近亲属；</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(2)项目主管部门或者行政监督部门的人员；</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(3)与投标人有经济利益关系，可能影响对投标公正评审的；</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(4)曾因在招标、评标以及其他与招标投标有关活动中从事违法行为而受过行政处罚或刑事处罚的；</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(5)与投标人有其他利害关系，可能影响对投标公正评审的。</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6.2 评标原则</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评标活动遵循公平、公正、科学和择优的原则。</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6.3 评标</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6.3.1 评标委员会按照投标人须知前附表</w:t>
      </w:r>
      <w:r>
        <w:rPr>
          <w:rStyle w:val="21"/>
          <w:rFonts w:hint="eastAsia" w:ascii="宋体" w:hAnsi="宋体" w:cs="宋体"/>
          <w:color w:val="auto"/>
          <w:kern w:val="0"/>
          <w:sz w:val="22"/>
        </w:rPr>
        <w:t>和</w:t>
      </w:r>
      <w:r>
        <w:rPr>
          <w:rStyle w:val="21"/>
          <w:rFonts w:ascii="宋体" w:hAnsi="宋体" w:cs="宋体"/>
          <w:color w:val="auto"/>
          <w:kern w:val="0"/>
          <w:sz w:val="22"/>
        </w:rPr>
        <w:t>第三章“评标办法”规定的方法、评审因素、标准和程序对投标文件进行评审。第三章“评标办法”没有规定的方法、评审因素和标准，不作为评标依据。</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6.3.2 评标完成后，评标委员会应当向招标人提交书面评标报告和中标候选人名单。评标委员会推荐中标候选人的人数见投标人须知前附表。</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 合同授予</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7.1 中标候选人公示</w:t>
      </w:r>
    </w:p>
    <w:p>
      <w:pPr>
        <w:pStyle w:val="12"/>
        <w:autoSpaceDE w:val="0"/>
        <w:autoSpaceDN w:val="0"/>
        <w:adjustRightInd w:val="0"/>
        <w:snapToGrid w:val="0"/>
        <w:spacing w:line="360" w:lineRule="exact"/>
        <w:ind w:firstLine="440" w:firstLineChars="200"/>
        <w:rPr>
          <w:rStyle w:val="21"/>
          <w:rFonts w:hint="eastAsia" w:ascii="宋体" w:hAnsi="宋体" w:cs="宋体"/>
          <w:color w:val="auto"/>
          <w:kern w:val="0"/>
          <w:sz w:val="22"/>
        </w:rPr>
      </w:pPr>
      <w:r>
        <w:rPr>
          <w:rStyle w:val="21"/>
          <w:rFonts w:ascii="宋体" w:hAnsi="宋体" w:cs="宋体"/>
          <w:color w:val="auto"/>
          <w:kern w:val="0"/>
          <w:sz w:val="22"/>
        </w:rPr>
        <w:t>招标人将按照投标人须知前附表规定的公示媒介和期限公示中标候选人，公示期不得少于 3 日。</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招标人不对投标人就评标过程情况以及中标或未中标原因作任何解释，投标人也不得向评标委员会或其他有关人员处获取评标过程的情况和材料。</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7.2 评标结果异议</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投标人或者其他利害关系人对评标结果有异议的，应当在中标候选人公示期间书面提出。招标人将在收到异议之日起 3 日内作出答复；作出答复前，将暂停本项目招标投标活动。</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Style w:val="12"/>
        <w:autoSpaceDE w:val="0"/>
        <w:autoSpaceDN w:val="0"/>
        <w:adjustRightInd w:val="0"/>
        <w:snapToGrid w:val="0"/>
        <w:spacing w:line="360" w:lineRule="exact"/>
        <w:ind w:firstLine="440" w:firstLineChars="200"/>
        <w:rPr>
          <w:rStyle w:val="21"/>
          <w:rFonts w:hint="eastAsia" w:ascii="宋体" w:hAnsi="宋体" w:eastAsia="宋体" w:cs="宋体"/>
          <w:color w:val="auto"/>
          <w:kern w:val="0"/>
          <w:sz w:val="22"/>
          <w:lang w:val="en-US" w:eastAsia="zh-CN"/>
        </w:rPr>
      </w:pPr>
      <w:r>
        <w:rPr>
          <w:rStyle w:val="21"/>
          <w:rFonts w:ascii="宋体" w:hAnsi="宋体" w:cs="宋体"/>
          <w:color w:val="auto"/>
          <w:kern w:val="0"/>
          <w:sz w:val="22"/>
        </w:rPr>
        <w:t>有下列情形之一的</w:t>
      </w:r>
      <w:r>
        <w:rPr>
          <w:rStyle w:val="21"/>
          <w:rFonts w:hint="eastAsia" w:ascii="宋体" w:hAnsi="宋体" w:cs="宋体"/>
          <w:color w:val="auto"/>
          <w:kern w:val="0"/>
          <w:sz w:val="22"/>
          <w:lang w:val="en-US" w:eastAsia="zh-CN"/>
        </w:rPr>
        <w:t>异议</w:t>
      </w:r>
      <w:r>
        <w:rPr>
          <w:rStyle w:val="21"/>
          <w:rFonts w:ascii="宋体" w:hAnsi="宋体" w:cs="宋体"/>
          <w:color w:val="auto"/>
          <w:kern w:val="0"/>
          <w:sz w:val="22"/>
        </w:rPr>
        <w:t>，</w:t>
      </w:r>
      <w:r>
        <w:rPr>
          <w:rStyle w:val="21"/>
          <w:rFonts w:hint="eastAsia" w:ascii="宋体" w:hAnsi="宋体" w:cs="宋体"/>
          <w:color w:val="auto"/>
          <w:kern w:val="0"/>
          <w:sz w:val="22"/>
          <w:lang w:val="en-US" w:eastAsia="zh-CN"/>
        </w:rPr>
        <w:t>招标人将不予受理</w:t>
      </w:r>
      <w:r>
        <w:rPr>
          <w:rStyle w:val="21"/>
          <w:rFonts w:ascii="宋体" w:hAnsi="宋体" w:cs="宋体"/>
          <w:color w:val="auto"/>
          <w:kern w:val="0"/>
          <w:sz w:val="22"/>
        </w:rPr>
        <w:t>：①</w:t>
      </w:r>
      <w:r>
        <w:rPr>
          <w:rStyle w:val="21"/>
          <w:rFonts w:hint="default" w:ascii="宋体" w:hAnsi="宋体" w:eastAsia="宋体" w:cs="宋体"/>
          <w:color w:val="auto"/>
          <w:kern w:val="0"/>
          <w:sz w:val="22"/>
          <w:lang w:val="en-US" w:eastAsia="zh-CN"/>
        </w:rPr>
        <w:t>未在</w:t>
      </w:r>
      <w:r>
        <w:rPr>
          <w:rStyle w:val="21"/>
          <w:rFonts w:hint="eastAsia" w:ascii="宋体" w:hAnsi="宋体" w:eastAsia="宋体" w:cs="宋体"/>
          <w:color w:val="auto"/>
          <w:kern w:val="0"/>
          <w:sz w:val="22"/>
          <w:lang w:val="en-US" w:eastAsia="zh-CN"/>
        </w:rPr>
        <w:t>规定时间内提出</w:t>
      </w:r>
      <w:r>
        <w:rPr>
          <w:rStyle w:val="21"/>
          <w:rFonts w:ascii="宋体" w:hAnsi="宋体" w:cs="宋体"/>
          <w:color w:val="auto"/>
          <w:kern w:val="0"/>
          <w:sz w:val="22"/>
        </w:rPr>
        <w:t>；②</w:t>
      </w:r>
      <w:r>
        <w:rPr>
          <w:rStyle w:val="21"/>
          <w:rFonts w:hint="eastAsia" w:ascii="宋体" w:hAnsi="宋体" w:eastAsia="宋体" w:cs="宋体"/>
          <w:color w:val="auto"/>
          <w:kern w:val="0"/>
          <w:sz w:val="22"/>
          <w:lang w:val="en-US" w:eastAsia="zh-CN"/>
        </w:rPr>
        <w:t>未按要求签字盖章的；</w:t>
      </w:r>
      <w:r>
        <w:rPr>
          <w:rStyle w:val="21"/>
          <w:rFonts w:ascii="宋体" w:hAnsi="宋体" w:cs="宋体"/>
          <w:color w:val="auto"/>
          <w:kern w:val="0"/>
          <w:sz w:val="22"/>
        </w:rPr>
        <w:t>③</w:t>
      </w:r>
      <w:r>
        <w:rPr>
          <w:rStyle w:val="21"/>
          <w:rFonts w:hint="eastAsia" w:ascii="宋体" w:hAnsi="宋体" w:eastAsia="宋体" w:cs="宋体"/>
          <w:color w:val="auto"/>
          <w:kern w:val="0"/>
          <w:sz w:val="22"/>
          <w:lang w:val="en-US" w:eastAsia="zh-CN"/>
        </w:rPr>
        <w:t>未包括以上主要内容的。</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异议的接收邮箱和联系电话见投标人须知前附表。</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7.3 中标候选人履约能力审查</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7.4 定标</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除投标人须知前附表规定评标委员会直接确定中标人外，招标人依据评标委员会推荐的中标候选人确定中标人。</w:t>
      </w:r>
    </w:p>
    <w:p>
      <w:pPr>
        <w:pStyle w:val="1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7.5 中标通知</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在本章第 3.3 款规定的投标有效期内，招标人以书面形式向中标人发出中标通知书。</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7.</w:t>
      </w:r>
      <w:r>
        <w:rPr>
          <w:rStyle w:val="21"/>
          <w:rFonts w:hint="eastAsia" w:ascii="宋体" w:hAnsi="宋体" w:cs="宋体"/>
          <w:b/>
          <w:color w:val="auto"/>
          <w:kern w:val="0"/>
          <w:sz w:val="22"/>
          <w:lang w:val="en-US" w:eastAsia="zh-CN"/>
        </w:rPr>
        <w:t>6</w:t>
      </w:r>
      <w:r>
        <w:rPr>
          <w:rStyle w:val="21"/>
          <w:rFonts w:ascii="宋体" w:hAnsi="宋体" w:cs="宋体"/>
          <w:b/>
          <w:color w:val="auto"/>
          <w:kern w:val="0"/>
          <w:sz w:val="22"/>
        </w:rPr>
        <w:t xml:space="preserve"> 签订合同</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.1 招标人和中标人应当在中标通知书发出之日起30日内，根据招标文件和中标人的投标文件订立书面合同</w:t>
      </w:r>
      <w:r>
        <w:rPr>
          <w:rStyle w:val="21"/>
          <w:rFonts w:ascii="宋体" w:hAnsi="宋体" w:cs="Calibri"/>
          <w:color w:val="auto"/>
          <w:kern w:val="0"/>
          <w:sz w:val="22"/>
        </w:rPr>
        <w:t>(合同条款按第四章“合同条款”)</w:t>
      </w:r>
      <w:r>
        <w:rPr>
          <w:rStyle w:val="21"/>
          <w:rFonts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.2 发出中标通知书后，招标人无正当理由拒签合同，或者在签订合同时向中标人提出附加条件的，招标人向中标人退还投标保证金；给中标人造成损失的，还应当赔偿损失。</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w:t>
      </w:r>
      <w:r>
        <w:rPr>
          <w:rStyle w:val="21"/>
          <w:rFonts w:hint="eastAsia" w:ascii="宋体" w:hAnsi="宋体" w:cs="宋体"/>
          <w:color w:val="auto"/>
          <w:kern w:val="0"/>
          <w:sz w:val="22"/>
          <w:lang w:val="en-US" w:eastAsia="zh-CN"/>
        </w:rPr>
        <w:t>6.</w:t>
      </w:r>
      <w:r>
        <w:rPr>
          <w:rStyle w:val="21"/>
          <w:rFonts w:ascii="宋体" w:hAnsi="宋体" w:cs="宋体"/>
          <w:color w:val="auto"/>
          <w:kern w:val="0"/>
          <w:sz w:val="22"/>
        </w:rPr>
        <w:t>3 联合体中标的，联合体各方应当共同与招标人签订合同，就中标项目向招标人承担连带责任。</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3" w:name="_Toc219809802"/>
      <w:bookmarkStart w:id="34" w:name="_Toc220123242"/>
      <w:bookmarkStart w:id="35" w:name="_Toc15553"/>
      <w:r>
        <w:rPr>
          <w:rStyle w:val="21"/>
          <w:rFonts w:ascii="宋体" w:hAnsi="宋体" w:cs="宋体"/>
          <w:b/>
          <w:color w:val="auto"/>
          <w:kern w:val="0"/>
          <w:sz w:val="22"/>
        </w:rPr>
        <w:t>8.重新招标和不再招标</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8.1 重新招标</w:t>
      </w:r>
      <w:bookmarkEnd w:id="33"/>
      <w:bookmarkEnd w:id="34"/>
      <w:bookmarkEnd w:id="35"/>
    </w:p>
    <w:p>
      <w:pPr>
        <w:pStyle w:val="12"/>
        <w:adjustRightInd w:val="0"/>
        <w:snapToGrid w:val="0"/>
        <w:spacing w:line="360" w:lineRule="exact"/>
        <w:ind w:firstLine="440"/>
        <w:rPr>
          <w:rStyle w:val="21"/>
          <w:rFonts w:ascii="宋体" w:hAnsi="宋体" w:cs="Calibri"/>
          <w:color w:val="auto"/>
          <w:sz w:val="22"/>
        </w:rPr>
      </w:pPr>
      <w:r>
        <w:rPr>
          <w:rStyle w:val="21"/>
          <w:rFonts w:ascii="宋体" w:hAnsi="宋体" w:cs="Calibri"/>
          <w:color w:val="auto"/>
          <w:sz w:val="22"/>
        </w:rPr>
        <w:t>有下列情形之一的，招标人将重新招标；</w:t>
      </w:r>
    </w:p>
    <w:p>
      <w:pPr>
        <w:pStyle w:val="12"/>
        <w:adjustRightInd w:val="0"/>
        <w:snapToGrid w:val="0"/>
        <w:spacing w:line="360" w:lineRule="exact"/>
        <w:ind w:firstLine="440"/>
        <w:rPr>
          <w:rStyle w:val="21"/>
          <w:rFonts w:ascii="宋体" w:hAnsi="宋体" w:cs="Calibri"/>
          <w:color w:val="auto"/>
          <w:kern w:val="0"/>
          <w:sz w:val="22"/>
        </w:rPr>
      </w:pPr>
      <w:r>
        <w:rPr>
          <w:rStyle w:val="21"/>
          <w:rFonts w:ascii="宋体" w:hAnsi="宋体" w:cs="Calibri"/>
          <w:color w:val="auto"/>
          <w:kern w:val="0"/>
          <w:sz w:val="22"/>
        </w:rPr>
        <w:t>(1)投标截止时间止，投标人少于3个的；</w:t>
      </w:r>
    </w:p>
    <w:p>
      <w:pPr>
        <w:pStyle w:val="12"/>
        <w:adjustRightInd w:val="0"/>
        <w:snapToGrid w:val="0"/>
        <w:spacing w:line="360" w:lineRule="exact"/>
        <w:ind w:firstLine="440"/>
        <w:rPr>
          <w:rStyle w:val="21"/>
          <w:rFonts w:ascii="宋体" w:hAnsi="宋体" w:cs="Calibri"/>
          <w:b/>
          <w:color w:val="auto"/>
          <w:kern w:val="0"/>
          <w:sz w:val="22"/>
        </w:rPr>
      </w:pPr>
      <w:r>
        <w:rPr>
          <w:rStyle w:val="21"/>
          <w:rFonts w:ascii="宋体" w:hAnsi="宋体" w:cs="Calibri"/>
          <w:b/>
          <w:color w:val="auto"/>
          <w:kern w:val="0"/>
          <w:sz w:val="22"/>
        </w:rPr>
        <w:t>(2)所有投标人的报价均偏高，招标人无法接受的；</w:t>
      </w:r>
    </w:p>
    <w:p>
      <w:pPr>
        <w:pStyle w:val="12"/>
        <w:adjustRightInd w:val="0"/>
        <w:snapToGrid w:val="0"/>
        <w:spacing w:line="360" w:lineRule="exact"/>
        <w:ind w:firstLine="440"/>
        <w:rPr>
          <w:rStyle w:val="21"/>
          <w:rFonts w:hint="eastAsia" w:ascii="宋体" w:hAnsi="宋体" w:cs="Calibri"/>
          <w:color w:val="auto"/>
          <w:kern w:val="0"/>
          <w:sz w:val="22"/>
        </w:rPr>
      </w:pPr>
      <w:r>
        <w:rPr>
          <w:rStyle w:val="21"/>
          <w:rFonts w:ascii="宋体" w:hAnsi="宋体" w:cs="Calibri"/>
          <w:color w:val="auto"/>
          <w:kern w:val="0"/>
          <w:sz w:val="22"/>
        </w:rPr>
        <w:t>(3)经评标委员会评审后否决所有投标的。</w:t>
      </w:r>
    </w:p>
    <w:p>
      <w:pPr>
        <w:pStyle w:val="12"/>
        <w:adjustRightInd w:val="0"/>
        <w:snapToGrid w:val="0"/>
        <w:spacing w:line="360" w:lineRule="exact"/>
        <w:ind w:firstLine="440"/>
        <w:rPr>
          <w:rStyle w:val="21"/>
          <w:rFonts w:ascii="宋体" w:hAnsi="宋体" w:cs="Calibri"/>
          <w:color w:val="auto"/>
          <w:kern w:val="0"/>
          <w:sz w:val="22"/>
        </w:rPr>
      </w:pPr>
      <w:r>
        <w:rPr>
          <w:rStyle w:val="21"/>
          <w:rFonts w:hint="eastAsia" w:ascii="宋体" w:hAnsi="宋体" w:cs="Calibri"/>
          <w:b/>
          <w:color w:val="auto"/>
          <w:sz w:val="22"/>
        </w:rPr>
        <w:t>投标</w:t>
      </w:r>
      <w:r>
        <w:rPr>
          <w:rStyle w:val="21"/>
          <w:rFonts w:ascii="宋体" w:hAnsi="宋体" w:cs="Calibri"/>
          <w:b/>
          <w:color w:val="auto"/>
          <w:sz w:val="22"/>
        </w:rPr>
        <w:t>人少于</w:t>
      </w:r>
      <w:r>
        <w:rPr>
          <w:rStyle w:val="21"/>
          <w:rFonts w:hint="eastAsia" w:ascii="宋体" w:hAnsi="宋体" w:cs="Calibri"/>
          <w:b/>
          <w:color w:val="auto"/>
          <w:sz w:val="22"/>
        </w:rPr>
        <w:t>3个</w:t>
      </w:r>
      <w:r>
        <w:rPr>
          <w:rStyle w:val="21"/>
          <w:rFonts w:ascii="宋体" w:hAnsi="宋体" w:cs="Calibri"/>
          <w:b/>
          <w:color w:val="auto"/>
          <w:sz w:val="22"/>
        </w:rPr>
        <w:t>或</w:t>
      </w:r>
      <w:r>
        <w:rPr>
          <w:rStyle w:val="21"/>
          <w:rFonts w:hint="eastAsia" w:ascii="宋体" w:hAnsi="宋体" w:cs="Calibri"/>
          <w:b/>
          <w:color w:val="auto"/>
          <w:sz w:val="22"/>
        </w:rPr>
        <w:t>经</w:t>
      </w:r>
      <w:r>
        <w:rPr>
          <w:rStyle w:val="21"/>
          <w:rFonts w:ascii="宋体" w:hAnsi="宋体" w:cs="Calibri"/>
          <w:b/>
          <w:color w:val="auto"/>
          <w:sz w:val="22"/>
        </w:rPr>
        <w:t>评审</w:t>
      </w:r>
      <w:r>
        <w:rPr>
          <w:rStyle w:val="21"/>
          <w:rFonts w:hint="eastAsia" w:ascii="宋体" w:hAnsi="宋体" w:cs="Calibri"/>
          <w:b/>
          <w:color w:val="auto"/>
          <w:sz w:val="22"/>
        </w:rPr>
        <w:t>有效</w:t>
      </w:r>
      <w:r>
        <w:rPr>
          <w:rStyle w:val="21"/>
          <w:rFonts w:ascii="宋体" w:hAnsi="宋体" w:cs="Calibri"/>
          <w:b/>
          <w:color w:val="auto"/>
          <w:sz w:val="22"/>
        </w:rPr>
        <w:t>投标人</w:t>
      </w:r>
      <w:r>
        <w:rPr>
          <w:rStyle w:val="21"/>
          <w:rFonts w:hint="eastAsia" w:ascii="宋体" w:hAnsi="宋体" w:cs="Calibri"/>
          <w:b/>
          <w:color w:val="auto"/>
          <w:sz w:val="22"/>
        </w:rPr>
        <w:t>少于3个</w:t>
      </w:r>
      <w:r>
        <w:rPr>
          <w:rStyle w:val="21"/>
          <w:rFonts w:ascii="宋体" w:hAnsi="宋体" w:cs="Calibri"/>
          <w:b/>
          <w:color w:val="auto"/>
          <w:sz w:val="22"/>
        </w:rPr>
        <w:t>且</w:t>
      </w:r>
      <w:r>
        <w:rPr>
          <w:rStyle w:val="21"/>
          <w:rFonts w:hint="eastAsia" w:ascii="宋体" w:hAnsi="宋体" w:cs="Calibri"/>
          <w:b/>
          <w:color w:val="auto"/>
          <w:sz w:val="22"/>
        </w:rPr>
        <w:t>不具备</w:t>
      </w:r>
      <w:r>
        <w:rPr>
          <w:rStyle w:val="21"/>
          <w:rFonts w:ascii="宋体" w:hAnsi="宋体" w:cs="Calibri"/>
          <w:b/>
          <w:color w:val="auto"/>
          <w:sz w:val="22"/>
        </w:rPr>
        <w:t>竞争性</w:t>
      </w:r>
      <w:r>
        <w:rPr>
          <w:rStyle w:val="21"/>
          <w:rFonts w:hint="eastAsia" w:ascii="宋体" w:hAnsi="宋体" w:cs="Calibri"/>
          <w:b/>
          <w:color w:val="auto"/>
          <w:sz w:val="22"/>
        </w:rPr>
        <w:t>的</w:t>
      </w:r>
      <w:r>
        <w:rPr>
          <w:rStyle w:val="21"/>
          <w:rFonts w:ascii="宋体" w:hAnsi="宋体" w:cs="Calibri"/>
          <w:b/>
          <w:color w:val="auto"/>
          <w:sz w:val="22"/>
        </w:rPr>
        <w:t>，招标人不再</w:t>
      </w:r>
      <w:r>
        <w:rPr>
          <w:rStyle w:val="21"/>
          <w:rFonts w:hint="eastAsia" w:ascii="宋体" w:hAnsi="宋体" w:cs="Calibri"/>
          <w:b/>
          <w:color w:val="auto"/>
          <w:sz w:val="22"/>
        </w:rPr>
        <w:t>另行</w:t>
      </w:r>
      <w:r>
        <w:rPr>
          <w:rStyle w:val="21"/>
          <w:rFonts w:ascii="宋体" w:hAnsi="宋体" w:cs="Calibri"/>
          <w:b/>
          <w:color w:val="auto"/>
          <w:sz w:val="22"/>
        </w:rPr>
        <w:t>发布</w:t>
      </w:r>
      <w:r>
        <w:rPr>
          <w:rStyle w:val="21"/>
          <w:rFonts w:hint="eastAsia" w:ascii="宋体" w:hAnsi="宋体" w:cs="Calibri"/>
          <w:b/>
          <w:color w:val="auto"/>
          <w:sz w:val="22"/>
          <w:lang w:eastAsia="zh-CN"/>
        </w:rPr>
        <w:t>通知</w:t>
      </w:r>
      <w:r>
        <w:rPr>
          <w:rStyle w:val="21"/>
          <w:rFonts w:hint="eastAsia" w:ascii="宋体" w:hAnsi="宋体" w:cs="Calibri"/>
          <w:b/>
          <w:color w:val="auto"/>
          <w:sz w:val="22"/>
        </w:rPr>
        <w:t>，</w:t>
      </w:r>
      <w:r>
        <w:rPr>
          <w:rStyle w:val="21"/>
          <w:rFonts w:ascii="宋体" w:hAnsi="宋体" w:cs="Calibri"/>
          <w:b/>
          <w:color w:val="auto"/>
          <w:sz w:val="22"/>
        </w:rPr>
        <w:t>重新招标公告</w:t>
      </w:r>
      <w:r>
        <w:rPr>
          <w:rStyle w:val="21"/>
          <w:rFonts w:hint="eastAsia" w:ascii="宋体" w:hAnsi="宋体" w:cs="Calibri"/>
          <w:b/>
          <w:color w:val="auto"/>
          <w:sz w:val="22"/>
          <w:lang w:eastAsia="zh-CN"/>
        </w:rPr>
        <w:t>发布</w:t>
      </w:r>
      <w:r>
        <w:rPr>
          <w:rStyle w:val="21"/>
          <w:rFonts w:ascii="宋体" w:hAnsi="宋体" w:cs="Calibri"/>
          <w:b/>
          <w:color w:val="auto"/>
          <w:sz w:val="22"/>
        </w:rPr>
        <w:t>即表示</w:t>
      </w:r>
      <w:r>
        <w:rPr>
          <w:rStyle w:val="21"/>
          <w:rFonts w:hint="eastAsia" w:ascii="宋体" w:hAnsi="宋体" w:cs="Calibri"/>
          <w:b/>
          <w:color w:val="auto"/>
          <w:sz w:val="22"/>
        </w:rPr>
        <w:t>本项目</w:t>
      </w:r>
      <w:r>
        <w:rPr>
          <w:rStyle w:val="21"/>
          <w:rFonts w:hint="eastAsia" w:ascii="宋体" w:hAnsi="宋体" w:cs="Calibri"/>
          <w:b/>
          <w:color w:val="auto"/>
          <w:sz w:val="22"/>
          <w:lang w:eastAsia="zh-CN"/>
        </w:rPr>
        <w:t>已进入新一轮招标</w:t>
      </w:r>
      <w:r>
        <w:rPr>
          <w:rStyle w:val="21"/>
          <w:rFonts w:hint="eastAsia" w:ascii="宋体" w:hAnsi="宋体" w:cs="Calibri"/>
          <w:b/>
          <w:color w:val="auto"/>
          <w:sz w:val="22"/>
        </w:rPr>
        <w:t>。</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bookmarkStart w:id="36" w:name="_Toc219809803"/>
      <w:bookmarkStart w:id="37" w:name="_Toc18806"/>
      <w:bookmarkStart w:id="38" w:name="_Toc220123243"/>
      <w:r>
        <w:rPr>
          <w:rStyle w:val="21"/>
          <w:rFonts w:ascii="宋体" w:hAnsi="宋体" w:cs="宋体"/>
          <w:b/>
          <w:color w:val="auto"/>
          <w:kern w:val="0"/>
          <w:sz w:val="22"/>
        </w:rPr>
        <w:t>8.2 不再招标</w:t>
      </w:r>
      <w:bookmarkEnd w:id="36"/>
      <w:bookmarkEnd w:id="37"/>
      <w:bookmarkEnd w:id="38"/>
    </w:p>
    <w:p>
      <w:pPr>
        <w:pStyle w:val="12"/>
        <w:autoSpaceDE w:val="0"/>
        <w:autoSpaceDN w:val="0"/>
        <w:adjustRightInd w:val="0"/>
        <w:snapToGrid w:val="0"/>
        <w:spacing w:line="360" w:lineRule="exact"/>
        <w:ind w:firstLine="440" w:firstLineChars="200"/>
        <w:rPr>
          <w:rStyle w:val="21"/>
          <w:rFonts w:ascii="宋体" w:hAnsi="宋体" w:cs="宋体"/>
          <w:b/>
          <w:bCs/>
          <w:color w:val="auto"/>
          <w:kern w:val="0"/>
          <w:sz w:val="22"/>
        </w:rPr>
      </w:pPr>
      <w:r>
        <w:rPr>
          <w:rStyle w:val="21"/>
          <w:rFonts w:ascii="宋体" w:hAnsi="宋体" w:cs="Calibri"/>
          <w:color w:val="auto"/>
          <w:sz w:val="22"/>
        </w:rPr>
        <w:t>重新招标后投标人仍少于3个或者所有投标被否决的，经批准后</w:t>
      </w:r>
      <w:r>
        <w:rPr>
          <w:rStyle w:val="21"/>
          <w:rFonts w:hint="eastAsia" w:ascii="宋体" w:hAnsi="宋体" w:cs="Calibri"/>
          <w:color w:val="auto"/>
          <w:sz w:val="22"/>
        </w:rPr>
        <w:t>可采用其他方式实施</w:t>
      </w:r>
      <w:r>
        <w:rPr>
          <w:rStyle w:val="21"/>
          <w:rFonts w:ascii="宋体" w:hAnsi="宋体" w:cs="Calibri"/>
          <w:color w:val="auto"/>
          <w:sz w:val="22"/>
        </w:rPr>
        <w:t>。</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9.纪律和监督</w:t>
      </w:r>
    </w:p>
    <w:p>
      <w:pPr>
        <w:pStyle w:val="12"/>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9.1 对招标人的纪律要求</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招标人不得泄露招标投标活动中应当保密的情况和资料，不得与投标人串通损害国家利益、 社会公共利益或者他人合法权益。</w:t>
      </w:r>
    </w:p>
    <w:p>
      <w:pPr>
        <w:pStyle w:val="12"/>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9.2 对投标人的纪律要求</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12"/>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9.3 对评标委员会成员的纪律要求</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12"/>
        <w:autoSpaceDE w:val="0"/>
        <w:autoSpaceDN w:val="0"/>
        <w:adjustRightInd w:val="0"/>
        <w:snapToGrid w:val="0"/>
        <w:spacing w:line="360" w:lineRule="exact"/>
        <w:ind w:firstLine="442" w:firstLineChars="200"/>
        <w:rPr>
          <w:rStyle w:val="21"/>
          <w:rFonts w:ascii="宋体" w:hAnsi="宋体" w:cs="宋体"/>
          <w:b/>
          <w:bCs/>
          <w:color w:val="auto"/>
          <w:kern w:val="0"/>
          <w:sz w:val="22"/>
        </w:rPr>
      </w:pPr>
      <w:r>
        <w:rPr>
          <w:rStyle w:val="21"/>
          <w:rFonts w:ascii="宋体" w:hAnsi="宋体" w:cs="宋体"/>
          <w:b/>
          <w:bCs/>
          <w:color w:val="auto"/>
          <w:kern w:val="0"/>
          <w:sz w:val="22"/>
        </w:rPr>
        <w:t>9.4 对与评标活动有关的工作人员的纪律要求</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2"/>
        <w:autoSpaceDE w:val="0"/>
        <w:autoSpaceDN w:val="0"/>
        <w:adjustRightInd w:val="0"/>
        <w:snapToGrid w:val="0"/>
        <w:spacing w:line="360" w:lineRule="exact"/>
        <w:ind w:firstLine="442" w:firstLineChars="200"/>
        <w:rPr>
          <w:rStyle w:val="21"/>
          <w:rFonts w:ascii="宋体" w:hAnsi="宋体" w:cs="宋体"/>
          <w:color w:val="auto"/>
          <w:kern w:val="0"/>
          <w:sz w:val="22"/>
        </w:rPr>
      </w:pPr>
      <w:r>
        <w:rPr>
          <w:rStyle w:val="21"/>
          <w:rFonts w:ascii="宋体" w:hAnsi="宋体" w:cs="宋体"/>
          <w:b/>
          <w:color w:val="auto"/>
          <w:kern w:val="0"/>
          <w:sz w:val="22"/>
        </w:rPr>
        <w:t>10.是否采用电子招标投标</w:t>
      </w:r>
    </w:p>
    <w:p>
      <w:pPr>
        <w:pStyle w:val="12"/>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本招标项目是否采用电子招标投标方式，见投标人须知前附表。</w:t>
      </w:r>
    </w:p>
    <w:p>
      <w:pPr>
        <w:pStyle w:val="12"/>
        <w:numPr>
          <w:ilvl w:val="0"/>
          <w:numId w:val="6"/>
        </w:numPr>
        <w:autoSpaceDE w:val="0"/>
        <w:autoSpaceDN w:val="0"/>
        <w:adjustRightInd w:val="0"/>
        <w:snapToGrid w:val="0"/>
        <w:spacing w:line="360" w:lineRule="exact"/>
        <w:ind w:firstLine="442" w:firstLineChars="200"/>
        <w:rPr>
          <w:rStyle w:val="21"/>
          <w:rFonts w:ascii="宋体" w:hAnsi="宋体" w:cs="宋体"/>
          <w:b/>
          <w:color w:val="auto"/>
          <w:kern w:val="0"/>
          <w:sz w:val="22"/>
        </w:rPr>
      </w:pPr>
      <w:r>
        <w:rPr>
          <w:rStyle w:val="21"/>
          <w:rFonts w:ascii="宋体" w:hAnsi="宋体" w:cs="宋体"/>
          <w:b/>
          <w:color w:val="auto"/>
          <w:kern w:val="0"/>
          <w:sz w:val="22"/>
        </w:rPr>
        <w:t>需要补充的其他内容</w:t>
      </w:r>
    </w:p>
    <w:p>
      <w:pPr>
        <w:pStyle w:val="12"/>
        <w:numPr>
          <w:ilvl w:val="0"/>
          <w:numId w:val="0"/>
        </w:numPr>
        <w:autoSpaceDE w:val="0"/>
        <w:autoSpaceDN w:val="0"/>
        <w:adjustRightInd w:val="0"/>
        <w:snapToGrid w:val="0"/>
        <w:spacing w:line="360" w:lineRule="exact"/>
        <w:ind w:firstLine="440" w:firstLineChars="200"/>
        <w:rPr>
          <w:rStyle w:val="21"/>
          <w:rFonts w:hint="eastAsia"/>
          <w:lang w:eastAsia="zh-CN"/>
        </w:rPr>
        <w:sectPr>
          <w:footerReference r:id="rId4" w:type="default"/>
          <w:pgSz w:w="11906" w:h="16838"/>
          <w:pgMar w:top="1134" w:right="1134" w:bottom="1134" w:left="1134" w:header="851" w:footer="992" w:gutter="0"/>
          <w:cols w:space="720" w:num="1"/>
          <w:docGrid w:type="lines" w:linePitch="312" w:charSpace="0"/>
        </w:sectPr>
      </w:pPr>
      <w:r>
        <w:rPr>
          <w:rStyle w:val="21"/>
          <w:rFonts w:ascii="宋体" w:hAnsi="宋体" w:cs="宋体"/>
          <w:color w:val="auto"/>
          <w:kern w:val="0"/>
          <w:sz w:val="22"/>
        </w:rPr>
        <w:t>需要补充的其他内容：见投标人须知前附表。</w:t>
      </w:r>
    </w:p>
    <w:p>
      <w:pPr>
        <w:pStyle w:val="59"/>
        <w:spacing w:before="0" w:after="0" w:line="564" w:lineRule="exact"/>
        <w:ind w:right="57"/>
        <w:jc w:val="center"/>
        <w:rPr>
          <w:rStyle w:val="21"/>
          <w:rFonts w:hint="eastAsia"/>
          <w:color w:val="auto"/>
          <w:sz w:val="32"/>
          <w:szCs w:val="32"/>
        </w:rPr>
      </w:pPr>
      <w:bookmarkStart w:id="39" w:name="_Toc52726304"/>
      <w:r>
        <w:rPr>
          <w:rStyle w:val="21"/>
          <w:color w:val="auto"/>
          <w:sz w:val="32"/>
          <w:szCs w:val="32"/>
        </w:rPr>
        <w:t>第三章</w:t>
      </w:r>
      <w:r>
        <w:rPr>
          <w:rStyle w:val="21"/>
          <w:rFonts w:hint="eastAsia"/>
          <w:color w:val="auto"/>
          <w:sz w:val="32"/>
          <w:szCs w:val="32"/>
        </w:rPr>
        <w:t xml:space="preserve">    </w:t>
      </w:r>
      <w:r>
        <w:rPr>
          <w:rStyle w:val="21"/>
          <w:color w:val="auto"/>
          <w:sz w:val="32"/>
          <w:szCs w:val="32"/>
        </w:rPr>
        <w:t>评标办法</w:t>
      </w:r>
      <w:bookmarkEnd w:id="39"/>
    </w:p>
    <w:p>
      <w:pPr>
        <w:pStyle w:val="52"/>
        <w:autoSpaceDE w:val="0"/>
        <w:autoSpaceDN w:val="0"/>
        <w:adjustRightInd w:val="0"/>
        <w:spacing w:before="3" w:line="100" w:lineRule="exact"/>
        <w:jc w:val="left"/>
        <w:rPr>
          <w:rStyle w:val="21"/>
          <w:rFonts w:cs="微软雅黑"/>
          <w:color w:val="auto"/>
          <w:kern w:val="0"/>
          <w:sz w:val="10"/>
          <w:szCs w:val="10"/>
        </w:rPr>
      </w:pP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根据《中华人民共和国招标投标法》、《中华人民共和国招标投标法实施条例》等有关规定，制定本办法。</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一、评标原则</w:t>
      </w:r>
    </w:p>
    <w:p>
      <w:pPr>
        <w:pStyle w:val="52"/>
        <w:snapToGrid w:val="0"/>
        <w:spacing w:line="360" w:lineRule="exact"/>
        <w:ind w:firstLine="495" w:firstLineChars="225"/>
        <w:rPr>
          <w:rStyle w:val="21"/>
          <w:rFonts w:ascii="宋体" w:hAnsi="宋体" w:cs="宋体"/>
          <w:color w:val="auto"/>
          <w:kern w:val="0"/>
          <w:sz w:val="22"/>
        </w:rPr>
      </w:pPr>
      <w:r>
        <w:rPr>
          <w:rStyle w:val="21"/>
          <w:rFonts w:hint="eastAsia" w:ascii="宋体" w:hAnsi="宋体" w:cs="宋体"/>
          <w:color w:val="auto"/>
          <w:kern w:val="0"/>
          <w:sz w:val="22"/>
        </w:rPr>
        <w:t>评标应遵循公平、公正、科学、择优的原则。</w:t>
      </w:r>
    </w:p>
    <w:p>
      <w:pPr>
        <w:pStyle w:val="52"/>
        <w:snapToGrid w:val="0"/>
        <w:spacing w:line="360" w:lineRule="exact"/>
        <w:ind w:firstLine="433" w:firstLineChars="196"/>
        <w:rPr>
          <w:rStyle w:val="21"/>
          <w:rFonts w:ascii="宋体" w:hAnsi="宋体" w:cs="宋体"/>
          <w:b/>
          <w:color w:val="auto"/>
          <w:kern w:val="0"/>
          <w:sz w:val="22"/>
        </w:rPr>
      </w:pPr>
      <w:r>
        <w:rPr>
          <w:rStyle w:val="21"/>
          <w:rFonts w:hint="eastAsia" w:ascii="宋体" w:hAnsi="宋体" w:cs="宋体"/>
          <w:b/>
          <w:color w:val="auto"/>
          <w:kern w:val="0"/>
          <w:sz w:val="22"/>
        </w:rPr>
        <w:t>二、评标组织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评标工作由招标人依法组建的评标委员会负责。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评标委员会对投标文件作出的评审结论，应当符合有关法律、法规、规章和招标文件的规定。</w:t>
      </w:r>
    </w:p>
    <w:p>
      <w:pPr>
        <w:pStyle w:val="52"/>
        <w:adjustRightInd w:val="0"/>
        <w:snapToGrid w:val="0"/>
        <w:spacing w:line="360" w:lineRule="exact"/>
        <w:ind w:firstLine="440" w:firstLineChars="200"/>
        <w:rPr>
          <w:rStyle w:val="21"/>
          <w:rFonts w:ascii="宋体" w:hAnsi="宋体" w:cs="宋体"/>
          <w:color w:val="auto"/>
          <w:sz w:val="22"/>
        </w:rPr>
      </w:pPr>
      <w:bookmarkStart w:id="40" w:name="_Hlk47377016"/>
      <w:r>
        <w:rPr>
          <w:rStyle w:val="21"/>
          <w:rFonts w:hint="eastAsia" w:ascii="宋体" w:hAnsi="宋体" w:cs="宋体"/>
          <w:color w:val="auto"/>
          <w:sz w:val="22"/>
        </w:rPr>
        <w:t>在任何评标环节中，评标委员会就某项定性的评审结论意见不一致的，由评标委员会全体成员按照少数服从多数的原则，以记名投票方式表决。</w:t>
      </w:r>
      <w:bookmarkEnd w:id="40"/>
    </w:p>
    <w:p>
      <w:pPr>
        <w:pStyle w:val="52"/>
        <w:snapToGrid w:val="0"/>
        <w:spacing w:line="360" w:lineRule="exact"/>
        <w:ind w:firstLine="512" w:firstLineChars="232"/>
        <w:rPr>
          <w:rStyle w:val="21"/>
          <w:rFonts w:ascii="宋体" w:hAnsi="宋体" w:cs="宋体"/>
          <w:b/>
          <w:color w:val="auto"/>
          <w:kern w:val="0"/>
          <w:sz w:val="22"/>
        </w:rPr>
      </w:pPr>
      <w:r>
        <w:rPr>
          <w:rStyle w:val="21"/>
          <w:rFonts w:hint="eastAsia" w:ascii="宋体" w:hAnsi="宋体" w:cs="宋体"/>
          <w:b/>
          <w:color w:val="auto"/>
          <w:kern w:val="0"/>
          <w:sz w:val="22"/>
        </w:rPr>
        <w:t>三、评标程序和内容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(一)熟悉招标文件和评标办法；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(二)投标文件的符合性评审；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(三)投标文件的资信评审；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(四)投标文件的技术评审；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(五)投标文件的商务评审；</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(六)必要时对投标文件中的问题进行询标；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(七)根据评标办法和标准计算综合得分；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(八)对投标人进行排序，推荐中标候选人，完成评标报告。</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四、评审细则</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(一)符合性评审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评标委员会应依照招标文件的要求和规定首先对投标人的投标资格和投标文件进行符合性评审，</w:t>
      </w:r>
      <w:r>
        <w:rPr>
          <w:rStyle w:val="21"/>
          <w:rFonts w:hint="eastAsia" w:ascii="宋体" w:hAnsi="宋体" w:cs="宋体"/>
          <w:b/>
          <w:color w:val="auto"/>
          <w:sz w:val="22"/>
        </w:rPr>
        <w:t>审查过程中评标委员会可以要求投标人提交下列审查项所需的有关证明和证件的原件，以便核验。</w:t>
      </w:r>
      <w:r>
        <w:rPr>
          <w:rStyle w:val="21"/>
          <w:rFonts w:hint="eastAsia" w:ascii="宋体" w:hAnsi="宋体" w:cs="宋体"/>
          <w:color w:val="auto"/>
          <w:sz w:val="22"/>
        </w:rPr>
        <w:t>投标文件如存在</w:t>
      </w:r>
      <w:r>
        <w:rPr>
          <w:rStyle w:val="21"/>
          <w:rFonts w:ascii="宋体" w:hAnsi="宋体" w:cs="宋体"/>
          <w:b/>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ascii="宋体" w:hAnsi="宋体" w:cs="宋体"/>
          <w:b/>
          <w:color w:val="auto"/>
          <w:sz w:val="22"/>
        </w:rPr>
        <w:t>之一</w:t>
      </w:r>
      <w:r>
        <w:rPr>
          <w:rStyle w:val="21"/>
          <w:rFonts w:ascii="仿宋" w:hAnsi="仿宋" w:eastAsia="仿宋"/>
          <w:color w:val="auto"/>
          <w:sz w:val="24"/>
        </w:rPr>
        <w:t>的</w:t>
      </w:r>
      <w:r>
        <w:rPr>
          <w:rStyle w:val="21"/>
          <w:rFonts w:hint="eastAsia" w:ascii="宋体" w:hAnsi="宋体" w:cs="宋体"/>
          <w:color w:val="auto"/>
          <w:sz w:val="22"/>
        </w:rPr>
        <w:t>，</w:t>
      </w:r>
      <w:bookmarkStart w:id="41" w:name="_Hlk47377053"/>
      <w:r>
        <w:rPr>
          <w:rStyle w:val="21"/>
          <w:rFonts w:hint="eastAsia" w:ascii="宋体" w:hAnsi="宋体" w:cs="宋体"/>
          <w:color w:val="auto"/>
          <w:sz w:val="22"/>
        </w:rPr>
        <w:t>经评标委员会</w:t>
      </w:r>
      <w:bookmarkStart w:id="42" w:name="_Hlk47446073"/>
      <w:r>
        <w:rPr>
          <w:rStyle w:val="21"/>
          <w:rFonts w:hint="eastAsia" w:ascii="宋体" w:hAnsi="宋体" w:cs="宋体"/>
          <w:color w:val="auto"/>
          <w:sz w:val="22"/>
        </w:rPr>
        <w:t>评审后，符合性审查不予通过，不再进行下一步评审</w:t>
      </w:r>
      <w:bookmarkEnd w:id="42"/>
      <w:r>
        <w:rPr>
          <w:rStyle w:val="21"/>
          <w:rFonts w:hint="eastAsia" w:ascii="宋体" w:hAnsi="宋体" w:cs="宋体"/>
          <w:color w:val="auto"/>
          <w:sz w:val="22"/>
        </w:rPr>
        <w:t>。</w:t>
      </w:r>
      <w:bookmarkEnd w:id="41"/>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(二)询标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(1)投标文件中有含义不明确的内容、明显文字或计算错误，评标委员会认为需要投标人作出必要澄清、说明的，应当组织询标。</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(2)投标人所留联系方式无法联系上、在规定的时限内投标人不参加询标或不予答复的，</w:t>
      </w:r>
      <w:r>
        <w:rPr>
          <w:rStyle w:val="21"/>
          <w:rFonts w:ascii="宋体" w:hAnsi="宋体" w:cs="宋体"/>
          <w:color w:val="auto"/>
          <w:sz w:val="22"/>
        </w:rPr>
        <w:t>投标人</w:t>
      </w:r>
      <w:r>
        <w:rPr>
          <w:rStyle w:val="21"/>
          <w:rFonts w:hint="eastAsia" w:ascii="宋体" w:hAnsi="宋体" w:cs="宋体"/>
          <w:color w:val="auto"/>
          <w:sz w:val="22"/>
        </w:rPr>
        <w:t>自行承担</w:t>
      </w:r>
      <w:r>
        <w:rPr>
          <w:rStyle w:val="21"/>
          <w:rFonts w:ascii="宋体" w:hAnsi="宋体" w:cs="宋体"/>
          <w:color w:val="auto"/>
          <w:sz w:val="22"/>
        </w:rPr>
        <w:t>放弃询</w:t>
      </w:r>
      <w:r>
        <w:rPr>
          <w:rStyle w:val="21"/>
          <w:rFonts w:hint="eastAsia" w:ascii="宋体" w:hAnsi="宋体" w:cs="宋体"/>
          <w:color w:val="auto"/>
          <w:sz w:val="22"/>
        </w:rPr>
        <w:t>标</w:t>
      </w:r>
      <w:r>
        <w:rPr>
          <w:rStyle w:val="21"/>
          <w:rFonts w:ascii="宋体" w:hAnsi="宋体" w:cs="宋体"/>
          <w:color w:val="auto"/>
          <w:sz w:val="22"/>
        </w:rPr>
        <w:t>机会的</w:t>
      </w:r>
      <w:r>
        <w:rPr>
          <w:rStyle w:val="21"/>
          <w:rFonts w:hint="eastAsia" w:ascii="宋体" w:hAnsi="宋体" w:cs="宋体"/>
          <w:color w:val="auto"/>
          <w:sz w:val="22"/>
        </w:rPr>
        <w:t>后果。。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(3)询标问题及投标人的澄清、说明不得超出投标文件的范围或者改变投标文件的实质性内容。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(4)评标委员会不得暗示或者诱导投标人作出澄清、说明，不得接受投标人主动提出的澄清、说明。</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属于重大偏差，</w:t>
      </w:r>
      <w:r>
        <w:rPr>
          <w:rStyle w:val="21"/>
          <w:rFonts w:ascii="宋体" w:hAnsi="宋体" w:cs="宋体"/>
          <w:color w:val="auto"/>
          <w:sz w:val="22"/>
        </w:rPr>
        <w:t>投标人不得通过补充、修改或撤消投标文件中的内容使其成为实质性响应的投标，投标人在投标截止时间以后不得提交任何资料作为评标依据。</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w:t>
      </w:r>
      <w:r>
        <w:rPr>
          <w:rStyle w:val="21"/>
          <w:rFonts w:ascii="宋体" w:hAnsi="宋体" w:cs="宋体"/>
          <w:color w:val="auto"/>
          <w:sz w:val="22"/>
        </w:rPr>
        <w:t>投标人须知前附表</w:t>
      </w:r>
      <w:r>
        <w:rPr>
          <w:rStyle w:val="21"/>
          <w:rFonts w:hint="eastAsia" w:ascii="宋体" w:hAnsi="宋体" w:cs="宋体"/>
          <w:b/>
          <w:color w:val="auto"/>
          <w:sz w:val="22"/>
        </w:rPr>
        <w:t>第</w:t>
      </w:r>
      <w:r>
        <w:rPr>
          <w:rStyle w:val="21"/>
          <w:rFonts w:ascii="宋体" w:hAnsi="宋体" w:cs="宋体"/>
          <w:b/>
          <w:color w:val="auto"/>
          <w:sz w:val="22"/>
        </w:rPr>
        <w:t>1.12.1</w:t>
      </w:r>
      <w:r>
        <w:rPr>
          <w:rStyle w:val="21"/>
          <w:rFonts w:hint="eastAsia" w:ascii="宋体" w:hAnsi="宋体" w:cs="宋体"/>
          <w:b/>
          <w:color w:val="auto"/>
          <w:sz w:val="22"/>
        </w:rPr>
        <w:t>款</w:t>
      </w:r>
      <w:r>
        <w:rPr>
          <w:rStyle w:val="21"/>
          <w:rFonts w:ascii="宋体" w:hAnsi="宋体" w:cs="宋体"/>
          <w:b/>
          <w:color w:val="auto"/>
          <w:sz w:val="22"/>
        </w:rPr>
        <w:t>“</w:t>
      </w:r>
      <w:r>
        <w:rPr>
          <w:rStyle w:val="21"/>
          <w:rFonts w:hint="eastAsia" w:ascii="宋体" w:hAnsi="宋体" w:cs="宋体"/>
          <w:b/>
          <w:color w:val="auto"/>
          <w:sz w:val="22"/>
        </w:rPr>
        <w:t>实质性要求和条件</w:t>
      </w:r>
      <w:r>
        <w:rPr>
          <w:rStyle w:val="21"/>
          <w:rFonts w:ascii="宋体" w:hAnsi="宋体" w:cs="宋体"/>
          <w:b/>
          <w:color w:val="auto"/>
          <w:sz w:val="22"/>
        </w:rPr>
        <w:t>”</w:t>
      </w:r>
      <w:r>
        <w:rPr>
          <w:rStyle w:val="21"/>
          <w:rFonts w:hint="eastAsia" w:ascii="宋体" w:hAnsi="宋体" w:cs="宋体"/>
          <w:b/>
          <w:color w:val="auto"/>
          <w:sz w:val="22"/>
        </w:rPr>
        <w:t>所列情形</w:t>
      </w:r>
      <w:r>
        <w:rPr>
          <w:rStyle w:val="21"/>
          <w:rFonts w:hint="eastAsia" w:ascii="宋体" w:hAnsi="宋体" w:cs="宋体"/>
          <w:color w:val="auto"/>
          <w:sz w:val="22"/>
        </w:rPr>
        <w:t>以外的偏差属于细微偏差，细微偏差不影响投标文件的有效性。评标委员会应当书面要求存在细微偏差的投标人在评标结束前予以补正。</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(三)错误的修正</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投标报价中用数字表示的数额与用文字表示的数额不一致时，一律以投标函中用文字表示的投标报价为准，计算商务分时不作调整。</w:t>
      </w:r>
    </w:p>
    <w:p>
      <w:pPr>
        <w:pStyle w:val="52"/>
        <w:adjustRightInd w:val="0"/>
        <w:snapToGrid w:val="0"/>
        <w:spacing w:line="360" w:lineRule="exact"/>
        <w:ind w:left="105" w:leftChars="50" w:firstLine="330" w:firstLineChars="150"/>
        <w:rPr>
          <w:rStyle w:val="21"/>
          <w:rFonts w:ascii="宋体" w:hAnsi="宋体" w:cs="宋体"/>
          <w:color w:val="auto"/>
          <w:sz w:val="22"/>
        </w:rPr>
      </w:pPr>
      <w:r>
        <w:rPr>
          <w:rStyle w:val="21"/>
          <w:rFonts w:hint="eastAsia" w:ascii="宋体" w:hAnsi="宋体" w:cs="宋体"/>
          <w:color w:val="auto"/>
          <w:sz w:val="22"/>
        </w:rPr>
        <w:t>当投标函中的投标报价与投标报价表中的投标报价不一致，或投标报价表中存在计算错误，或</w:t>
      </w:r>
      <w:r>
        <w:rPr>
          <w:rStyle w:val="21"/>
          <w:rFonts w:ascii="宋体" w:hAnsi="宋体" w:cs="宋体"/>
          <w:color w:val="auto"/>
          <w:sz w:val="22"/>
        </w:rPr>
        <w:t>投标函载明的</w:t>
      </w:r>
      <w:r>
        <w:rPr>
          <w:rStyle w:val="21"/>
          <w:rFonts w:hint="eastAsia" w:ascii="宋体" w:hAnsi="宋体" w:cs="宋体"/>
          <w:color w:val="auto"/>
          <w:sz w:val="22"/>
        </w:rPr>
        <w:t>大写数额</w:t>
      </w:r>
      <w:r>
        <w:rPr>
          <w:rStyle w:val="21"/>
          <w:rFonts w:ascii="宋体" w:hAnsi="宋体" w:cs="宋体"/>
          <w:color w:val="auto"/>
          <w:sz w:val="22"/>
        </w:rPr>
        <w:t>有明显错误</w:t>
      </w:r>
      <w:r>
        <w:rPr>
          <w:rStyle w:val="21"/>
          <w:rFonts w:hint="eastAsia" w:ascii="宋体" w:hAnsi="宋体" w:cs="宋体"/>
          <w:color w:val="auto"/>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pStyle w:val="52"/>
        <w:adjustRightInd w:val="0"/>
        <w:snapToGrid w:val="0"/>
        <w:spacing w:line="360" w:lineRule="exact"/>
        <w:ind w:firstLine="442" w:firstLineChars="200"/>
        <w:rPr>
          <w:rStyle w:val="21"/>
          <w:rFonts w:ascii="宋体" w:hAnsi="宋体" w:cs="宋体"/>
          <w:b/>
          <w:bCs/>
          <w:color w:val="auto"/>
          <w:sz w:val="22"/>
        </w:rPr>
      </w:pPr>
      <w:r>
        <w:rPr>
          <w:rStyle w:val="21"/>
          <w:rFonts w:hint="eastAsia" w:ascii="宋体" w:hAnsi="宋体" w:cs="宋体"/>
          <w:b/>
          <w:bCs/>
          <w:color w:val="auto"/>
          <w:sz w:val="22"/>
        </w:rPr>
        <w:t>该错误即使在评标阶段未被发现，招标人有权在合同签订前按以上原则对价格进行修正，并按修正后的价格进行签约，投标人不接受修正价格的，将取消其中标候选人或中标人资格。</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当通过符合性评审的单位少于三家时(不包括三家)，应由评标委员会确认是否具有竞争性，如果有竞争性，则评标继续进行。</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(四)评标细则</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本次评标采用</w:t>
      </w:r>
      <w:r>
        <w:rPr>
          <w:rFonts w:hint="eastAsia" w:ascii="宋体" w:hAnsi="宋体" w:cs="宋体"/>
          <w:b/>
          <w:color w:val="auto"/>
          <w:sz w:val="22"/>
        </w:rPr>
        <w:t>综合评估法</w:t>
      </w:r>
      <w:r>
        <w:rPr>
          <w:rFonts w:hint="eastAsia" w:ascii="宋体" w:hAnsi="宋体" w:cs="宋体"/>
          <w:color w:val="auto"/>
          <w:sz w:val="22"/>
        </w:rPr>
        <w:t>，评标委员会根据评审情况，对资信、技术、商务等方面进行评审。评标委员会根据评审情况，对各投标人的投标文件进行打分。若评标委员会的评分表中计分不在分值范围内的，则该评分表无效。</w:t>
      </w:r>
    </w:p>
    <w:p>
      <w:pPr>
        <w:spacing w:line="360" w:lineRule="exact"/>
        <w:ind w:firstLine="442" w:firstLineChars="200"/>
        <w:rPr>
          <w:rFonts w:ascii="宋体" w:hAnsi="宋体" w:eastAsia="等线" w:cs="宋体"/>
          <w:b/>
          <w:color w:val="auto"/>
          <w:sz w:val="22"/>
        </w:rPr>
      </w:pPr>
      <w:r>
        <w:rPr>
          <w:rFonts w:hint="eastAsia" w:ascii="宋体" w:hAnsi="宋体" w:cs="宋体"/>
          <w:b/>
          <w:color w:val="auto"/>
          <w:sz w:val="22"/>
        </w:rPr>
        <w:t>1.投标文件的资信评审(</w:t>
      </w:r>
      <w:r>
        <w:rPr>
          <w:rFonts w:hint="eastAsia" w:ascii="宋体" w:hAnsi="宋体" w:cs="宋体"/>
          <w:b/>
          <w:color w:val="auto"/>
          <w:sz w:val="22"/>
          <w:u w:val="none"/>
          <w:lang w:val="en-US" w:eastAsia="zh-CN"/>
        </w:rPr>
        <w:t>5</w:t>
      </w:r>
      <w:r>
        <w:rPr>
          <w:rFonts w:ascii="宋体" w:hAnsi="宋体" w:cs="宋体"/>
          <w:b/>
          <w:color w:val="auto"/>
          <w:sz w:val="22"/>
        </w:rPr>
        <w:t>分</w:t>
      </w:r>
      <w:r>
        <w:rPr>
          <w:rFonts w:hint="eastAsia" w:ascii="宋体" w:hAnsi="宋体" w:cs="宋体"/>
          <w:b/>
          <w:color w:val="auto"/>
          <w:sz w:val="22"/>
        </w:rPr>
        <w:t>)</w:t>
      </w:r>
    </w:p>
    <w:p>
      <w:pPr>
        <w:spacing w:line="360" w:lineRule="exact"/>
        <w:ind w:firstLine="440" w:firstLineChars="200"/>
        <w:rPr>
          <w:rFonts w:hint="eastAsia" w:ascii="宋体" w:hAnsi="宋体" w:cs="宋体"/>
          <w:color w:val="auto"/>
          <w:sz w:val="22"/>
        </w:rPr>
      </w:pPr>
      <w:r>
        <w:rPr>
          <w:rFonts w:hint="eastAsia" w:ascii="宋体" w:hAnsi="宋体" w:cs="宋体"/>
          <w:color w:val="auto"/>
          <w:sz w:val="22"/>
        </w:rPr>
        <w:t>该评分分值由评标委员会成员统一打分(具体分值设定详见下表)。</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594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99" w:type="pct"/>
            <w:noWrap w:val="0"/>
            <w:vAlign w:val="center"/>
          </w:tcPr>
          <w:p>
            <w:pPr>
              <w:autoSpaceDE w:val="0"/>
              <w:autoSpaceDN w:val="0"/>
              <w:adjustRightInd w:val="0"/>
              <w:jc w:val="center"/>
              <w:rPr>
                <w:rFonts w:ascii="宋体" w:hAnsi="Times New Roman" w:cs="宋体"/>
                <w:color w:val="auto"/>
                <w:kern w:val="0"/>
                <w:sz w:val="22"/>
              </w:rPr>
            </w:pPr>
            <w:r>
              <w:rPr>
                <w:rFonts w:hint="eastAsia" w:ascii="宋体" w:hAnsi="Times New Roman" w:cs="宋体"/>
                <w:color w:val="auto"/>
                <w:kern w:val="0"/>
                <w:sz w:val="22"/>
              </w:rPr>
              <w:t>评分内容</w:t>
            </w:r>
          </w:p>
        </w:tc>
        <w:tc>
          <w:tcPr>
            <w:tcW w:w="3488" w:type="pct"/>
            <w:noWrap w:val="0"/>
            <w:vAlign w:val="center"/>
          </w:tcPr>
          <w:p>
            <w:pPr>
              <w:autoSpaceDE w:val="0"/>
              <w:autoSpaceDN w:val="0"/>
              <w:adjustRightInd w:val="0"/>
              <w:jc w:val="center"/>
              <w:rPr>
                <w:rFonts w:ascii="宋体" w:hAnsi="Times New Roman" w:cs="宋体"/>
                <w:color w:val="auto"/>
                <w:kern w:val="0"/>
                <w:sz w:val="22"/>
              </w:rPr>
            </w:pPr>
            <w:r>
              <w:rPr>
                <w:rFonts w:hint="eastAsia" w:ascii="宋体" w:hAnsi="Times New Roman" w:cs="宋体"/>
                <w:color w:val="auto"/>
                <w:kern w:val="0"/>
                <w:sz w:val="22"/>
              </w:rPr>
              <w:t>评分标准</w:t>
            </w:r>
          </w:p>
        </w:tc>
        <w:tc>
          <w:tcPr>
            <w:tcW w:w="612" w:type="pct"/>
            <w:noWrap w:val="0"/>
            <w:vAlign w:val="center"/>
          </w:tcPr>
          <w:p>
            <w:pPr>
              <w:autoSpaceDE w:val="0"/>
              <w:autoSpaceDN w:val="0"/>
              <w:adjustRightInd w:val="0"/>
              <w:jc w:val="center"/>
              <w:rPr>
                <w:rFonts w:ascii="宋体" w:hAnsi="Times New Roman" w:cs="宋体"/>
                <w:color w:val="auto"/>
                <w:kern w:val="0"/>
                <w:sz w:val="22"/>
              </w:rPr>
            </w:pPr>
            <w:r>
              <w:rPr>
                <w:rFonts w:hint="eastAsia" w:ascii="宋体" w:hAnsi="Times New Roman"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99" w:type="pct"/>
            <w:noWrap w:val="0"/>
            <w:vAlign w:val="center"/>
          </w:tcPr>
          <w:p>
            <w:pPr>
              <w:autoSpaceDE w:val="0"/>
              <w:autoSpaceDN w:val="0"/>
              <w:adjustRightInd w:val="0"/>
              <w:jc w:val="center"/>
              <w:rPr>
                <w:rFonts w:ascii="宋体" w:hAnsi="Times New Roman" w:cs="宋体"/>
                <w:color w:val="auto"/>
                <w:kern w:val="0"/>
                <w:sz w:val="22"/>
                <w:highlight w:val="none"/>
              </w:rPr>
            </w:pPr>
            <w:r>
              <w:rPr>
                <w:rFonts w:hint="eastAsia" w:ascii="宋体" w:hAnsi="Times New Roman" w:cs="宋体"/>
                <w:color w:val="auto"/>
                <w:kern w:val="0"/>
                <w:sz w:val="22"/>
                <w:szCs w:val="22"/>
                <w:highlight w:val="none"/>
                <w:lang w:val="en-US" w:eastAsia="zh-CN"/>
              </w:rPr>
              <w:t>制造商</w:t>
            </w:r>
            <w:r>
              <w:rPr>
                <w:rFonts w:hint="eastAsia" w:ascii="宋体" w:hAnsi="Times New Roman" w:cs="宋体"/>
                <w:color w:val="auto"/>
                <w:kern w:val="0"/>
                <w:sz w:val="22"/>
                <w:szCs w:val="22"/>
                <w:highlight w:val="none"/>
              </w:rPr>
              <w:t>综合实力</w:t>
            </w:r>
          </w:p>
        </w:tc>
        <w:tc>
          <w:tcPr>
            <w:tcW w:w="3488" w:type="pct"/>
            <w:noWrap w:val="0"/>
            <w:vAlign w:val="center"/>
          </w:tcPr>
          <w:p>
            <w:pPr>
              <w:autoSpaceDE w:val="0"/>
              <w:autoSpaceDN w:val="0"/>
              <w:adjustRightInd w:val="0"/>
              <w:jc w:val="both"/>
              <w:rPr>
                <w:rFonts w:hint="eastAsia" w:ascii="宋体" w:hAnsi="宋体" w:cs="宋体"/>
                <w:color w:val="auto"/>
                <w:kern w:val="0"/>
                <w:sz w:val="22"/>
                <w:szCs w:val="22"/>
                <w:highlight w:val="none"/>
              </w:rPr>
            </w:pPr>
            <w:r>
              <w:rPr>
                <w:rFonts w:hint="eastAsia" w:ascii="宋体" w:hAnsi="Times New Roman" w:cs="宋体"/>
                <w:color w:val="auto"/>
                <w:kern w:val="0"/>
                <w:sz w:val="22"/>
                <w:szCs w:val="22"/>
                <w:highlight w:val="none"/>
              </w:rPr>
              <w:t>根</w:t>
            </w:r>
            <w:r>
              <w:rPr>
                <w:rFonts w:hint="eastAsia" w:ascii="宋体" w:hAnsi="宋体" w:eastAsia="宋体" w:cs="宋体"/>
                <w:color w:val="auto"/>
                <w:kern w:val="0"/>
                <w:sz w:val="22"/>
                <w:szCs w:val="22"/>
                <w:highlight w:val="none"/>
              </w:rPr>
              <w:t>据</w:t>
            </w:r>
            <w:r>
              <w:rPr>
                <w:rFonts w:hint="eastAsia" w:ascii="宋体" w:hAnsi="宋体" w:eastAsia="宋体" w:cs="宋体"/>
                <w:color w:val="auto"/>
                <w:kern w:val="0"/>
                <w:sz w:val="22"/>
                <w:szCs w:val="22"/>
                <w:highlight w:val="none"/>
                <w:lang w:val="en-US" w:eastAsia="zh-CN"/>
              </w:rPr>
              <w:t>制造商</w:t>
            </w:r>
            <w:r>
              <w:rPr>
                <w:rFonts w:hint="eastAsia" w:ascii="宋体" w:hAnsi="宋体" w:eastAsia="宋体" w:cs="宋体"/>
                <w:color w:val="auto"/>
                <w:kern w:val="0"/>
                <w:sz w:val="22"/>
                <w:szCs w:val="22"/>
                <w:highlight w:val="none"/>
              </w:rPr>
              <w:t>的</w:t>
            </w:r>
            <w:r>
              <w:rPr>
                <w:rFonts w:hint="eastAsia" w:ascii="宋体" w:hAnsi="宋体" w:eastAsia="宋体" w:cs="宋体"/>
                <w:color w:val="auto"/>
                <w:kern w:val="0"/>
                <w:sz w:val="22"/>
                <w:highlight w:val="none"/>
              </w:rPr>
              <w:t>资质、技术力量、企业规模</w:t>
            </w:r>
            <w:r>
              <w:rPr>
                <w:rFonts w:hint="eastAsia" w:ascii="宋体" w:hAnsi="宋体" w:eastAsia="宋体" w:cs="宋体"/>
                <w:color w:val="auto"/>
                <w:kern w:val="0"/>
                <w:sz w:val="22"/>
                <w:szCs w:val="22"/>
                <w:highlight w:val="none"/>
              </w:rPr>
              <w:t>等情</w:t>
            </w:r>
            <w:r>
              <w:rPr>
                <w:rFonts w:hint="eastAsia" w:ascii="宋体" w:hAnsi="Times New Roman" w:cs="宋体"/>
                <w:color w:val="auto"/>
                <w:kern w:val="0"/>
                <w:sz w:val="22"/>
                <w:szCs w:val="22"/>
                <w:highlight w:val="none"/>
              </w:rPr>
              <w:t>况横向比较，优秀得1.4-2分，良好得0.7-1.3分，一般得0-0.6分。</w:t>
            </w:r>
          </w:p>
          <w:p>
            <w:pPr>
              <w:autoSpaceDE w:val="0"/>
              <w:autoSpaceDN w:val="0"/>
              <w:adjustRightInd w:val="0"/>
              <w:jc w:val="both"/>
              <w:rPr>
                <w:rFonts w:ascii="宋体" w:hAnsi="Times New Roman" w:cs="宋体"/>
                <w:color w:val="auto"/>
                <w:kern w:val="0"/>
                <w:sz w:val="22"/>
                <w:highlight w:val="none"/>
              </w:rPr>
            </w:pPr>
            <w:r>
              <w:rPr>
                <w:rFonts w:hint="eastAsia" w:ascii="宋体" w:hAnsi="宋体" w:cs="宋体"/>
                <w:color w:val="auto"/>
                <w:kern w:val="0"/>
                <w:sz w:val="22"/>
                <w:szCs w:val="22"/>
                <w:highlight w:val="none"/>
              </w:rPr>
              <w:t>注：需提供以上情况证明材料复印件，否则不得分。</w:t>
            </w:r>
          </w:p>
        </w:tc>
        <w:tc>
          <w:tcPr>
            <w:tcW w:w="612" w:type="pct"/>
            <w:noWrap w:val="0"/>
            <w:vAlign w:val="center"/>
          </w:tcPr>
          <w:p>
            <w:pPr>
              <w:autoSpaceDE w:val="0"/>
              <w:autoSpaceDN w:val="0"/>
              <w:adjustRightInd w:val="0"/>
              <w:jc w:val="center"/>
              <w:rPr>
                <w:rFonts w:ascii="宋体" w:hAnsi="Times New Roman" w:cs="宋体"/>
                <w:color w:val="auto"/>
                <w:kern w:val="0"/>
                <w:sz w:val="22"/>
              </w:rPr>
            </w:pPr>
            <w:r>
              <w:rPr>
                <w:rFonts w:ascii="宋体" w:hAnsi="Times New Roman" w:cs="宋体"/>
                <w:color w:val="auto"/>
                <w:kern w:val="0"/>
                <w:sz w:val="22"/>
                <w:szCs w:val="22"/>
              </w:rPr>
              <w:t>0-</w:t>
            </w:r>
            <w:r>
              <w:rPr>
                <w:rFonts w:hint="eastAsia" w:ascii="宋体" w:hAnsi="Times New Roman" w:cs="宋体"/>
                <w:color w:val="auto"/>
                <w:kern w:val="0"/>
                <w:sz w:val="22"/>
                <w:szCs w:val="22"/>
                <w:lang w:val="en-US" w:eastAsia="zh-CN"/>
              </w:rPr>
              <w:t>2</w:t>
            </w:r>
            <w:r>
              <w:rPr>
                <w:rFonts w:hint="eastAsia" w:ascii="宋体" w:hAnsi="Times New Roman" w:cs="宋体"/>
                <w:color w:val="auto"/>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99" w:type="pct"/>
            <w:noWrap w:val="0"/>
            <w:vAlign w:val="center"/>
          </w:tcPr>
          <w:p>
            <w:pPr>
              <w:autoSpaceDE w:val="0"/>
              <w:autoSpaceDN w:val="0"/>
              <w:adjustRightInd w:val="0"/>
              <w:jc w:val="center"/>
              <w:rPr>
                <w:rFonts w:ascii="宋体" w:hAnsi="Times New Roman" w:cs="宋体"/>
                <w:color w:val="auto"/>
                <w:kern w:val="0"/>
                <w:sz w:val="22"/>
                <w:highlight w:val="none"/>
              </w:rPr>
            </w:pPr>
            <w:r>
              <w:rPr>
                <w:rFonts w:hint="eastAsia" w:ascii="宋体" w:hAnsi="Times New Roman" w:cs="宋体"/>
                <w:color w:val="auto"/>
                <w:kern w:val="0"/>
                <w:sz w:val="22"/>
                <w:szCs w:val="22"/>
                <w:highlight w:val="none"/>
              </w:rPr>
              <w:t>投标</w:t>
            </w:r>
            <w:r>
              <w:rPr>
                <w:rFonts w:hint="eastAsia" w:ascii="宋体" w:hAnsi="Times New Roman" w:cs="宋体"/>
                <w:color w:val="auto"/>
                <w:kern w:val="0"/>
                <w:sz w:val="22"/>
                <w:szCs w:val="22"/>
                <w:highlight w:val="none"/>
                <w:lang w:val="en-US" w:eastAsia="zh-CN"/>
              </w:rPr>
              <w:t>产品</w:t>
            </w:r>
            <w:r>
              <w:rPr>
                <w:rFonts w:hint="eastAsia" w:ascii="宋体" w:hAnsi="Times New Roman" w:cs="宋体"/>
                <w:color w:val="auto"/>
                <w:kern w:val="0"/>
                <w:sz w:val="22"/>
                <w:szCs w:val="22"/>
                <w:highlight w:val="none"/>
              </w:rPr>
              <w:t>业绩</w:t>
            </w:r>
          </w:p>
        </w:tc>
        <w:tc>
          <w:tcPr>
            <w:tcW w:w="3488" w:type="pct"/>
            <w:noWrap w:val="0"/>
            <w:vAlign w:val="center"/>
          </w:tcPr>
          <w:p>
            <w:pPr>
              <w:autoSpaceDE w:val="0"/>
              <w:autoSpaceDN w:val="0"/>
              <w:adjustRightInd w:val="0"/>
              <w:jc w:val="both"/>
              <w:rPr>
                <w:rFonts w:hint="eastAsia" w:ascii="宋体" w:hAnsi="宋体" w:cs="宋体"/>
                <w:color w:val="auto"/>
                <w:kern w:val="0"/>
                <w:sz w:val="22"/>
                <w:szCs w:val="22"/>
                <w:highlight w:val="none"/>
              </w:rPr>
            </w:pPr>
            <w:r>
              <w:rPr>
                <w:rFonts w:hint="eastAsia" w:ascii="宋体" w:hAnsi="Times New Roman" w:cs="宋体"/>
                <w:color w:val="auto"/>
                <w:kern w:val="0"/>
                <w:sz w:val="22"/>
                <w:szCs w:val="22"/>
                <w:highlight w:val="none"/>
              </w:rPr>
              <w:t>根据投标</w:t>
            </w:r>
            <w:r>
              <w:rPr>
                <w:rFonts w:hint="eastAsia" w:ascii="宋体" w:hAnsi="Times New Roman" w:cs="宋体"/>
                <w:color w:val="auto"/>
                <w:kern w:val="0"/>
                <w:sz w:val="22"/>
                <w:szCs w:val="22"/>
                <w:highlight w:val="none"/>
                <w:lang w:val="en-US" w:eastAsia="zh-CN"/>
              </w:rPr>
              <w:t>产品</w:t>
            </w:r>
            <w:r>
              <w:rPr>
                <w:rFonts w:hint="eastAsia" w:ascii="宋体" w:hAnsi="Times New Roman" w:cs="宋体"/>
                <w:color w:val="auto"/>
                <w:kern w:val="0"/>
                <w:sz w:val="22"/>
                <w:szCs w:val="22"/>
                <w:highlight w:val="none"/>
              </w:rPr>
              <w:t>自201</w:t>
            </w:r>
            <w:r>
              <w:rPr>
                <w:rFonts w:hint="eastAsia" w:ascii="宋体" w:hAnsi="Times New Roman" w:cs="宋体"/>
                <w:color w:val="auto"/>
                <w:kern w:val="0"/>
                <w:sz w:val="22"/>
                <w:szCs w:val="22"/>
                <w:highlight w:val="none"/>
                <w:lang w:val="en-US" w:eastAsia="zh-CN"/>
              </w:rPr>
              <w:t>9</w:t>
            </w:r>
            <w:r>
              <w:rPr>
                <w:rFonts w:hint="eastAsia" w:ascii="宋体" w:hAnsi="Times New Roman" w:cs="宋体"/>
                <w:color w:val="auto"/>
                <w:kern w:val="0"/>
                <w:sz w:val="22"/>
                <w:szCs w:val="22"/>
                <w:highlight w:val="none"/>
              </w:rPr>
              <w:t>年1月1日起至投标截止日（以合同签订日期为准）</w:t>
            </w:r>
            <w:r>
              <w:rPr>
                <w:rFonts w:hint="eastAsia" w:ascii="宋体" w:hAnsi="Times New Roman" w:cs="宋体"/>
                <w:color w:val="auto"/>
                <w:kern w:val="0"/>
                <w:sz w:val="22"/>
                <w:szCs w:val="22"/>
                <w:highlight w:val="none"/>
                <w:lang w:eastAsia="zh-CN"/>
              </w:rPr>
              <w:t>航空器</w:t>
            </w:r>
            <w:r>
              <w:rPr>
                <w:rFonts w:hint="eastAsia" w:ascii="宋体" w:hAnsi="Times New Roman" w:cs="宋体"/>
                <w:color w:val="auto"/>
                <w:kern w:val="0"/>
                <w:sz w:val="22"/>
                <w:highlight w:val="none"/>
              </w:rPr>
              <w:t>牵引杆</w:t>
            </w:r>
            <w:r>
              <w:rPr>
                <w:rFonts w:hint="eastAsia" w:ascii="宋体" w:hAnsi="宋体" w:cs="宋体"/>
                <w:color w:val="auto"/>
                <w:kern w:val="0"/>
                <w:sz w:val="22"/>
                <w:highlight w:val="none"/>
              </w:rPr>
              <w:t>的供货业绩进行横向比较综合打分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2.1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3</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lang w:eastAsia="zh-CN"/>
              </w:rPr>
              <w:t>分，一般得0-</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lang w:eastAsia="zh-CN"/>
              </w:rPr>
              <w:t>分。</w:t>
            </w:r>
          </w:p>
          <w:p>
            <w:pPr>
              <w:autoSpaceDE w:val="0"/>
              <w:autoSpaceDN w:val="0"/>
              <w:adjustRightInd w:val="0"/>
              <w:jc w:val="both"/>
              <w:rPr>
                <w:rFonts w:ascii="宋体" w:hAnsi="Times New Roman" w:cs="宋体"/>
                <w:color w:val="auto"/>
                <w:kern w:val="0"/>
                <w:sz w:val="22"/>
                <w:highlight w:val="none"/>
              </w:rPr>
            </w:pPr>
            <w:r>
              <w:rPr>
                <w:rFonts w:hint="eastAsia" w:ascii="宋体" w:hAnsi="宋体" w:cs="宋体"/>
                <w:color w:val="auto"/>
                <w:kern w:val="0"/>
                <w:sz w:val="22"/>
                <w:szCs w:val="22"/>
                <w:highlight w:val="none"/>
              </w:rPr>
              <w:t>注：需提供合同作为证明材料，如合同中无法体现业绩评审关键信息的，另提供业主证明文件。</w:t>
            </w:r>
          </w:p>
        </w:tc>
        <w:tc>
          <w:tcPr>
            <w:tcW w:w="612" w:type="pct"/>
            <w:noWrap w:val="0"/>
            <w:vAlign w:val="center"/>
          </w:tcPr>
          <w:p>
            <w:pPr>
              <w:autoSpaceDE w:val="0"/>
              <w:autoSpaceDN w:val="0"/>
              <w:adjustRightInd w:val="0"/>
              <w:jc w:val="center"/>
              <w:rPr>
                <w:rFonts w:ascii="宋体" w:hAnsi="Times New Roman" w:cs="宋体"/>
                <w:color w:val="auto"/>
                <w:kern w:val="0"/>
                <w:sz w:val="22"/>
              </w:rPr>
            </w:pPr>
            <w:r>
              <w:rPr>
                <w:rFonts w:ascii="宋体" w:hAnsi="Times New Roman" w:cs="宋体"/>
                <w:color w:val="auto"/>
                <w:kern w:val="0"/>
                <w:sz w:val="22"/>
                <w:szCs w:val="22"/>
              </w:rPr>
              <w:t>0-</w:t>
            </w:r>
            <w:r>
              <w:rPr>
                <w:rFonts w:hint="eastAsia" w:ascii="宋体" w:hAnsi="Times New Roman" w:cs="宋体"/>
                <w:color w:val="auto"/>
                <w:kern w:val="0"/>
                <w:sz w:val="22"/>
                <w:szCs w:val="22"/>
                <w:lang w:val="en-US" w:eastAsia="zh-CN"/>
              </w:rPr>
              <w:t>3</w:t>
            </w:r>
            <w:r>
              <w:rPr>
                <w:rFonts w:hint="eastAsia" w:ascii="宋体" w:hAnsi="Times New Roman" w:cs="宋体"/>
                <w:color w:val="auto"/>
                <w:kern w:val="0"/>
                <w:sz w:val="22"/>
                <w:szCs w:val="22"/>
              </w:rPr>
              <w:t>分</w:t>
            </w:r>
          </w:p>
        </w:tc>
      </w:tr>
    </w:tbl>
    <w:p>
      <w:pPr>
        <w:spacing w:line="360" w:lineRule="exact"/>
        <w:ind w:firstLine="442" w:firstLineChars="200"/>
        <w:rPr>
          <w:rFonts w:ascii="宋体" w:hAnsi="宋体" w:cs="宋体"/>
          <w:b/>
          <w:color w:val="auto"/>
          <w:sz w:val="22"/>
        </w:rPr>
      </w:pPr>
      <w:r>
        <w:rPr>
          <w:rFonts w:hint="eastAsia" w:ascii="宋体" w:hAnsi="宋体" w:cs="宋体"/>
          <w:b/>
          <w:color w:val="auto"/>
          <w:sz w:val="22"/>
        </w:rPr>
        <w:t>2</w:t>
      </w:r>
      <w:r>
        <w:rPr>
          <w:rFonts w:ascii="宋体" w:hAnsi="宋体" w:cs="宋体"/>
          <w:b/>
          <w:color w:val="auto"/>
          <w:sz w:val="22"/>
        </w:rPr>
        <w:t>.</w:t>
      </w:r>
      <w:r>
        <w:rPr>
          <w:rFonts w:hint="eastAsia" w:ascii="宋体" w:hAnsi="宋体" w:cs="宋体"/>
          <w:b/>
          <w:color w:val="auto"/>
          <w:sz w:val="22"/>
        </w:rPr>
        <w:t>投标文件的技术评审(</w:t>
      </w:r>
      <w:r>
        <w:rPr>
          <w:rFonts w:hint="eastAsia" w:ascii="宋体" w:hAnsi="宋体" w:cs="宋体"/>
          <w:b/>
          <w:color w:val="auto"/>
          <w:sz w:val="22"/>
          <w:u w:val="none"/>
          <w:lang w:val="en-US" w:eastAsia="zh-CN"/>
        </w:rPr>
        <w:t>35</w:t>
      </w:r>
      <w:r>
        <w:rPr>
          <w:rFonts w:ascii="宋体" w:hAnsi="宋体" w:cs="宋体"/>
          <w:b/>
          <w:color w:val="auto"/>
          <w:sz w:val="22"/>
        </w:rPr>
        <w:t>分</w:t>
      </w:r>
      <w:r>
        <w:rPr>
          <w:rFonts w:hint="eastAsia" w:ascii="宋体" w:hAnsi="宋体" w:cs="宋体"/>
          <w:b/>
          <w:color w:val="auto"/>
          <w:sz w:val="22"/>
        </w:rPr>
        <w:t>)</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9"/>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6033"/>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jc w:val="center"/>
        </w:trPr>
        <w:tc>
          <w:tcPr>
            <w:tcW w:w="842" w:type="pct"/>
            <w:noWrap w:val="0"/>
            <w:vAlign w:val="center"/>
          </w:tcPr>
          <w:p>
            <w:pPr>
              <w:widowControl/>
              <w:jc w:val="center"/>
              <w:rPr>
                <w:rFonts w:ascii="宋体" w:hAnsi="宋体" w:cs="宋体"/>
                <w:color w:val="auto"/>
                <w:kern w:val="0"/>
                <w:sz w:val="22"/>
              </w:rPr>
            </w:pPr>
            <w:r>
              <w:rPr>
                <w:rFonts w:hint="eastAsia" w:ascii="宋体" w:hAnsi="Times New Roman" w:cs="宋体"/>
                <w:color w:val="auto"/>
                <w:kern w:val="0"/>
                <w:sz w:val="22"/>
              </w:rPr>
              <w:t>评分内容</w:t>
            </w:r>
          </w:p>
        </w:tc>
        <w:tc>
          <w:tcPr>
            <w:tcW w:w="3552" w:type="pct"/>
            <w:noWrap w:val="0"/>
            <w:vAlign w:val="center"/>
          </w:tcPr>
          <w:p>
            <w:pPr>
              <w:widowControl/>
              <w:jc w:val="center"/>
              <w:rPr>
                <w:rFonts w:ascii="宋体" w:hAnsi="宋体" w:cs="宋体"/>
                <w:color w:val="auto"/>
                <w:kern w:val="0"/>
                <w:sz w:val="22"/>
              </w:rPr>
            </w:pPr>
            <w:r>
              <w:rPr>
                <w:rFonts w:hint="eastAsia" w:ascii="宋体" w:hAnsi="宋体" w:cs="宋体"/>
                <w:color w:val="auto"/>
                <w:kern w:val="0"/>
                <w:sz w:val="22"/>
              </w:rPr>
              <w:t>评分标准</w:t>
            </w:r>
          </w:p>
        </w:tc>
        <w:tc>
          <w:tcPr>
            <w:tcW w:w="605" w:type="pct"/>
            <w:noWrap w:val="0"/>
            <w:vAlign w:val="center"/>
          </w:tcPr>
          <w:p>
            <w:pPr>
              <w:widowControl/>
              <w:jc w:val="center"/>
              <w:rPr>
                <w:rFonts w:ascii="宋体" w:hAnsi="宋体" w:cs="宋体"/>
                <w:color w:val="auto"/>
                <w:kern w:val="0"/>
                <w:sz w:val="22"/>
              </w:rPr>
            </w:pPr>
            <w:r>
              <w:rPr>
                <w:rFonts w:hint="eastAsia" w:ascii="宋体" w:hAnsi="宋体" w:cs="宋体"/>
                <w:color w:val="auto"/>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42" w:type="pct"/>
            <w:vMerge w:val="restart"/>
            <w:noWrap w:val="0"/>
            <w:vAlign w:val="center"/>
          </w:tcPr>
          <w:p>
            <w:pPr>
              <w:widowControl/>
              <w:jc w:val="center"/>
              <w:rPr>
                <w:rFonts w:ascii="宋体" w:hAnsi="宋体" w:cs="宋体"/>
                <w:color w:val="auto"/>
                <w:kern w:val="0"/>
                <w:sz w:val="22"/>
              </w:rPr>
            </w:pPr>
            <w:r>
              <w:rPr>
                <w:rFonts w:hint="eastAsia" w:ascii="宋体" w:hAnsi="宋体" w:cs="宋体"/>
                <w:color w:val="auto"/>
                <w:kern w:val="0"/>
                <w:sz w:val="22"/>
              </w:rPr>
              <w:t>技术性能</w:t>
            </w: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ascii="宋体" w:hAnsi="宋体" w:cs="宋体"/>
                <w:color w:val="auto"/>
                <w:kern w:val="0"/>
                <w:sz w:val="22"/>
                <w:szCs w:val="22"/>
                <w:highlight w:val="none"/>
                <w:lang w:val="en-US" w:eastAsia="zh-CN" w:bidi="ar-SA"/>
              </w:rPr>
            </w:pPr>
            <w:r>
              <w:rPr>
                <w:rFonts w:hint="eastAsia" w:ascii="宋体" w:hAnsi="宋体"/>
                <w:color w:val="auto"/>
                <w:sz w:val="22"/>
                <w:highlight w:val="none"/>
                <w:lang w:val="en-US" w:eastAsia="zh-CN"/>
              </w:rPr>
              <w:t>投标人应具备良好的质量控制体系，</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w:t>
            </w:r>
            <w:r>
              <w:rPr>
                <w:rFonts w:hint="eastAsia" w:ascii="宋体" w:hAnsi="宋体"/>
                <w:b w:val="0"/>
                <w:bCs/>
                <w:color w:val="auto"/>
                <w:szCs w:val="21"/>
                <w:lang w:val="en-US" w:eastAsia="zh-CN"/>
              </w:rPr>
              <w:t>完整的质量控制流程手册</w:t>
            </w:r>
            <w:r>
              <w:rPr>
                <w:rFonts w:hint="eastAsia" w:ascii="宋体" w:hAnsi="宋体" w:cs="宋体"/>
                <w:bCs/>
                <w:color w:val="auto"/>
                <w:szCs w:val="21"/>
                <w:highlight w:val="none"/>
              </w:rPr>
              <w:t>进行</w:t>
            </w:r>
            <w:r>
              <w:rPr>
                <w:rFonts w:hint="eastAsia" w:ascii="宋体" w:hAnsi="宋体" w:cs="宋体"/>
                <w:color w:val="auto"/>
                <w:kern w:val="0"/>
                <w:sz w:val="22"/>
                <w:highlight w:val="none"/>
              </w:rPr>
              <w:t>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3.1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4</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1.5</w:t>
            </w:r>
            <w:r>
              <w:rPr>
                <w:rFonts w:hint="eastAsia" w:ascii="宋体" w:hAnsi="宋体" w:cs="宋体"/>
                <w:color w:val="auto"/>
                <w:kern w:val="0"/>
                <w:sz w:val="22"/>
                <w:highlight w:val="none"/>
                <w:lang w:eastAsia="zh-CN"/>
              </w:rPr>
              <w:t>-3分，一般得0-</w:t>
            </w:r>
            <w:r>
              <w:rPr>
                <w:rFonts w:hint="eastAsia" w:ascii="宋体" w:hAnsi="宋体" w:cs="宋体"/>
                <w:color w:val="auto"/>
                <w:kern w:val="0"/>
                <w:sz w:val="22"/>
                <w:highlight w:val="none"/>
                <w:lang w:val="en-US" w:eastAsia="zh-CN"/>
              </w:rPr>
              <w:t>1.4</w:t>
            </w:r>
            <w:r>
              <w:rPr>
                <w:rFonts w:hint="eastAsia" w:ascii="宋体" w:hAnsi="宋体" w:cs="宋体"/>
                <w:color w:val="auto"/>
                <w:kern w:val="0"/>
                <w:sz w:val="22"/>
                <w:highlight w:val="none"/>
                <w:lang w:eastAsia="zh-CN"/>
              </w:rPr>
              <w:t>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ascii="宋体" w:hAnsi="宋体" w:cs="宋体"/>
                <w:color w:val="auto"/>
                <w:kern w:val="0"/>
                <w:sz w:val="22"/>
                <w:szCs w:val="22"/>
                <w:lang w:val="en-US" w:eastAsia="zh-CN" w:bidi="ar-SA"/>
              </w:rPr>
            </w:pPr>
            <w:r>
              <w:rPr>
                <w:rFonts w:hint="eastAsia" w:ascii="宋体" w:hAnsi="宋体" w:cs="宋体"/>
                <w:bCs/>
                <w:color w:val="auto"/>
                <w:szCs w:val="21"/>
              </w:rPr>
              <w:t>0-</w:t>
            </w:r>
            <w:r>
              <w:rPr>
                <w:rFonts w:hint="eastAsia" w:ascii="宋体" w:hAnsi="宋体" w:cs="宋体"/>
                <w:bCs/>
                <w:color w:val="auto"/>
                <w:szCs w:val="21"/>
                <w:lang w:val="en-US" w:eastAsia="zh-CN"/>
              </w:rPr>
              <w:t>4</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42" w:type="pct"/>
            <w:vMerge w:val="continue"/>
            <w:noWrap w:val="0"/>
            <w:vAlign w:val="center"/>
          </w:tcPr>
          <w:p>
            <w:pPr>
              <w:widowControl/>
              <w:jc w:val="center"/>
              <w:rPr>
                <w:rFonts w:hint="eastAsia" w:ascii="宋体" w:hAnsi="宋体" w:cs="宋体"/>
                <w:color w:val="auto"/>
                <w:kern w:val="0"/>
                <w:sz w:val="22"/>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投标人应具备维修牵引杆所需的维修设备，如</w:t>
            </w:r>
            <w:r>
              <w:rPr>
                <w:rFonts w:hint="eastAsia" w:ascii="宋体" w:hAnsi="宋体"/>
                <w:b w:val="0"/>
                <w:bCs/>
                <w:color w:val="auto"/>
                <w:szCs w:val="21"/>
                <w:lang w:val="en-US" w:eastAsia="zh-CN"/>
              </w:rPr>
              <w:t>各类车、铣、刨、磨、卷板，数控机床等设备，</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w:t>
            </w:r>
            <w:r>
              <w:rPr>
                <w:rFonts w:hint="eastAsia" w:ascii="宋体" w:hAnsi="宋体" w:cs="宋体"/>
                <w:bCs/>
                <w:color w:val="auto"/>
                <w:szCs w:val="21"/>
                <w:highlight w:val="none"/>
                <w:lang w:val="en-US" w:eastAsia="zh-CN"/>
              </w:rPr>
              <w:t>相关证明</w:t>
            </w:r>
            <w:r>
              <w:rPr>
                <w:rFonts w:hint="eastAsia" w:ascii="宋体" w:hAnsi="宋体" w:cs="宋体"/>
                <w:color w:val="auto"/>
                <w:kern w:val="0"/>
                <w:sz w:val="22"/>
                <w:highlight w:val="none"/>
              </w:rPr>
              <w:t>进行横向比较综合打分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3.1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5</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1.6</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3</w:t>
            </w:r>
            <w:r>
              <w:rPr>
                <w:rFonts w:hint="eastAsia" w:ascii="宋体" w:hAnsi="宋体" w:cs="宋体"/>
                <w:color w:val="auto"/>
                <w:kern w:val="0"/>
                <w:sz w:val="22"/>
                <w:highlight w:val="none"/>
                <w:lang w:eastAsia="zh-CN"/>
              </w:rPr>
              <w:t>分，一般得0-</w:t>
            </w:r>
            <w:r>
              <w:rPr>
                <w:rFonts w:hint="eastAsia" w:ascii="宋体" w:hAnsi="宋体" w:cs="宋体"/>
                <w:color w:val="auto"/>
                <w:kern w:val="0"/>
                <w:sz w:val="22"/>
                <w:highlight w:val="none"/>
                <w:lang w:val="en-US" w:eastAsia="zh-CN"/>
              </w:rPr>
              <w:t>1.5</w:t>
            </w:r>
            <w:r>
              <w:rPr>
                <w:rFonts w:hint="eastAsia" w:ascii="宋体" w:hAnsi="宋体" w:cs="宋体"/>
                <w:color w:val="auto"/>
                <w:kern w:val="0"/>
                <w:sz w:val="22"/>
                <w:highlight w:val="none"/>
                <w:lang w:eastAsia="zh-CN"/>
              </w:rPr>
              <w:t>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cs="宋体"/>
                <w:bCs/>
                <w:color w:val="auto"/>
                <w:kern w:val="2"/>
                <w:sz w:val="21"/>
                <w:szCs w:val="21"/>
                <w:lang w:val="en-US" w:eastAsia="zh-CN" w:bidi="ar-SA"/>
              </w:rPr>
            </w:pPr>
            <w:r>
              <w:rPr>
                <w:rFonts w:hint="eastAsia" w:ascii="宋体" w:hAnsi="宋体" w:cs="宋体"/>
                <w:bCs/>
                <w:color w:val="auto"/>
                <w:szCs w:val="21"/>
              </w:rPr>
              <w:t>0-</w:t>
            </w:r>
            <w:r>
              <w:rPr>
                <w:rFonts w:hint="eastAsia" w:ascii="宋体" w:hAnsi="宋体" w:cs="宋体"/>
                <w:bCs/>
                <w:color w:val="auto"/>
                <w:szCs w:val="21"/>
                <w:lang w:val="en-US" w:eastAsia="zh-CN"/>
              </w:rPr>
              <w:t>5</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42" w:type="pct"/>
            <w:vMerge w:val="continue"/>
            <w:noWrap w:val="0"/>
            <w:vAlign w:val="center"/>
          </w:tcPr>
          <w:p>
            <w:pPr>
              <w:widowControl/>
              <w:jc w:val="center"/>
              <w:rPr>
                <w:rFonts w:hint="eastAsia" w:ascii="宋体" w:hAnsi="宋体" w:cs="宋体"/>
                <w:bCs/>
                <w:color w:val="auto"/>
                <w:szCs w:val="21"/>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cs="宋体"/>
                <w:bCs/>
                <w:color w:val="auto"/>
                <w:kern w:val="2"/>
                <w:sz w:val="21"/>
                <w:szCs w:val="21"/>
                <w:highlight w:val="none"/>
                <w:lang w:val="en-US" w:eastAsia="zh-CN" w:bidi="ar-SA"/>
              </w:rPr>
            </w:pPr>
            <w:r>
              <w:rPr>
                <w:rFonts w:hint="eastAsia" w:ascii="宋体" w:hAnsi="宋体"/>
                <w:color w:val="auto"/>
                <w:sz w:val="22"/>
                <w:highlight w:val="none"/>
                <w:lang w:val="en-US" w:eastAsia="zh-CN"/>
              </w:rPr>
              <w:t>投标人应具备完整的维修能力证明，如</w:t>
            </w:r>
            <w:r>
              <w:rPr>
                <w:rFonts w:hint="eastAsia" w:ascii="宋体" w:hAnsi="宋体"/>
                <w:b w:val="0"/>
                <w:bCs/>
                <w:color w:val="auto"/>
                <w:szCs w:val="21"/>
                <w:lang w:val="en-US" w:eastAsia="zh-CN"/>
              </w:rPr>
              <w:t>电气焊和铝合金焊接资质资质，环境检测检测报告等，</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的各类证书报告</w:t>
            </w:r>
            <w:r>
              <w:rPr>
                <w:rFonts w:hint="eastAsia" w:ascii="宋体" w:hAnsi="宋体" w:cs="宋体"/>
                <w:bCs/>
                <w:color w:val="auto"/>
                <w:szCs w:val="21"/>
                <w:highlight w:val="none"/>
              </w:rPr>
              <w:t>进行</w:t>
            </w:r>
            <w:r>
              <w:rPr>
                <w:rFonts w:hint="eastAsia" w:ascii="宋体" w:hAnsi="宋体" w:cs="宋体"/>
                <w:color w:val="auto"/>
                <w:kern w:val="0"/>
                <w:sz w:val="22"/>
                <w:highlight w:val="none"/>
              </w:rPr>
              <w:t>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3.1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5</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1.6</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3</w:t>
            </w:r>
            <w:r>
              <w:rPr>
                <w:rFonts w:hint="eastAsia" w:ascii="宋体" w:hAnsi="宋体" w:cs="宋体"/>
                <w:color w:val="auto"/>
                <w:kern w:val="0"/>
                <w:sz w:val="22"/>
                <w:highlight w:val="none"/>
                <w:lang w:eastAsia="zh-CN"/>
              </w:rPr>
              <w:t>分，一般得0-</w:t>
            </w:r>
            <w:r>
              <w:rPr>
                <w:rFonts w:hint="eastAsia" w:ascii="宋体" w:hAnsi="宋体" w:cs="宋体"/>
                <w:color w:val="auto"/>
                <w:kern w:val="0"/>
                <w:sz w:val="22"/>
                <w:highlight w:val="none"/>
                <w:lang w:val="en-US" w:eastAsia="zh-CN"/>
              </w:rPr>
              <w:t>1.5</w:t>
            </w:r>
            <w:r>
              <w:rPr>
                <w:rFonts w:hint="eastAsia" w:ascii="宋体" w:hAnsi="宋体" w:cs="宋体"/>
                <w:color w:val="auto"/>
                <w:kern w:val="0"/>
                <w:sz w:val="22"/>
                <w:highlight w:val="none"/>
                <w:lang w:eastAsia="zh-CN"/>
              </w:rPr>
              <w:t>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cs="宋体"/>
                <w:bCs/>
                <w:color w:val="auto"/>
                <w:kern w:val="2"/>
                <w:sz w:val="21"/>
                <w:szCs w:val="21"/>
                <w:lang w:val="en-US" w:eastAsia="zh-CN" w:bidi="ar-SA"/>
              </w:rPr>
            </w:pPr>
            <w:r>
              <w:rPr>
                <w:rFonts w:hint="eastAsia" w:ascii="宋体" w:hAnsi="宋体" w:cs="宋体"/>
                <w:bCs/>
                <w:color w:val="auto"/>
                <w:szCs w:val="21"/>
              </w:rPr>
              <w:t>0-</w:t>
            </w:r>
            <w:r>
              <w:rPr>
                <w:rFonts w:hint="eastAsia" w:ascii="宋体" w:hAnsi="宋体" w:cs="宋体"/>
                <w:bCs/>
                <w:color w:val="auto"/>
                <w:szCs w:val="21"/>
                <w:lang w:val="en-US" w:eastAsia="zh-CN"/>
              </w:rPr>
              <w:t>5</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42" w:type="pct"/>
            <w:vMerge w:val="continue"/>
            <w:noWrap w:val="0"/>
            <w:vAlign w:val="center"/>
          </w:tcPr>
          <w:p>
            <w:pPr>
              <w:widowControl/>
              <w:jc w:val="center"/>
              <w:rPr>
                <w:rFonts w:ascii="宋体" w:hAnsi="宋体" w:cs="宋体"/>
                <w:color w:val="auto"/>
                <w:kern w:val="0"/>
                <w:sz w:val="22"/>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eastAsia="宋体" w:cs="Times New Roman"/>
                <w:color w:val="auto"/>
                <w:sz w:val="22"/>
                <w:highlight w:val="none"/>
                <w:lang w:val="en-US" w:eastAsia="zh-CN"/>
              </w:rPr>
            </w:pPr>
            <w:r>
              <w:rPr>
                <w:rFonts w:hint="eastAsia" w:ascii="宋体" w:hAnsi="宋体" w:eastAsia="宋体" w:cs="Times New Roman"/>
                <w:color w:val="auto"/>
                <w:sz w:val="22"/>
                <w:highlight w:val="none"/>
                <w:lang w:val="en-US" w:eastAsia="zh-CN"/>
              </w:rPr>
              <w:t>投标人应具备一定的航空公司或机场的服务经验，根据投标人提供的相应航空公司或机场的持续服务协议进行横向比较综合打分，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3.1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4</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1.5</w:t>
            </w:r>
            <w:r>
              <w:rPr>
                <w:rFonts w:hint="eastAsia" w:ascii="宋体" w:hAnsi="宋体" w:cs="宋体"/>
                <w:color w:val="auto"/>
                <w:kern w:val="0"/>
                <w:sz w:val="22"/>
                <w:highlight w:val="none"/>
                <w:lang w:eastAsia="zh-CN"/>
              </w:rPr>
              <w:t>-3分，一般得0-</w:t>
            </w:r>
            <w:r>
              <w:rPr>
                <w:rFonts w:hint="eastAsia" w:ascii="宋体" w:hAnsi="宋体" w:cs="宋体"/>
                <w:color w:val="auto"/>
                <w:kern w:val="0"/>
                <w:sz w:val="22"/>
                <w:highlight w:val="none"/>
                <w:lang w:val="en-US" w:eastAsia="zh-CN"/>
              </w:rPr>
              <w:t>1.4</w:t>
            </w:r>
            <w:r>
              <w:rPr>
                <w:rFonts w:hint="eastAsia" w:ascii="宋体" w:hAnsi="宋体" w:cs="宋体"/>
                <w:color w:val="auto"/>
                <w:kern w:val="0"/>
                <w:sz w:val="22"/>
                <w:highlight w:val="none"/>
                <w:lang w:eastAsia="zh-CN"/>
              </w:rPr>
              <w:t>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220" w:firstLineChars="100"/>
              <w:jc w:val="both"/>
              <w:textAlignment w:val="auto"/>
              <w:rPr>
                <w:rFonts w:hint="eastAsia" w:ascii="宋体" w:hAnsi="宋体" w:eastAsia="宋体" w:cs="Times New Roman"/>
                <w:color w:val="auto"/>
                <w:sz w:val="22"/>
                <w:highlight w:val="none"/>
                <w:lang w:val="en-US" w:eastAsia="zh-CN"/>
              </w:rPr>
            </w:pPr>
            <w:r>
              <w:rPr>
                <w:rFonts w:hint="eastAsia" w:ascii="宋体" w:hAnsi="宋体" w:eastAsia="宋体" w:cs="Times New Roman"/>
                <w:color w:val="auto"/>
                <w:sz w:val="22"/>
                <w:highlight w:val="none"/>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42" w:type="pct"/>
            <w:vMerge w:val="continue"/>
            <w:noWrap w:val="0"/>
            <w:vAlign w:val="center"/>
          </w:tcPr>
          <w:p>
            <w:pPr>
              <w:widowControl/>
              <w:jc w:val="center"/>
              <w:rPr>
                <w:rFonts w:ascii="宋体" w:hAnsi="宋体" w:cs="宋体"/>
                <w:color w:val="auto"/>
                <w:kern w:val="0"/>
                <w:sz w:val="22"/>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cs="宋体"/>
                <w:color w:val="auto"/>
                <w:kern w:val="0"/>
                <w:sz w:val="22"/>
                <w:szCs w:val="22"/>
                <w:highlight w:val="none"/>
                <w:lang w:val="en-US" w:eastAsia="zh-CN" w:bidi="ar-SA"/>
              </w:rPr>
            </w:pPr>
            <w:r>
              <w:rPr>
                <w:rFonts w:hint="eastAsia" w:ascii="宋体" w:hAnsi="宋体" w:cs="宋体"/>
                <w:color w:val="auto"/>
                <w:kern w:val="0"/>
                <w:sz w:val="22"/>
                <w:highlight w:val="none"/>
              </w:rPr>
              <w:t>牵引杆头部和尾环</w:t>
            </w:r>
            <w:r>
              <w:rPr>
                <w:rFonts w:hint="eastAsia" w:ascii="宋体" w:hAnsi="宋体" w:cs="宋体"/>
                <w:color w:val="auto"/>
                <w:kern w:val="0"/>
                <w:sz w:val="22"/>
                <w:highlight w:val="none"/>
                <w:lang w:val="en-US" w:eastAsia="zh-CN"/>
              </w:rPr>
              <w:t>需</w:t>
            </w:r>
            <w:r>
              <w:rPr>
                <w:rFonts w:hint="eastAsia" w:ascii="宋体" w:hAnsi="宋体" w:cs="宋体"/>
                <w:color w:val="auto"/>
                <w:kern w:val="0"/>
                <w:sz w:val="22"/>
                <w:highlight w:val="none"/>
              </w:rPr>
              <w:t>采用镀锌工艺。根据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w:t>
            </w:r>
            <w:r>
              <w:rPr>
                <w:rFonts w:hint="eastAsia" w:ascii="宋体" w:hAnsi="宋体" w:cs="宋体"/>
                <w:color w:val="auto"/>
                <w:kern w:val="0"/>
                <w:sz w:val="22"/>
                <w:highlight w:val="none"/>
              </w:rPr>
              <w:t>镀锌质量检测合格报告</w:t>
            </w:r>
            <w:r>
              <w:rPr>
                <w:rFonts w:hint="eastAsia" w:ascii="宋体" w:hAnsi="宋体" w:cs="宋体"/>
                <w:color w:val="auto"/>
                <w:kern w:val="0"/>
                <w:sz w:val="22"/>
                <w:highlight w:val="none"/>
                <w:lang w:val="en-US" w:eastAsia="zh-CN"/>
              </w:rPr>
              <w:t>与本项目</w:t>
            </w:r>
            <w:r>
              <w:rPr>
                <w:rFonts w:hint="eastAsia" w:ascii="宋体" w:hAnsi="宋体" w:cs="宋体"/>
                <w:color w:val="auto"/>
                <w:kern w:val="0"/>
                <w:sz w:val="22"/>
                <w:highlight w:val="none"/>
              </w:rPr>
              <w:t>的适配程度进行横向比较综合打分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3.1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4</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1.5</w:t>
            </w:r>
            <w:r>
              <w:rPr>
                <w:rFonts w:hint="eastAsia" w:ascii="宋体" w:hAnsi="宋体" w:cs="宋体"/>
                <w:color w:val="auto"/>
                <w:kern w:val="0"/>
                <w:sz w:val="22"/>
                <w:highlight w:val="none"/>
                <w:lang w:eastAsia="zh-CN"/>
              </w:rPr>
              <w:t>-3分，一般得0-</w:t>
            </w:r>
            <w:r>
              <w:rPr>
                <w:rFonts w:hint="eastAsia" w:ascii="宋体" w:hAnsi="宋体" w:cs="宋体"/>
                <w:color w:val="auto"/>
                <w:kern w:val="0"/>
                <w:sz w:val="22"/>
                <w:highlight w:val="none"/>
                <w:lang w:val="en-US" w:eastAsia="zh-CN"/>
              </w:rPr>
              <w:t>1.4</w:t>
            </w:r>
            <w:r>
              <w:rPr>
                <w:rFonts w:hint="eastAsia" w:ascii="宋体" w:hAnsi="宋体" w:cs="宋体"/>
                <w:color w:val="auto"/>
                <w:kern w:val="0"/>
                <w:sz w:val="22"/>
                <w:highlight w:val="none"/>
                <w:lang w:eastAsia="zh-CN"/>
              </w:rPr>
              <w:t>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cs="宋体"/>
                <w:color w:val="auto"/>
                <w:kern w:val="0"/>
                <w:sz w:val="22"/>
                <w:szCs w:val="22"/>
                <w:lang w:val="en-US" w:eastAsia="zh-CN" w:bidi="ar-SA"/>
              </w:rPr>
            </w:pPr>
            <w:r>
              <w:rPr>
                <w:rFonts w:hint="eastAsia" w:ascii="宋体" w:hAnsi="宋体" w:cs="宋体"/>
                <w:color w:val="auto"/>
                <w:kern w:val="0"/>
                <w:sz w:val="22"/>
              </w:rPr>
              <w:t>0-</w:t>
            </w:r>
            <w:r>
              <w:rPr>
                <w:rFonts w:hint="eastAsia" w:ascii="宋体" w:hAnsi="宋体" w:cs="宋体"/>
                <w:color w:val="auto"/>
                <w:kern w:val="0"/>
                <w:sz w:val="22"/>
                <w:lang w:val="en-US" w:eastAsia="zh-CN"/>
              </w:rPr>
              <w:t>4</w:t>
            </w:r>
            <w:r>
              <w:rPr>
                <w:rFonts w:hint="eastAsia" w:ascii="宋体" w:hAnsi="宋体" w:cs="宋体"/>
                <w:color w:val="auto"/>
                <w:kern w:val="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42" w:type="pct"/>
            <w:vMerge w:val="continue"/>
            <w:noWrap w:val="0"/>
            <w:vAlign w:val="center"/>
          </w:tcPr>
          <w:p>
            <w:pPr>
              <w:widowControl/>
              <w:jc w:val="center"/>
              <w:rPr>
                <w:rFonts w:hint="eastAsia" w:ascii="宋体" w:hAnsi="宋体" w:cs="宋体"/>
                <w:bCs/>
                <w:color w:val="auto"/>
                <w:szCs w:val="21"/>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cs="宋体"/>
                <w:color w:val="auto"/>
                <w:kern w:val="0"/>
                <w:sz w:val="22"/>
                <w:szCs w:val="22"/>
                <w:highlight w:val="none"/>
                <w:lang w:val="en-US" w:eastAsia="zh-CN" w:bidi="ar-SA"/>
              </w:rPr>
            </w:pPr>
            <w:r>
              <w:rPr>
                <w:rFonts w:hint="eastAsia" w:ascii="宋体" w:hAnsi="宋体" w:cs="宋体"/>
                <w:bCs/>
                <w:color w:val="auto"/>
                <w:szCs w:val="21"/>
                <w:highlight w:val="none"/>
                <w:lang w:val="en-US" w:eastAsia="zh-CN"/>
              </w:rPr>
              <w:t>投标人应具体优秀的喷漆能力，如</w:t>
            </w:r>
            <w:r>
              <w:rPr>
                <w:rFonts w:hint="eastAsia" w:ascii="宋体" w:hAnsi="宋体" w:cs="宋体"/>
                <w:bCs/>
                <w:color w:val="auto"/>
                <w:szCs w:val="21"/>
                <w:highlight w:val="none"/>
              </w:rPr>
              <w:t>杆身油漆厚度&gt;120丝，</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的自身产品的</w:t>
            </w:r>
            <w:r>
              <w:rPr>
                <w:rFonts w:hint="eastAsia" w:ascii="宋体" w:hAnsi="宋体" w:cs="宋体"/>
                <w:bCs/>
                <w:color w:val="auto"/>
                <w:szCs w:val="21"/>
                <w:highlight w:val="none"/>
              </w:rPr>
              <w:t>油漆测厚仪</w:t>
            </w:r>
            <w:r>
              <w:rPr>
                <w:rFonts w:hint="eastAsia" w:ascii="宋体" w:hAnsi="宋体" w:cs="宋体"/>
                <w:bCs/>
                <w:color w:val="auto"/>
                <w:szCs w:val="21"/>
                <w:highlight w:val="none"/>
                <w:lang w:val="en-US" w:eastAsia="zh-CN"/>
              </w:rPr>
              <w:t>实测</w:t>
            </w:r>
            <w:r>
              <w:rPr>
                <w:rFonts w:hint="eastAsia" w:ascii="宋体" w:hAnsi="宋体" w:cs="宋体"/>
                <w:bCs/>
                <w:color w:val="auto"/>
                <w:szCs w:val="21"/>
                <w:highlight w:val="none"/>
              </w:rPr>
              <w:t>照片及</w:t>
            </w:r>
            <w:r>
              <w:rPr>
                <w:rFonts w:hint="eastAsia" w:ascii="宋体" w:hAnsi="宋体" w:cs="宋体"/>
                <w:bCs/>
                <w:color w:val="auto"/>
                <w:szCs w:val="21"/>
                <w:highlight w:val="none"/>
                <w:lang w:val="en-US" w:eastAsia="zh-CN"/>
              </w:rPr>
              <w:t>其他证明文件</w:t>
            </w:r>
            <w:r>
              <w:rPr>
                <w:rFonts w:hint="eastAsia" w:ascii="宋体" w:hAnsi="宋体" w:cs="宋体"/>
                <w:bCs/>
                <w:color w:val="auto"/>
                <w:szCs w:val="21"/>
                <w:highlight w:val="none"/>
              </w:rPr>
              <w:t>，进行</w:t>
            </w:r>
            <w:r>
              <w:rPr>
                <w:rFonts w:hint="eastAsia" w:ascii="宋体" w:hAnsi="宋体" w:cs="宋体"/>
                <w:color w:val="auto"/>
                <w:kern w:val="0"/>
                <w:sz w:val="22"/>
                <w:highlight w:val="none"/>
              </w:rPr>
              <w:t>横向比较综合打分</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3.1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4</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1.5</w:t>
            </w:r>
            <w:r>
              <w:rPr>
                <w:rFonts w:hint="eastAsia" w:ascii="宋体" w:hAnsi="宋体" w:cs="宋体"/>
                <w:color w:val="auto"/>
                <w:kern w:val="0"/>
                <w:sz w:val="22"/>
                <w:highlight w:val="none"/>
                <w:lang w:eastAsia="zh-CN"/>
              </w:rPr>
              <w:t>-3分，一般得0-</w:t>
            </w:r>
            <w:r>
              <w:rPr>
                <w:rFonts w:hint="eastAsia" w:ascii="宋体" w:hAnsi="宋体" w:cs="宋体"/>
                <w:color w:val="auto"/>
                <w:kern w:val="0"/>
                <w:sz w:val="22"/>
                <w:highlight w:val="none"/>
                <w:lang w:val="en-US" w:eastAsia="zh-CN"/>
              </w:rPr>
              <w:t>1.4</w:t>
            </w:r>
            <w:r>
              <w:rPr>
                <w:rFonts w:hint="eastAsia" w:ascii="宋体" w:hAnsi="宋体" w:cs="宋体"/>
                <w:color w:val="auto"/>
                <w:kern w:val="0"/>
                <w:sz w:val="22"/>
                <w:highlight w:val="none"/>
                <w:lang w:eastAsia="zh-CN"/>
              </w:rPr>
              <w:t>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cs="宋体"/>
                <w:color w:val="auto"/>
                <w:kern w:val="0"/>
                <w:sz w:val="22"/>
                <w:szCs w:val="22"/>
                <w:lang w:val="en-US" w:eastAsia="zh-CN" w:bidi="ar-SA"/>
              </w:rPr>
            </w:pPr>
            <w:r>
              <w:rPr>
                <w:rFonts w:hint="eastAsia" w:ascii="宋体" w:hAnsi="宋体" w:cs="宋体"/>
                <w:bCs/>
                <w:color w:val="auto"/>
                <w:szCs w:val="21"/>
              </w:rPr>
              <w:t>0-</w:t>
            </w:r>
            <w:r>
              <w:rPr>
                <w:rFonts w:hint="eastAsia" w:ascii="宋体" w:hAnsi="宋体" w:cs="宋体"/>
                <w:bCs/>
                <w:color w:val="auto"/>
                <w:szCs w:val="21"/>
                <w:lang w:val="en-US" w:eastAsia="zh-CN"/>
              </w:rPr>
              <w:t>4</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42" w:type="pct"/>
            <w:vMerge w:val="continue"/>
            <w:noWrap w:val="0"/>
            <w:vAlign w:val="center"/>
          </w:tcPr>
          <w:p>
            <w:pPr>
              <w:widowControl/>
              <w:jc w:val="center"/>
              <w:rPr>
                <w:rFonts w:hint="eastAsia" w:ascii="宋体" w:hAnsi="宋体" w:cs="宋体"/>
                <w:bCs/>
                <w:color w:val="auto"/>
                <w:szCs w:val="21"/>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cs="宋体"/>
                <w:bCs/>
                <w:color w:val="auto"/>
                <w:kern w:val="2"/>
                <w:sz w:val="21"/>
                <w:szCs w:val="21"/>
                <w:highlight w:val="none"/>
                <w:lang w:val="en-US" w:eastAsia="zh-CN" w:bidi="ar-SA"/>
              </w:rPr>
            </w:pPr>
            <w:r>
              <w:rPr>
                <w:rFonts w:hint="eastAsia" w:ascii="宋体" w:hAnsi="宋体"/>
                <w:color w:val="auto"/>
                <w:sz w:val="22"/>
                <w:highlight w:val="none"/>
                <w:lang w:val="en-US" w:eastAsia="zh-CN"/>
              </w:rPr>
              <w:t>更换的剪切销应</w:t>
            </w:r>
            <w:r>
              <w:rPr>
                <w:rFonts w:hint="eastAsia" w:ascii="宋体" w:hAnsi="宋体"/>
                <w:color w:val="auto"/>
                <w:sz w:val="22"/>
                <w:highlight w:val="none"/>
              </w:rPr>
              <w:t>提供第三方检验报告。</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w:t>
            </w:r>
            <w:r>
              <w:rPr>
                <w:rFonts w:hint="eastAsia" w:ascii="宋体" w:hAnsi="宋体"/>
                <w:color w:val="auto"/>
                <w:sz w:val="22"/>
                <w:highlight w:val="none"/>
                <w:lang w:val="en-US" w:eastAsia="zh-CN"/>
              </w:rPr>
              <w:t>第三方检验报告</w:t>
            </w:r>
            <w:r>
              <w:rPr>
                <w:rFonts w:hint="eastAsia" w:ascii="宋体" w:hAnsi="宋体" w:cs="宋体"/>
                <w:color w:val="auto"/>
                <w:kern w:val="0"/>
                <w:sz w:val="22"/>
                <w:highlight w:val="none"/>
                <w:lang w:val="en-US" w:eastAsia="zh-CN"/>
              </w:rPr>
              <w:t>与本项目</w:t>
            </w:r>
            <w:r>
              <w:rPr>
                <w:rFonts w:hint="eastAsia" w:ascii="宋体" w:hAnsi="宋体" w:cs="宋体"/>
                <w:color w:val="auto"/>
                <w:kern w:val="0"/>
                <w:sz w:val="22"/>
                <w:highlight w:val="none"/>
              </w:rPr>
              <w:t>的适配程度进行横向比较综合打分</w:t>
            </w:r>
            <w:r>
              <w:rPr>
                <w:rFonts w:hint="eastAsia" w:ascii="宋体" w:hAnsi="宋体" w:cs="宋体"/>
                <w:color w:val="auto"/>
                <w:kern w:val="0"/>
                <w:sz w:val="22"/>
                <w:highlight w:val="none"/>
                <w:lang w:eastAsia="zh-CN"/>
              </w:rPr>
              <w:t>，优秀得1.4-2分，良好得0.7-1.3分，一般得0-0.6分。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cs="宋体"/>
                <w:bCs/>
                <w:color w:val="auto"/>
                <w:kern w:val="2"/>
                <w:sz w:val="21"/>
                <w:szCs w:val="21"/>
                <w:lang w:val="en-US" w:eastAsia="zh-CN" w:bidi="ar-SA"/>
              </w:rPr>
            </w:pPr>
            <w:r>
              <w:rPr>
                <w:rFonts w:hint="eastAsia" w:ascii="宋体" w:hAnsi="宋体" w:cs="宋体"/>
                <w:bCs/>
                <w:color w:val="auto"/>
                <w:szCs w:val="21"/>
              </w:rPr>
              <w:t>0-</w:t>
            </w:r>
            <w:r>
              <w:rPr>
                <w:rFonts w:hint="eastAsia" w:ascii="宋体" w:hAnsi="宋体" w:cs="宋体"/>
                <w:bCs/>
                <w:color w:val="auto"/>
                <w:szCs w:val="21"/>
                <w:lang w:val="en-US" w:eastAsia="zh-CN"/>
              </w:rPr>
              <w:t>2</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42" w:type="pct"/>
            <w:vMerge w:val="continue"/>
            <w:noWrap w:val="0"/>
            <w:vAlign w:val="center"/>
          </w:tcPr>
          <w:p>
            <w:pPr>
              <w:widowControl/>
              <w:jc w:val="center"/>
              <w:rPr>
                <w:rFonts w:hint="eastAsia" w:ascii="宋体" w:hAnsi="宋体" w:cs="宋体"/>
                <w:bCs/>
                <w:color w:val="auto"/>
                <w:szCs w:val="21"/>
              </w:rPr>
            </w:pPr>
          </w:p>
        </w:tc>
        <w:tc>
          <w:tcPr>
            <w:tcW w:w="3552"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both"/>
              <w:textAlignment w:val="auto"/>
              <w:rPr>
                <w:rFonts w:hint="eastAsia" w:ascii="宋体" w:hAnsi="宋体" w:cs="宋体"/>
                <w:bCs/>
                <w:color w:val="auto"/>
                <w:kern w:val="2"/>
                <w:sz w:val="21"/>
                <w:szCs w:val="21"/>
                <w:highlight w:val="none"/>
                <w:lang w:val="en-US" w:eastAsia="zh-CN" w:bidi="ar-SA"/>
              </w:rPr>
            </w:pPr>
            <w:r>
              <w:rPr>
                <w:rFonts w:hint="eastAsia" w:ascii="宋体" w:hAnsi="宋体"/>
                <w:color w:val="auto"/>
                <w:sz w:val="22"/>
                <w:highlight w:val="none"/>
              </w:rPr>
              <w:t>牵引杆尾部的小轮需采用万向轮，万向轮转盘采用全封闭并用螺丝联接的方式安装于牵引杆杆身。</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w:t>
            </w:r>
            <w:r>
              <w:rPr>
                <w:rFonts w:hint="eastAsia" w:ascii="宋体" w:hAnsi="宋体" w:cs="宋体"/>
                <w:color w:val="auto"/>
                <w:kern w:val="0"/>
                <w:sz w:val="22"/>
                <w:highlight w:val="none"/>
              </w:rPr>
              <w:t>相应物件实物照片及有关参数，</w:t>
            </w:r>
            <w:r>
              <w:rPr>
                <w:rFonts w:hint="eastAsia" w:ascii="宋体" w:hAnsi="宋体" w:cs="宋体"/>
                <w:bCs/>
                <w:color w:val="auto"/>
                <w:szCs w:val="21"/>
                <w:highlight w:val="none"/>
              </w:rPr>
              <w:t>进行</w:t>
            </w:r>
            <w:r>
              <w:rPr>
                <w:rFonts w:hint="eastAsia" w:ascii="宋体" w:hAnsi="宋体" w:cs="宋体"/>
                <w:color w:val="auto"/>
                <w:kern w:val="0"/>
                <w:sz w:val="22"/>
                <w:highlight w:val="none"/>
              </w:rPr>
              <w:t>横向比较综合打分</w:t>
            </w:r>
            <w:r>
              <w:rPr>
                <w:rFonts w:hint="eastAsia" w:ascii="宋体" w:hAnsi="宋体" w:cs="宋体"/>
                <w:color w:val="auto"/>
                <w:kern w:val="0"/>
                <w:sz w:val="22"/>
                <w:highlight w:val="none"/>
                <w:lang w:eastAsia="zh-CN"/>
              </w:rPr>
              <w:t>，优秀得1.4-2分，良好得0.7-1.3分，一般得0-0.6分。</w:t>
            </w:r>
          </w:p>
        </w:tc>
        <w:tc>
          <w:tcPr>
            <w:tcW w:w="605" w:type="pc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auto"/>
              <w:rPr>
                <w:rFonts w:hint="eastAsia" w:ascii="宋体" w:hAnsi="宋体" w:cs="宋体"/>
                <w:bCs/>
                <w:color w:val="auto"/>
                <w:kern w:val="2"/>
                <w:sz w:val="21"/>
                <w:szCs w:val="21"/>
                <w:lang w:val="en-US" w:eastAsia="zh-CN" w:bidi="ar-SA"/>
              </w:rPr>
            </w:pPr>
            <w:r>
              <w:rPr>
                <w:rFonts w:hint="eastAsia" w:ascii="宋体" w:hAnsi="宋体" w:cs="宋体"/>
                <w:bCs/>
                <w:color w:val="auto"/>
                <w:szCs w:val="21"/>
              </w:rPr>
              <w:t>0-</w:t>
            </w:r>
            <w:r>
              <w:rPr>
                <w:rFonts w:hint="eastAsia" w:ascii="宋体" w:hAnsi="宋体" w:cs="宋体"/>
                <w:bCs/>
                <w:color w:val="auto"/>
                <w:szCs w:val="21"/>
                <w:lang w:val="en-US" w:eastAsia="zh-CN"/>
              </w:rPr>
              <w:t>2</w:t>
            </w:r>
            <w:r>
              <w:rPr>
                <w:rFonts w:hint="eastAsia" w:ascii="宋体" w:hAnsi="宋体" w:cs="宋体"/>
                <w:bCs/>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42" w:type="pct"/>
            <w:vMerge w:val="restart"/>
            <w:noWrap w:val="0"/>
            <w:vAlign w:val="center"/>
          </w:tcPr>
          <w:p>
            <w:pPr>
              <w:widowControl/>
              <w:jc w:val="center"/>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sz w:val="22"/>
                <w:szCs w:val="22"/>
              </w:rPr>
              <w:t>售后服务</w:t>
            </w:r>
          </w:p>
        </w:tc>
        <w:tc>
          <w:tcPr>
            <w:tcW w:w="3552" w:type="pct"/>
            <w:noWrap w:val="0"/>
            <w:vAlign w:val="center"/>
          </w:tcPr>
          <w:p>
            <w:pPr>
              <w:widowControl/>
              <w:jc w:val="both"/>
              <w:rPr>
                <w:rFonts w:hint="eastAsia" w:ascii="宋体" w:hAnsi="宋体" w:eastAsia="宋体" w:cs="宋体"/>
                <w:bCs/>
                <w:color w:val="auto"/>
                <w:kern w:val="2"/>
                <w:sz w:val="22"/>
                <w:szCs w:val="22"/>
                <w:lang w:val="en-US" w:eastAsia="zh-CN" w:bidi="ar-SA"/>
              </w:rPr>
            </w:pPr>
            <w:r>
              <w:rPr>
                <w:rFonts w:hint="eastAsia" w:ascii="宋体" w:hAnsi="宋体" w:eastAsia="宋体" w:cs="宋体"/>
                <w:color w:val="auto"/>
                <w:sz w:val="22"/>
                <w:szCs w:val="22"/>
              </w:rPr>
              <w:t>根据</w:t>
            </w:r>
            <w:r>
              <w:rPr>
                <w:rFonts w:hint="eastAsia" w:ascii="宋体" w:hAnsi="宋体" w:eastAsia="宋体" w:cs="宋体"/>
                <w:bCs/>
                <w:color w:val="auto"/>
                <w:sz w:val="22"/>
                <w:szCs w:val="22"/>
              </w:rPr>
              <w:t>投标人</w:t>
            </w:r>
            <w:r>
              <w:rPr>
                <w:rFonts w:hint="eastAsia" w:ascii="宋体" w:hAnsi="宋体" w:eastAsia="宋体" w:cs="宋体"/>
                <w:bCs/>
                <w:color w:val="auto"/>
                <w:sz w:val="22"/>
                <w:szCs w:val="22"/>
                <w:lang w:val="en-US" w:eastAsia="zh-CN"/>
              </w:rPr>
              <w:t>承诺的投标产品出现</w:t>
            </w:r>
            <w:r>
              <w:rPr>
                <w:rFonts w:hint="eastAsia" w:ascii="宋体" w:hAnsi="宋体" w:eastAsia="宋体" w:cs="宋体"/>
                <w:bCs/>
                <w:color w:val="auto"/>
                <w:sz w:val="22"/>
                <w:szCs w:val="22"/>
              </w:rPr>
              <w:t>故障后到现场处理的响应时间等情况横向比较，</w:t>
            </w:r>
            <w:r>
              <w:rPr>
                <w:rFonts w:hint="eastAsia" w:ascii="宋体" w:hAnsi="宋体" w:cs="宋体"/>
                <w:color w:val="auto"/>
                <w:kern w:val="0"/>
                <w:sz w:val="22"/>
                <w:highlight w:val="none"/>
                <w:lang w:eastAsia="zh-CN"/>
              </w:rPr>
              <w:t>优秀得</w:t>
            </w:r>
            <w:r>
              <w:rPr>
                <w:rFonts w:hint="eastAsia" w:ascii="宋体" w:hAnsi="宋体" w:cs="宋体"/>
                <w:color w:val="auto"/>
                <w:kern w:val="0"/>
                <w:sz w:val="22"/>
                <w:highlight w:val="none"/>
                <w:lang w:val="en-US" w:eastAsia="zh-CN"/>
              </w:rPr>
              <w:t>2.1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3</w:t>
            </w:r>
            <w:r>
              <w:rPr>
                <w:rFonts w:hint="eastAsia" w:ascii="宋体" w:hAnsi="宋体" w:cs="宋体"/>
                <w:color w:val="auto"/>
                <w:kern w:val="0"/>
                <w:sz w:val="22"/>
                <w:highlight w:val="none"/>
                <w:lang w:eastAsia="zh-CN"/>
              </w:rPr>
              <w:t>分，良好得</w:t>
            </w:r>
            <w:r>
              <w:rPr>
                <w:rFonts w:hint="eastAsia" w:ascii="宋体" w:hAnsi="宋体" w:cs="宋体"/>
                <w:color w:val="auto"/>
                <w:kern w:val="0"/>
                <w:sz w:val="22"/>
                <w:highlight w:val="none"/>
                <w:lang w:val="en-US" w:eastAsia="zh-CN"/>
              </w:rPr>
              <w:t>1.1</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2</w:t>
            </w:r>
            <w:r>
              <w:rPr>
                <w:rFonts w:hint="eastAsia" w:ascii="宋体" w:hAnsi="宋体" w:cs="宋体"/>
                <w:color w:val="auto"/>
                <w:kern w:val="0"/>
                <w:sz w:val="22"/>
                <w:highlight w:val="none"/>
                <w:lang w:eastAsia="zh-CN"/>
              </w:rPr>
              <w:t>分，一般得0-</w:t>
            </w:r>
            <w:r>
              <w:rPr>
                <w:rFonts w:hint="eastAsia" w:ascii="宋体" w:hAnsi="宋体" w:cs="宋体"/>
                <w:color w:val="auto"/>
                <w:kern w:val="0"/>
                <w:sz w:val="22"/>
                <w:highlight w:val="none"/>
                <w:lang w:val="en-US" w:eastAsia="zh-CN"/>
              </w:rPr>
              <w:t>1</w:t>
            </w:r>
            <w:r>
              <w:rPr>
                <w:rFonts w:hint="eastAsia" w:ascii="宋体" w:hAnsi="宋体" w:cs="宋体"/>
                <w:color w:val="auto"/>
                <w:kern w:val="0"/>
                <w:sz w:val="22"/>
                <w:highlight w:val="none"/>
                <w:lang w:eastAsia="zh-CN"/>
              </w:rPr>
              <w:t>分。</w:t>
            </w:r>
          </w:p>
        </w:tc>
        <w:tc>
          <w:tcPr>
            <w:tcW w:w="605" w:type="pct"/>
            <w:noWrap w:val="0"/>
            <w:vAlign w:val="center"/>
          </w:tcPr>
          <w:p>
            <w:pPr>
              <w:widowControl/>
              <w:jc w:val="center"/>
              <w:rPr>
                <w:rFonts w:hint="eastAsia" w:ascii="宋体" w:hAnsi="宋体" w:eastAsia="宋体" w:cs="宋体"/>
                <w:bCs/>
                <w:color w:val="auto"/>
                <w:kern w:val="2"/>
                <w:sz w:val="22"/>
                <w:szCs w:val="22"/>
                <w:lang w:val="en-US" w:eastAsia="zh-CN" w:bidi="ar-SA"/>
              </w:rPr>
            </w:pPr>
            <w:r>
              <w:rPr>
                <w:rFonts w:hint="eastAsia" w:ascii="宋体" w:hAnsi="宋体" w:eastAsia="宋体" w:cs="宋体"/>
                <w:bCs/>
                <w:color w:val="auto"/>
                <w:sz w:val="22"/>
                <w:szCs w:val="22"/>
              </w:rPr>
              <w:t>0-</w:t>
            </w:r>
            <w:r>
              <w:rPr>
                <w:rFonts w:hint="eastAsia" w:ascii="宋体" w:hAnsi="宋体" w:eastAsia="宋体" w:cs="宋体"/>
                <w:bCs/>
                <w:color w:val="auto"/>
                <w:sz w:val="22"/>
                <w:szCs w:val="22"/>
                <w:lang w:val="en-US" w:eastAsia="zh-CN"/>
              </w:rPr>
              <w:t>3</w:t>
            </w:r>
            <w:r>
              <w:rPr>
                <w:rFonts w:hint="eastAsia" w:ascii="宋体" w:hAnsi="宋体" w:eastAsia="宋体" w:cs="宋体"/>
                <w:bCs/>
                <w:color w:val="auto"/>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42" w:type="pct"/>
            <w:vMerge w:val="continue"/>
            <w:noWrap w:val="0"/>
            <w:vAlign w:val="center"/>
          </w:tcPr>
          <w:p>
            <w:pPr>
              <w:widowControl/>
              <w:jc w:val="center"/>
              <w:rPr>
                <w:rFonts w:hint="eastAsia" w:ascii="宋体" w:hAnsi="宋体" w:eastAsia="宋体" w:cs="宋体"/>
                <w:bCs/>
                <w:color w:val="auto"/>
                <w:sz w:val="22"/>
                <w:szCs w:val="22"/>
              </w:rPr>
            </w:pPr>
          </w:p>
        </w:tc>
        <w:tc>
          <w:tcPr>
            <w:tcW w:w="3552" w:type="pct"/>
            <w:noWrap w:val="0"/>
            <w:vAlign w:val="center"/>
          </w:tcPr>
          <w:p>
            <w:pPr>
              <w:widowControl/>
              <w:jc w:val="both"/>
              <w:rPr>
                <w:rFonts w:hint="eastAsia" w:ascii="宋体" w:hAnsi="宋体" w:eastAsia="宋体" w:cs="宋体"/>
                <w:color w:val="auto"/>
                <w:sz w:val="22"/>
                <w:szCs w:val="22"/>
              </w:rPr>
            </w:pPr>
            <w:r>
              <w:rPr>
                <w:rFonts w:hint="eastAsia" w:ascii="宋体" w:hAnsi="宋体" w:eastAsia="宋体" w:cs="宋体"/>
                <w:color w:val="auto"/>
                <w:sz w:val="22"/>
                <w:szCs w:val="22"/>
              </w:rPr>
              <w:t>投标人在招标要求的基础上</w:t>
            </w:r>
            <w:r>
              <w:rPr>
                <w:rFonts w:hint="eastAsia" w:ascii="宋体" w:hAnsi="宋体" w:eastAsia="宋体" w:cs="宋体"/>
                <w:color w:val="auto"/>
                <w:sz w:val="22"/>
                <w:szCs w:val="22"/>
                <w:lang w:val="en-US" w:eastAsia="zh-CN"/>
              </w:rPr>
              <w:t>能提供的其他的售后服务，</w:t>
            </w:r>
            <w:r>
              <w:rPr>
                <w:rFonts w:hint="eastAsia" w:ascii="宋体" w:hAnsi="宋体" w:cs="宋体"/>
                <w:color w:val="auto"/>
                <w:kern w:val="0"/>
                <w:sz w:val="22"/>
                <w:highlight w:val="none"/>
              </w:rPr>
              <w:t>根据</w:t>
            </w:r>
            <w:r>
              <w:rPr>
                <w:rFonts w:hint="eastAsia" w:ascii="宋体" w:hAnsi="宋体" w:cs="宋体"/>
                <w:color w:val="auto"/>
                <w:kern w:val="0"/>
                <w:sz w:val="22"/>
                <w:highlight w:val="none"/>
                <w:lang w:val="en-US" w:eastAsia="zh-CN"/>
              </w:rPr>
              <w:t>投标人</w:t>
            </w:r>
            <w:r>
              <w:rPr>
                <w:rFonts w:hint="eastAsia" w:ascii="宋体" w:hAnsi="宋体" w:cs="宋体"/>
                <w:color w:val="auto"/>
                <w:kern w:val="0"/>
                <w:sz w:val="22"/>
                <w:highlight w:val="none"/>
              </w:rPr>
              <w:t>提供</w:t>
            </w:r>
            <w:r>
              <w:rPr>
                <w:rFonts w:hint="eastAsia" w:ascii="宋体" w:hAnsi="宋体" w:cs="宋体"/>
                <w:color w:val="auto"/>
                <w:kern w:val="0"/>
                <w:sz w:val="22"/>
                <w:highlight w:val="none"/>
                <w:lang w:val="en-US" w:eastAsia="zh-CN"/>
              </w:rPr>
              <w:t>的</w:t>
            </w:r>
            <w:r>
              <w:rPr>
                <w:rFonts w:hint="eastAsia" w:ascii="宋体" w:hAnsi="宋体"/>
                <w:color w:val="auto"/>
                <w:sz w:val="22"/>
                <w:highlight w:val="none"/>
                <w:lang w:val="en-US" w:eastAsia="zh-CN"/>
              </w:rPr>
              <w:t>承诺书</w:t>
            </w:r>
            <w:r>
              <w:rPr>
                <w:rFonts w:hint="eastAsia" w:ascii="宋体" w:hAnsi="宋体" w:cs="宋体"/>
                <w:color w:val="auto"/>
                <w:kern w:val="0"/>
                <w:sz w:val="22"/>
                <w:highlight w:val="none"/>
                <w:lang w:val="en-US" w:eastAsia="zh-CN"/>
              </w:rPr>
              <w:t>与本项目</w:t>
            </w:r>
            <w:r>
              <w:rPr>
                <w:rFonts w:hint="eastAsia" w:ascii="宋体" w:hAnsi="宋体" w:cs="宋体"/>
                <w:color w:val="auto"/>
                <w:kern w:val="0"/>
                <w:sz w:val="22"/>
                <w:highlight w:val="none"/>
              </w:rPr>
              <w:t>的适配程度进行横向比较综合打分</w:t>
            </w:r>
            <w:r>
              <w:rPr>
                <w:rFonts w:hint="eastAsia" w:ascii="宋体" w:hAnsi="宋体" w:cs="宋体"/>
                <w:color w:val="auto"/>
                <w:kern w:val="0"/>
                <w:sz w:val="22"/>
                <w:highlight w:val="none"/>
                <w:lang w:eastAsia="zh-CN"/>
              </w:rPr>
              <w:t>，优秀得1.4-2分，良好得0.7-1.3分，一般得0-0.6分。</w:t>
            </w:r>
            <w:r>
              <w:rPr>
                <w:rFonts w:hint="eastAsia" w:ascii="宋体" w:hAnsi="宋体" w:eastAsia="宋体" w:cs="宋体"/>
                <w:color w:val="auto"/>
                <w:sz w:val="22"/>
                <w:szCs w:val="22"/>
              </w:rPr>
              <w:t>【提供相关承诺函，格式自拟，不提供不得分</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w:t>
            </w:r>
          </w:p>
        </w:tc>
        <w:tc>
          <w:tcPr>
            <w:tcW w:w="605" w:type="pct"/>
            <w:noWrap w:val="0"/>
            <w:vAlign w:val="center"/>
          </w:tcPr>
          <w:p>
            <w:pPr>
              <w:widowControl/>
              <w:jc w:val="center"/>
              <w:rPr>
                <w:rFonts w:hint="eastAsia" w:ascii="宋体" w:hAnsi="宋体" w:eastAsia="宋体" w:cs="宋体"/>
                <w:bCs/>
                <w:color w:val="auto"/>
                <w:sz w:val="22"/>
                <w:szCs w:val="22"/>
              </w:rPr>
            </w:pPr>
            <w:r>
              <w:rPr>
                <w:rFonts w:hint="eastAsia" w:ascii="宋体" w:hAnsi="宋体" w:eastAsia="宋体" w:cs="宋体"/>
                <w:bCs/>
                <w:color w:val="auto"/>
                <w:sz w:val="22"/>
                <w:szCs w:val="22"/>
              </w:rPr>
              <w:t>0-</w:t>
            </w:r>
            <w:r>
              <w:rPr>
                <w:rFonts w:hint="eastAsia" w:ascii="宋体" w:hAnsi="宋体" w:eastAsia="宋体" w:cs="宋体"/>
                <w:bCs/>
                <w:color w:val="auto"/>
                <w:sz w:val="22"/>
                <w:szCs w:val="22"/>
                <w:lang w:val="en-US" w:eastAsia="zh-CN"/>
              </w:rPr>
              <w:t>2</w:t>
            </w:r>
            <w:r>
              <w:rPr>
                <w:rFonts w:hint="eastAsia" w:ascii="宋体" w:hAnsi="宋体" w:eastAsia="宋体" w:cs="宋体"/>
                <w:bCs/>
                <w:color w:val="auto"/>
                <w:sz w:val="22"/>
                <w:szCs w:val="22"/>
              </w:rPr>
              <w:t>分</w:t>
            </w:r>
          </w:p>
        </w:tc>
      </w:tr>
    </w:tbl>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lang w:val="en-US" w:eastAsia="zh-CN"/>
        </w:rPr>
        <w:t>3.</w:t>
      </w:r>
      <w:r>
        <w:rPr>
          <w:rStyle w:val="21"/>
          <w:rFonts w:hint="eastAsia" w:ascii="宋体" w:hAnsi="宋体" w:cs="宋体"/>
          <w:b/>
          <w:color w:val="auto"/>
          <w:sz w:val="22"/>
        </w:rPr>
        <w:t>投标文件的商务报价评审（6</w:t>
      </w:r>
      <w:r>
        <w:rPr>
          <w:rStyle w:val="21"/>
          <w:rFonts w:ascii="宋体" w:hAnsi="宋体" w:cs="宋体"/>
          <w:b/>
          <w:color w:val="auto"/>
          <w:sz w:val="22"/>
        </w:rPr>
        <w:t>0分</w:t>
      </w:r>
      <w:r>
        <w:rPr>
          <w:rStyle w:val="21"/>
          <w:rFonts w:hint="eastAsia" w:ascii="宋体" w:hAnsi="宋体" w:cs="宋体"/>
          <w:b/>
          <w:color w:val="auto"/>
          <w:sz w:val="22"/>
        </w:rPr>
        <w:t>）</w:t>
      </w:r>
    </w:p>
    <w:p>
      <w:pPr>
        <w:pStyle w:val="52"/>
        <w:numPr>
          <w:ilvl w:val="0"/>
          <w:numId w:val="0"/>
        </w:numPr>
        <w:adjustRightInd w:val="0"/>
        <w:snapToGrid w:val="0"/>
        <w:spacing w:line="360" w:lineRule="exact"/>
        <w:ind w:firstLine="442" w:firstLineChars="200"/>
        <w:rPr>
          <w:rStyle w:val="21"/>
          <w:rFonts w:hint="eastAsia" w:ascii="宋体" w:hAnsi="宋体" w:cs="宋体"/>
          <w:b/>
          <w:color w:val="auto"/>
          <w:sz w:val="22"/>
        </w:rPr>
      </w:pPr>
      <w:r>
        <w:rPr>
          <w:rStyle w:val="21"/>
          <w:rFonts w:hint="eastAsia" w:ascii="宋体" w:hAnsi="宋体" w:cs="宋体"/>
          <w:b/>
          <w:color w:val="auto"/>
          <w:sz w:val="22"/>
          <w:lang w:val="en-US" w:eastAsia="zh-CN"/>
        </w:rPr>
        <w:t>本项目投标报价为投标人根据招标人提供的维修数量填报的含税报价合计。</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(1)由评标委员会全体成员对投标文件的商务报价进行统一评审。评标委员会应对报价的范围、数量、单价、费用组成和总价等进行全面审阅和对比分析，找出报价差异的原因及存在的问题。</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(2)投标报价</w:t>
      </w:r>
      <w:r>
        <w:rPr>
          <w:rStyle w:val="21"/>
          <w:rFonts w:hint="eastAsia" w:ascii="宋体" w:hAnsi="宋体" w:cs="宋体"/>
          <w:b/>
          <w:bCs/>
          <w:color w:val="auto"/>
          <w:sz w:val="22"/>
        </w:rPr>
        <w:t>扣除税金(按投标函承诺的增值税税率扣减)后</w:t>
      </w:r>
      <w:r>
        <w:rPr>
          <w:rStyle w:val="21"/>
          <w:rFonts w:hint="eastAsia" w:ascii="宋体" w:hAnsi="宋体" w:cs="宋体"/>
          <w:color w:val="auto"/>
          <w:sz w:val="22"/>
        </w:rPr>
        <w:t>为评标价(即不含税价)。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(3)评标基准价由评标委员会依据下述方法计算，除计算差错外，确认后的评标基准价在本次招标期间保持不变。</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(4)评分范围：通过符合性审查的所有投标文件进入评分范围(下称有效评标价)。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(6)评标基准价：报价平均值与有效评标价中的次低评标价(不足4个的与最低评标价)的算术平均值为评标基准价。</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(7)根据投标文件的有效评标价与评标基准价对比，计算投标人的商务报价的得分值。即：</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a.有效评标价等于评标基准价时，得满分；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b.有效评标价每低于评标基准价1个百分点，扣0.5分；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c.有效评标价每高于评标基准价1个百分点，扣1分。</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以上报价得分不足一个百分点时，使用直线插入法计算，保留小数2位。</w:t>
      </w:r>
    </w:p>
    <w:p>
      <w:pPr>
        <w:pStyle w:val="52"/>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投标文件的商务标评分不足</w:t>
      </w:r>
      <w:r>
        <w:rPr>
          <w:rStyle w:val="21"/>
          <w:rFonts w:ascii="宋体" w:hAnsi="宋体" w:cs="宋体"/>
          <w:color w:val="auto"/>
          <w:sz w:val="22"/>
        </w:rPr>
        <w:t>3</w:t>
      </w:r>
      <w:r>
        <w:rPr>
          <w:rStyle w:val="21"/>
          <w:rFonts w:hint="eastAsia" w:ascii="宋体" w:hAnsi="宋体" w:cs="宋体"/>
          <w:color w:val="auto"/>
          <w:sz w:val="22"/>
        </w:rPr>
        <w:t>0分的，计为</w:t>
      </w:r>
      <w:r>
        <w:rPr>
          <w:rStyle w:val="21"/>
          <w:rFonts w:ascii="宋体" w:hAnsi="宋体" w:cs="宋体"/>
          <w:color w:val="auto"/>
          <w:sz w:val="22"/>
        </w:rPr>
        <w:t>3</w:t>
      </w:r>
      <w:r>
        <w:rPr>
          <w:rStyle w:val="21"/>
          <w:rFonts w:hint="eastAsia" w:ascii="宋体" w:hAnsi="宋体" w:cs="宋体"/>
          <w:color w:val="auto"/>
          <w:sz w:val="22"/>
        </w:rPr>
        <w:t>0分。</w:t>
      </w:r>
    </w:p>
    <w:p>
      <w:pPr>
        <w:pStyle w:val="52"/>
        <w:adjustRightInd w:val="0"/>
        <w:snapToGrid w:val="0"/>
        <w:spacing w:line="360" w:lineRule="exact"/>
        <w:ind w:firstLine="442" w:firstLineChars="200"/>
        <w:rPr>
          <w:rStyle w:val="21"/>
          <w:rFonts w:ascii="宋体" w:hAnsi="宋体" w:cs="宋体"/>
          <w:b/>
          <w:color w:val="auto"/>
          <w:sz w:val="22"/>
        </w:rPr>
      </w:pPr>
      <w:r>
        <w:rPr>
          <w:rStyle w:val="21"/>
          <w:rFonts w:ascii="宋体" w:hAnsi="宋体" w:cs="宋体"/>
          <w:b/>
          <w:color w:val="auto"/>
          <w:sz w:val="22"/>
        </w:rPr>
        <w:t>4</w:t>
      </w:r>
      <w:r>
        <w:rPr>
          <w:rStyle w:val="21"/>
          <w:rFonts w:hint="eastAsia" w:ascii="宋体" w:hAnsi="宋体" w:cs="宋体"/>
          <w:b/>
          <w:color w:val="auto"/>
          <w:sz w:val="22"/>
        </w:rPr>
        <w:t>.投标文件的综合得分：每个投标人综合得分=商务报价分+资信分+技术分。</w:t>
      </w:r>
    </w:p>
    <w:p>
      <w:pPr>
        <w:pStyle w:val="52"/>
        <w:adjustRightInd w:val="0"/>
        <w:snapToGrid w:val="0"/>
        <w:spacing w:line="360" w:lineRule="exact"/>
        <w:ind w:firstLine="442" w:firstLineChars="200"/>
        <w:rPr>
          <w:rStyle w:val="21"/>
          <w:rFonts w:ascii="宋体" w:hAnsi="宋体" w:cs="宋体"/>
          <w:color w:val="auto"/>
          <w:sz w:val="22"/>
        </w:rPr>
      </w:pPr>
      <w:r>
        <w:rPr>
          <w:rStyle w:val="21"/>
          <w:rFonts w:ascii="宋体" w:hAnsi="宋体" w:cs="宋体"/>
          <w:b/>
          <w:color w:val="auto"/>
          <w:sz w:val="22"/>
        </w:rPr>
        <w:t>5</w:t>
      </w:r>
      <w:r>
        <w:rPr>
          <w:rStyle w:val="21"/>
          <w:rFonts w:hint="eastAsia" w:ascii="宋体" w:hAnsi="宋体" w:cs="宋体"/>
          <w:b/>
          <w:color w:val="auto"/>
          <w:sz w:val="22"/>
        </w:rPr>
        <w:t>.对投标人进行排序，推荐中标候选人</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pStyle w:val="52"/>
        <w:adjustRightInd w:val="0"/>
        <w:snapToGrid w:val="0"/>
        <w:spacing w:line="360" w:lineRule="exact"/>
        <w:ind w:firstLine="440" w:firstLineChars="200"/>
        <w:rPr>
          <w:rStyle w:val="21"/>
          <w:rFonts w:hint="eastAsia" w:ascii="宋体" w:hAnsi="宋体" w:eastAsia="宋体" w:cs="宋体"/>
          <w:color w:val="auto"/>
          <w:sz w:val="22"/>
          <w:lang w:eastAsia="zh-CN"/>
        </w:rPr>
      </w:pPr>
      <w:r>
        <w:rPr>
          <w:rStyle w:val="21"/>
          <w:rFonts w:hint="eastAsia" w:ascii="宋体" w:hAnsi="宋体" w:cs="宋体"/>
          <w:color w:val="auto"/>
          <w:sz w:val="22"/>
        </w:rPr>
        <w:t>(2)当有效投标文件只有一名时，则由评标委员会确定是否推荐为中标候选人</w:t>
      </w:r>
      <w:r>
        <w:rPr>
          <w:rStyle w:val="21"/>
          <w:rFonts w:hint="eastAsia" w:ascii="宋体" w:hAnsi="宋体" w:cs="宋体"/>
          <w:color w:val="auto"/>
          <w:sz w:val="22"/>
          <w:lang w:eastAsia="zh-CN"/>
        </w:rPr>
        <w:t>；</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(3)评标委员会根据投标人须知前附表</w:t>
      </w:r>
      <w:r>
        <w:rPr>
          <w:rStyle w:val="21"/>
          <w:rFonts w:ascii="宋体" w:hAnsi="宋体" w:cs="宋体"/>
          <w:color w:val="auto"/>
          <w:sz w:val="22"/>
        </w:rPr>
        <w:t>6.3.2</w:t>
      </w:r>
      <w:r>
        <w:rPr>
          <w:rStyle w:val="21"/>
          <w:rFonts w:hint="eastAsia" w:ascii="宋体" w:hAnsi="宋体" w:cs="宋体"/>
          <w:color w:val="auto"/>
          <w:sz w:val="22"/>
        </w:rPr>
        <w:t>、7</w:t>
      </w:r>
      <w:r>
        <w:rPr>
          <w:rStyle w:val="21"/>
          <w:rFonts w:ascii="宋体" w:hAnsi="宋体" w:cs="宋体"/>
          <w:color w:val="auto"/>
          <w:sz w:val="22"/>
        </w:rPr>
        <w:t>.4</w:t>
      </w:r>
      <w:r>
        <w:rPr>
          <w:rStyle w:val="21"/>
          <w:rFonts w:hint="eastAsia" w:ascii="宋体" w:hAnsi="宋体" w:cs="宋体"/>
          <w:color w:val="auto"/>
          <w:sz w:val="22"/>
        </w:rPr>
        <w:t>规定，确定中标人或推荐中标候选人。</w:t>
      </w:r>
    </w:p>
    <w:p>
      <w:pPr>
        <w:pStyle w:val="52"/>
        <w:adjustRightInd w:val="0"/>
        <w:snapToGrid w:val="0"/>
        <w:spacing w:line="360" w:lineRule="exact"/>
        <w:ind w:firstLine="442" w:firstLineChars="200"/>
        <w:rPr>
          <w:rStyle w:val="21"/>
          <w:rFonts w:ascii="宋体" w:hAnsi="宋体" w:cs="宋体"/>
          <w:b/>
          <w:color w:val="auto"/>
          <w:sz w:val="22"/>
        </w:rPr>
      </w:pPr>
      <w:r>
        <w:rPr>
          <w:rStyle w:val="21"/>
          <w:rFonts w:hint="eastAsia" w:ascii="宋体" w:hAnsi="宋体" w:cs="宋体"/>
          <w:b/>
          <w:color w:val="auto"/>
          <w:sz w:val="22"/>
        </w:rPr>
        <w:t>五、完成评标报告</w:t>
      </w:r>
    </w:p>
    <w:p>
      <w:pPr>
        <w:pStyle w:val="52"/>
        <w:adjustRightInd w:val="0"/>
        <w:snapToGrid w:val="0"/>
        <w:spacing w:line="360" w:lineRule="exact"/>
        <w:ind w:firstLine="442" w:firstLineChars="200"/>
        <w:rPr>
          <w:rStyle w:val="21"/>
          <w:rFonts w:ascii="宋体" w:hAnsi="宋体" w:cs="宋体"/>
          <w:color w:val="auto"/>
          <w:sz w:val="22"/>
        </w:rPr>
      </w:pPr>
      <w:r>
        <w:rPr>
          <w:rStyle w:val="21"/>
          <w:rFonts w:hint="eastAsia" w:ascii="宋体" w:hAnsi="宋体" w:cs="宋体"/>
          <w:b/>
          <w:color w:val="auto"/>
          <w:sz w:val="22"/>
        </w:rPr>
        <w:t>(一)评标委员会应当向招标人提交书面评标报告。</w:t>
      </w:r>
      <w:r>
        <w:rPr>
          <w:rStyle w:val="21"/>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52"/>
        <w:adjustRightInd w:val="0"/>
        <w:snapToGrid w:val="0"/>
        <w:spacing w:line="360" w:lineRule="exact"/>
        <w:rPr>
          <w:rStyle w:val="21"/>
          <w:rFonts w:ascii="宋体" w:hAnsi="宋体" w:cs="宋体"/>
          <w:b/>
          <w:color w:val="auto"/>
          <w:sz w:val="22"/>
        </w:rPr>
      </w:pPr>
      <w:r>
        <w:rPr>
          <w:rStyle w:val="21"/>
          <w:rFonts w:hint="eastAsia" w:ascii="宋体" w:hAnsi="宋体" w:cs="宋体"/>
          <w:b/>
          <w:color w:val="auto"/>
          <w:sz w:val="22"/>
        </w:rPr>
        <w:t xml:space="preserve">   (二)评标报告应包括以下内容：</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1、开标记录；</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2、评标内容、过程和结果；</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3、询标澄清纪要(若有)；</w:t>
      </w:r>
    </w:p>
    <w:p>
      <w:pPr>
        <w:pStyle w:val="52"/>
        <w:adjustRightInd w:val="0"/>
        <w:snapToGrid w:val="0"/>
        <w:spacing w:line="360" w:lineRule="exact"/>
        <w:ind w:firstLine="440" w:firstLineChars="200"/>
        <w:rPr>
          <w:rStyle w:val="21"/>
          <w:rFonts w:ascii="宋体" w:hAnsi="宋体" w:cs="宋体"/>
          <w:color w:val="auto"/>
          <w:sz w:val="22"/>
        </w:rPr>
      </w:pPr>
      <w:r>
        <w:rPr>
          <w:rStyle w:val="21"/>
          <w:rFonts w:hint="eastAsia" w:ascii="宋体" w:hAnsi="宋体" w:cs="宋体"/>
          <w:color w:val="auto"/>
          <w:sz w:val="22"/>
        </w:rPr>
        <w:t>4、否决投标情况说明及依据；</w:t>
      </w:r>
    </w:p>
    <w:p>
      <w:pPr>
        <w:pStyle w:val="52"/>
        <w:adjustRightInd w:val="0"/>
        <w:snapToGrid w:val="0"/>
        <w:spacing w:line="360" w:lineRule="exact"/>
        <w:ind w:firstLine="440" w:firstLineChars="200"/>
        <w:rPr>
          <w:rStyle w:val="21"/>
          <w:rFonts w:hint="eastAsia" w:ascii="宋体" w:hAnsi="宋体" w:cs="宋体"/>
          <w:color w:val="auto"/>
          <w:sz w:val="22"/>
        </w:rPr>
      </w:pPr>
      <w:r>
        <w:rPr>
          <w:rStyle w:val="21"/>
          <w:rFonts w:hint="eastAsia" w:ascii="宋体" w:hAnsi="宋体" w:cs="宋体"/>
          <w:color w:val="auto"/>
          <w:sz w:val="22"/>
        </w:rPr>
        <w:t>5、推荐中标候选人；</w:t>
      </w:r>
    </w:p>
    <w:p>
      <w:pPr>
        <w:pStyle w:val="52"/>
        <w:adjustRightInd w:val="0"/>
        <w:snapToGrid w:val="0"/>
        <w:spacing w:line="360" w:lineRule="exact"/>
        <w:ind w:firstLine="440" w:firstLineChars="200"/>
        <w:rPr>
          <w:rStyle w:val="21"/>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Style w:val="21"/>
          <w:rFonts w:hint="eastAsia" w:ascii="宋体" w:hAnsi="宋体" w:cs="宋体"/>
          <w:color w:val="auto"/>
          <w:sz w:val="22"/>
        </w:rPr>
        <w:t>6、其他建议。</w:t>
      </w:r>
    </w:p>
    <w:p>
      <w:pPr>
        <w:pStyle w:val="28"/>
        <w:adjustRightInd w:val="0"/>
        <w:snapToGrid w:val="0"/>
        <w:spacing w:line="560" w:lineRule="exact"/>
        <w:ind w:firstLine="317"/>
        <w:jc w:val="center"/>
        <w:rPr>
          <w:rStyle w:val="21"/>
          <w:rFonts w:hint="eastAsia" w:ascii="宋体" w:hAnsi="宋体" w:cs="宋体"/>
          <w:b/>
          <w:color w:val="auto"/>
          <w:sz w:val="32"/>
          <w:szCs w:val="32"/>
        </w:rPr>
      </w:pPr>
      <w:bookmarkStart w:id="43" w:name="_Toc52726306"/>
      <w:r>
        <w:rPr>
          <w:rStyle w:val="21"/>
          <w:rFonts w:ascii="Times New Roman" w:hAnsi="Times New Roman"/>
          <w:b/>
          <w:bCs/>
          <w:color w:val="auto"/>
          <w:kern w:val="44"/>
          <w:sz w:val="32"/>
          <w:szCs w:val="32"/>
        </w:rPr>
        <w:t>第四章</w:t>
      </w:r>
      <w:r>
        <w:rPr>
          <w:rStyle w:val="21"/>
          <w:rFonts w:hint="eastAsia" w:ascii="Times New Roman" w:hAnsi="Times New Roman"/>
          <w:b/>
          <w:bCs/>
          <w:color w:val="auto"/>
          <w:kern w:val="44"/>
          <w:sz w:val="32"/>
          <w:szCs w:val="32"/>
        </w:rPr>
        <w:t xml:space="preserve">    </w:t>
      </w:r>
      <w:r>
        <w:rPr>
          <w:rStyle w:val="21"/>
          <w:rFonts w:ascii="Times New Roman" w:hAnsi="Times New Roman"/>
          <w:b/>
          <w:bCs/>
          <w:color w:val="auto"/>
          <w:kern w:val="44"/>
          <w:sz w:val="32"/>
          <w:szCs w:val="32"/>
        </w:rPr>
        <w:t>合同条款及格式</w:t>
      </w:r>
      <w:bookmarkEnd w:id="43"/>
      <w:r>
        <w:rPr>
          <w:rStyle w:val="21"/>
          <w:rFonts w:hint="eastAsia" w:ascii="宋体" w:hAnsi="宋体" w:cs="宋体"/>
          <w:b/>
          <w:color w:val="auto"/>
          <w:sz w:val="32"/>
          <w:szCs w:val="32"/>
        </w:rPr>
        <w:t xml:space="preserve">                                </w:t>
      </w:r>
    </w:p>
    <w:p>
      <w:pPr>
        <w:spacing w:before="156" w:beforeLines="50" w:after="156" w:afterLines="50" w:line="300" w:lineRule="auto"/>
        <w:ind w:firstLine="643" w:firstLineChars="200"/>
        <w:jc w:val="right"/>
        <w:rPr>
          <w:rFonts w:ascii="Times New Roman" w:hAnsi="Times New Roman" w:eastAsiaTheme="minorEastAsia"/>
          <w:bCs/>
          <w:sz w:val="44"/>
          <w:szCs w:val="44"/>
        </w:rPr>
      </w:pPr>
      <w:r>
        <w:rPr>
          <w:rStyle w:val="21"/>
          <w:rFonts w:hint="eastAsia" w:ascii="宋体" w:hAnsi="宋体" w:cs="宋体"/>
          <w:b/>
          <w:color w:val="auto"/>
          <w:sz w:val="32"/>
          <w:szCs w:val="32"/>
        </w:rPr>
        <w:t xml:space="preserve"> </w:t>
      </w:r>
      <w:r>
        <w:rPr>
          <w:rStyle w:val="21"/>
          <w:rFonts w:ascii="Times New Roman" w:hAnsi="Times New Roman" w:eastAsia="宋体"/>
          <w:bCs/>
          <w:color w:val="auto"/>
          <w:sz w:val="23"/>
          <w:szCs w:val="23"/>
        </w:rPr>
        <w:t xml:space="preserve"> </w:t>
      </w:r>
      <w:r>
        <w:rPr>
          <w:rStyle w:val="21"/>
          <w:rFonts w:ascii="Times New Roman" w:hAnsi="Times New Roman" w:eastAsia="宋体"/>
          <w:bCs/>
          <w:color w:val="auto"/>
          <w:sz w:val="18"/>
          <w:szCs w:val="23"/>
        </w:rPr>
        <w:t xml:space="preserve">  </w:t>
      </w:r>
      <w:r>
        <w:rPr>
          <w:rFonts w:ascii="Times New Roman" w:hAnsi="Times New Roman" w:eastAsiaTheme="minorEastAsia"/>
          <w:bCs/>
          <w:sz w:val="28"/>
          <w:szCs w:val="44"/>
        </w:rPr>
        <w:t>合同编号：【 】</w:t>
      </w: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ind w:firstLine="883" w:firstLineChars="200"/>
        <w:jc w:val="center"/>
        <w:rPr>
          <w:rFonts w:ascii="Times New Roman" w:hAnsi="Times New Roman" w:eastAsiaTheme="minorEastAsia"/>
          <w:b/>
          <w:sz w:val="44"/>
          <w:szCs w:val="44"/>
        </w:rPr>
      </w:pPr>
    </w:p>
    <w:p>
      <w:pPr>
        <w:spacing w:before="156" w:beforeLines="50" w:after="156" w:afterLines="50" w:line="300" w:lineRule="auto"/>
        <w:jc w:val="center"/>
        <w:rPr>
          <w:rFonts w:hint="eastAsia" w:ascii="Times New Roman" w:hAnsi="Times New Roman" w:eastAsiaTheme="minorEastAsia"/>
          <w:b/>
          <w:bCs/>
          <w:sz w:val="44"/>
          <w:szCs w:val="44"/>
          <w:lang w:val="en-US" w:eastAsia="zh-CN"/>
        </w:rPr>
      </w:pPr>
      <w:r>
        <w:rPr>
          <w:rFonts w:hint="eastAsia" w:ascii="Times New Roman" w:hAnsi="Times New Roman" w:eastAsiaTheme="minorEastAsia"/>
          <w:b/>
          <w:bCs/>
          <w:sz w:val="44"/>
          <w:szCs w:val="44"/>
          <w:lang w:val="en-US" w:eastAsia="zh-CN"/>
        </w:rPr>
        <w:t>杭州萧山国际机场航空器牵引杆</w:t>
      </w:r>
    </w:p>
    <w:p>
      <w:pPr>
        <w:spacing w:before="156" w:beforeLines="50" w:after="156" w:afterLines="50" w:line="300" w:lineRule="auto"/>
        <w:jc w:val="center"/>
        <w:rPr>
          <w:rFonts w:ascii="Times New Roman" w:hAnsi="Times New Roman" w:eastAsiaTheme="minorEastAsia"/>
          <w:b/>
          <w:bCs/>
          <w:sz w:val="44"/>
          <w:szCs w:val="44"/>
        </w:rPr>
      </w:pPr>
      <w:r>
        <w:rPr>
          <w:rFonts w:hint="eastAsia" w:ascii="Times New Roman" w:hAnsi="Times New Roman" w:eastAsiaTheme="minorEastAsia"/>
          <w:b/>
          <w:bCs/>
          <w:sz w:val="44"/>
          <w:szCs w:val="44"/>
          <w:lang w:val="en-US" w:eastAsia="zh-CN"/>
        </w:rPr>
        <w:t>维修服务</w:t>
      </w:r>
      <w:r>
        <w:rPr>
          <w:rFonts w:hint="eastAsia" w:ascii="Times New Roman" w:hAnsi="Times New Roman" w:eastAsiaTheme="minorEastAsia"/>
          <w:b/>
          <w:bCs/>
          <w:sz w:val="44"/>
          <w:szCs w:val="44"/>
        </w:rPr>
        <w:t>合同</w:t>
      </w:r>
    </w:p>
    <w:p>
      <w:pPr>
        <w:spacing w:before="156" w:beforeLines="50" w:after="156" w:afterLines="50" w:line="300" w:lineRule="auto"/>
        <w:ind w:firstLine="460" w:firstLineChars="200"/>
        <w:jc w:val="center"/>
        <w:rPr>
          <w:rFonts w:ascii="Times New Roman" w:hAnsi="Times New Roman" w:eastAsiaTheme="minorEastAsia"/>
          <w:bCs/>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ind w:firstLine="462" w:firstLineChars="200"/>
        <w:jc w:val="center"/>
        <w:rPr>
          <w:rFonts w:ascii="Times New Roman" w:hAnsi="Times New Roman" w:eastAsiaTheme="minorEastAsia"/>
          <w:b/>
          <w:sz w:val="23"/>
          <w:szCs w:val="23"/>
        </w:rPr>
      </w:pPr>
    </w:p>
    <w:p>
      <w:pPr>
        <w:spacing w:before="156" w:beforeLines="50" w:after="156" w:afterLines="50" w:line="300" w:lineRule="auto"/>
        <w:jc w:val="center"/>
        <w:rPr>
          <w:rFonts w:ascii="Times New Roman" w:hAnsi="Times New Roman" w:eastAsiaTheme="minorEastAsia"/>
          <w:b/>
          <w:bCs/>
          <w:sz w:val="32"/>
          <w:szCs w:val="44"/>
        </w:rPr>
      </w:pPr>
      <w:r>
        <w:rPr>
          <w:rFonts w:ascii="Times New Roman" w:hAnsi="Times New Roman" w:eastAsiaTheme="minorEastAsia"/>
          <w:b/>
          <w:bCs/>
          <w:sz w:val="32"/>
          <w:szCs w:val="44"/>
        </w:rPr>
        <w:t>【 】年【 】月【 】日</w:t>
      </w:r>
      <w:r>
        <w:rPr>
          <w:rFonts w:ascii="Times New Roman" w:hAnsi="Times New Roman" w:eastAsiaTheme="minorEastAsia"/>
          <w:b/>
          <w:sz w:val="23"/>
          <w:szCs w:val="23"/>
        </w:rPr>
        <w:br w:type="page"/>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cs="黑体"/>
          <w:b/>
          <w:sz w:val="23"/>
          <w:szCs w:val="23"/>
        </w:rPr>
      </w:pPr>
      <w:r>
        <w:rPr>
          <w:rFonts w:hint="eastAsia" w:ascii="Times New Roman" w:hAnsi="Times New Roman" w:cs="黑体"/>
          <w:b/>
          <w:sz w:val="23"/>
          <w:szCs w:val="23"/>
        </w:rPr>
        <w:t>甲方</w:t>
      </w:r>
      <w:r>
        <w:rPr>
          <w:rFonts w:ascii="Times New Roman" w:hAnsi="Times New Roman" w:cs="黑体"/>
          <w:b/>
          <w:sz w:val="23"/>
          <w:szCs w:val="23"/>
        </w:rPr>
        <w:t>（</w:t>
      </w:r>
      <w:r>
        <w:rPr>
          <w:rFonts w:hint="eastAsia" w:ascii="Times New Roman" w:hAnsi="Times New Roman" w:cs="黑体"/>
          <w:b/>
          <w:sz w:val="23"/>
          <w:szCs w:val="23"/>
          <w:lang w:val="en-US" w:eastAsia="zh-CN"/>
        </w:rPr>
        <w:t>委托方</w:t>
      </w:r>
      <w:r>
        <w:rPr>
          <w:rFonts w:ascii="Times New Roman" w:hAnsi="Times New Roman" w:cs="黑体"/>
          <w:b/>
          <w:sz w:val="23"/>
          <w:szCs w:val="23"/>
        </w:rPr>
        <w:t>）</w:t>
      </w:r>
      <w:r>
        <w:rPr>
          <w:rFonts w:hint="eastAsia" w:ascii="Times New Roman" w:hAnsi="Times New Roman" w:cs="黑体"/>
          <w:b/>
          <w:sz w:val="23"/>
          <w:szCs w:val="23"/>
        </w:rPr>
        <w:t>：</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cs="黑体"/>
          <w:b/>
          <w:sz w:val="23"/>
          <w:szCs w:val="23"/>
        </w:rPr>
      </w:pPr>
      <w:r>
        <w:rPr>
          <w:rFonts w:hint="eastAsia" w:ascii="Times New Roman" w:hAnsi="Times New Roman" w:cs="黑体"/>
          <w:b/>
          <w:sz w:val="23"/>
          <w:szCs w:val="23"/>
        </w:rPr>
        <w:t>住所地：</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cs="黑体"/>
          <w:b/>
          <w:sz w:val="23"/>
          <w:szCs w:val="23"/>
        </w:rPr>
      </w:pPr>
      <w:r>
        <w:rPr>
          <w:rFonts w:hint="eastAsia" w:ascii="Times New Roman" w:hAnsi="Times New Roman" w:cs="黑体"/>
          <w:b/>
          <w:sz w:val="23"/>
          <w:szCs w:val="23"/>
        </w:rPr>
        <w:t>乙方</w:t>
      </w:r>
      <w:r>
        <w:rPr>
          <w:rFonts w:ascii="Times New Roman" w:hAnsi="Times New Roman" w:cs="黑体"/>
          <w:b/>
          <w:sz w:val="23"/>
          <w:szCs w:val="23"/>
        </w:rPr>
        <w:t>（</w:t>
      </w:r>
      <w:r>
        <w:rPr>
          <w:rFonts w:hint="eastAsia" w:ascii="Times New Roman" w:hAnsi="Times New Roman" w:cs="黑体"/>
          <w:b/>
          <w:sz w:val="23"/>
          <w:szCs w:val="23"/>
          <w:lang w:val="en-US" w:eastAsia="zh-CN"/>
        </w:rPr>
        <w:t>服务方</w:t>
      </w:r>
      <w:r>
        <w:rPr>
          <w:rFonts w:ascii="Times New Roman" w:hAnsi="Times New Roman" w:cs="黑体"/>
          <w:b/>
          <w:sz w:val="23"/>
          <w:szCs w:val="23"/>
        </w:rPr>
        <w:t>）</w:t>
      </w:r>
      <w:r>
        <w:rPr>
          <w:rFonts w:hint="eastAsia" w:ascii="Times New Roman" w:hAnsi="Times New Roman" w:cs="黑体"/>
          <w:b/>
          <w:sz w:val="23"/>
          <w:szCs w:val="23"/>
        </w:rPr>
        <w:t>：</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cs="仿宋_GB2312"/>
          <w:b/>
          <w:sz w:val="23"/>
          <w:szCs w:val="23"/>
        </w:rPr>
      </w:pPr>
      <w:r>
        <w:rPr>
          <w:rFonts w:hint="eastAsia" w:ascii="Times New Roman" w:hAnsi="Times New Roman" w:cs="黑体"/>
          <w:b/>
          <w:sz w:val="23"/>
          <w:szCs w:val="23"/>
        </w:rPr>
        <w:t>住所地：</w:t>
      </w:r>
    </w:p>
    <w:p>
      <w:pPr>
        <w:keepNext w:val="0"/>
        <w:keepLines w:val="0"/>
        <w:pageBreakBefore w:val="0"/>
        <w:numPr>
          <w:ilvl w:val="0"/>
          <w:numId w:val="7"/>
        </w:numPr>
        <w:kinsoku/>
        <w:wordWrap/>
        <w:overflowPunct/>
        <w:topLinePunct w:val="0"/>
        <w:autoSpaceDE/>
        <w:autoSpaceDN/>
        <w:bidi w:val="0"/>
        <w:adjustRightInd w:val="0"/>
        <w:snapToGrid w:val="0"/>
        <w:spacing w:after="313" w:afterLines="100" w:line="300" w:lineRule="auto"/>
        <w:ind w:firstLine="460" w:firstLineChars="200"/>
        <w:textAlignment w:val="auto"/>
        <w:rPr>
          <w:rFonts w:ascii="Times New Roman" w:hAnsi="Times New Roman" w:eastAsiaTheme="minorEastAsia"/>
          <w:color w:val="000000"/>
          <w:sz w:val="23"/>
          <w:szCs w:val="23"/>
        </w:rPr>
      </w:pPr>
      <w:r>
        <w:rPr>
          <w:rFonts w:ascii="Times New Roman" w:hAnsi="Times New Roman" w:eastAsiaTheme="minorEastAsia"/>
          <w:color w:val="000000"/>
          <w:sz w:val="23"/>
          <w:szCs w:val="23"/>
        </w:rPr>
        <w:t>乙双方根据《中华人民共和国民法典》等相关法律法规，就</w:t>
      </w:r>
      <w:r>
        <w:rPr>
          <w:rFonts w:hint="eastAsia" w:ascii="Times New Roman" w:hAnsi="Times New Roman" w:eastAsiaTheme="minorEastAsia"/>
          <w:color w:val="000000"/>
          <w:sz w:val="23"/>
          <w:szCs w:val="23"/>
          <w:lang w:val="en-US" w:eastAsia="zh-CN"/>
        </w:rPr>
        <w:t>乙方为甲方【 】项目提供维修服务的相关事宜</w:t>
      </w:r>
      <w:r>
        <w:rPr>
          <w:rFonts w:ascii="Times New Roman" w:hAnsi="Times New Roman" w:eastAsiaTheme="minorEastAsia"/>
          <w:color w:val="000000"/>
          <w:sz w:val="23"/>
          <w:szCs w:val="23"/>
        </w:rPr>
        <w:t>，在自愿、平等、互利的原则基础上，经协商一致，特签订本合同，以共同遵守。</w:t>
      </w:r>
    </w:p>
    <w:p>
      <w:pPr>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ascii="Times New Roman" w:hAnsi="Times New Roman" w:eastAsia="宋体" w:cs="宋体"/>
          <w:sz w:val="23"/>
          <w:szCs w:val="23"/>
        </w:rPr>
      </w:pPr>
      <w:r>
        <w:rPr>
          <w:rFonts w:hint="eastAsia" w:ascii="Times New Roman" w:hAnsi="Times New Roman" w:eastAsia="宋体" w:cs="宋体"/>
          <w:b/>
          <w:sz w:val="23"/>
          <w:szCs w:val="23"/>
          <w:lang w:val="en-US" w:eastAsia="zh-CN"/>
        </w:rPr>
        <w:t>一、服务</w:t>
      </w:r>
      <w:r>
        <w:rPr>
          <w:rFonts w:hint="eastAsia" w:ascii="Times New Roman" w:hAnsi="Times New Roman" w:eastAsia="宋体" w:cs="宋体"/>
          <w:b/>
          <w:sz w:val="23"/>
          <w:szCs w:val="23"/>
        </w:rPr>
        <w:t>项目</w:t>
      </w:r>
      <w:r>
        <w:rPr>
          <w:rFonts w:hint="eastAsia" w:ascii="Times New Roman" w:hAnsi="Times New Roman" w:eastAsia="宋体" w:cs="宋体"/>
          <w:b/>
          <w:sz w:val="23"/>
          <w:szCs w:val="23"/>
          <w:lang w:eastAsia="zh-CN"/>
        </w:rPr>
        <w:t>、</w:t>
      </w:r>
      <w:r>
        <w:rPr>
          <w:rFonts w:hint="eastAsia" w:ascii="Times New Roman" w:hAnsi="Times New Roman" w:eastAsia="宋体" w:cs="宋体"/>
          <w:b/>
          <w:sz w:val="23"/>
          <w:szCs w:val="23"/>
        </w:rPr>
        <w:t>数量</w:t>
      </w:r>
      <w:r>
        <w:rPr>
          <w:rFonts w:hint="eastAsia" w:ascii="Times New Roman" w:hAnsi="Times New Roman" w:eastAsia="宋体" w:cs="宋体"/>
          <w:b/>
          <w:sz w:val="23"/>
          <w:szCs w:val="23"/>
          <w:lang w:val="en-US" w:eastAsia="zh-CN"/>
        </w:rPr>
        <w:t>以及</w:t>
      </w:r>
      <w:r>
        <w:rPr>
          <w:rFonts w:hint="eastAsia" w:ascii="Times New Roman" w:hAnsi="Times New Roman" w:eastAsia="宋体" w:cs="宋体"/>
          <w:b/>
          <w:sz w:val="23"/>
          <w:szCs w:val="23"/>
        </w:rPr>
        <w:t>金额</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spacing w:val="-1"/>
          <w:sz w:val="23"/>
          <w:szCs w:val="23"/>
          <w:lang w:val="en-US" w:eastAsia="zh-CN"/>
        </w:rPr>
        <w:t xml:space="preserve">1.1 </w:t>
      </w:r>
      <w:r>
        <w:rPr>
          <w:rFonts w:hint="eastAsia" w:ascii="Times New Roman" w:hAnsi="Times New Roman" w:eastAsia="宋体" w:cs="宋体"/>
          <w:spacing w:val="-1"/>
          <w:sz w:val="23"/>
          <w:szCs w:val="23"/>
        </w:rPr>
        <w:t>乙方在服务期间根据本合同约定条款和条件开展</w:t>
      </w:r>
      <w:r>
        <w:rPr>
          <w:rFonts w:hint="eastAsia" w:ascii="Times New Roman" w:hAnsi="Times New Roman" w:cs="宋体"/>
          <w:spacing w:val="-1"/>
          <w:sz w:val="23"/>
          <w:szCs w:val="23"/>
          <w:lang w:val="en-US" w:eastAsia="zh-CN"/>
        </w:rPr>
        <w:t>航空器牵引杆维修</w:t>
      </w:r>
      <w:r>
        <w:rPr>
          <w:rFonts w:hint="eastAsia" w:ascii="Times New Roman" w:hAnsi="Times New Roman" w:eastAsia="宋体" w:cs="宋体"/>
          <w:spacing w:val="-1"/>
          <w:sz w:val="23"/>
          <w:szCs w:val="23"/>
        </w:rPr>
        <w:t>项目</w:t>
      </w:r>
      <w:r>
        <w:rPr>
          <w:rFonts w:hint="eastAsia" w:ascii="Times New Roman" w:hAnsi="Times New Roman" w:eastAsia="宋体" w:cs="宋体"/>
          <w:spacing w:val="-1"/>
          <w:sz w:val="23"/>
          <w:szCs w:val="23"/>
          <w:lang w:val="en-US" w:eastAsia="zh-CN"/>
        </w:rPr>
        <w:t>的维修服务，主要服务</w:t>
      </w:r>
      <w:r>
        <w:rPr>
          <w:rFonts w:hint="eastAsia" w:ascii="Times New Roman" w:hAnsi="Times New Roman" w:cs="宋体"/>
          <w:spacing w:val="-1"/>
          <w:sz w:val="23"/>
          <w:szCs w:val="23"/>
          <w:lang w:val="en-US" w:eastAsia="zh-CN"/>
        </w:rPr>
        <w:t>项目、</w:t>
      </w:r>
      <w:r>
        <w:rPr>
          <w:rFonts w:hint="eastAsia" w:ascii="Times New Roman" w:hAnsi="Times New Roman" w:eastAsia="宋体" w:cs="宋体"/>
          <w:spacing w:val="-1"/>
          <w:sz w:val="23"/>
          <w:szCs w:val="23"/>
          <w:lang w:val="en-US" w:eastAsia="zh-CN"/>
        </w:rPr>
        <w:t>内容</w:t>
      </w:r>
      <w:r>
        <w:rPr>
          <w:rFonts w:hint="eastAsia" w:ascii="Times New Roman" w:hAnsi="Times New Roman" w:cs="宋体"/>
          <w:spacing w:val="-1"/>
          <w:sz w:val="23"/>
          <w:szCs w:val="23"/>
          <w:lang w:val="en-US" w:eastAsia="zh-CN"/>
        </w:rPr>
        <w:t>以及数量、金额见下表：</w:t>
      </w:r>
    </w:p>
    <w:tbl>
      <w:tblPr>
        <w:tblStyle w:val="19"/>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012"/>
        <w:gridCol w:w="1058"/>
        <w:gridCol w:w="1339"/>
        <w:gridCol w:w="155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2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color w:val="000000"/>
                <w:sz w:val="23"/>
                <w:szCs w:val="23"/>
              </w:rPr>
              <w:t>序号</w:t>
            </w:r>
          </w:p>
        </w:tc>
        <w:tc>
          <w:tcPr>
            <w:tcW w:w="2605"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color w:val="000000"/>
                <w:sz w:val="23"/>
                <w:szCs w:val="23"/>
              </w:rPr>
              <w:t>维护内容</w:t>
            </w:r>
          </w:p>
        </w:tc>
        <w:tc>
          <w:tcPr>
            <w:tcW w:w="915"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color w:val="000000"/>
                <w:sz w:val="23"/>
                <w:szCs w:val="23"/>
              </w:rPr>
              <w:t>单位</w:t>
            </w:r>
          </w:p>
        </w:tc>
        <w:tc>
          <w:tcPr>
            <w:tcW w:w="1158"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lang w:val="en-US" w:eastAsia="zh-CN"/>
              </w:rPr>
            </w:pPr>
            <w:r>
              <w:rPr>
                <w:rFonts w:hint="eastAsia" w:ascii="Times New Roman" w:hAnsi="Times New Roman" w:eastAsia="宋体" w:cs="宋体"/>
                <w:color w:val="000000"/>
                <w:sz w:val="23"/>
                <w:szCs w:val="23"/>
                <w:lang w:val="en-US" w:eastAsia="zh-CN"/>
              </w:rPr>
              <w:t>数量</w:t>
            </w:r>
          </w:p>
        </w:tc>
        <w:tc>
          <w:tcPr>
            <w:tcW w:w="134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sz w:val="23"/>
                <w:szCs w:val="23"/>
                <w:lang w:val="en-US" w:eastAsia="zh-CN"/>
              </w:rPr>
              <w:t>单</w:t>
            </w:r>
            <w:r>
              <w:rPr>
                <w:rFonts w:hint="eastAsia" w:ascii="Times New Roman" w:hAnsi="Times New Roman" w:eastAsia="宋体" w:cs="宋体"/>
                <w:sz w:val="23"/>
                <w:szCs w:val="23"/>
              </w:rPr>
              <w:t>价</w:t>
            </w:r>
            <w:r>
              <w:rPr>
                <w:rFonts w:hint="eastAsia" w:ascii="Times New Roman" w:hAnsi="Times New Roman" w:eastAsia="宋体" w:cs="宋体"/>
                <w:color w:val="000000"/>
                <w:sz w:val="23"/>
                <w:szCs w:val="23"/>
              </w:rPr>
              <w:t>（元）</w:t>
            </w:r>
          </w:p>
        </w:tc>
        <w:tc>
          <w:tcPr>
            <w:tcW w:w="1653"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sz w:val="23"/>
                <w:szCs w:val="23"/>
                <w:lang w:val="en-US" w:eastAsia="zh-CN"/>
              </w:rPr>
            </w:pPr>
            <w:r>
              <w:rPr>
                <w:rFonts w:hint="eastAsia" w:ascii="Times New Roman" w:hAnsi="Times New Roman" w:eastAsia="宋体" w:cs="宋体"/>
                <w:sz w:val="23"/>
                <w:szCs w:val="23"/>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color w:val="000000"/>
                <w:sz w:val="23"/>
                <w:szCs w:val="23"/>
              </w:rPr>
              <w:t>1</w:t>
            </w:r>
          </w:p>
        </w:tc>
        <w:tc>
          <w:tcPr>
            <w:tcW w:w="2605"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宋体" w:hAnsi="宋体" w:cs="宋体"/>
                <w:bCs/>
                <w:color w:val="auto"/>
                <w:sz w:val="22"/>
                <w:szCs w:val="22"/>
                <w:lang w:val="en-US" w:eastAsia="zh-CN"/>
              </w:rPr>
              <w:t>B737型航空器牵引杆</w:t>
            </w:r>
          </w:p>
        </w:tc>
        <w:tc>
          <w:tcPr>
            <w:tcW w:w="915"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Times New Roman" w:hAnsi="Times New Roman" w:eastAsia="宋体" w:cs="宋体"/>
                <w:color w:val="000000"/>
                <w:sz w:val="23"/>
                <w:szCs w:val="23"/>
                <w:lang w:val="en-US" w:eastAsia="zh-CN"/>
              </w:rPr>
            </w:pPr>
            <w:r>
              <w:rPr>
                <w:rFonts w:hint="eastAsia" w:ascii="Times New Roman" w:hAnsi="Times New Roman" w:cs="宋体"/>
                <w:color w:val="000000"/>
                <w:sz w:val="23"/>
                <w:szCs w:val="23"/>
                <w:lang w:val="en-US" w:eastAsia="zh-CN"/>
              </w:rPr>
              <w:t>根</w:t>
            </w:r>
          </w:p>
        </w:tc>
        <w:tc>
          <w:tcPr>
            <w:tcW w:w="1158"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lang w:val="en-US" w:eastAsia="zh-CN"/>
              </w:rPr>
            </w:pPr>
            <w:r>
              <w:rPr>
                <w:rFonts w:hint="eastAsia" w:ascii="Times New Roman" w:hAnsi="Times New Roman" w:cs="宋体"/>
                <w:color w:val="000000"/>
                <w:sz w:val="23"/>
                <w:szCs w:val="23"/>
                <w:lang w:val="en-US" w:eastAsia="zh-CN"/>
              </w:rPr>
              <w:t>11</w:t>
            </w:r>
          </w:p>
        </w:tc>
        <w:tc>
          <w:tcPr>
            <w:tcW w:w="134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c>
          <w:tcPr>
            <w:tcW w:w="1653"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color w:val="000000"/>
                <w:sz w:val="23"/>
                <w:szCs w:val="23"/>
              </w:rPr>
              <w:t>2</w:t>
            </w:r>
          </w:p>
        </w:tc>
        <w:tc>
          <w:tcPr>
            <w:tcW w:w="2605"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宋体" w:hAnsi="宋体" w:cs="宋体"/>
                <w:bCs/>
                <w:color w:val="auto"/>
                <w:sz w:val="22"/>
                <w:szCs w:val="22"/>
                <w:lang w:val="en-US" w:eastAsia="zh-CN"/>
              </w:rPr>
              <w:t>B787型航空器牵引杆</w:t>
            </w:r>
          </w:p>
        </w:tc>
        <w:tc>
          <w:tcPr>
            <w:tcW w:w="915"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cs="宋体"/>
                <w:color w:val="000000"/>
                <w:sz w:val="23"/>
                <w:szCs w:val="23"/>
                <w:lang w:val="en-US" w:eastAsia="zh-CN"/>
              </w:rPr>
              <w:t>根</w:t>
            </w:r>
          </w:p>
        </w:tc>
        <w:tc>
          <w:tcPr>
            <w:tcW w:w="1158"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Times New Roman" w:hAnsi="Times New Roman" w:eastAsia="宋体" w:cs="宋体"/>
                <w:color w:val="000000"/>
                <w:sz w:val="23"/>
                <w:szCs w:val="23"/>
                <w:lang w:val="en-US" w:eastAsia="zh-CN"/>
              </w:rPr>
            </w:pPr>
            <w:r>
              <w:rPr>
                <w:rFonts w:hint="eastAsia" w:cs="宋体"/>
                <w:color w:val="000000"/>
                <w:sz w:val="23"/>
                <w:szCs w:val="23"/>
                <w:lang w:val="en-US" w:eastAsia="zh-CN"/>
              </w:rPr>
              <w:t>2</w:t>
            </w:r>
          </w:p>
        </w:tc>
        <w:tc>
          <w:tcPr>
            <w:tcW w:w="134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c>
          <w:tcPr>
            <w:tcW w:w="1653"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eastAsia="宋体" w:cs="宋体"/>
                <w:color w:val="000000"/>
                <w:sz w:val="23"/>
                <w:szCs w:val="23"/>
              </w:rPr>
              <w:t>3</w:t>
            </w:r>
          </w:p>
        </w:tc>
        <w:tc>
          <w:tcPr>
            <w:tcW w:w="2605"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宋体" w:hAnsi="宋体" w:cs="宋体"/>
                <w:bCs/>
                <w:color w:val="auto"/>
                <w:sz w:val="22"/>
                <w:szCs w:val="22"/>
                <w:lang w:val="en-US" w:eastAsia="zh-CN"/>
              </w:rPr>
              <w:t>A320型航空器牵引杆</w:t>
            </w:r>
          </w:p>
        </w:tc>
        <w:tc>
          <w:tcPr>
            <w:tcW w:w="915"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r>
              <w:rPr>
                <w:rFonts w:hint="eastAsia" w:ascii="Times New Roman" w:hAnsi="Times New Roman" w:cs="宋体"/>
                <w:color w:val="000000"/>
                <w:sz w:val="23"/>
                <w:szCs w:val="23"/>
                <w:lang w:val="en-US" w:eastAsia="zh-CN"/>
              </w:rPr>
              <w:t>根</w:t>
            </w:r>
          </w:p>
        </w:tc>
        <w:tc>
          <w:tcPr>
            <w:tcW w:w="1158"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Times New Roman" w:hAnsi="Times New Roman" w:eastAsia="宋体" w:cs="宋体"/>
                <w:color w:val="000000"/>
                <w:sz w:val="23"/>
                <w:szCs w:val="23"/>
                <w:lang w:val="en-US" w:eastAsia="zh-CN"/>
              </w:rPr>
            </w:pPr>
            <w:r>
              <w:rPr>
                <w:rFonts w:hint="eastAsia" w:cs="宋体"/>
                <w:color w:val="000000"/>
                <w:sz w:val="23"/>
                <w:szCs w:val="23"/>
                <w:lang w:val="en-US" w:eastAsia="zh-CN"/>
              </w:rPr>
              <w:t>4</w:t>
            </w:r>
          </w:p>
        </w:tc>
        <w:tc>
          <w:tcPr>
            <w:tcW w:w="134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c>
          <w:tcPr>
            <w:tcW w:w="1653"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Times New Roman" w:hAnsi="Times New Roman" w:eastAsia="宋体" w:cs="宋体"/>
                <w:color w:val="000000"/>
                <w:sz w:val="23"/>
                <w:szCs w:val="23"/>
                <w:lang w:val="en-US" w:eastAsia="zh-CN"/>
              </w:rPr>
            </w:pPr>
            <w:r>
              <w:rPr>
                <w:rFonts w:hint="eastAsia" w:cs="宋体"/>
                <w:color w:val="000000"/>
                <w:sz w:val="23"/>
                <w:szCs w:val="23"/>
                <w:lang w:val="en-US" w:eastAsia="zh-CN"/>
              </w:rPr>
              <w:t>4</w:t>
            </w:r>
          </w:p>
        </w:tc>
        <w:tc>
          <w:tcPr>
            <w:tcW w:w="2605"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cs="宋体"/>
                <w:bCs/>
                <w:color w:val="auto"/>
                <w:sz w:val="22"/>
                <w:szCs w:val="22"/>
                <w:lang w:val="en-US" w:eastAsia="zh-CN"/>
              </w:rPr>
            </w:pPr>
            <w:r>
              <w:rPr>
                <w:rFonts w:hint="eastAsia" w:ascii="宋体" w:hAnsi="宋体" w:cs="宋体"/>
                <w:bCs/>
                <w:color w:val="auto"/>
                <w:sz w:val="22"/>
                <w:szCs w:val="22"/>
                <w:lang w:val="en-US" w:eastAsia="zh-CN"/>
              </w:rPr>
              <w:t>通用型航空器牵引杆</w:t>
            </w:r>
          </w:p>
        </w:tc>
        <w:tc>
          <w:tcPr>
            <w:tcW w:w="915" w:type="dxa"/>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cs="宋体"/>
                <w:color w:val="000000"/>
                <w:sz w:val="23"/>
                <w:szCs w:val="23"/>
                <w:lang w:val="en-US" w:eastAsia="zh-CN"/>
              </w:rPr>
            </w:pPr>
            <w:r>
              <w:rPr>
                <w:rFonts w:hint="eastAsia" w:ascii="Times New Roman" w:hAnsi="Times New Roman" w:cs="宋体"/>
                <w:color w:val="000000"/>
                <w:sz w:val="23"/>
                <w:szCs w:val="23"/>
                <w:lang w:val="en-US" w:eastAsia="zh-CN"/>
              </w:rPr>
              <w:t>根</w:t>
            </w:r>
          </w:p>
        </w:tc>
        <w:tc>
          <w:tcPr>
            <w:tcW w:w="1158"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Times New Roman" w:hAnsi="Times New Roman" w:eastAsia="宋体" w:cs="宋体"/>
                <w:color w:val="000000"/>
                <w:sz w:val="23"/>
                <w:szCs w:val="23"/>
                <w:lang w:val="en-US" w:eastAsia="zh-CN"/>
              </w:rPr>
            </w:pPr>
            <w:r>
              <w:rPr>
                <w:rFonts w:hint="eastAsia" w:cs="宋体"/>
                <w:color w:val="000000"/>
                <w:sz w:val="23"/>
                <w:szCs w:val="23"/>
                <w:lang w:val="en-US" w:eastAsia="zh-CN"/>
              </w:rPr>
              <w:t>5</w:t>
            </w:r>
          </w:p>
        </w:tc>
        <w:tc>
          <w:tcPr>
            <w:tcW w:w="1341"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c>
          <w:tcPr>
            <w:tcW w:w="1653" w:type="dxa"/>
            <w:noWrap/>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宋体"/>
                <w:color w:val="000000"/>
                <w:sz w:val="23"/>
                <w:szCs w:val="23"/>
              </w:rPr>
            </w:pP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300" w:lineRule="auto"/>
        <w:textAlignment w:val="auto"/>
        <w:rPr>
          <w:rFonts w:hint="eastAsia" w:ascii="Times New Roman" w:hAnsi="Times New Roman" w:cs="宋体"/>
          <w:spacing w:val="-1"/>
          <w:sz w:val="23"/>
          <w:szCs w:val="23"/>
          <w:lang w:eastAsia="zh-CN"/>
        </w:rPr>
      </w:pPr>
      <w:r>
        <w:rPr>
          <w:rFonts w:hint="eastAsia" w:ascii="Times New Roman" w:hAnsi="Times New Roman" w:cs="宋体"/>
          <w:spacing w:val="-1"/>
          <w:sz w:val="23"/>
          <w:szCs w:val="23"/>
          <w:lang w:val="en-US" w:eastAsia="zh-CN"/>
        </w:rPr>
        <w:t xml:space="preserve">1.2 </w:t>
      </w:r>
      <w:r>
        <w:rPr>
          <w:rFonts w:hint="eastAsia" w:ascii="Times New Roman" w:hAnsi="Times New Roman" w:eastAsia="宋体" w:cs="宋体"/>
          <w:spacing w:val="-1"/>
          <w:sz w:val="23"/>
          <w:szCs w:val="23"/>
        </w:rPr>
        <w:t>本合同为固定</w:t>
      </w:r>
      <w:r>
        <w:rPr>
          <w:rFonts w:hint="eastAsia" w:ascii="Times New Roman" w:hAnsi="Times New Roman" w:cs="宋体"/>
          <w:spacing w:val="-1"/>
          <w:sz w:val="23"/>
          <w:szCs w:val="23"/>
          <w:lang w:val="en-US" w:eastAsia="zh-CN"/>
        </w:rPr>
        <w:t>总价</w:t>
      </w:r>
      <w:r>
        <w:rPr>
          <w:rFonts w:hint="eastAsia" w:ascii="Times New Roman" w:hAnsi="Times New Roman" w:eastAsia="宋体" w:cs="宋体"/>
          <w:spacing w:val="-1"/>
          <w:sz w:val="23"/>
          <w:szCs w:val="23"/>
        </w:rPr>
        <w:t>合同，</w:t>
      </w:r>
      <w:r>
        <w:rPr>
          <w:rFonts w:hint="eastAsia" w:ascii="Times New Roman" w:hAnsi="Times New Roman" w:cs="宋体"/>
          <w:spacing w:val="-1"/>
          <w:sz w:val="23"/>
          <w:szCs w:val="23"/>
          <w:lang w:val="en-US" w:eastAsia="zh-CN"/>
        </w:rPr>
        <w:t>合同总价（大写）：人民币【 】，（小写）¥【 】，增值税税率为【 】%，不含税总金额为人民币【】元，税额为人民币【】元。</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00" w:lineRule="auto"/>
        <w:textAlignment w:val="auto"/>
        <w:rPr>
          <w:rFonts w:hint="eastAsia" w:ascii="Times New Roman" w:hAnsi="Times New Roman" w:eastAsia="宋体" w:cs="宋体"/>
          <w:bCs/>
          <w:sz w:val="23"/>
          <w:szCs w:val="23"/>
        </w:rPr>
      </w:pPr>
      <w:r>
        <w:rPr>
          <w:rFonts w:hint="eastAsia" w:ascii="Times New Roman" w:hAnsi="Times New Roman" w:cs="宋体"/>
          <w:spacing w:val="-1"/>
          <w:sz w:val="23"/>
          <w:szCs w:val="23"/>
          <w:lang w:val="en-US" w:eastAsia="zh-CN"/>
        </w:rPr>
        <w:t>1.3 上述合同金额</w:t>
      </w:r>
      <w:r>
        <w:rPr>
          <w:rFonts w:hint="eastAsia" w:ascii="Times New Roman" w:hAnsi="Times New Roman" w:eastAsia="宋体" w:cs="宋体"/>
          <w:bCs/>
          <w:sz w:val="23"/>
          <w:szCs w:val="23"/>
        </w:rPr>
        <w:t>已包含甲方各项</w:t>
      </w:r>
      <w:r>
        <w:rPr>
          <w:rFonts w:hint="eastAsia" w:ascii="Times New Roman" w:hAnsi="Times New Roman" w:eastAsia="宋体" w:cs="宋体"/>
          <w:bCs/>
          <w:sz w:val="23"/>
          <w:szCs w:val="23"/>
          <w:lang w:val="en-US" w:eastAsia="zh-CN"/>
        </w:rPr>
        <w:t>交付、</w:t>
      </w:r>
      <w:r>
        <w:rPr>
          <w:rFonts w:hint="eastAsia" w:ascii="Times New Roman" w:hAnsi="Times New Roman" w:eastAsia="宋体" w:cs="宋体"/>
          <w:bCs/>
          <w:sz w:val="23"/>
          <w:szCs w:val="23"/>
        </w:rPr>
        <w:t>验收</w:t>
      </w:r>
      <w:r>
        <w:rPr>
          <w:rFonts w:hint="eastAsia" w:ascii="Times New Roman" w:hAnsi="Times New Roman" w:eastAsia="宋体" w:cs="宋体"/>
          <w:bCs/>
          <w:sz w:val="23"/>
          <w:szCs w:val="23"/>
          <w:lang w:val="en-US" w:eastAsia="zh-CN"/>
        </w:rPr>
        <w:t>环节</w:t>
      </w:r>
      <w:r>
        <w:rPr>
          <w:rFonts w:hint="eastAsia" w:ascii="Times New Roman" w:hAnsi="Times New Roman" w:eastAsia="宋体" w:cs="宋体"/>
          <w:bCs/>
          <w:sz w:val="23"/>
          <w:szCs w:val="23"/>
        </w:rPr>
        <w:t>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等，甲方不再承担其他任何费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00" w:lineRule="auto"/>
        <w:textAlignment w:val="auto"/>
        <w:rPr>
          <w:rFonts w:ascii="Times New Roman" w:hAnsi="Times New Roman" w:eastAsia="宋体" w:cs="宋体"/>
          <w:bCs/>
          <w:sz w:val="23"/>
          <w:szCs w:val="23"/>
        </w:rPr>
      </w:pPr>
      <w:r>
        <w:rPr>
          <w:rFonts w:hint="eastAsia" w:ascii="Times New Roman" w:hAnsi="Times New Roman" w:eastAsia="宋体" w:cs="宋体"/>
          <w:bCs/>
          <w:sz w:val="23"/>
          <w:szCs w:val="23"/>
          <w:lang w:val="en-US" w:eastAsia="zh-CN"/>
        </w:rPr>
        <w:t xml:space="preserve">1.4 </w:t>
      </w:r>
      <w:r>
        <w:rPr>
          <w:rFonts w:hint="eastAsia" w:ascii="Times New Roman" w:hAnsi="Times New Roman" w:eastAsia="宋体" w:cs="宋体"/>
          <w:bCs/>
          <w:sz w:val="23"/>
          <w:szCs w:val="23"/>
        </w:rPr>
        <w:t>在合同有效期限内，若因国家税收政策调整而引起的增值税税率变化的，应按照国家税收政策调整，合同金额变更为原合同不含增值税货物或劳务价格与调整后税率计算税额的合计金额。</w:t>
      </w:r>
    </w:p>
    <w:p>
      <w:pPr>
        <w:keepNext w:val="0"/>
        <w:keepLines w:val="0"/>
        <w:pageBreakBefore w:val="0"/>
        <w:kinsoku/>
        <w:wordWrap/>
        <w:overflowPunct/>
        <w:topLinePunct w:val="0"/>
        <w:autoSpaceDE/>
        <w:autoSpaceDN/>
        <w:bidi w:val="0"/>
        <w:spacing w:after="313" w:afterLines="100" w:line="300" w:lineRule="auto"/>
        <w:textAlignment w:val="auto"/>
        <w:rPr>
          <w:rFonts w:hint="default" w:ascii="Times New Roman" w:hAnsi="Times New Roman" w:eastAsia="宋体" w:cs="宋体"/>
          <w:b/>
          <w:sz w:val="23"/>
          <w:szCs w:val="23"/>
          <w:lang w:val="en-US" w:eastAsia="zh-CN"/>
        </w:rPr>
      </w:pPr>
      <w:r>
        <w:rPr>
          <w:rFonts w:hint="eastAsia" w:ascii="Times New Roman" w:hAnsi="Times New Roman" w:eastAsia="宋体" w:cs="宋体"/>
          <w:b/>
          <w:sz w:val="23"/>
          <w:szCs w:val="23"/>
          <w:lang w:val="en-US" w:eastAsia="zh-CN"/>
        </w:rPr>
        <w:t>二、</w:t>
      </w:r>
      <w:r>
        <w:rPr>
          <w:rFonts w:hint="eastAsia" w:ascii="Times New Roman" w:hAnsi="Times New Roman" w:eastAsia="宋体" w:cs="宋体"/>
          <w:b/>
          <w:sz w:val="23"/>
          <w:szCs w:val="23"/>
        </w:rPr>
        <w:t>服务期限</w:t>
      </w:r>
      <w:r>
        <w:rPr>
          <w:rFonts w:hint="eastAsia" w:ascii="Times New Roman" w:hAnsi="Times New Roman" w:eastAsia="宋体" w:cs="宋体"/>
          <w:b/>
          <w:sz w:val="23"/>
          <w:szCs w:val="23"/>
          <w:lang w:val="en-US" w:eastAsia="zh-CN"/>
        </w:rPr>
        <w:t>以及服务地点和方式</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eastAsia="宋体" w:cs="宋体"/>
          <w:bCs/>
          <w:sz w:val="23"/>
          <w:szCs w:val="23"/>
        </w:rPr>
      </w:pPr>
      <w:r>
        <w:rPr>
          <w:rFonts w:hint="eastAsia" w:ascii="Times New Roman" w:hAnsi="Times New Roman" w:eastAsia="宋体" w:cs="宋体"/>
          <w:bCs/>
          <w:sz w:val="23"/>
          <w:szCs w:val="23"/>
          <w:lang w:val="en-US" w:eastAsia="zh-CN"/>
        </w:rPr>
        <w:t>2.1 服务期限为自</w:t>
      </w:r>
      <w:r>
        <w:rPr>
          <w:rFonts w:hint="eastAsia" w:ascii="Times New Roman" w:hAnsi="Times New Roman" w:eastAsia="宋体" w:cs="宋体"/>
          <w:bCs/>
          <w:sz w:val="23"/>
          <w:szCs w:val="23"/>
        </w:rPr>
        <w:t>【】年【】月【】日起至【】年【】月【】日。</w:t>
      </w:r>
    </w:p>
    <w:p>
      <w:pPr>
        <w:keepNext w:val="0"/>
        <w:keepLines w:val="0"/>
        <w:pageBreakBefore w:val="0"/>
        <w:kinsoku/>
        <w:wordWrap/>
        <w:overflowPunct/>
        <w:topLinePunct w:val="0"/>
        <w:autoSpaceDE/>
        <w:autoSpaceDN/>
        <w:bidi w:val="0"/>
        <w:spacing w:after="313" w:afterLines="100" w:line="300" w:lineRule="auto"/>
        <w:textAlignment w:val="auto"/>
        <w:rPr>
          <w:rFonts w:hint="default" w:ascii="Times New Roman" w:hAnsi="Times New Roman" w:eastAsia="宋体" w:cs="宋体"/>
          <w:bCs/>
          <w:kern w:val="2"/>
          <w:sz w:val="23"/>
          <w:szCs w:val="23"/>
          <w:lang w:val="en-US" w:eastAsia="zh-CN" w:bidi="ar-SA"/>
        </w:rPr>
      </w:pPr>
      <w:r>
        <w:rPr>
          <w:rFonts w:hint="eastAsia" w:ascii="Times New Roman" w:hAnsi="Times New Roman" w:eastAsia="宋体" w:cs="宋体"/>
          <w:bCs/>
          <w:sz w:val="23"/>
          <w:szCs w:val="23"/>
          <w:lang w:val="en-US" w:eastAsia="zh-CN"/>
        </w:rPr>
        <w:t xml:space="preserve">2.2 </w:t>
      </w:r>
      <w:r>
        <w:rPr>
          <w:rFonts w:hint="eastAsia" w:ascii="Times New Roman" w:hAnsi="Times New Roman" w:cs="宋体"/>
          <w:bCs/>
          <w:kern w:val="2"/>
          <w:sz w:val="23"/>
          <w:szCs w:val="23"/>
          <w:lang w:val="en-US" w:eastAsia="zh-CN" w:bidi="ar-SA"/>
        </w:rPr>
        <w:t>服务地点：乙方应在【甲方指定地点】提供维修服务，并在服务完成后将维修成果提交甲方验收。经甲方验收合格的，由甲方在通过验收之日签署验收合格确认书。验收合格确认书不能免除乙方在本合同项下应当承担的质量保证责任以及售后服务责任。如在维修成果交付、验收过程中产生运输费、交通费、装卸费等费用的，由乙方自行承担。</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b/>
          <w:sz w:val="23"/>
          <w:szCs w:val="23"/>
          <w:lang w:val="en-US" w:eastAsia="zh-CN"/>
        </w:rPr>
        <w:t>三、</w:t>
      </w:r>
      <w:r>
        <w:rPr>
          <w:rFonts w:hint="eastAsia" w:ascii="Times New Roman" w:hAnsi="Times New Roman" w:eastAsia="宋体" w:cs="宋体"/>
          <w:b/>
          <w:sz w:val="23"/>
          <w:szCs w:val="23"/>
        </w:rPr>
        <w:t>技术标准</w:t>
      </w:r>
      <w:r>
        <w:rPr>
          <w:rFonts w:hint="eastAsia" w:ascii="Times New Roman" w:hAnsi="Times New Roman" w:eastAsia="宋体" w:cs="宋体"/>
          <w:b/>
          <w:sz w:val="23"/>
          <w:szCs w:val="23"/>
          <w:lang w:val="en-US" w:eastAsia="zh-CN"/>
        </w:rPr>
        <w:t>和服务</w:t>
      </w:r>
      <w:r>
        <w:rPr>
          <w:rFonts w:hint="eastAsia" w:ascii="Times New Roman" w:hAnsi="Times New Roman" w:eastAsia="宋体" w:cs="宋体"/>
          <w:b/>
          <w:sz w:val="23"/>
          <w:szCs w:val="23"/>
        </w:rPr>
        <w:t>质量要求</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lang w:val="en-US" w:eastAsia="zh-CN"/>
        </w:rPr>
      </w:pPr>
      <w:r>
        <w:rPr>
          <w:rFonts w:hint="eastAsia" w:ascii="Times New Roman" w:hAnsi="Times New Roman" w:eastAsia="宋体" w:cs="宋体"/>
          <w:sz w:val="23"/>
          <w:szCs w:val="23"/>
          <w:lang w:val="en-US" w:eastAsia="zh-CN"/>
        </w:rPr>
        <w:t>3.1 乙方按照本合同及投标书承诺完成承修范围内的所有项目，按本合同及投标书承诺所更换的配件应全部是原生产厂家提供的配件或与原厂家同等质量。经实际测试，维修质量</w:t>
      </w:r>
      <w:r>
        <w:rPr>
          <w:rFonts w:hint="eastAsia" w:ascii="Times New Roman" w:hAnsi="Times New Roman" w:cs="宋体"/>
          <w:sz w:val="23"/>
          <w:szCs w:val="23"/>
          <w:lang w:val="en-US" w:eastAsia="zh-CN"/>
        </w:rPr>
        <w:t>应</w:t>
      </w:r>
      <w:r>
        <w:rPr>
          <w:rFonts w:hint="eastAsia" w:ascii="Times New Roman" w:hAnsi="Times New Roman" w:eastAsia="宋体" w:cs="宋体"/>
          <w:sz w:val="23"/>
          <w:szCs w:val="23"/>
          <w:lang w:val="en-US" w:eastAsia="zh-CN"/>
        </w:rPr>
        <w:t>达到本合同规定质量标准。</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3.2 </w:t>
      </w:r>
      <w:r>
        <w:rPr>
          <w:rFonts w:ascii="Times New Roman" w:hAnsi="Times New Roman" w:eastAsia="宋体" w:cs="宋体"/>
          <w:sz w:val="23"/>
          <w:szCs w:val="23"/>
        </w:rPr>
        <w:t>乙方应自行配备工作所需的工具及设备，工作时设置现场安全警示标志，落实作业现场安全防护措施，保证作业安全。乙方对</w:t>
      </w:r>
      <w:r>
        <w:rPr>
          <w:rFonts w:hint="eastAsia" w:ascii="Times New Roman" w:hAnsi="Times New Roman" w:eastAsia="宋体" w:cs="宋体"/>
          <w:sz w:val="23"/>
          <w:szCs w:val="23"/>
          <w:lang w:eastAsia="zh-CN"/>
        </w:rPr>
        <w:t>维修</w:t>
      </w:r>
      <w:r>
        <w:rPr>
          <w:rFonts w:ascii="Times New Roman" w:hAnsi="Times New Roman" w:eastAsia="宋体" w:cs="宋体"/>
          <w:sz w:val="23"/>
          <w:szCs w:val="23"/>
        </w:rPr>
        <w:t>服务的全过程承担安全保障责任，若在</w:t>
      </w:r>
      <w:r>
        <w:rPr>
          <w:rFonts w:hint="eastAsia" w:ascii="Times New Roman" w:hAnsi="Times New Roman" w:eastAsia="宋体" w:cs="宋体"/>
          <w:sz w:val="23"/>
          <w:szCs w:val="23"/>
          <w:lang w:eastAsia="zh-CN"/>
        </w:rPr>
        <w:t>维修</w:t>
      </w:r>
      <w:r>
        <w:rPr>
          <w:rFonts w:ascii="Times New Roman" w:hAnsi="Times New Roman" w:eastAsia="宋体" w:cs="宋体"/>
          <w:sz w:val="23"/>
          <w:szCs w:val="23"/>
        </w:rPr>
        <w:t>服务过程中发生任何非因甲方原因导致的人身伤害或财产损失事件的，由乙方承担全部责任。</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b w:val="0"/>
          <w:bCs/>
          <w:color w:val="auto"/>
          <w:sz w:val="23"/>
          <w:szCs w:val="23"/>
          <w:lang w:val="en-US" w:eastAsia="zh-CN"/>
        </w:rPr>
        <w:t>3.</w:t>
      </w:r>
      <w:r>
        <w:rPr>
          <w:rFonts w:hint="eastAsia" w:ascii="Times New Roman" w:hAnsi="Times New Roman" w:cs="宋体"/>
          <w:b w:val="0"/>
          <w:bCs/>
          <w:color w:val="auto"/>
          <w:sz w:val="23"/>
          <w:szCs w:val="23"/>
          <w:lang w:val="en-US" w:eastAsia="zh-CN"/>
        </w:rPr>
        <w:t>3</w:t>
      </w:r>
      <w:r>
        <w:rPr>
          <w:rFonts w:hint="eastAsia" w:ascii="Times New Roman" w:hAnsi="Times New Roman" w:eastAsia="宋体" w:cs="宋体"/>
          <w:b w:val="0"/>
          <w:bCs/>
          <w:color w:val="auto"/>
          <w:sz w:val="23"/>
          <w:szCs w:val="23"/>
          <w:lang w:val="en-US" w:eastAsia="zh-CN"/>
        </w:rPr>
        <w:t xml:space="preserve"> </w:t>
      </w:r>
      <w:r>
        <w:rPr>
          <w:rFonts w:hint="eastAsia" w:ascii="Times New Roman" w:hAnsi="Times New Roman" w:eastAsia="宋体" w:cs="宋体"/>
          <w:sz w:val="23"/>
          <w:szCs w:val="23"/>
        </w:rPr>
        <w:t>乙方应为</w:t>
      </w:r>
      <w:r>
        <w:rPr>
          <w:rFonts w:hint="eastAsia" w:ascii="Times New Roman" w:hAnsi="Times New Roman" w:eastAsia="宋体" w:cs="宋体"/>
          <w:sz w:val="23"/>
          <w:szCs w:val="23"/>
          <w:lang w:eastAsia="zh-CN"/>
        </w:rPr>
        <w:t>维修</w:t>
      </w:r>
      <w:r>
        <w:rPr>
          <w:rFonts w:hint="eastAsia" w:ascii="Times New Roman" w:hAnsi="Times New Roman" w:eastAsia="宋体" w:cs="宋体"/>
          <w:sz w:val="23"/>
          <w:szCs w:val="23"/>
        </w:rPr>
        <w:t>项目提供</w:t>
      </w:r>
      <w:r>
        <w:rPr>
          <w:rFonts w:hint="eastAsia" w:ascii="Times New Roman" w:hAnsi="Times New Roman" w:eastAsia="宋体" w:cs="宋体"/>
          <w:sz w:val="23"/>
          <w:szCs w:val="23"/>
          <w:lang w:eastAsia="zh-CN"/>
        </w:rPr>
        <w:t>【</w:t>
      </w:r>
      <w:r>
        <w:rPr>
          <w:rFonts w:hint="eastAsia" w:ascii="Times New Roman" w:hAnsi="Times New Roman" w:eastAsia="宋体" w:cs="宋体"/>
          <w:sz w:val="23"/>
          <w:szCs w:val="23"/>
          <w:lang w:val="en-US" w:eastAsia="zh-CN"/>
        </w:rPr>
        <w:t xml:space="preserve"> </w:t>
      </w:r>
      <w:r>
        <w:rPr>
          <w:rFonts w:hint="eastAsia" w:ascii="Times New Roman" w:hAnsi="Times New Roman" w:eastAsia="宋体" w:cs="宋体"/>
          <w:sz w:val="23"/>
          <w:szCs w:val="23"/>
          <w:lang w:eastAsia="zh-CN"/>
        </w:rPr>
        <w:t>】</w:t>
      </w:r>
      <w:r>
        <w:rPr>
          <w:rFonts w:hint="eastAsia" w:ascii="Times New Roman" w:hAnsi="Times New Roman" w:eastAsia="宋体" w:cs="宋体"/>
          <w:sz w:val="23"/>
          <w:szCs w:val="23"/>
        </w:rPr>
        <w:t>个月的免费质保期(含工时费和零部件费)，时间自甲方签署最终验收合格确认书之日起计算。</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lang w:val="en-US" w:eastAsia="zh-CN"/>
        </w:rPr>
        <w:t>3.</w:t>
      </w:r>
      <w:r>
        <w:rPr>
          <w:rFonts w:hint="eastAsia" w:ascii="Times New Roman" w:hAnsi="Times New Roman" w:cs="宋体"/>
          <w:sz w:val="23"/>
          <w:szCs w:val="23"/>
          <w:lang w:val="en-US" w:eastAsia="zh-CN"/>
        </w:rPr>
        <w:t>4</w:t>
      </w:r>
      <w:r>
        <w:rPr>
          <w:rFonts w:hint="eastAsia" w:ascii="Times New Roman" w:hAnsi="Times New Roman" w:eastAsia="宋体" w:cs="宋体"/>
          <w:sz w:val="23"/>
          <w:szCs w:val="23"/>
          <w:lang w:val="en-US" w:eastAsia="zh-CN"/>
        </w:rPr>
        <w:t xml:space="preserve"> </w:t>
      </w:r>
      <w:r>
        <w:rPr>
          <w:rFonts w:hint="eastAsia" w:ascii="Times New Roman" w:hAnsi="Times New Roman" w:eastAsia="宋体" w:cs="宋体"/>
          <w:sz w:val="23"/>
          <w:szCs w:val="23"/>
        </w:rPr>
        <w:t>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w:t>
      </w:r>
      <w:r>
        <w:rPr>
          <w:rFonts w:hint="eastAsia" w:ascii="Times New Roman" w:hAnsi="Times New Roman" w:eastAsia="宋体" w:cs="宋体"/>
          <w:sz w:val="23"/>
          <w:szCs w:val="23"/>
          <w:lang w:eastAsia="zh-CN"/>
        </w:rPr>
        <w:t>维修</w:t>
      </w:r>
      <w:r>
        <w:rPr>
          <w:rFonts w:hint="eastAsia" w:ascii="Times New Roman" w:hAnsi="Times New Roman" w:eastAsia="宋体" w:cs="宋体"/>
          <w:sz w:val="23"/>
          <w:szCs w:val="23"/>
        </w:rPr>
        <w:t>项目的</w:t>
      </w:r>
      <w:r>
        <w:rPr>
          <w:rFonts w:hint="eastAsia" w:ascii="Times New Roman" w:hAnsi="Times New Roman" w:eastAsia="宋体" w:cs="宋体"/>
          <w:sz w:val="23"/>
          <w:szCs w:val="23"/>
          <w:lang w:val="en-US" w:eastAsia="zh-CN"/>
        </w:rPr>
        <w:t>运输费、装卸费等</w:t>
      </w:r>
      <w:r>
        <w:rPr>
          <w:rFonts w:hint="eastAsia" w:ascii="Times New Roman" w:hAnsi="Times New Roman" w:eastAsia="宋体" w:cs="宋体"/>
          <w:sz w:val="23"/>
          <w:szCs w:val="23"/>
        </w:rPr>
        <w:t>直接费用以及由此给甲方造成的损失。</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lang w:val="en-US" w:eastAsia="zh-CN"/>
        </w:rPr>
        <w:t>3.</w:t>
      </w:r>
      <w:r>
        <w:rPr>
          <w:rFonts w:hint="eastAsia" w:ascii="Times New Roman" w:hAnsi="Times New Roman" w:cs="宋体"/>
          <w:sz w:val="23"/>
          <w:szCs w:val="23"/>
          <w:lang w:val="en-US" w:eastAsia="zh-CN"/>
        </w:rPr>
        <w:t>5</w:t>
      </w:r>
      <w:r>
        <w:rPr>
          <w:rFonts w:hint="eastAsia" w:ascii="Times New Roman" w:hAnsi="Times New Roman" w:eastAsia="宋体" w:cs="宋体"/>
          <w:sz w:val="23"/>
          <w:szCs w:val="23"/>
          <w:lang w:val="en-US" w:eastAsia="zh-CN"/>
        </w:rPr>
        <w:t xml:space="preserve"> </w:t>
      </w:r>
      <w:r>
        <w:rPr>
          <w:rFonts w:hint="eastAsia" w:ascii="Times New Roman" w:hAnsi="Times New Roman" w:eastAsia="宋体" w:cs="宋体"/>
          <w:sz w:val="23"/>
          <w:szCs w:val="23"/>
        </w:rPr>
        <w:t>乙方提供24小时售后服务，并委派维修人员，在接到报修通知后，维修人员应在24小时内赶到</w:t>
      </w:r>
      <w:r>
        <w:rPr>
          <w:rFonts w:hint="eastAsia" w:ascii="Times New Roman" w:hAnsi="Times New Roman" w:eastAsia="宋体" w:cs="宋体"/>
          <w:sz w:val="23"/>
          <w:szCs w:val="23"/>
          <w:lang w:eastAsia="zh-CN"/>
        </w:rPr>
        <w:t>【</w:t>
      </w:r>
      <w:r>
        <w:rPr>
          <w:rFonts w:hint="eastAsia" w:ascii="Times New Roman" w:hAnsi="Times New Roman" w:eastAsia="宋体" w:cs="宋体"/>
          <w:sz w:val="23"/>
          <w:szCs w:val="23"/>
          <w:lang w:val="en-US" w:eastAsia="zh-CN"/>
        </w:rPr>
        <w:t>杭州萧山国际机场</w:t>
      </w:r>
      <w:r>
        <w:rPr>
          <w:rFonts w:hint="eastAsia" w:ascii="Times New Roman" w:hAnsi="Times New Roman" w:eastAsia="宋体" w:cs="宋体"/>
          <w:sz w:val="23"/>
          <w:szCs w:val="23"/>
          <w:lang w:eastAsia="zh-CN"/>
        </w:rPr>
        <w:t>】</w:t>
      </w:r>
      <w:r>
        <w:rPr>
          <w:rFonts w:hint="eastAsia" w:ascii="Times New Roman" w:hAnsi="Times New Roman" w:eastAsia="宋体" w:cs="宋体"/>
          <w:sz w:val="23"/>
          <w:szCs w:val="23"/>
        </w:rPr>
        <w:t>，并连续进行维修，直到货物恢复正常。修复部分的质保期自修复之日起重新开始计算。</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lang w:val="en-US" w:eastAsia="zh-CN"/>
        </w:rPr>
      </w:pPr>
      <w:r>
        <w:rPr>
          <w:rFonts w:hint="eastAsia" w:ascii="Times New Roman" w:hAnsi="Times New Roman" w:eastAsia="宋体" w:cs="宋体"/>
          <w:sz w:val="23"/>
          <w:szCs w:val="23"/>
          <w:lang w:val="en-US" w:eastAsia="zh-CN"/>
        </w:rPr>
        <w:t>3.</w:t>
      </w:r>
      <w:r>
        <w:rPr>
          <w:rFonts w:hint="eastAsia" w:ascii="Times New Roman" w:hAnsi="Times New Roman" w:cs="宋体"/>
          <w:sz w:val="23"/>
          <w:szCs w:val="23"/>
          <w:lang w:val="en-US" w:eastAsia="zh-CN"/>
        </w:rPr>
        <w:t>6</w:t>
      </w:r>
      <w:r>
        <w:rPr>
          <w:rFonts w:hint="eastAsia" w:ascii="Times New Roman" w:hAnsi="Times New Roman" w:eastAsia="宋体" w:cs="宋体"/>
          <w:sz w:val="23"/>
          <w:szCs w:val="23"/>
          <w:lang w:val="en-US" w:eastAsia="zh-CN"/>
        </w:rPr>
        <w:t>【</w:t>
      </w:r>
      <w:r>
        <w:rPr>
          <w:rFonts w:hint="eastAsia" w:ascii="Times New Roman" w:hAnsi="Times New Roman" w:eastAsia="宋体" w:cs="宋体"/>
          <w:sz w:val="23"/>
          <w:szCs w:val="23"/>
        </w:rPr>
        <w:t>技术标准和质量要求</w:t>
      </w:r>
      <w:r>
        <w:rPr>
          <w:rFonts w:hint="eastAsia" w:ascii="Times New Roman" w:hAnsi="Times New Roman" w:eastAsia="宋体" w:cs="宋体"/>
          <w:sz w:val="23"/>
          <w:szCs w:val="23"/>
          <w:lang w:val="en-US" w:eastAsia="zh-CN"/>
        </w:rPr>
        <w:t xml:space="preserve"> 】</w:t>
      </w:r>
    </w:p>
    <w:p>
      <w:pPr>
        <w:pStyle w:val="76"/>
        <w:keepNext w:val="0"/>
        <w:keepLines w:val="0"/>
        <w:pageBreakBefore w:val="0"/>
        <w:numPr>
          <w:ilvl w:val="0"/>
          <w:numId w:val="0"/>
        </w:numPr>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lang w:val="en-US" w:eastAsia="zh-CN"/>
        </w:rPr>
      </w:pPr>
      <w:r>
        <w:rPr>
          <w:rFonts w:hint="eastAsia" w:ascii="Times New Roman" w:hAnsi="Times New Roman" w:eastAsia="宋体" w:cs="宋体"/>
          <w:sz w:val="23"/>
          <w:szCs w:val="23"/>
          <w:lang w:val="en-US" w:eastAsia="zh-CN"/>
        </w:rPr>
        <w:t>技术标准：功能和性能应符合波音和空客公司的相应技术标准，能满足相应航空器的牵引安全标准</w:t>
      </w:r>
      <w:r>
        <w:rPr>
          <w:rFonts w:hint="eastAsia" w:ascii="Times New Roman" w:hAnsi="Times New Roman" w:eastAsia="宋体" w:cs="宋体"/>
          <w:sz w:val="23"/>
          <w:szCs w:val="23"/>
          <w:lang w:eastAsia="zh-CN"/>
        </w:rPr>
        <w:t>。</w:t>
      </w:r>
    </w:p>
    <w:p>
      <w:pPr>
        <w:pStyle w:val="76"/>
        <w:keepNext w:val="0"/>
        <w:keepLines w:val="0"/>
        <w:pageBreakBefore w:val="0"/>
        <w:kinsoku/>
        <w:wordWrap/>
        <w:overflowPunct/>
        <w:topLinePunct w:val="0"/>
        <w:autoSpaceDE/>
        <w:autoSpaceDN/>
        <w:bidi w:val="0"/>
        <w:spacing w:after="313" w:afterLines="100" w:line="300" w:lineRule="auto"/>
        <w:ind w:firstLine="0" w:firstLineChars="0"/>
        <w:textAlignment w:val="auto"/>
        <w:rPr>
          <w:rFonts w:ascii="Times New Roman" w:hAnsi="Times New Roman" w:eastAsia="宋体" w:cs="宋体"/>
          <w:bCs/>
          <w:color w:val="FF0000"/>
          <w:sz w:val="23"/>
          <w:szCs w:val="23"/>
        </w:rPr>
      </w:pPr>
      <w:r>
        <w:rPr>
          <w:rFonts w:hint="eastAsia" w:ascii="Times New Roman" w:hAnsi="Times New Roman" w:eastAsia="宋体" w:cs="宋体"/>
          <w:sz w:val="23"/>
          <w:szCs w:val="23"/>
          <w:lang w:val="en-US" w:eastAsia="zh-CN"/>
        </w:rPr>
        <w:t>质量要求：修理修</w:t>
      </w:r>
      <w:r>
        <w:rPr>
          <w:rFonts w:hint="eastAsia" w:ascii="Times New Roman" w:hAnsi="Times New Roman" w:eastAsia="宋体" w:cs="宋体"/>
          <w:sz w:val="23"/>
          <w:szCs w:val="23"/>
        </w:rPr>
        <w:t>缮</w:t>
      </w:r>
      <w:r>
        <w:rPr>
          <w:rFonts w:hint="eastAsia" w:ascii="Times New Roman" w:hAnsi="Times New Roman" w:eastAsia="宋体" w:cs="宋体"/>
          <w:sz w:val="23"/>
          <w:szCs w:val="23"/>
          <w:lang w:val="en-US" w:eastAsia="zh-CN"/>
        </w:rPr>
        <w:t>工艺符合原维修保养手册的要求。</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b/>
          <w:sz w:val="23"/>
          <w:szCs w:val="23"/>
          <w:lang w:val="en-US" w:eastAsia="zh-CN"/>
        </w:rPr>
        <w:t>四、</w:t>
      </w:r>
      <w:r>
        <w:rPr>
          <w:rFonts w:hint="eastAsia" w:ascii="Times New Roman" w:hAnsi="Times New Roman" w:eastAsia="宋体" w:cs="宋体"/>
          <w:b/>
          <w:sz w:val="23"/>
          <w:szCs w:val="23"/>
        </w:rPr>
        <w:t>支付方式</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lang w:val="en-US" w:eastAsia="zh-CN"/>
        </w:rPr>
      </w:pPr>
      <w:r>
        <w:rPr>
          <w:rFonts w:hint="eastAsia" w:ascii="Times New Roman" w:hAnsi="Times New Roman" w:eastAsia="宋体" w:cs="宋体"/>
          <w:sz w:val="23"/>
          <w:szCs w:val="23"/>
          <w:lang w:val="en-US" w:eastAsia="zh-CN"/>
        </w:rPr>
        <w:t>4.</w:t>
      </w:r>
      <w:r>
        <w:rPr>
          <w:rFonts w:hint="eastAsia" w:ascii="Times New Roman" w:hAnsi="Times New Roman" w:cs="宋体"/>
          <w:sz w:val="23"/>
          <w:szCs w:val="23"/>
          <w:lang w:val="en-US" w:eastAsia="zh-CN"/>
        </w:rPr>
        <w:t>1</w:t>
      </w:r>
      <w:r>
        <w:rPr>
          <w:rFonts w:hint="eastAsia" w:ascii="Times New Roman" w:hAnsi="Times New Roman" w:eastAsia="宋体" w:cs="宋体"/>
          <w:sz w:val="23"/>
          <w:szCs w:val="23"/>
          <w:lang w:val="en-US" w:eastAsia="zh-CN"/>
        </w:rPr>
        <w:t>合同款支付</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lang w:val="en-US" w:eastAsia="zh-CN"/>
        </w:rPr>
        <w:t>4.</w:t>
      </w:r>
      <w:r>
        <w:rPr>
          <w:rFonts w:hint="eastAsia" w:ascii="Times New Roman" w:hAnsi="Times New Roman" w:cs="宋体"/>
          <w:sz w:val="23"/>
          <w:szCs w:val="23"/>
          <w:lang w:val="en-US" w:eastAsia="zh-CN"/>
        </w:rPr>
        <w:t>1</w:t>
      </w:r>
      <w:r>
        <w:rPr>
          <w:rFonts w:hint="eastAsia" w:ascii="Times New Roman" w:hAnsi="Times New Roman" w:eastAsia="宋体" w:cs="宋体"/>
          <w:sz w:val="23"/>
          <w:szCs w:val="23"/>
          <w:lang w:val="en-US" w:eastAsia="zh-CN"/>
        </w:rPr>
        <w:t>.1 维修项目全部</w:t>
      </w:r>
      <w:r>
        <w:rPr>
          <w:rFonts w:hint="eastAsia" w:ascii="Times New Roman" w:hAnsi="Times New Roman" w:eastAsia="宋体" w:cs="宋体"/>
          <w:sz w:val="23"/>
          <w:szCs w:val="23"/>
        </w:rPr>
        <w:t>经甲方验收合格后将</w:t>
      </w:r>
      <w:r>
        <w:rPr>
          <w:rFonts w:hint="eastAsia" w:ascii="Times New Roman" w:hAnsi="Times New Roman" w:eastAsia="宋体" w:cs="宋体"/>
          <w:sz w:val="23"/>
          <w:szCs w:val="23"/>
          <w:lang w:val="en-US" w:eastAsia="zh-CN"/>
        </w:rPr>
        <w:t>甲方</w:t>
      </w:r>
      <w:r>
        <w:rPr>
          <w:rFonts w:hint="eastAsia" w:ascii="Times New Roman" w:hAnsi="Times New Roman" w:eastAsia="宋体" w:cs="宋体"/>
          <w:sz w:val="23"/>
          <w:szCs w:val="23"/>
        </w:rPr>
        <w:t>通知乙方进行开票，甲方收到乙方开具的增值税专用发票并确认无误后【</w:t>
      </w:r>
      <w:r>
        <w:rPr>
          <w:rFonts w:hint="eastAsia" w:ascii="Times New Roman" w:hAnsi="Times New Roman" w:cs="宋体"/>
          <w:sz w:val="23"/>
          <w:szCs w:val="23"/>
          <w:lang w:val="en-US" w:eastAsia="zh-CN"/>
        </w:rPr>
        <w:t>15</w:t>
      </w:r>
      <w:r>
        <w:rPr>
          <w:rFonts w:hint="eastAsia" w:ascii="Times New Roman" w:hAnsi="Times New Roman" w:eastAsia="宋体" w:cs="宋体"/>
          <w:sz w:val="23"/>
          <w:szCs w:val="23"/>
        </w:rPr>
        <w:t>】个工作日内支付</w:t>
      </w:r>
      <w:r>
        <w:rPr>
          <w:rFonts w:hint="eastAsia" w:ascii="Times New Roman" w:hAnsi="Times New Roman" w:eastAsia="宋体" w:cs="宋体"/>
          <w:sz w:val="23"/>
          <w:szCs w:val="23"/>
          <w:lang w:val="en-US" w:eastAsia="zh-CN"/>
        </w:rPr>
        <w:t>至合同结算款的【</w:t>
      </w:r>
      <w:r>
        <w:rPr>
          <w:rFonts w:hint="eastAsia" w:ascii="Times New Roman" w:hAnsi="Times New Roman" w:cs="宋体"/>
          <w:sz w:val="23"/>
          <w:szCs w:val="23"/>
          <w:lang w:val="en-US" w:eastAsia="zh-CN"/>
        </w:rPr>
        <w:t>95</w:t>
      </w:r>
      <w:r>
        <w:rPr>
          <w:rFonts w:hint="eastAsia" w:ascii="Times New Roman" w:hAnsi="Times New Roman" w:eastAsia="宋体" w:cs="宋体"/>
          <w:sz w:val="23"/>
          <w:szCs w:val="23"/>
          <w:lang w:val="en-US" w:eastAsia="zh-CN"/>
        </w:rPr>
        <w:t>】%</w:t>
      </w:r>
      <w:r>
        <w:rPr>
          <w:rFonts w:hint="eastAsia" w:ascii="Times New Roman" w:hAnsi="Times New Roman" w:eastAsia="宋体" w:cs="宋体"/>
          <w:sz w:val="23"/>
          <w:szCs w:val="23"/>
        </w:rPr>
        <w:t>。质量保证金为合同总价</w:t>
      </w:r>
      <w:r>
        <w:rPr>
          <w:rFonts w:hint="eastAsia" w:ascii="Times New Roman" w:hAnsi="Times New Roman" w:eastAsia="宋体" w:cs="宋体"/>
          <w:sz w:val="23"/>
          <w:szCs w:val="23"/>
          <w:lang w:eastAsia="zh-CN"/>
        </w:rPr>
        <w:t>【</w:t>
      </w:r>
      <w:r>
        <w:rPr>
          <w:rFonts w:hint="eastAsia" w:ascii="Times New Roman" w:hAnsi="Times New Roman" w:cs="宋体"/>
          <w:sz w:val="23"/>
          <w:szCs w:val="23"/>
          <w:lang w:val="en-US" w:eastAsia="zh-CN"/>
        </w:rPr>
        <w:t>5</w:t>
      </w:r>
      <w:r>
        <w:rPr>
          <w:rFonts w:hint="eastAsia" w:ascii="Times New Roman" w:hAnsi="Times New Roman" w:eastAsia="宋体" w:cs="宋体"/>
          <w:sz w:val="23"/>
          <w:szCs w:val="23"/>
          <w:lang w:val="en-US" w:eastAsia="zh-CN"/>
        </w:rPr>
        <w:t xml:space="preserve"> </w:t>
      </w:r>
      <w:r>
        <w:rPr>
          <w:rFonts w:hint="eastAsia" w:ascii="Times New Roman" w:hAnsi="Times New Roman" w:eastAsia="宋体" w:cs="宋体"/>
          <w:sz w:val="23"/>
          <w:szCs w:val="23"/>
          <w:lang w:eastAsia="zh-CN"/>
        </w:rPr>
        <w:t>】</w:t>
      </w:r>
      <w:r>
        <w:rPr>
          <w:rFonts w:hint="eastAsia" w:ascii="Times New Roman" w:hAnsi="Times New Roman" w:eastAsia="宋体" w:cs="宋体"/>
          <w:sz w:val="23"/>
          <w:szCs w:val="23"/>
        </w:rPr>
        <w:t>%，质量保证金于质量保证期满后</w:t>
      </w:r>
      <w:r>
        <w:rPr>
          <w:rFonts w:hint="eastAsia" w:ascii="Times New Roman" w:hAnsi="Times New Roman" w:eastAsia="宋体" w:cs="宋体"/>
          <w:sz w:val="23"/>
          <w:szCs w:val="23"/>
          <w:lang w:eastAsia="zh-CN"/>
        </w:rPr>
        <w:t>【</w:t>
      </w:r>
      <w:r>
        <w:rPr>
          <w:rFonts w:hint="eastAsia" w:ascii="Times New Roman" w:hAnsi="Times New Roman" w:cs="宋体"/>
          <w:sz w:val="23"/>
          <w:szCs w:val="23"/>
          <w:lang w:val="en-US" w:eastAsia="zh-CN"/>
        </w:rPr>
        <w:t>15</w:t>
      </w:r>
      <w:r>
        <w:rPr>
          <w:rFonts w:hint="eastAsia" w:ascii="Times New Roman" w:hAnsi="Times New Roman" w:eastAsia="宋体" w:cs="宋体"/>
          <w:sz w:val="23"/>
          <w:szCs w:val="23"/>
          <w:lang w:eastAsia="zh-CN"/>
        </w:rPr>
        <w:t>】</w:t>
      </w:r>
      <w:r>
        <w:rPr>
          <w:rFonts w:hint="eastAsia" w:ascii="Times New Roman" w:hAnsi="Times New Roman" w:eastAsia="宋体" w:cs="宋体"/>
          <w:sz w:val="23"/>
          <w:szCs w:val="23"/>
        </w:rPr>
        <w:t>个工作日内一并无息支付。</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color w:val="auto"/>
          <w:sz w:val="23"/>
          <w:szCs w:val="23"/>
          <w:lang w:val="en-US" w:eastAsia="zh-CN"/>
        </w:rPr>
        <w:t>4.</w:t>
      </w:r>
      <w:r>
        <w:rPr>
          <w:rFonts w:hint="eastAsia" w:ascii="Times New Roman" w:hAnsi="Times New Roman" w:cs="宋体"/>
          <w:color w:val="auto"/>
          <w:sz w:val="23"/>
          <w:szCs w:val="23"/>
          <w:lang w:val="en-US" w:eastAsia="zh-CN"/>
        </w:rPr>
        <w:t>1</w:t>
      </w:r>
      <w:r>
        <w:rPr>
          <w:rFonts w:hint="eastAsia" w:ascii="Times New Roman" w:hAnsi="Times New Roman" w:eastAsia="宋体" w:cs="宋体"/>
          <w:color w:val="auto"/>
          <w:sz w:val="23"/>
          <w:szCs w:val="23"/>
          <w:lang w:val="en-US" w:eastAsia="zh-CN"/>
        </w:rPr>
        <w:t xml:space="preserve">.2 </w:t>
      </w:r>
      <w:r>
        <w:rPr>
          <w:rFonts w:hint="eastAsia" w:ascii="Times New Roman" w:hAnsi="Times New Roman" w:eastAsia="宋体" w:cs="宋体"/>
          <w:sz w:val="23"/>
          <w:szCs w:val="23"/>
        </w:rPr>
        <w:t>乙方收款账户为：</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户名：【 】</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sz w:val="23"/>
          <w:szCs w:val="23"/>
        </w:rPr>
      </w:pPr>
      <w:r>
        <w:rPr>
          <w:rFonts w:hint="eastAsia" w:ascii="Times New Roman" w:hAnsi="Times New Roman" w:eastAsia="宋体" w:cs="宋体"/>
          <w:sz w:val="23"/>
          <w:szCs w:val="23"/>
        </w:rPr>
        <w:t>账号：【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开户行：【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甲方开票信息如下：</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账户名称：【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纳税人识别号：【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地址：【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电话：【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开户行：【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rPr>
        <w:t>账号：【 】</w:t>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hint="eastAsia" w:ascii="Times New Roman" w:hAnsi="Times New Roman" w:eastAsia="宋体" w:cs="宋体"/>
          <w:sz w:val="23"/>
          <w:szCs w:val="23"/>
        </w:rPr>
      </w:pPr>
      <w:r>
        <w:rPr>
          <w:rFonts w:hint="eastAsia" w:ascii="Times New Roman" w:hAnsi="Times New Roman" w:eastAsia="宋体" w:cs="宋体"/>
          <w:sz w:val="23"/>
          <w:szCs w:val="23"/>
          <w:lang w:val="en-US" w:eastAsia="zh-CN"/>
        </w:rPr>
        <w:t>4.</w:t>
      </w:r>
      <w:r>
        <w:rPr>
          <w:rFonts w:hint="eastAsia" w:ascii="Times New Roman" w:hAnsi="Times New Roman" w:cs="宋体"/>
          <w:sz w:val="23"/>
          <w:szCs w:val="23"/>
          <w:lang w:val="en-US" w:eastAsia="zh-CN"/>
        </w:rPr>
        <w:t>1</w:t>
      </w:r>
      <w:r>
        <w:rPr>
          <w:rFonts w:hint="eastAsia" w:ascii="Times New Roman" w:hAnsi="Times New Roman" w:eastAsia="宋体" w:cs="宋体"/>
          <w:sz w:val="23"/>
          <w:szCs w:val="23"/>
          <w:lang w:val="en-US" w:eastAsia="zh-CN"/>
        </w:rPr>
        <w:t xml:space="preserve">.4 </w:t>
      </w:r>
      <w:r>
        <w:rPr>
          <w:rFonts w:hint="eastAsia" w:ascii="Times New Roman" w:hAnsi="Times New Roman" w:eastAsia="宋体" w:cs="宋体"/>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Fonts w:hint="eastAsia" w:ascii="Times New Roman" w:hAnsi="Times New Roman" w:eastAsia="宋体" w:cs="宋体"/>
          <w:sz w:val="23"/>
          <w:szCs w:val="23"/>
          <w:lang w:val="en-US" w:eastAsia="zh-CN"/>
        </w:rPr>
        <w:t>由</w:t>
      </w:r>
      <w:r>
        <w:rPr>
          <w:rFonts w:hint="eastAsia" w:ascii="Times New Roman" w:hAnsi="Times New Roman" w:eastAsia="宋体" w:cs="宋体"/>
          <w:sz w:val="23"/>
          <w:szCs w:val="23"/>
        </w:rPr>
        <w:t>变更方自行承担。</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cs="宋体"/>
          <w:b/>
          <w:sz w:val="23"/>
          <w:szCs w:val="23"/>
          <w:lang w:val="en-US" w:eastAsia="zh-CN"/>
        </w:rPr>
      </w:pPr>
      <w:r>
        <w:rPr>
          <w:rFonts w:hint="eastAsia" w:ascii="Times New Roman" w:hAnsi="Times New Roman" w:cs="宋体"/>
          <w:b/>
          <w:sz w:val="23"/>
          <w:szCs w:val="23"/>
          <w:lang w:val="en-US" w:eastAsia="zh-CN"/>
        </w:rPr>
        <w:t>五</w:t>
      </w:r>
      <w:r>
        <w:rPr>
          <w:rFonts w:hint="eastAsia" w:ascii="Times New Roman" w:hAnsi="Times New Roman" w:eastAsia="宋体" w:cs="宋体"/>
          <w:b/>
          <w:sz w:val="23"/>
          <w:szCs w:val="23"/>
          <w:lang w:val="en-US" w:eastAsia="zh-CN"/>
        </w:rPr>
        <w:t>、</w:t>
      </w:r>
      <w:r>
        <w:rPr>
          <w:rFonts w:hint="eastAsia" w:ascii="Times New Roman" w:hAnsi="Times New Roman" w:cs="宋体"/>
          <w:b/>
          <w:sz w:val="23"/>
          <w:szCs w:val="23"/>
          <w:lang w:val="en-US" w:eastAsia="zh-CN"/>
        </w:rPr>
        <w:t>违约责任</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Cs/>
          <w:sz w:val="23"/>
          <w:szCs w:val="23"/>
        </w:rPr>
      </w:pPr>
      <w:r>
        <w:rPr>
          <w:rFonts w:hint="eastAsia" w:ascii="Times New Roman" w:hAnsi="Times New Roman" w:cs="宋体"/>
          <w:b w:val="0"/>
          <w:bCs/>
          <w:sz w:val="23"/>
          <w:szCs w:val="23"/>
          <w:lang w:val="en-US" w:eastAsia="zh-CN"/>
        </w:rPr>
        <w:t xml:space="preserve">5.1 </w:t>
      </w:r>
      <w:r>
        <w:rPr>
          <w:rFonts w:ascii="Times New Roman" w:hAnsi="Times New Roman" w:eastAsia="宋体" w:cs="宋体"/>
          <w:bCs/>
          <w:sz w:val="23"/>
          <w:szCs w:val="23"/>
        </w:rPr>
        <w:t>服务期间，乙方需严格按照本合同约定技术标准、服务质量要求约定完成本项目，如服务（包括但不限于响应速度、服务质量）不符合本合同和甲方要求或者经甲方催告通知后仍拒不整改的，甲方有权按【】元/次进行费用扣除，扣除费用在费用结算时一并扣除</w:t>
      </w:r>
      <w:r>
        <w:rPr>
          <w:rFonts w:hint="eastAsia" w:ascii="Times New Roman" w:hAnsi="Times New Roman" w:cs="宋体"/>
          <w:bCs/>
          <w:sz w:val="23"/>
          <w:szCs w:val="23"/>
          <w:lang w:eastAsia="zh-CN"/>
        </w:rPr>
        <w:t>，</w:t>
      </w:r>
      <w:r>
        <w:rPr>
          <w:rFonts w:ascii="Times New Roman" w:hAnsi="Times New Roman" w:eastAsia="宋体" w:cs="宋体"/>
          <w:bCs/>
          <w:sz w:val="23"/>
          <w:szCs w:val="23"/>
        </w:rPr>
        <w:t>且甲方有权委托第三方提供相关服务，所产生的费用由乙方承担。扣费情形发生超过【】次的，甲方有权解除本合同，并要求乙方一次性支付【】元的违约金。</w:t>
      </w:r>
    </w:p>
    <w:p>
      <w:pPr>
        <w:keepNext w:val="0"/>
        <w:keepLines w:val="0"/>
        <w:pageBreakBefore w:val="0"/>
        <w:kinsoku/>
        <w:wordWrap/>
        <w:overflowPunct/>
        <w:topLinePunct w:val="0"/>
        <w:autoSpaceDE/>
        <w:autoSpaceDN/>
        <w:bidi w:val="0"/>
        <w:spacing w:after="313" w:afterLines="100" w:line="300" w:lineRule="auto"/>
        <w:textAlignment w:val="auto"/>
        <w:rPr>
          <w:rFonts w:hint="default" w:ascii="Times New Roman" w:hAnsi="Times New Roman" w:eastAsia="宋体" w:cs="Times New Roman"/>
          <w:bCs/>
          <w:sz w:val="23"/>
          <w:szCs w:val="23"/>
        </w:rPr>
      </w:pPr>
      <w:r>
        <w:rPr>
          <w:rFonts w:hint="eastAsia" w:ascii="Times New Roman" w:hAnsi="Times New Roman" w:cs="宋体"/>
          <w:bCs/>
          <w:sz w:val="23"/>
          <w:szCs w:val="23"/>
          <w:lang w:val="en-US" w:eastAsia="zh-CN"/>
        </w:rPr>
        <w:t xml:space="preserve">5.2 </w:t>
      </w:r>
      <w:r>
        <w:rPr>
          <w:rFonts w:hint="eastAsia" w:ascii="Times New Roman" w:hAnsi="Times New Roman" w:eastAsia="宋体" w:cs="宋体"/>
          <w:bCs/>
          <w:sz w:val="23"/>
          <w:szCs w:val="23"/>
        </w:rPr>
        <w:t>乙方承诺按照合同约定期限完成本项目，因乙方原因导致逾期的，每逾期一日应按照</w:t>
      </w:r>
      <w:r>
        <w:rPr>
          <w:rFonts w:hint="eastAsia" w:ascii="Times New Roman" w:hAnsi="Times New Roman" w:cs="宋体"/>
          <w:bCs/>
          <w:sz w:val="23"/>
          <w:szCs w:val="23"/>
          <w:lang w:val="en-US" w:eastAsia="zh-CN"/>
        </w:rPr>
        <w:t>合同总价</w:t>
      </w:r>
      <w:r>
        <w:rPr>
          <w:rFonts w:hint="eastAsia" w:ascii="Times New Roman" w:hAnsi="Times New Roman" w:cs="宋体"/>
          <w:bCs/>
          <w:sz w:val="23"/>
          <w:szCs w:val="23"/>
          <w:lang w:eastAsia="zh-CN"/>
        </w:rPr>
        <w:t>【</w:t>
      </w:r>
      <w:r>
        <w:rPr>
          <w:rFonts w:hint="eastAsia" w:ascii="Times New Roman" w:hAnsi="Times New Roman" w:cs="宋体"/>
          <w:bCs/>
          <w:sz w:val="23"/>
          <w:szCs w:val="23"/>
          <w:lang w:val="en-US" w:eastAsia="zh-CN"/>
        </w:rPr>
        <w:t>万分之五</w:t>
      </w:r>
      <w:r>
        <w:rPr>
          <w:rFonts w:hint="eastAsia" w:ascii="Times New Roman" w:hAnsi="Times New Roman" w:cs="宋体"/>
          <w:bCs/>
          <w:sz w:val="23"/>
          <w:szCs w:val="23"/>
          <w:lang w:eastAsia="zh-CN"/>
        </w:rPr>
        <w:t>】</w:t>
      </w:r>
      <w:r>
        <w:rPr>
          <w:rFonts w:hint="eastAsia" w:ascii="Times New Roman" w:hAnsi="Times New Roman" w:cs="宋体"/>
          <w:bCs/>
          <w:sz w:val="23"/>
          <w:szCs w:val="23"/>
          <w:lang w:val="en-US" w:eastAsia="zh-CN"/>
        </w:rPr>
        <w:t>的</w:t>
      </w:r>
      <w:r>
        <w:rPr>
          <w:rFonts w:hint="eastAsia" w:ascii="Times New Roman" w:hAnsi="Times New Roman" w:eastAsia="宋体" w:cs="宋体"/>
          <w:bCs/>
          <w:sz w:val="23"/>
          <w:szCs w:val="23"/>
        </w:rPr>
        <w:t>标准向甲方支付违约金，逾期达【】日的，甲</w:t>
      </w:r>
      <w:r>
        <w:rPr>
          <w:rFonts w:hint="default" w:ascii="Times New Roman" w:hAnsi="Times New Roman" w:eastAsia="宋体" w:cs="Times New Roman"/>
          <w:bCs/>
          <w:sz w:val="23"/>
          <w:szCs w:val="23"/>
        </w:rPr>
        <w:t>方有权解除本合同，</w:t>
      </w:r>
      <w:r>
        <w:rPr>
          <w:rFonts w:hint="default" w:ascii="Times New Roman" w:hAnsi="Times New Roman" w:cs="Times New Roman"/>
          <w:bCs/>
          <w:sz w:val="23"/>
          <w:szCs w:val="23"/>
          <w:lang w:val="en-US" w:eastAsia="zh-CN"/>
        </w:rPr>
        <w:t>并要求乙方按</w:t>
      </w:r>
      <w:r>
        <w:rPr>
          <w:rFonts w:hint="eastAsia" w:ascii="Times New Roman" w:hAnsi="Times New Roman" w:cs="Times New Roman"/>
          <w:bCs/>
          <w:sz w:val="23"/>
          <w:szCs w:val="23"/>
          <w:lang w:val="en-US" w:eastAsia="zh-CN"/>
        </w:rPr>
        <w:t>合同总金额【】%支付违约金</w:t>
      </w:r>
      <w:r>
        <w:rPr>
          <w:rFonts w:hint="default" w:ascii="Times New Roman" w:hAnsi="Times New Roman" w:eastAsia="宋体" w:cs="Times New Roman"/>
          <w:bCs/>
          <w:sz w:val="23"/>
          <w:szCs w:val="23"/>
        </w:rPr>
        <w:t>。</w:t>
      </w:r>
    </w:p>
    <w:p>
      <w:pPr>
        <w:keepNext w:val="0"/>
        <w:keepLines w:val="0"/>
        <w:pageBreakBefore w:val="0"/>
        <w:kinsoku/>
        <w:wordWrap/>
        <w:overflowPunct/>
        <w:topLinePunct w:val="0"/>
        <w:autoSpaceDE/>
        <w:autoSpaceDN/>
        <w:bidi w:val="0"/>
        <w:spacing w:after="313" w:afterLines="100" w:line="300" w:lineRule="auto"/>
        <w:textAlignment w:val="auto"/>
        <w:rPr>
          <w:rFonts w:hint="default" w:ascii="Times New Roman" w:hAnsi="Times New Roman" w:eastAsia="宋体" w:cs="Times New Roman"/>
          <w:color w:val="000000"/>
          <w:kern w:val="2"/>
          <w:sz w:val="22"/>
          <w:szCs w:val="22"/>
          <w:lang w:val="en-US" w:eastAsia="zh-CN" w:bidi="ar"/>
        </w:rPr>
      </w:pPr>
      <w:r>
        <w:rPr>
          <w:rFonts w:hint="default" w:ascii="Times New Roman" w:hAnsi="Times New Roman" w:cs="Times New Roman"/>
          <w:bCs/>
          <w:sz w:val="23"/>
          <w:szCs w:val="23"/>
          <w:lang w:val="en-US" w:eastAsia="zh-CN"/>
        </w:rPr>
        <w:t xml:space="preserve">5.3 </w:t>
      </w:r>
      <w:r>
        <w:rPr>
          <w:rFonts w:hint="default" w:ascii="Times New Roman" w:hAnsi="Times New Roman" w:eastAsia="宋体" w:cs="Times New Roman"/>
          <w:color w:val="000000"/>
          <w:kern w:val="2"/>
          <w:sz w:val="22"/>
          <w:szCs w:val="22"/>
          <w:lang w:val="en-US" w:eastAsia="zh-CN" w:bidi="ar"/>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w:t>
      </w:r>
      <w:r>
        <w:rPr>
          <w:rFonts w:hint="default" w:ascii="Times New Roman" w:hAnsi="Times New Roman" w:eastAsia="宋体" w:cs="Times New Roman"/>
          <w:bCs/>
          <w:sz w:val="23"/>
          <w:szCs w:val="23"/>
        </w:rPr>
        <w:t>律师费、诉讼费、保全费、保全担保费</w:t>
      </w:r>
      <w:r>
        <w:rPr>
          <w:rFonts w:hint="default" w:ascii="Times New Roman" w:hAnsi="Times New Roman" w:eastAsia="宋体" w:cs="Times New Roman"/>
          <w:color w:val="000000"/>
          <w:kern w:val="2"/>
          <w:sz w:val="22"/>
          <w:szCs w:val="22"/>
          <w:lang w:val="en-US" w:eastAsia="zh-CN" w:bidi="ar"/>
        </w:rPr>
        <w:t>等费用均由乙方承担。</w:t>
      </w:r>
    </w:p>
    <w:p>
      <w:pPr>
        <w:keepNext w:val="0"/>
        <w:keepLines w:val="0"/>
        <w:pageBreakBefore w:val="0"/>
        <w:kinsoku/>
        <w:wordWrap/>
        <w:overflowPunct/>
        <w:topLinePunct w:val="0"/>
        <w:autoSpaceDE/>
        <w:autoSpaceDN/>
        <w:bidi w:val="0"/>
        <w:spacing w:after="313" w:afterLines="100" w:line="300" w:lineRule="auto"/>
        <w:textAlignment w:val="auto"/>
        <w:rPr>
          <w:rFonts w:hint="default" w:ascii="Times New Roman" w:hAnsi="Times New Roman" w:cs="Times New Roman"/>
          <w:lang w:val="en-US"/>
        </w:rPr>
      </w:pPr>
      <w:r>
        <w:rPr>
          <w:rFonts w:hint="default" w:ascii="Times New Roman" w:hAnsi="Times New Roman" w:eastAsia="宋体" w:cs="Times New Roman"/>
          <w:color w:val="000000"/>
          <w:kern w:val="2"/>
          <w:sz w:val="22"/>
          <w:szCs w:val="22"/>
          <w:lang w:val="en-US" w:eastAsia="zh-CN" w:bidi="ar"/>
        </w:rPr>
        <w:t>5.</w:t>
      </w:r>
      <w:r>
        <w:rPr>
          <w:rFonts w:hint="eastAsia" w:ascii="Times New Roman" w:hAnsi="Times New Roman" w:eastAsia="宋体" w:cs="Times New Roman"/>
          <w:color w:val="000000"/>
          <w:kern w:val="2"/>
          <w:sz w:val="22"/>
          <w:szCs w:val="22"/>
          <w:lang w:val="en-US" w:eastAsia="zh-CN" w:bidi="ar"/>
        </w:rPr>
        <w:t>4</w:t>
      </w:r>
      <w:r>
        <w:rPr>
          <w:rFonts w:hint="default" w:ascii="Times New Roman" w:hAnsi="Times New Roman" w:eastAsia="宋体" w:cs="Times New Roman"/>
          <w:color w:val="000000"/>
          <w:kern w:val="2"/>
          <w:sz w:val="22"/>
          <w:szCs w:val="22"/>
          <w:lang w:val="en-US" w:eastAsia="zh-CN" w:bidi="ar"/>
        </w:rPr>
        <w:t xml:space="preserve"> 对于本合同项下乙方应支付的赔偿款或违约金，甲方有权从应付乙方的修理修缮费用中直接扣除，仍不足的部分，继续向乙方追偿。</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b/>
          <w:sz w:val="23"/>
          <w:szCs w:val="23"/>
          <w:lang w:val="en-US" w:eastAsia="zh-CN"/>
        </w:rPr>
        <w:t>六、</w:t>
      </w:r>
      <w:r>
        <w:rPr>
          <w:rFonts w:ascii="Times New Roman" w:hAnsi="Times New Roman" w:eastAsia="宋体" w:cs="宋体"/>
          <w:b/>
          <w:sz w:val="23"/>
          <w:szCs w:val="23"/>
        </w:rPr>
        <w:t>不可抗力</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sz w:val="23"/>
          <w:szCs w:val="23"/>
        </w:rPr>
      </w:pPr>
      <w:r>
        <w:rPr>
          <w:rFonts w:ascii="Times New Roman" w:hAnsi="Times New Roman" w:eastAsia="宋体" w:cs="宋体"/>
          <w:sz w:val="23"/>
          <w:szCs w:val="23"/>
        </w:rPr>
        <w:t>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b/>
          <w:sz w:val="23"/>
          <w:szCs w:val="23"/>
          <w:lang w:val="en-US" w:eastAsia="zh-CN"/>
        </w:rPr>
        <w:t>七、</w:t>
      </w:r>
      <w:r>
        <w:rPr>
          <w:rFonts w:hint="eastAsia" w:ascii="Times New Roman" w:hAnsi="Times New Roman" w:eastAsia="宋体" w:cs="宋体"/>
          <w:b/>
          <w:sz w:val="23"/>
          <w:szCs w:val="23"/>
        </w:rPr>
        <w:t>争议解决</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rPr>
        <w:t>因合同执行过程中双方发生纠纷，可由双方协商解决或由双方主管部门调解，若达不成协议，双方同意就本合同产生的纠纷由甲方</w:t>
      </w:r>
      <w:r>
        <w:rPr>
          <w:rFonts w:hint="eastAsia" w:ascii="Times New Roman" w:hAnsi="Times New Roman" w:eastAsia="宋体" w:cs="宋体"/>
          <w:sz w:val="23"/>
          <w:szCs w:val="23"/>
          <w:lang w:val="en-US" w:eastAsia="zh-CN"/>
        </w:rPr>
        <w:t>住所地</w:t>
      </w:r>
      <w:r>
        <w:rPr>
          <w:rFonts w:hint="eastAsia" w:ascii="Times New Roman" w:hAnsi="Times New Roman" w:eastAsia="宋体" w:cs="宋体"/>
          <w:sz w:val="23"/>
          <w:szCs w:val="23"/>
        </w:rPr>
        <w:t>的人民法院诉讼解决。</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b/>
          <w:sz w:val="23"/>
          <w:szCs w:val="23"/>
          <w:lang w:val="en-US" w:eastAsia="zh-CN"/>
        </w:rPr>
        <w:t>八、</w:t>
      </w:r>
      <w:r>
        <w:rPr>
          <w:rFonts w:hint="eastAsia" w:ascii="Times New Roman" w:hAnsi="Times New Roman" w:eastAsia="宋体" w:cs="宋体"/>
          <w:b/>
          <w:sz w:val="23"/>
          <w:szCs w:val="23"/>
        </w:rPr>
        <w:t>通知</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8.1 </w:t>
      </w:r>
      <w:r>
        <w:rPr>
          <w:rFonts w:ascii="Times New Roman" w:hAnsi="Times New Roman" w:eastAsia="宋体" w:cs="宋体"/>
          <w:sz w:val="23"/>
          <w:szCs w:val="23"/>
        </w:rPr>
        <w:t>本合同项下的所有通知、请求、主张、要求及其他通信均须采用书面形式以中文语言发出，在按以下地址电子邮件或快递（如DHL快递、EMS和顺丰速运）方式发送给有关各方后视为有效发出或做出：</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发送至甲方：</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电子邮件：【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地址：【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收件人：【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联系电话：【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发送至乙方：</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电子邮件：【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地址：【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收件人：【 】</w:t>
      </w:r>
    </w:p>
    <w:p>
      <w:pPr>
        <w:keepNext w:val="0"/>
        <w:keepLines w:val="0"/>
        <w:pageBreakBefore w:val="0"/>
        <w:widowControl/>
        <w:kinsoku/>
        <w:wordWrap/>
        <w:overflowPunct/>
        <w:topLinePunct w:val="0"/>
        <w:autoSpaceDE/>
        <w:autoSpaceDN/>
        <w:bidi w:val="0"/>
        <w:spacing w:after="313" w:afterLines="100" w:line="300" w:lineRule="auto"/>
        <w:ind w:left="0" w:leftChars="0" w:firstLine="0" w:firstLineChars="0"/>
        <w:jc w:val="left"/>
        <w:textAlignment w:val="auto"/>
        <w:rPr>
          <w:rFonts w:ascii="Times New Roman" w:hAnsi="Times New Roman" w:eastAsia="宋体" w:cs="宋体"/>
          <w:sz w:val="23"/>
          <w:szCs w:val="23"/>
        </w:rPr>
      </w:pPr>
      <w:r>
        <w:rPr>
          <w:rFonts w:ascii="Times New Roman" w:hAnsi="Times New Roman" w:eastAsia="宋体" w:cs="宋体"/>
          <w:sz w:val="23"/>
          <w:szCs w:val="23"/>
        </w:rPr>
        <w:t>联系电话：【 】</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8.2 </w:t>
      </w:r>
      <w:r>
        <w:rPr>
          <w:rFonts w:ascii="Times New Roman" w:hAnsi="Times New Roman" w:eastAsia="宋体" w:cs="宋体"/>
          <w:sz w:val="23"/>
          <w:szCs w:val="23"/>
        </w:rPr>
        <w:t>如任一方变更联系方式，应按照以上方式向另一方发出书面通知，否则上述地址仍为有效送达地址。</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8.3 </w:t>
      </w:r>
      <w:r>
        <w:rPr>
          <w:rFonts w:ascii="Times New Roman" w:hAnsi="Times New Roman" w:eastAsia="宋体" w:cs="宋体"/>
          <w:sz w:val="23"/>
          <w:szCs w:val="23"/>
        </w:rPr>
        <w:t>按照本条款发出的通知，在以下时间视为已被收件方收到：(i) 以电子邮件发出的通知，在发送之日的下一个工作日被视为已收到；或 (ii) 以快递发出的通知，在发送之日后的第三个工作日被视为已收到。</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8.4 </w:t>
      </w:r>
      <w:r>
        <w:rPr>
          <w:rFonts w:ascii="Times New Roman" w:hAnsi="Times New Roman" w:eastAsia="宋体" w:cs="宋体"/>
          <w:sz w:val="23"/>
          <w:szCs w:val="23"/>
        </w:rPr>
        <w:t>上述地址适用于本合同项下相关司法文书的送达。</w:t>
      </w:r>
    </w:p>
    <w:p>
      <w:pPr>
        <w:keepNext w:val="0"/>
        <w:keepLines w:val="0"/>
        <w:pageBreakBefore w:val="0"/>
        <w:kinsoku/>
        <w:wordWrap/>
        <w:overflowPunct/>
        <w:topLinePunct w:val="0"/>
        <w:autoSpaceDE/>
        <w:autoSpaceDN/>
        <w:bidi w:val="0"/>
        <w:spacing w:after="313" w:afterLines="100" w:line="300" w:lineRule="auto"/>
        <w:textAlignment w:val="auto"/>
        <w:rPr>
          <w:rFonts w:ascii="Times New Roman" w:hAnsi="Times New Roman" w:eastAsia="宋体" w:cs="宋体"/>
          <w:b/>
          <w:sz w:val="23"/>
          <w:szCs w:val="23"/>
        </w:rPr>
      </w:pPr>
      <w:r>
        <w:rPr>
          <w:rFonts w:hint="eastAsia" w:ascii="Times New Roman" w:hAnsi="Times New Roman" w:eastAsia="宋体" w:cs="宋体"/>
          <w:b/>
          <w:sz w:val="23"/>
          <w:szCs w:val="23"/>
          <w:lang w:val="en-US" w:eastAsia="zh-CN"/>
        </w:rPr>
        <w:t>九、</w:t>
      </w:r>
      <w:r>
        <w:rPr>
          <w:rFonts w:ascii="Times New Roman" w:hAnsi="Times New Roman" w:eastAsia="宋体" w:cs="宋体"/>
          <w:b/>
          <w:sz w:val="23"/>
          <w:szCs w:val="23"/>
        </w:rPr>
        <w:t>合同组成</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9.1 </w:t>
      </w:r>
      <w:r>
        <w:rPr>
          <w:rFonts w:ascii="Times New Roman" w:hAnsi="Times New Roman" w:eastAsia="宋体" w:cs="宋体"/>
          <w:sz w:val="23"/>
          <w:szCs w:val="23"/>
        </w:rPr>
        <w:t>本合同文件包括：（1）本合同及附件；（2）中标通知书；（3）询标纪要；（4）招标文件；（5）投标文件。如上述文件内容不一致的，按上述顺序进行解释。</w:t>
      </w:r>
    </w:p>
    <w:p>
      <w:pPr>
        <w:keepNext w:val="0"/>
        <w:keepLines w:val="0"/>
        <w:pageBreakBefore w:val="0"/>
        <w:kinsoku/>
        <w:wordWrap/>
        <w:overflowPunct/>
        <w:topLinePunct w:val="0"/>
        <w:autoSpaceDE/>
        <w:autoSpaceDN/>
        <w:bidi w:val="0"/>
        <w:spacing w:after="313" w:afterLines="100" w:line="300" w:lineRule="auto"/>
        <w:textAlignment w:val="auto"/>
        <w:rPr>
          <w:rFonts w:hint="eastAsia" w:ascii="Times New Roman" w:hAnsi="Times New Roman" w:eastAsia="宋体" w:cs="宋体"/>
          <w:b/>
          <w:sz w:val="23"/>
          <w:szCs w:val="23"/>
          <w:lang w:eastAsia="zh-CN"/>
        </w:rPr>
      </w:pPr>
      <w:r>
        <w:rPr>
          <w:rFonts w:hint="eastAsia" w:ascii="Times New Roman" w:hAnsi="Times New Roman" w:eastAsia="宋体" w:cs="宋体"/>
          <w:b/>
          <w:sz w:val="23"/>
          <w:szCs w:val="23"/>
          <w:lang w:val="en-US" w:eastAsia="zh-CN"/>
        </w:rPr>
        <w:t>十、其他</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10.1</w:t>
      </w:r>
      <w:r>
        <w:rPr>
          <w:rFonts w:ascii="Times New Roman" w:hAnsi="Times New Roman" w:eastAsia="宋体" w:cs="宋体"/>
          <w:sz w:val="23"/>
          <w:szCs w:val="23"/>
        </w:rPr>
        <w:t>合同经双方法定代表人或授权代表签字（包含签章）并加盖单位公章或者合同章之日起生效。</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10.2 </w:t>
      </w:r>
      <w:r>
        <w:rPr>
          <w:rFonts w:ascii="Times New Roman" w:hAnsi="Times New Roman" w:eastAsia="宋体" w:cs="宋体"/>
          <w:sz w:val="23"/>
          <w:szCs w:val="23"/>
        </w:rPr>
        <w:t>本合同未尽事宜，双方可签订补充协议予以确定。补充协议与本合同具有同等法律效力。</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10.3 </w:t>
      </w:r>
      <w:r>
        <w:rPr>
          <w:rFonts w:ascii="Times New Roman" w:hAnsi="Times New Roman" w:eastAsia="宋体" w:cs="宋体"/>
          <w:sz w:val="23"/>
          <w:szCs w:val="23"/>
        </w:rPr>
        <w:t>本合同所订一切条款，未经双方书面确认，任何一方不得擅自变更或者修改。</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 xml:space="preserve">10.4 </w:t>
      </w:r>
      <w:r>
        <w:rPr>
          <w:rFonts w:ascii="Times New Roman" w:hAnsi="Times New Roman" w:eastAsia="宋体" w:cs="宋体"/>
          <w:sz w:val="23"/>
          <w:szCs w:val="23"/>
        </w:rPr>
        <w:t>本合同一式【 】份，甲方</w:t>
      </w:r>
      <w:r>
        <w:rPr>
          <w:rFonts w:hint="eastAsia" w:ascii="Times New Roman" w:hAnsi="Times New Roman" w:eastAsia="宋体" w:cs="宋体"/>
          <w:sz w:val="23"/>
          <w:szCs w:val="23"/>
        </w:rPr>
        <w:t>持</w:t>
      </w:r>
      <w:r>
        <w:rPr>
          <w:rFonts w:ascii="Times New Roman" w:hAnsi="Times New Roman" w:eastAsia="宋体" w:cs="宋体"/>
          <w:sz w:val="23"/>
          <w:szCs w:val="23"/>
        </w:rPr>
        <w:t>【 】份，乙方持【 】份，具有同等法律效力。</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lang w:val="en-US" w:eastAsia="zh-CN"/>
        </w:rPr>
        <w:t>10.5</w:t>
      </w:r>
      <w:r>
        <w:rPr>
          <w:rFonts w:ascii="Times New Roman" w:hAnsi="Times New Roman" w:eastAsia="宋体" w:cs="宋体"/>
          <w:sz w:val="23"/>
          <w:szCs w:val="23"/>
        </w:rPr>
        <w:t>本合同包含以下附件，附件与本合同具有同等法律效力。</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rPr>
        <w:t>附件</w:t>
      </w:r>
      <w:r>
        <w:rPr>
          <w:rFonts w:ascii="Times New Roman" w:hAnsi="Times New Roman" w:eastAsia="宋体" w:cs="宋体"/>
          <w:sz w:val="23"/>
          <w:szCs w:val="23"/>
        </w:rPr>
        <w:t>1</w:t>
      </w:r>
      <w:r>
        <w:rPr>
          <w:rFonts w:hint="eastAsia" w:ascii="Times New Roman" w:hAnsi="Times New Roman" w:eastAsia="宋体" w:cs="宋体"/>
          <w:sz w:val="23"/>
          <w:szCs w:val="23"/>
        </w:rPr>
        <w:t>：保密承诺书</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rPr>
        <w:t>附件</w:t>
      </w:r>
      <w:r>
        <w:rPr>
          <w:rFonts w:ascii="Times New Roman" w:hAnsi="Times New Roman" w:eastAsia="宋体" w:cs="宋体"/>
          <w:sz w:val="23"/>
          <w:szCs w:val="23"/>
        </w:rPr>
        <w:t>2</w:t>
      </w:r>
      <w:r>
        <w:rPr>
          <w:rFonts w:hint="eastAsia" w:ascii="Times New Roman" w:hAnsi="Times New Roman" w:eastAsia="宋体" w:cs="宋体"/>
          <w:sz w:val="23"/>
          <w:szCs w:val="23"/>
        </w:rPr>
        <w:t>：廉政自律承诺书</w:t>
      </w:r>
    </w:p>
    <w:p>
      <w:pPr>
        <w:keepNext w:val="0"/>
        <w:keepLines w:val="0"/>
        <w:pageBreakBefore w:val="0"/>
        <w:widowControl/>
        <w:kinsoku/>
        <w:wordWrap/>
        <w:overflowPunct/>
        <w:topLinePunct w:val="0"/>
        <w:autoSpaceDE/>
        <w:autoSpaceDN/>
        <w:bidi w:val="0"/>
        <w:spacing w:after="313" w:afterLines="100" w:line="300" w:lineRule="auto"/>
        <w:jc w:val="left"/>
        <w:textAlignment w:val="auto"/>
        <w:rPr>
          <w:rFonts w:hint="eastAsia" w:ascii="Times New Roman" w:hAnsi="Times New Roman" w:eastAsia="宋体"/>
          <w:sz w:val="23"/>
          <w:szCs w:val="23"/>
        </w:rPr>
      </w:pPr>
      <w:r>
        <w:rPr>
          <w:rFonts w:ascii="Times New Roman" w:hAnsi="Times New Roman" w:eastAsia="宋体" w:cs="宋体"/>
          <w:sz w:val="23"/>
          <w:szCs w:val="23"/>
        </w:rPr>
        <w:t>（以下</w:t>
      </w:r>
      <w:r>
        <w:rPr>
          <w:rFonts w:hint="eastAsia" w:ascii="Times New Roman" w:hAnsi="Times New Roman" w:eastAsia="宋体" w:cs="宋体"/>
          <w:sz w:val="23"/>
          <w:szCs w:val="23"/>
        </w:rPr>
        <w:t>无正文</w:t>
      </w:r>
      <w:r>
        <w:rPr>
          <w:rFonts w:ascii="Times New Roman" w:hAnsi="Times New Roman" w:eastAsia="宋体" w:cs="宋体"/>
          <w:sz w:val="23"/>
          <w:szCs w:val="23"/>
        </w:rPr>
        <w:t>）</w:t>
      </w:r>
    </w:p>
    <w:p>
      <w:pPr>
        <w:keepNext w:val="0"/>
        <w:keepLines w:val="0"/>
        <w:pageBreakBefore w:val="0"/>
        <w:widowControl/>
        <w:kinsoku/>
        <w:wordWrap/>
        <w:overflowPunct/>
        <w:topLinePunct w:val="0"/>
        <w:autoSpaceDE/>
        <w:autoSpaceDN/>
        <w:bidi w:val="0"/>
        <w:spacing w:after="313" w:afterLines="100" w:line="300" w:lineRule="auto"/>
        <w:ind w:firstLine="492" w:firstLineChars="214"/>
        <w:jc w:val="left"/>
        <w:textAlignment w:val="auto"/>
        <w:rPr>
          <w:rFonts w:ascii="Times New Roman" w:hAnsi="Times New Roman" w:eastAsia="宋体" w:cs="宋体"/>
          <w:sz w:val="23"/>
          <w:szCs w:val="23"/>
        </w:rPr>
      </w:pPr>
      <w:r>
        <w:rPr>
          <w:rFonts w:hint="eastAsia" w:ascii="Times New Roman" w:hAnsi="Times New Roman" w:eastAsia="宋体" w:cs="宋体"/>
          <w:sz w:val="23"/>
          <w:szCs w:val="23"/>
        </w:rPr>
        <w:br w:type="page"/>
      </w:r>
    </w:p>
    <w:p>
      <w:pPr>
        <w:keepNext w:val="0"/>
        <w:keepLines w:val="0"/>
        <w:pageBreakBefore w:val="0"/>
        <w:kinsoku/>
        <w:wordWrap/>
        <w:overflowPunct/>
        <w:topLinePunct w:val="0"/>
        <w:autoSpaceDE/>
        <w:autoSpaceDN/>
        <w:bidi w:val="0"/>
        <w:adjustRightInd w:val="0"/>
        <w:snapToGrid w:val="0"/>
        <w:spacing w:after="313" w:afterLines="100" w:line="300" w:lineRule="auto"/>
        <w:textAlignment w:val="auto"/>
        <w:rPr>
          <w:rFonts w:ascii="Times New Roman" w:hAnsi="Times New Roman" w:eastAsia="宋体" w:cs="黑体"/>
          <w:sz w:val="23"/>
          <w:szCs w:val="23"/>
        </w:rPr>
      </w:pPr>
      <w:r>
        <w:rPr>
          <w:rFonts w:ascii="Times New Roman" w:hAnsi="Times New Roman" w:eastAsia="宋体" w:cs="黑体"/>
          <w:sz w:val="23"/>
          <w:szCs w:val="23"/>
        </w:rPr>
        <w:t>（本页为合同编号为【 】的</w:t>
      </w:r>
      <w:r>
        <w:rPr>
          <w:rFonts w:hint="eastAsia" w:ascii="Times New Roman" w:hAnsi="Times New Roman" w:eastAsia="宋体" w:cs="黑体"/>
          <w:sz w:val="23"/>
          <w:szCs w:val="23"/>
          <w:lang w:eastAsia="zh-CN"/>
        </w:rPr>
        <w:t>维修</w:t>
      </w:r>
      <w:r>
        <w:rPr>
          <w:rFonts w:hint="eastAsia" w:ascii="Times New Roman" w:hAnsi="Times New Roman" w:eastAsia="宋体" w:cs="黑体"/>
          <w:sz w:val="23"/>
          <w:szCs w:val="23"/>
        </w:rPr>
        <w:t>服务</w:t>
      </w:r>
      <w:r>
        <w:rPr>
          <w:rFonts w:ascii="Times New Roman" w:hAnsi="Times New Roman" w:eastAsia="宋体" w:cs="黑体"/>
          <w:sz w:val="23"/>
          <w:szCs w:val="23"/>
        </w:rPr>
        <w:t>合同的签署页）</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44"/>
        <w:gridCol w:w="4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甲方：</w:t>
            </w:r>
          </w:p>
        </w:tc>
        <w:tc>
          <w:tcPr>
            <w:tcW w:w="43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Times New Roman" w:hAnsi="Times New Roman" w:eastAsia="宋体" w:cs="黑体"/>
                <w:sz w:val="23"/>
                <w:szCs w:val="23"/>
              </w:rPr>
            </w:pPr>
            <w:r>
              <w:rPr>
                <w:rFonts w:hint="eastAsia" w:ascii="Times New Roman" w:hAnsi="Times New Roman" w:eastAsia="宋体" w:cs="黑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地址：</w:t>
            </w:r>
          </w:p>
        </w:tc>
        <w:tc>
          <w:tcPr>
            <w:tcW w:w="435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黑体"/>
                <w:sz w:val="23"/>
                <w:szCs w:val="23"/>
              </w:rPr>
            </w:pPr>
            <w:r>
              <w:rPr>
                <w:rFonts w:hint="eastAsia" w:ascii="Times New Roman" w:hAnsi="Times New Roman" w:eastAsia="宋体" w:cs="黑体"/>
                <w:sz w:val="23"/>
                <w:szCs w:val="23"/>
              </w:rPr>
              <w:t>法定代表人：</w:t>
            </w:r>
          </w:p>
          <w:p>
            <w:pPr>
              <w:pStyle w:val="10"/>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1403" w:leftChars="-2" w:right="1470" w:hanging="1407" w:hangingChars="612"/>
              <w:textAlignment w:val="auto"/>
              <w:rPr>
                <w:rFonts w:hint="default" w:ascii="Times New Roman" w:hAnsi="Times New Roman" w:eastAsia="宋体" w:cs="黑体"/>
                <w:sz w:val="23"/>
                <w:szCs w:val="23"/>
              </w:rPr>
            </w:pPr>
            <w:r>
              <w:rPr>
                <w:rFonts w:hint="eastAsia" w:ascii="Times New Roman" w:hAnsi="Times New Roman" w:eastAsia="宋体" w:cs="黑体"/>
                <w:sz w:val="23"/>
                <w:szCs w:val="23"/>
              </w:rPr>
              <w:t>或</w:t>
            </w:r>
          </w:p>
          <w:p>
            <w:pPr>
              <w:pStyle w:val="10"/>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1403" w:leftChars="-2" w:right="1470" w:hanging="1407" w:hangingChars="612"/>
              <w:textAlignment w:val="auto"/>
              <w:rPr>
                <w:rFonts w:hint="default" w:ascii="Times New Roman" w:hAnsi="Times New Roman" w:eastAsia="宋体"/>
                <w:sz w:val="23"/>
                <w:szCs w:val="23"/>
              </w:rPr>
            </w:pPr>
            <w:r>
              <w:rPr>
                <w:rFonts w:hint="eastAsia" w:ascii="Times New Roman" w:hAnsi="Times New Roman" w:eastAsia="宋体" w:cs="黑体"/>
                <w:sz w:val="23"/>
                <w:szCs w:val="23"/>
              </w:rPr>
              <w:t>授权代表：</w:t>
            </w:r>
          </w:p>
        </w:tc>
        <w:tc>
          <w:tcPr>
            <w:tcW w:w="435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黑体"/>
                <w:sz w:val="23"/>
                <w:szCs w:val="23"/>
              </w:rPr>
            </w:pPr>
            <w:r>
              <w:rPr>
                <w:rFonts w:hint="eastAsia" w:ascii="Times New Roman" w:hAnsi="Times New Roman" w:eastAsia="宋体" w:cs="黑体"/>
                <w:sz w:val="23"/>
                <w:szCs w:val="23"/>
              </w:rPr>
              <w:t>法定代表人：</w:t>
            </w:r>
          </w:p>
          <w:p>
            <w:pPr>
              <w:pStyle w:val="10"/>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1403" w:leftChars="-2" w:right="1470" w:hanging="1407" w:hangingChars="612"/>
              <w:textAlignment w:val="auto"/>
              <w:rPr>
                <w:rFonts w:hint="default" w:ascii="Times New Roman" w:hAnsi="Times New Roman" w:eastAsia="宋体" w:cs="黑体"/>
                <w:sz w:val="23"/>
                <w:szCs w:val="23"/>
              </w:rPr>
            </w:pPr>
            <w:r>
              <w:rPr>
                <w:rFonts w:hint="eastAsia" w:ascii="Times New Roman" w:hAnsi="Times New Roman" w:eastAsia="宋体" w:cs="黑体"/>
                <w:sz w:val="23"/>
                <w:szCs w:val="23"/>
              </w:rPr>
              <w:t>或</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签字日期：</w:t>
            </w:r>
          </w:p>
        </w:tc>
        <w:tc>
          <w:tcPr>
            <w:tcW w:w="435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签字日期：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firstLine="837" w:firstLineChars="364"/>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年  月  日</w:t>
            </w:r>
          </w:p>
        </w:tc>
        <w:tc>
          <w:tcPr>
            <w:tcW w:w="4350"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960" w:firstLine="892" w:firstLineChars="388"/>
              <w:textAlignment w:val="auto"/>
              <w:rPr>
                <w:rFonts w:hint="default" w:ascii="Times New Roman" w:hAnsi="Times New Roman" w:eastAsia="宋体" w:cs="Courier New"/>
                <w:sz w:val="23"/>
                <w:szCs w:val="23"/>
              </w:rPr>
            </w:pPr>
            <w:r>
              <w:rPr>
                <w:rFonts w:hint="eastAsia" w:ascii="Times New Roman" w:hAnsi="Times New Roman" w:eastAsia="宋体" w:cs="黑体"/>
                <w:sz w:val="23"/>
                <w:szCs w:val="23"/>
              </w:rPr>
              <w:t>年  月  日</w:t>
            </w:r>
          </w:p>
        </w:tc>
      </w:tr>
    </w:tbl>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附件1：保密承诺书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保密承诺书</w:t>
      </w:r>
    </w:p>
    <w:p>
      <w:pPr>
        <w:pStyle w:val="28"/>
        <w:keepNext w:val="0"/>
        <w:keepLines w:val="0"/>
        <w:pageBreakBefore w:val="0"/>
        <w:kinsoku/>
        <w:wordWrap/>
        <w:overflowPunct/>
        <w:topLinePunct w:val="0"/>
        <w:autoSpaceDE/>
        <w:autoSpaceDN/>
        <w:bidi w:val="0"/>
        <w:adjustRightInd w:val="0"/>
        <w:snapToGrid w:val="0"/>
        <w:spacing w:line="360" w:lineRule="exact"/>
        <w:ind w:firstLine="0" w:firstLineChars="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鉴于我司与贵司拟订立《杭州萧山国际机场</w:t>
      </w:r>
      <w:r>
        <w:rPr>
          <w:rStyle w:val="21"/>
          <w:rFonts w:hint="eastAsia" w:cs="宋体"/>
          <w:color w:val="auto"/>
          <w:sz w:val="22"/>
          <w:szCs w:val="22"/>
          <w:lang w:eastAsia="zh-CN"/>
        </w:rPr>
        <w:t>航空器牵引杆</w:t>
      </w:r>
      <w:r>
        <w:rPr>
          <w:rStyle w:val="21"/>
          <w:rFonts w:hint="eastAsia" w:cs="宋体"/>
          <w:color w:val="auto"/>
          <w:sz w:val="22"/>
          <w:szCs w:val="22"/>
          <w:lang w:val="en-US" w:eastAsia="zh-CN"/>
        </w:rPr>
        <w:t>维修</w:t>
      </w:r>
      <w:r>
        <w:rPr>
          <w:rStyle w:val="21"/>
          <w:rFonts w:hint="eastAsia" w:ascii="宋体" w:hAnsi="宋体" w:eastAsia="宋体" w:cs="宋体"/>
          <w:color w:val="auto"/>
          <w:sz w:val="22"/>
          <w:szCs w:val="22"/>
          <w:lang w:val="en-US" w:eastAsia="zh-CN"/>
        </w:rPr>
        <w:t>合同</w:t>
      </w:r>
      <w:r>
        <w:rPr>
          <w:rStyle w:val="21"/>
          <w:rFonts w:hint="eastAsia" w:ascii="宋体" w:hAnsi="宋体" w:eastAsia="宋体" w:cs="宋体"/>
          <w:color w:val="auto"/>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一、保密信息的范围</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二、保密承诺</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2.1对于贵司的保密信息，我司应严格予以保密，并采取所有保密措施和制度（包括但不仅限于我司为保护其自有商业保密信息所采用的措施和制度）保护该保密信息。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除法律规定或双方另有约定外，未经贵司书面同意，我司不得将贵司的保密信息泄露给任何第三方。</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三、保密信息的返还及处理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四、保密期限</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我司的保密义务自我司获知贵司保密信息之日起至该等保密信息被合法公开之日止。</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五、违约责任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六、争议解决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七、其他</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r>
        <w:rPr>
          <w:rStyle w:val="21"/>
          <w:rFonts w:hint="eastAsia" w:cs="宋体"/>
          <w:color w:val="auto"/>
          <w:sz w:val="22"/>
          <w:szCs w:val="22"/>
          <w:lang w:val="en-US" w:eastAsia="zh-CN"/>
        </w:rPr>
        <w:t xml:space="preserve">        </w:t>
      </w:r>
      <w:r>
        <w:rPr>
          <w:rStyle w:val="21"/>
          <w:rFonts w:hint="eastAsia" w:ascii="宋体" w:hAnsi="宋体" w:eastAsia="宋体" w:cs="宋体"/>
          <w:color w:val="auto"/>
          <w:sz w:val="22"/>
          <w:szCs w:val="22"/>
        </w:rPr>
        <w:t>】</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r>
        <w:rPr>
          <w:rStyle w:val="21"/>
          <w:rFonts w:hint="eastAsia" w:cs="宋体"/>
          <w:color w:val="auto"/>
          <w:sz w:val="22"/>
          <w:szCs w:val="22"/>
          <w:lang w:val="en-US" w:eastAsia="zh-CN"/>
        </w:rPr>
        <w:t xml:space="preserve">         </w:t>
      </w:r>
      <w:r>
        <w:rPr>
          <w:rStyle w:val="21"/>
          <w:rFonts w:hint="eastAsia" w:ascii="宋体" w:hAnsi="宋体" w:eastAsia="宋体" w:cs="宋体"/>
          <w:color w:val="auto"/>
          <w:sz w:val="22"/>
          <w:szCs w:val="22"/>
        </w:rPr>
        <w:t>】</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r>
        <w:rPr>
          <w:rStyle w:val="21"/>
          <w:rFonts w:hint="eastAsia" w:cs="宋体"/>
          <w:color w:val="auto"/>
          <w:sz w:val="22"/>
          <w:szCs w:val="22"/>
          <w:lang w:val="en-US" w:eastAsia="zh-CN"/>
        </w:rPr>
        <w:t xml:space="preserve">         </w:t>
      </w:r>
      <w:r>
        <w:rPr>
          <w:rStyle w:val="21"/>
          <w:rFonts w:hint="eastAsia" w:ascii="宋体" w:hAnsi="宋体" w:eastAsia="宋体" w:cs="宋体"/>
          <w:color w:val="auto"/>
          <w:sz w:val="22"/>
          <w:szCs w:val="22"/>
        </w:rPr>
        <w:t>】</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28"/>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br w:type="page"/>
      </w:r>
      <w:r>
        <w:rPr>
          <w:rStyle w:val="21"/>
          <w:rFonts w:hint="eastAsia" w:ascii="宋体" w:hAnsi="宋体" w:eastAsia="宋体" w:cs="宋体"/>
          <w:color w:val="auto"/>
          <w:sz w:val="22"/>
          <w:szCs w:val="22"/>
        </w:rPr>
        <w:t>附件2：廉政承诺书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2" w:firstLineChars="200"/>
        <w:jc w:val="center"/>
        <w:textAlignment w:val="auto"/>
        <w:rPr>
          <w:rStyle w:val="21"/>
          <w:rFonts w:hint="eastAsia" w:ascii="宋体" w:hAnsi="宋体" w:eastAsia="宋体" w:cs="宋体"/>
          <w:b/>
          <w:color w:val="auto"/>
          <w:sz w:val="22"/>
          <w:szCs w:val="22"/>
        </w:rPr>
      </w:pPr>
      <w:r>
        <w:rPr>
          <w:rStyle w:val="21"/>
          <w:rFonts w:hint="eastAsia" w:ascii="宋体" w:hAnsi="宋体" w:eastAsia="宋体" w:cs="宋体"/>
          <w:b/>
          <w:color w:val="auto"/>
          <w:sz w:val="22"/>
          <w:szCs w:val="22"/>
        </w:rPr>
        <w:t>廉政承诺书</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bCs/>
          <w:color w:val="auto"/>
          <w:sz w:val="22"/>
          <w:szCs w:val="22"/>
        </w:rPr>
      </w:pPr>
      <w:r>
        <w:rPr>
          <w:rStyle w:val="21"/>
          <w:rFonts w:hint="eastAsia" w:ascii="宋体" w:hAnsi="宋体" w:eastAsia="宋体" w:cs="宋体"/>
          <w:color w:val="auto"/>
          <w:sz w:val="22"/>
          <w:szCs w:val="22"/>
          <w:u w:val="single"/>
          <w:lang w:val="en-US" w:eastAsia="zh-CN"/>
        </w:rPr>
        <w:t>杭州萧山国际机场有限公司</w:t>
      </w:r>
      <w:r>
        <w:rPr>
          <w:rStyle w:val="21"/>
          <w:rFonts w:hint="eastAsia" w:ascii="宋体" w:hAnsi="宋体" w:eastAsia="宋体" w:cs="宋体"/>
          <w:bCs/>
          <w:color w:val="auto"/>
          <w:sz w:val="22"/>
          <w:szCs w:val="22"/>
        </w:rPr>
        <w:t>（以下简称“贵司”）：</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鉴于：贵司与我司拟订立《杭州萧山国际机场</w:t>
      </w:r>
      <w:r>
        <w:rPr>
          <w:rStyle w:val="21"/>
          <w:rFonts w:hint="eastAsia" w:cs="宋体"/>
          <w:color w:val="auto"/>
          <w:sz w:val="22"/>
          <w:szCs w:val="22"/>
          <w:lang w:eastAsia="zh-CN"/>
        </w:rPr>
        <w:t>航空器牵引杆维修</w:t>
      </w:r>
      <w:r>
        <w:rPr>
          <w:rStyle w:val="21"/>
          <w:rFonts w:hint="eastAsia" w:ascii="宋体" w:hAnsi="宋体" w:eastAsia="宋体" w:cs="宋体"/>
          <w:color w:val="auto"/>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28"/>
        <w:keepNext w:val="0"/>
        <w:keepLines w:val="0"/>
        <w:pageBreakBefore w:val="0"/>
        <w:numPr>
          <w:ilvl w:val="0"/>
          <w:numId w:val="8"/>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廉政承诺</w:t>
      </w:r>
    </w:p>
    <w:p>
      <w:pPr>
        <w:pStyle w:val="28"/>
        <w:keepNext w:val="0"/>
        <w:keepLines w:val="0"/>
        <w:pageBreakBefore w:val="0"/>
        <w:numPr>
          <w:ilvl w:val="1"/>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我司应严格遵守国家的法律法规和党的纪律以及行业的廉政建设规定，并组织宣传，形成浓厚的反腐倡廉氛围。</w:t>
      </w:r>
    </w:p>
    <w:p>
      <w:pPr>
        <w:pStyle w:val="28"/>
        <w:keepNext w:val="0"/>
        <w:keepLines w:val="0"/>
        <w:pageBreakBefore w:val="0"/>
        <w:numPr>
          <w:ilvl w:val="1"/>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如贵司发现我司及我司工作人员有违反廉政规定的行为时，有义务提醒并有权利制止，必要时有权向我司上级主管部门反映或向当地纪律监察部门举报</w:t>
      </w:r>
      <w:r>
        <w:rPr>
          <w:rStyle w:val="21"/>
          <w:rFonts w:hint="eastAsia" w:ascii="宋体" w:hAnsi="宋体" w:eastAsia="宋体" w:cs="宋体"/>
          <w:color w:val="auto"/>
          <w:sz w:val="22"/>
          <w:szCs w:val="22"/>
          <w:lang w:eastAsia="zh-CN"/>
        </w:rPr>
        <w:t>（</w:t>
      </w:r>
      <w:r>
        <w:rPr>
          <w:rStyle w:val="21"/>
          <w:rFonts w:hint="eastAsia" w:ascii="宋体" w:hAnsi="宋体" w:eastAsia="宋体" w:cs="宋体"/>
          <w:color w:val="auto"/>
          <w:sz w:val="22"/>
          <w:szCs w:val="22"/>
        </w:rPr>
        <w:t>我司纪检监察部门举报电话：【</w:t>
      </w:r>
      <w:r>
        <w:rPr>
          <w:rStyle w:val="21"/>
          <w:rFonts w:hint="eastAsia" w:cs="宋体"/>
          <w:color w:val="auto"/>
          <w:sz w:val="22"/>
          <w:szCs w:val="22"/>
          <w:lang w:val="en-US" w:eastAsia="zh-CN"/>
        </w:rPr>
        <w:t>0571-86661113</w:t>
      </w:r>
      <w:r>
        <w:rPr>
          <w:rStyle w:val="21"/>
          <w:rFonts w:hint="eastAsia" w:ascii="宋体" w:hAnsi="宋体" w:eastAsia="宋体" w:cs="宋体"/>
          <w:color w:val="auto"/>
          <w:sz w:val="22"/>
          <w:szCs w:val="22"/>
        </w:rPr>
        <w:t xml:space="preserve"> 】）。</w:t>
      </w:r>
    </w:p>
    <w:p>
      <w:pPr>
        <w:pStyle w:val="28"/>
        <w:keepNext w:val="0"/>
        <w:keepLines w:val="0"/>
        <w:pageBreakBefore w:val="0"/>
        <w:numPr>
          <w:ilvl w:val="1"/>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我司应建立健全廉政建设责任制，明确廉政建设管理部门，公布举报电话，严格监督并认真查处违法违纪行为。</w:t>
      </w:r>
    </w:p>
    <w:p>
      <w:pPr>
        <w:pStyle w:val="28"/>
        <w:keepNext w:val="0"/>
        <w:keepLines w:val="0"/>
        <w:pageBreakBefore w:val="0"/>
        <w:numPr>
          <w:ilvl w:val="1"/>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我司应从国家和集体利益出发，共同促进各合作项目的顺利进行，自觉遵守贵司相关的规章制度和现场管理规定。</w:t>
      </w:r>
    </w:p>
    <w:p>
      <w:pPr>
        <w:pStyle w:val="28"/>
        <w:keepNext w:val="0"/>
        <w:keepLines w:val="0"/>
        <w:pageBreakBefore w:val="0"/>
        <w:numPr>
          <w:ilvl w:val="1"/>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我司及其工作人员承诺：</w:t>
      </w:r>
    </w:p>
    <w:p>
      <w:pPr>
        <w:pStyle w:val="28"/>
        <w:keepNext w:val="0"/>
        <w:keepLines w:val="0"/>
        <w:pageBreakBefore w:val="0"/>
        <w:numPr>
          <w:ilvl w:val="2"/>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28"/>
        <w:keepNext w:val="0"/>
        <w:keepLines w:val="0"/>
        <w:pageBreakBefore w:val="0"/>
        <w:numPr>
          <w:ilvl w:val="2"/>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28"/>
        <w:keepNext w:val="0"/>
        <w:keepLines w:val="0"/>
        <w:pageBreakBefore w:val="0"/>
        <w:numPr>
          <w:ilvl w:val="2"/>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28"/>
        <w:keepNext w:val="0"/>
        <w:keepLines w:val="0"/>
        <w:pageBreakBefore w:val="0"/>
        <w:numPr>
          <w:ilvl w:val="2"/>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28"/>
        <w:keepNext w:val="0"/>
        <w:keepLines w:val="0"/>
        <w:pageBreakBefore w:val="0"/>
        <w:numPr>
          <w:ilvl w:val="2"/>
          <w:numId w:val="9"/>
        </w:numPr>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28"/>
        <w:keepNext w:val="0"/>
        <w:keepLines w:val="0"/>
        <w:pageBreakBefore w:val="0"/>
        <w:numPr>
          <w:ilvl w:val="0"/>
          <w:numId w:val="8"/>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违约责任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2.1 我司工作人员违反上述约定条款的，我司应按党、政管理权限和党纪、政纪的处罚规定，给予处理；情节严重的，报请司法机关处理。</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 如我司违反本承诺书项下廉洁自律承诺，贵司有权：</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2.2.1 立即取消我司投标、中标或在建项目的实施资格；</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2.2.2 贵司实际损失（包括但不限于贵司因此遭受的直接经济损失以及贵司为主张权利而支出的诉讼费、律师费、公证费、鉴定费、保全费、保全担保费、翻译费等费用）的，我司仍将承担实际损失赔偿责任；</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2.2.3 拒绝我司在一定时期内参与贵司其他项目或经营活动的投标、服务。</w:t>
      </w:r>
    </w:p>
    <w:p>
      <w:pPr>
        <w:pStyle w:val="28"/>
        <w:keepNext w:val="0"/>
        <w:keepLines w:val="0"/>
        <w:pageBreakBefore w:val="0"/>
        <w:numPr>
          <w:ilvl w:val="0"/>
          <w:numId w:val="8"/>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争议解决</w:t>
      </w: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由于本承诺书的履行或解释而产生的或与之有关的任何争议，如双方无法协商解决，应提交贵司住所地人民法院解决。</w:t>
      </w:r>
    </w:p>
    <w:p>
      <w:pPr>
        <w:pStyle w:val="28"/>
        <w:keepNext w:val="0"/>
        <w:keepLines w:val="0"/>
        <w:pageBreakBefore w:val="0"/>
        <w:numPr>
          <w:ilvl w:val="0"/>
          <w:numId w:val="8"/>
        </w:numPr>
        <w:kinsoku/>
        <w:wordWrap/>
        <w:overflowPunct/>
        <w:topLinePunct w:val="0"/>
        <w:autoSpaceDE/>
        <w:autoSpaceDN/>
        <w:bidi w:val="0"/>
        <w:adjustRightInd w:val="0"/>
        <w:snapToGrid w:val="0"/>
        <w:spacing w:line="360" w:lineRule="exact"/>
        <w:ind w:firstLine="442" w:firstLineChars="200"/>
        <w:jc w:val="both"/>
        <w:textAlignment w:val="auto"/>
        <w:rPr>
          <w:rStyle w:val="21"/>
          <w:rFonts w:hint="eastAsia" w:ascii="宋体" w:hAnsi="宋体" w:eastAsia="宋体" w:cs="宋体"/>
          <w:b/>
          <w:bCs/>
          <w:color w:val="auto"/>
          <w:sz w:val="22"/>
          <w:szCs w:val="22"/>
        </w:rPr>
      </w:pPr>
      <w:r>
        <w:rPr>
          <w:rStyle w:val="21"/>
          <w:rFonts w:hint="eastAsia" w:ascii="宋体" w:hAnsi="宋体" w:eastAsia="宋体" w:cs="宋体"/>
          <w:b/>
          <w:bCs/>
          <w:color w:val="auto"/>
          <w:sz w:val="22"/>
          <w:szCs w:val="22"/>
        </w:rPr>
        <w:t>其他</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本承诺书经我司法定代表人或授权代表签字（包含签章）并加盖我司公章之日起生效。</w:t>
      </w:r>
    </w:p>
    <w:p>
      <w:pPr>
        <w:pStyle w:val="28"/>
        <w:keepNext w:val="0"/>
        <w:keepLines w:val="0"/>
        <w:pageBreakBefore w:val="0"/>
        <w:tabs>
          <w:tab w:val="right" w:pos="8306"/>
        </w:tabs>
        <w:kinsoku/>
        <w:wordWrap/>
        <w:overflowPunct/>
        <w:topLinePunct w:val="0"/>
        <w:autoSpaceDE/>
        <w:autoSpaceDN/>
        <w:bidi w:val="0"/>
        <w:adjustRightInd w:val="0"/>
        <w:snapToGrid w:val="0"/>
        <w:spacing w:line="360" w:lineRule="exact"/>
        <w:ind w:firstLine="440" w:firstLineChars="200"/>
        <w:jc w:val="both"/>
        <w:textAlignment w:val="auto"/>
        <w:rPr>
          <w:rStyle w:val="21"/>
          <w:rFonts w:hint="eastAsia" w:ascii="宋体" w:hAnsi="宋体" w:eastAsia="宋体" w:cs="宋体"/>
          <w:color w:val="auto"/>
          <w:sz w:val="22"/>
          <w:szCs w:val="22"/>
        </w:rPr>
      </w:pPr>
    </w:p>
    <w:p>
      <w:pPr>
        <w:pStyle w:val="62"/>
        <w:rPr>
          <w:rStyle w:val="21"/>
          <w:rFonts w:hint="eastAsia" w:ascii="宋体" w:hAnsi="宋体" w:eastAsia="宋体" w:cs="宋体"/>
          <w:color w:val="auto"/>
          <w:sz w:val="22"/>
          <w:szCs w:val="22"/>
        </w:rPr>
      </w:pPr>
    </w:p>
    <w:p>
      <w:pPr>
        <w:pStyle w:val="28"/>
        <w:rPr>
          <w:rStyle w:val="21"/>
          <w:rFonts w:hint="eastAsia"/>
          <w:color w:val="auto"/>
        </w:rPr>
      </w:pPr>
    </w:p>
    <w:p>
      <w:pPr>
        <w:pStyle w:val="28"/>
        <w:keepNext w:val="0"/>
        <w:keepLines w:val="0"/>
        <w:pageBreakBefore w:val="0"/>
        <w:kinsoku/>
        <w:wordWrap/>
        <w:overflowPunct/>
        <w:topLinePunct w:val="0"/>
        <w:autoSpaceDE/>
        <w:autoSpaceDN/>
        <w:bidi w:val="0"/>
        <w:adjustRightInd w:val="0"/>
        <w:snapToGrid w:val="0"/>
        <w:spacing w:line="360" w:lineRule="exact"/>
        <w:ind w:firstLine="440" w:firstLineChars="2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lang w:val="en-US" w:eastAsia="zh-CN"/>
        </w:rPr>
        <w:t xml:space="preserve">                      </w:t>
      </w:r>
      <w:r>
        <w:rPr>
          <w:rStyle w:val="21"/>
          <w:rFonts w:hint="eastAsia" w:ascii="宋体" w:hAnsi="宋体" w:eastAsia="宋体" w:cs="宋体"/>
          <w:color w:val="auto"/>
          <w:sz w:val="22"/>
          <w:szCs w:val="22"/>
        </w:rPr>
        <w:t>法定代表人(或授权代表)签字：【</w:t>
      </w:r>
      <w:r>
        <w:rPr>
          <w:rStyle w:val="21"/>
          <w:rFonts w:hint="eastAsia" w:cs="宋体"/>
          <w:color w:val="auto"/>
          <w:sz w:val="22"/>
          <w:szCs w:val="22"/>
          <w:lang w:val="en-US" w:eastAsia="zh-CN"/>
        </w:rPr>
        <w:t xml:space="preserve">        </w:t>
      </w:r>
      <w:r>
        <w:rPr>
          <w:rStyle w:val="21"/>
          <w:rFonts w:hint="eastAsia" w:ascii="宋体" w:hAnsi="宋体" w:eastAsia="宋体" w:cs="宋体"/>
          <w:color w:val="auto"/>
          <w:sz w:val="22"/>
          <w:szCs w:val="22"/>
        </w:rPr>
        <w:t>】</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盖章：【</w:t>
      </w:r>
      <w:r>
        <w:rPr>
          <w:rStyle w:val="21"/>
          <w:rFonts w:hint="eastAsia" w:cs="宋体"/>
          <w:color w:val="auto"/>
          <w:sz w:val="22"/>
          <w:szCs w:val="22"/>
          <w:lang w:val="en-US" w:eastAsia="zh-CN"/>
        </w:rPr>
        <w:t xml:space="preserve">        </w:t>
      </w:r>
      <w:r>
        <w:rPr>
          <w:rStyle w:val="21"/>
          <w:rFonts w:hint="eastAsia" w:ascii="宋体" w:hAnsi="宋体" w:eastAsia="宋体" w:cs="宋体"/>
          <w:color w:val="auto"/>
          <w:sz w:val="22"/>
          <w:szCs w:val="22"/>
        </w:rPr>
        <w:t>】</w:t>
      </w:r>
    </w:p>
    <w:p>
      <w:pPr>
        <w:pStyle w:val="28"/>
        <w:keepNext w:val="0"/>
        <w:keepLines w:val="0"/>
        <w:pageBreakBefore w:val="0"/>
        <w:kinsoku/>
        <w:wordWrap/>
        <w:overflowPunct/>
        <w:topLinePunct w:val="0"/>
        <w:autoSpaceDE/>
        <w:autoSpaceDN/>
        <w:bidi w:val="0"/>
        <w:adjustRightInd w:val="0"/>
        <w:snapToGrid w:val="0"/>
        <w:spacing w:line="360" w:lineRule="exact"/>
        <w:ind w:firstLine="2860" w:firstLineChars="1300"/>
        <w:jc w:val="left"/>
        <w:textAlignment w:val="auto"/>
        <w:rPr>
          <w:rStyle w:val="21"/>
          <w:rFonts w:hint="eastAsia" w:ascii="宋体" w:hAnsi="宋体" w:eastAsia="宋体" w:cs="宋体"/>
          <w:color w:val="auto"/>
          <w:sz w:val="22"/>
          <w:szCs w:val="22"/>
        </w:rPr>
      </w:pPr>
      <w:r>
        <w:rPr>
          <w:rStyle w:val="21"/>
          <w:rFonts w:hint="eastAsia" w:ascii="宋体" w:hAnsi="宋体" w:eastAsia="宋体" w:cs="宋体"/>
          <w:color w:val="auto"/>
          <w:sz w:val="22"/>
          <w:szCs w:val="22"/>
        </w:rPr>
        <w:t>日期：【</w:t>
      </w:r>
      <w:r>
        <w:rPr>
          <w:rStyle w:val="21"/>
          <w:rFonts w:hint="eastAsia" w:cs="宋体"/>
          <w:color w:val="auto"/>
          <w:sz w:val="22"/>
          <w:szCs w:val="22"/>
          <w:lang w:val="en-US" w:eastAsia="zh-CN"/>
        </w:rPr>
        <w:t xml:space="preserve">        </w:t>
      </w:r>
      <w:r>
        <w:rPr>
          <w:rStyle w:val="21"/>
          <w:rFonts w:hint="eastAsia" w:ascii="宋体" w:hAnsi="宋体" w:eastAsia="宋体" w:cs="宋体"/>
          <w:color w:val="auto"/>
          <w:sz w:val="22"/>
          <w:szCs w:val="22"/>
        </w:rPr>
        <w:t>】</w:t>
      </w:r>
    </w:p>
    <w:p>
      <w:pPr>
        <w:pStyle w:val="28"/>
        <w:ind w:firstLine="0" w:firstLineChars="0"/>
        <w:rPr>
          <w:rStyle w:val="21"/>
          <w:lang w:eastAsia="zh-CN"/>
        </w:rPr>
        <w:sectPr>
          <w:headerReference r:id="rId13" w:type="first"/>
          <w:footerReference r:id="rId15" w:type="first"/>
          <w:headerReference r:id="rId11" w:type="default"/>
          <w:headerReference r:id="rId12" w:type="even"/>
          <w:footerReference r:id="rId14" w:type="even"/>
          <w:pgSz w:w="11906" w:h="16838"/>
          <w:pgMar w:top="1134" w:right="1134" w:bottom="1134" w:left="1134" w:header="851" w:footer="992" w:gutter="0"/>
          <w:cols w:space="720" w:num="1"/>
          <w:docGrid w:type="lines" w:linePitch="312" w:charSpace="0"/>
        </w:sectPr>
      </w:pPr>
    </w:p>
    <w:p>
      <w:pPr>
        <w:pStyle w:val="3"/>
        <w:spacing w:before="0" w:after="0" w:line="240" w:lineRule="auto"/>
        <w:ind w:right="57"/>
        <w:jc w:val="center"/>
        <w:rPr>
          <w:color w:val="auto"/>
          <w:sz w:val="32"/>
          <w:szCs w:val="32"/>
        </w:rPr>
      </w:pPr>
      <w:bookmarkStart w:id="44" w:name="_Toc52726307"/>
      <w:r>
        <w:rPr>
          <w:color w:val="auto"/>
          <w:sz w:val="32"/>
          <w:szCs w:val="32"/>
        </w:rPr>
        <w:t>第五章</w:t>
      </w:r>
      <w:r>
        <w:rPr>
          <w:rFonts w:hint="eastAsia"/>
          <w:color w:val="auto"/>
          <w:sz w:val="32"/>
          <w:szCs w:val="32"/>
        </w:rPr>
        <w:t xml:space="preserve">    </w:t>
      </w:r>
      <w:r>
        <w:rPr>
          <w:color w:val="auto"/>
          <w:sz w:val="32"/>
          <w:szCs w:val="32"/>
        </w:rPr>
        <w:t>用户需求书</w:t>
      </w:r>
      <w:bookmarkEnd w:id="44"/>
    </w:p>
    <w:p>
      <w:pPr>
        <w:keepNext w:val="0"/>
        <w:keepLines w:val="0"/>
        <w:pageBreakBefore w:val="0"/>
        <w:widowControl w:val="0"/>
        <w:kinsoku/>
        <w:wordWrap/>
        <w:overflowPunct/>
        <w:topLinePunct w:val="0"/>
        <w:autoSpaceDE/>
        <w:autoSpaceDN/>
        <w:bidi w:val="0"/>
        <w:adjustRightInd w:val="0"/>
        <w:snapToGrid w:val="0"/>
        <w:spacing w:before="0" w:beforeLines="100" w:line="360" w:lineRule="exact"/>
        <w:ind w:left="0" w:firstLine="442" w:firstLineChars="200"/>
        <w:jc w:val="both"/>
        <w:textAlignment w:val="auto"/>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一、项目概况及总体要求</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投标人应提供成熟的、已被广泛使用的合格产品和配置，</w:t>
      </w:r>
      <w:r>
        <w:rPr>
          <w:rFonts w:hint="eastAsia"/>
          <w:color w:val="auto"/>
          <w:lang w:val="en-US" w:eastAsia="zh-CN"/>
        </w:rPr>
        <w:t>招标人</w:t>
      </w:r>
      <w:r>
        <w:rPr>
          <w:rFonts w:hint="eastAsia" w:ascii="宋体" w:hAnsi="宋体" w:eastAsia="宋体" w:cs="宋体"/>
          <w:color w:val="auto"/>
          <w:sz w:val="22"/>
          <w:szCs w:val="22"/>
        </w:rPr>
        <w:t>不接受为此次投标单独设计、配置的设备。投标的牵引杆及其所有零部件、配件和附件必须是全新并未经使用过的。</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本规格书仅指出对牵引杆的基本技术和功能要求。投标人应根据牵引杆技术发展状况，采用优良的制造工艺和生产标准，完成牵引杆的设计和制造，向</w:t>
      </w:r>
      <w:r>
        <w:rPr>
          <w:rFonts w:hint="eastAsia"/>
          <w:color w:val="auto"/>
          <w:lang w:val="en-US" w:eastAsia="zh-CN"/>
        </w:rPr>
        <w:t>招标人</w:t>
      </w:r>
      <w:r>
        <w:rPr>
          <w:rFonts w:hint="eastAsia" w:ascii="宋体" w:hAnsi="宋体" w:eastAsia="宋体" w:cs="宋体"/>
          <w:color w:val="auto"/>
          <w:sz w:val="22"/>
          <w:szCs w:val="22"/>
        </w:rPr>
        <w:t>提供先进、完整、全新的牵引杆，并保证符合本规格书的要求。</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投标人必须按照本规格书中各章节条款的顺序和内容逐项做出实质性应答，并提供具体详细的技术数据、资料。</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 xml:space="preserve"> 投标人应在投标书中列表标明牵引杆的各项性能指标，任何偏差必须列入偏差表。中标后卖方在合同谈判中的任何偏差不得超越此偏差表中已被业主确认的条款。</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 xml:space="preserve">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val="en-US" w:eastAsia="zh-CN"/>
        </w:rPr>
        <w:t>人</w:t>
      </w:r>
      <w:r>
        <w:rPr>
          <w:rFonts w:hint="eastAsia" w:ascii="宋体" w:hAnsi="宋体" w:eastAsia="宋体" w:cs="宋体"/>
          <w:color w:val="auto"/>
          <w:sz w:val="22"/>
          <w:szCs w:val="22"/>
        </w:rPr>
        <w:t>需要按本规格书的要求完成本次招标范围内牵引杆的设计、制造、运输、调试、试运行、验收及售后服务工作，相关报价一并含在投标总价中；</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val="en-US" w:eastAsia="zh-CN"/>
        </w:rPr>
        <w:t>人</w:t>
      </w:r>
      <w:r>
        <w:rPr>
          <w:rFonts w:hint="eastAsia" w:ascii="宋体" w:hAnsi="宋体" w:eastAsia="宋体" w:cs="宋体"/>
          <w:color w:val="auto"/>
          <w:sz w:val="22"/>
          <w:szCs w:val="22"/>
        </w:rPr>
        <w:t>需按上述工作顺序免费向</w:t>
      </w:r>
      <w:r>
        <w:rPr>
          <w:rFonts w:hint="eastAsia"/>
          <w:color w:val="auto"/>
          <w:lang w:val="en-US" w:eastAsia="zh-CN"/>
        </w:rPr>
        <w:t>招标人</w:t>
      </w:r>
      <w:r>
        <w:rPr>
          <w:rFonts w:hint="eastAsia" w:ascii="宋体" w:hAnsi="宋体" w:eastAsia="宋体" w:cs="宋体"/>
          <w:color w:val="auto"/>
          <w:sz w:val="22"/>
          <w:szCs w:val="22"/>
        </w:rPr>
        <w:t>提交所需的资料，所有资料必须符合本规格书的要求；</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val="en-US" w:eastAsia="zh-CN"/>
        </w:rPr>
        <w:t>人</w:t>
      </w:r>
      <w:r>
        <w:rPr>
          <w:rFonts w:hint="eastAsia" w:ascii="宋体" w:hAnsi="宋体" w:eastAsia="宋体" w:cs="宋体"/>
          <w:color w:val="auto"/>
          <w:sz w:val="22"/>
          <w:szCs w:val="22"/>
        </w:rPr>
        <w:t>在投标时应提供完整的投标牵引杆的技术参数及本规格书要求的各项测试报告；</w:t>
      </w:r>
    </w:p>
    <w:p>
      <w:pPr>
        <w:keepNext w:val="0"/>
        <w:keepLines w:val="0"/>
        <w:pageBreakBefore w:val="0"/>
        <w:numPr>
          <w:ilvl w:val="0"/>
          <w:numId w:val="10"/>
        </w:numPr>
        <w:kinsoku/>
        <w:wordWrap/>
        <w:overflowPunct/>
        <w:topLinePunct w:val="0"/>
        <w:bidi w:val="0"/>
        <w:adjustRightInd w:val="0"/>
        <w:snapToGrid w:val="0"/>
        <w:spacing w:line="360" w:lineRule="exact"/>
        <w:ind w:left="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rPr>
        <w:t>投标</w:t>
      </w:r>
      <w:r>
        <w:rPr>
          <w:rFonts w:hint="eastAsia" w:ascii="宋体" w:hAnsi="宋体" w:eastAsia="宋体" w:cs="宋体"/>
          <w:color w:val="auto"/>
          <w:sz w:val="22"/>
          <w:szCs w:val="22"/>
          <w:lang w:val="en-US" w:eastAsia="zh-CN"/>
        </w:rPr>
        <w:t>人</w:t>
      </w:r>
      <w:r>
        <w:rPr>
          <w:rFonts w:hint="eastAsia" w:ascii="宋体" w:hAnsi="宋体" w:eastAsia="宋体" w:cs="宋体"/>
          <w:color w:val="auto"/>
          <w:sz w:val="22"/>
          <w:szCs w:val="22"/>
        </w:rPr>
        <w:t>在投标</w:t>
      </w:r>
      <w:r>
        <w:rPr>
          <w:rFonts w:hint="eastAsia" w:ascii="宋体" w:hAnsi="宋体" w:eastAsia="宋体" w:cs="宋体"/>
          <w:color w:val="auto"/>
          <w:sz w:val="22"/>
          <w:szCs w:val="22"/>
          <w:lang w:val="en-US" w:eastAsia="zh-CN"/>
        </w:rPr>
        <w:t>时</w:t>
      </w:r>
      <w:r>
        <w:rPr>
          <w:rFonts w:hint="eastAsia" w:ascii="宋体" w:hAnsi="宋体" w:eastAsia="宋体" w:cs="宋体"/>
          <w:color w:val="auto"/>
          <w:sz w:val="22"/>
          <w:szCs w:val="22"/>
        </w:rPr>
        <w:t>必须列表标明投标牵引杆的制造商全称、国别、地址、品牌、型号等；</w:t>
      </w:r>
    </w:p>
    <w:p>
      <w:pPr>
        <w:keepNext w:val="0"/>
        <w:keepLines w:val="0"/>
        <w:pageBreakBefore w:val="0"/>
        <w:widowControl/>
        <w:numPr>
          <w:ilvl w:val="0"/>
          <w:numId w:val="10"/>
        </w:numPr>
        <w:kinsoku/>
        <w:wordWrap/>
        <w:overflowPunct/>
        <w:topLinePunct w:val="0"/>
        <w:autoSpaceDE w:val="0"/>
        <w:autoSpaceDN w:val="0"/>
        <w:bidi w:val="0"/>
        <w:adjustRightInd w:val="0"/>
        <w:snapToGrid w:val="0"/>
        <w:spacing w:line="360" w:lineRule="exact"/>
        <w:ind w:left="0" w:firstLine="440" w:firstLineChars="200"/>
        <w:jc w:val="both"/>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val="en-US" w:eastAsia="zh-CN"/>
        </w:rPr>
        <w:t>人</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中标后</w:t>
      </w:r>
      <w:r>
        <w:rPr>
          <w:rFonts w:hint="eastAsia" w:ascii="宋体" w:hAnsi="宋体" w:eastAsia="宋体" w:cs="宋体"/>
          <w:color w:val="auto"/>
          <w:sz w:val="22"/>
          <w:szCs w:val="22"/>
          <w:highlight w:val="none"/>
        </w:rPr>
        <w:t>，须提供中文或中英文对照的技术文件、资料、图纸及相应的磁盘、光盘等。</w:t>
      </w:r>
    </w:p>
    <w:p>
      <w:pPr>
        <w:pStyle w:val="2"/>
        <w:numPr>
          <w:ilvl w:val="0"/>
          <w:numId w:val="10"/>
        </w:numPr>
        <w:ind w:left="0" w:leftChars="0" w:firstLine="422" w:firstLineChars="200"/>
        <w:rPr>
          <w:rFonts w:hint="eastAsia"/>
          <w:b/>
          <w:bCs/>
        </w:rPr>
      </w:pPr>
      <w:r>
        <w:rPr>
          <w:rFonts w:hint="eastAsia"/>
          <w:b/>
          <w:bCs/>
          <w:lang w:val="en-US" w:eastAsia="zh-CN"/>
        </w:rPr>
        <w:t>本次维修分两批次进行，每次11根牵引杆。</w:t>
      </w:r>
    </w:p>
    <w:p>
      <w:pPr>
        <w:keepNext w:val="0"/>
        <w:keepLines w:val="0"/>
        <w:pageBreakBefore w:val="0"/>
        <w:widowControl w:val="0"/>
        <w:kinsoku/>
        <w:wordWrap/>
        <w:overflowPunct/>
        <w:topLinePunct w:val="0"/>
        <w:autoSpaceDE/>
        <w:autoSpaceDN/>
        <w:bidi w:val="0"/>
        <w:adjustRightInd w:val="0"/>
        <w:snapToGrid w:val="0"/>
        <w:spacing w:after="0" w:afterLines="50" w:line="360" w:lineRule="exact"/>
        <w:ind w:left="0" w:firstLine="442" w:firstLineChars="200"/>
        <w:jc w:val="both"/>
        <w:textAlignment w:val="auto"/>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二、设备需求一览表</w:t>
      </w:r>
    </w:p>
    <w:tbl>
      <w:tblPr>
        <w:tblStyle w:val="19"/>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01"/>
        <w:gridCol w:w="1532"/>
        <w:gridCol w:w="1077"/>
        <w:gridCol w:w="1105"/>
        <w:gridCol w:w="1979"/>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blHeader/>
        </w:trPr>
        <w:tc>
          <w:tcPr>
            <w:tcW w:w="7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货物名称</w:t>
            </w:r>
          </w:p>
        </w:tc>
        <w:tc>
          <w:tcPr>
            <w:tcW w:w="77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适用机型</w:t>
            </w:r>
          </w:p>
        </w:tc>
        <w:tc>
          <w:tcPr>
            <w:tcW w:w="5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数量</w:t>
            </w:r>
          </w:p>
        </w:tc>
        <w:tc>
          <w:tcPr>
            <w:tcW w:w="56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数量单位</w:t>
            </w:r>
          </w:p>
        </w:tc>
        <w:tc>
          <w:tcPr>
            <w:tcW w:w="100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供货时间</w:t>
            </w:r>
          </w:p>
        </w:tc>
        <w:tc>
          <w:tcPr>
            <w:tcW w:w="13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供货地点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rPr>
              <w:t>牵引杆</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lang w:val="en-US" w:eastAsia="zh-CN"/>
              </w:rPr>
              <w:t>B7</w:t>
            </w:r>
            <w:r>
              <w:rPr>
                <w:rFonts w:hint="eastAsia" w:ascii="宋体" w:hAnsi="宋体" w:cs="宋体"/>
                <w:caps/>
                <w:color w:val="auto"/>
                <w:sz w:val="22"/>
                <w:szCs w:val="22"/>
                <w:lang w:val="en-US" w:eastAsia="zh-CN"/>
              </w:rPr>
              <w:t>3</w:t>
            </w:r>
            <w:r>
              <w:rPr>
                <w:rFonts w:hint="eastAsia" w:ascii="宋体" w:hAnsi="宋体" w:eastAsia="宋体" w:cs="宋体"/>
                <w:caps/>
                <w:color w:val="auto"/>
                <w:sz w:val="22"/>
                <w:szCs w:val="22"/>
                <w:lang w:val="en-US" w:eastAsia="zh-CN"/>
              </w:rPr>
              <w:t>7</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cs="宋体"/>
                <w:caps/>
                <w:color w:val="auto"/>
                <w:sz w:val="22"/>
                <w:szCs w:val="22"/>
                <w:lang w:val="en-US" w:eastAsia="zh-CN"/>
              </w:rPr>
              <w:t>1</w:t>
            </w:r>
            <w:r>
              <w:rPr>
                <w:rFonts w:hint="eastAsia" w:ascii="宋体" w:hAnsi="宋体" w:eastAsia="宋体" w:cs="宋体"/>
                <w:caps/>
                <w:color w:val="auto"/>
                <w:sz w:val="22"/>
                <w:szCs w:val="22"/>
                <w:lang w:val="en-US" w:eastAsia="zh-CN"/>
              </w:rPr>
              <w:t>1.00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根</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aps/>
                <w:color w:val="auto"/>
                <w:sz w:val="22"/>
                <w:szCs w:val="22"/>
              </w:rPr>
              <w:t xml:space="preserve">合同签订之日起 </w:t>
            </w:r>
            <w:r>
              <w:rPr>
                <w:rFonts w:hint="eastAsia" w:ascii="宋体" w:hAnsi="宋体" w:cs="宋体"/>
                <w:caps/>
                <w:color w:val="auto"/>
                <w:sz w:val="22"/>
                <w:szCs w:val="22"/>
                <w:lang w:val="en-US" w:eastAsia="zh-CN"/>
              </w:rPr>
              <w:t>9</w:t>
            </w:r>
            <w:r>
              <w:rPr>
                <w:rFonts w:hint="eastAsia" w:ascii="宋体" w:hAnsi="宋体" w:eastAsia="宋体" w:cs="宋体"/>
                <w:caps/>
                <w:color w:val="auto"/>
                <w:sz w:val="22"/>
                <w:szCs w:val="22"/>
              </w:rPr>
              <w:t>0 日历天</w:t>
            </w: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aps/>
                <w:color w:val="auto"/>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rPr>
              <w:t>牵引杆</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lang w:val="en-US" w:eastAsia="zh-CN"/>
              </w:rPr>
              <w:t>A320</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cs="宋体"/>
                <w:caps/>
                <w:color w:val="auto"/>
                <w:sz w:val="22"/>
                <w:szCs w:val="22"/>
                <w:lang w:val="en-US" w:eastAsia="zh-CN"/>
              </w:rPr>
              <w:t>4</w:t>
            </w:r>
            <w:r>
              <w:rPr>
                <w:rFonts w:hint="eastAsia" w:ascii="宋体" w:hAnsi="宋体" w:eastAsia="宋体" w:cs="宋体"/>
                <w:caps/>
                <w:color w:val="auto"/>
                <w:sz w:val="22"/>
                <w:szCs w:val="22"/>
                <w:lang w:val="en-US" w:eastAsia="zh-CN"/>
              </w:rPr>
              <w:t>.00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根</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aps/>
                <w:color w:val="auto"/>
                <w:sz w:val="22"/>
                <w:szCs w:val="22"/>
              </w:rPr>
              <w:t xml:space="preserve">合同签订之日起 </w:t>
            </w:r>
            <w:r>
              <w:rPr>
                <w:rFonts w:hint="eastAsia" w:ascii="宋体" w:hAnsi="宋体" w:cs="宋体"/>
                <w:caps/>
                <w:color w:val="auto"/>
                <w:sz w:val="22"/>
                <w:szCs w:val="22"/>
                <w:lang w:val="en-US" w:eastAsia="zh-CN"/>
              </w:rPr>
              <w:t>9</w:t>
            </w:r>
            <w:r>
              <w:rPr>
                <w:rFonts w:hint="eastAsia" w:ascii="宋体" w:hAnsi="宋体" w:eastAsia="宋体" w:cs="宋体"/>
                <w:caps/>
                <w:color w:val="auto"/>
                <w:sz w:val="22"/>
                <w:szCs w:val="22"/>
              </w:rPr>
              <w:t>0 日历天</w:t>
            </w: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aps/>
                <w:color w:val="auto"/>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rPr>
              <w:t>牵引杆</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lang w:val="en-US" w:eastAsia="zh-CN"/>
              </w:rPr>
              <w:t>B787</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220" w:firstLineChars="100"/>
              <w:jc w:val="both"/>
              <w:textAlignment w:val="auto"/>
              <w:rPr>
                <w:rFonts w:hint="eastAsia" w:ascii="宋体" w:hAnsi="宋体" w:eastAsia="宋体" w:cs="宋体"/>
                <w:caps/>
                <w:color w:val="auto"/>
                <w:sz w:val="22"/>
                <w:szCs w:val="22"/>
              </w:rPr>
            </w:pPr>
            <w:r>
              <w:rPr>
                <w:rFonts w:hint="eastAsia" w:ascii="宋体" w:hAnsi="宋体" w:eastAsia="宋体" w:cs="宋体"/>
                <w:caps/>
                <w:color w:val="auto"/>
                <w:sz w:val="22"/>
                <w:szCs w:val="22"/>
                <w:lang w:val="en-US" w:eastAsia="zh-CN"/>
              </w:rPr>
              <w:t>2.00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根</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aps/>
                <w:color w:val="auto"/>
                <w:sz w:val="22"/>
                <w:szCs w:val="22"/>
              </w:rPr>
              <w:t xml:space="preserve">合同签订之日起 </w:t>
            </w:r>
            <w:r>
              <w:rPr>
                <w:rFonts w:hint="eastAsia" w:ascii="宋体" w:hAnsi="宋体" w:cs="宋体"/>
                <w:caps/>
                <w:color w:val="auto"/>
                <w:sz w:val="22"/>
                <w:szCs w:val="22"/>
                <w:lang w:val="en-US" w:eastAsia="zh-CN"/>
              </w:rPr>
              <w:t>9</w:t>
            </w:r>
            <w:r>
              <w:rPr>
                <w:rFonts w:hint="eastAsia" w:ascii="宋体" w:hAnsi="宋体" w:eastAsia="宋体" w:cs="宋体"/>
                <w:caps/>
                <w:color w:val="auto"/>
                <w:sz w:val="22"/>
                <w:szCs w:val="22"/>
              </w:rPr>
              <w:t>0 日历天</w:t>
            </w: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宋体" w:hAnsi="宋体" w:eastAsia="宋体" w:cs="宋体"/>
                <w:color w:val="auto"/>
                <w:sz w:val="22"/>
                <w:szCs w:val="22"/>
              </w:rPr>
            </w:pPr>
            <w:r>
              <w:rPr>
                <w:rFonts w:hint="eastAsia" w:ascii="宋体" w:hAnsi="宋体" w:eastAsia="宋体" w:cs="宋体"/>
                <w:caps/>
                <w:color w:val="auto"/>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aps/>
                <w:color w:val="auto"/>
                <w:kern w:val="2"/>
                <w:sz w:val="22"/>
                <w:szCs w:val="22"/>
                <w:lang w:val="en-US" w:eastAsia="zh-CN" w:bidi="ar-SA"/>
              </w:rPr>
            </w:pPr>
            <w:r>
              <w:rPr>
                <w:rFonts w:hint="eastAsia" w:ascii="宋体" w:hAnsi="宋体" w:eastAsia="宋体" w:cs="宋体"/>
                <w:caps/>
                <w:color w:val="auto"/>
                <w:sz w:val="22"/>
                <w:szCs w:val="22"/>
              </w:rPr>
              <w:t>牵引杆</w:t>
            </w:r>
          </w:p>
        </w:tc>
        <w:tc>
          <w:tcPr>
            <w:tcW w:w="7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aps/>
                <w:color w:val="auto"/>
                <w:kern w:val="2"/>
                <w:sz w:val="22"/>
                <w:szCs w:val="22"/>
                <w:lang w:val="en-US" w:eastAsia="zh-CN" w:bidi="ar-SA"/>
              </w:rPr>
            </w:pPr>
            <w:r>
              <w:rPr>
                <w:rFonts w:hint="eastAsia" w:ascii="宋体" w:hAnsi="宋体" w:cs="宋体"/>
                <w:caps/>
                <w:color w:val="auto"/>
                <w:sz w:val="22"/>
                <w:szCs w:val="22"/>
                <w:lang w:val="en-US" w:eastAsia="zh-CN"/>
              </w:rPr>
              <w:t>通用型</w:t>
            </w:r>
          </w:p>
        </w:tc>
        <w:tc>
          <w:tcPr>
            <w:tcW w:w="5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220" w:firstLineChars="100"/>
              <w:jc w:val="both"/>
              <w:textAlignment w:val="auto"/>
              <w:rPr>
                <w:rFonts w:hint="eastAsia" w:ascii="宋体" w:hAnsi="宋体" w:eastAsia="宋体" w:cs="宋体"/>
                <w:caps/>
                <w:color w:val="auto"/>
                <w:kern w:val="2"/>
                <w:sz w:val="22"/>
                <w:szCs w:val="22"/>
                <w:lang w:val="en-US" w:eastAsia="zh-CN" w:bidi="ar-SA"/>
              </w:rPr>
            </w:pPr>
            <w:r>
              <w:rPr>
                <w:rFonts w:hint="eastAsia" w:ascii="宋体" w:hAnsi="宋体" w:cs="宋体"/>
                <w:caps/>
                <w:color w:val="auto"/>
                <w:sz w:val="22"/>
                <w:szCs w:val="22"/>
                <w:lang w:val="en-US" w:eastAsia="zh-CN"/>
              </w:rPr>
              <w:t>5</w:t>
            </w:r>
            <w:r>
              <w:rPr>
                <w:rFonts w:hint="eastAsia" w:ascii="宋体" w:hAnsi="宋体" w:eastAsia="宋体" w:cs="宋体"/>
                <w:caps/>
                <w:color w:val="auto"/>
                <w:sz w:val="22"/>
                <w:szCs w:val="22"/>
                <w:lang w:val="en-US" w:eastAsia="zh-CN"/>
              </w:rPr>
              <w:t>.00</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根</w:t>
            </w:r>
          </w:p>
        </w:tc>
        <w:tc>
          <w:tcPr>
            <w:tcW w:w="10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aps/>
                <w:color w:val="auto"/>
                <w:sz w:val="22"/>
                <w:szCs w:val="22"/>
              </w:rPr>
              <w:t xml:space="preserve">合同签订之日起 </w:t>
            </w:r>
            <w:r>
              <w:rPr>
                <w:rFonts w:hint="eastAsia" w:ascii="宋体" w:hAnsi="宋体" w:cs="宋体"/>
                <w:caps/>
                <w:color w:val="auto"/>
                <w:sz w:val="22"/>
                <w:szCs w:val="22"/>
                <w:lang w:val="en-US" w:eastAsia="zh-CN"/>
              </w:rPr>
              <w:t>9</w:t>
            </w:r>
            <w:r>
              <w:rPr>
                <w:rFonts w:hint="eastAsia" w:ascii="宋体" w:hAnsi="宋体" w:eastAsia="宋体" w:cs="宋体"/>
                <w:caps/>
                <w:color w:val="auto"/>
                <w:sz w:val="22"/>
                <w:szCs w:val="22"/>
              </w:rPr>
              <w:t>0 日历天</w:t>
            </w:r>
          </w:p>
        </w:tc>
        <w:tc>
          <w:tcPr>
            <w:tcW w:w="13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aps/>
                <w:color w:val="auto"/>
                <w:sz w:val="22"/>
                <w:szCs w:val="22"/>
              </w:rPr>
              <w:t>杭州萧山国际机场</w:t>
            </w:r>
          </w:p>
        </w:tc>
      </w:tr>
    </w:tbl>
    <w:p>
      <w:pPr>
        <w:keepNext w:val="0"/>
        <w:keepLines w:val="0"/>
        <w:pageBreakBefore w:val="0"/>
        <w:widowControl w:val="0"/>
        <w:numPr>
          <w:ilvl w:val="0"/>
          <w:numId w:val="11"/>
        </w:numPr>
        <w:tabs>
          <w:tab w:val="left" w:pos="900"/>
          <w:tab w:val="clear" w:pos="312"/>
        </w:tabs>
        <w:kinsoku/>
        <w:wordWrap/>
        <w:overflowPunct/>
        <w:topLinePunct w:val="0"/>
        <w:autoSpaceDE/>
        <w:autoSpaceDN/>
        <w:bidi w:val="0"/>
        <w:adjustRightInd w:val="0"/>
        <w:snapToGrid w:val="0"/>
        <w:spacing w:before="0" w:beforeLines="50" w:line="360" w:lineRule="exact"/>
        <w:ind w:left="0" w:firstLine="442" w:firstLineChars="200"/>
        <w:jc w:val="both"/>
        <w:textAlignment w:val="auto"/>
        <w:rPr>
          <w:rFonts w:hint="eastAsia"/>
        </w:rPr>
      </w:pPr>
      <w:bookmarkStart w:id="45" w:name="_Toc141083009"/>
      <w:bookmarkStart w:id="46" w:name="_Toc141030415"/>
      <w:r>
        <w:rPr>
          <w:rFonts w:hint="eastAsia" w:ascii="宋体" w:hAnsi="宋体" w:eastAsia="宋体" w:cs="宋体"/>
          <w:b/>
          <w:bCs w:val="0"/>
          <w:color w:val="auto"/>
          <w:sz w:val="22"/>
          <w:szCs w:val="22"/>
        </w:rPr>
        <w:t>技术性能指标</w:t>
      </w:r>
    </w:p>
    <w:p>
      <w:pPr>
        <w:widowControl/>
        <w:adjustRightInd w:val="0"/>
        <w:snapToGrid w:val="0"/>
        <w:spacing w:line="340" w:lineRule="exact"/>
        <w:ind w:firstLine="420" w:firstLineChars="200"/>
      </w:pPr>
      <w:r>
        <w:rPr>
          <w:rFonts w:hint="eastAsia"/>
        </w:rPr>
        <w:t>本次牵引杆维修项目所属牵引杆已使用5年，每根牵引杆需完成以下维修项目：</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牵引杆整体脱漆、打磨、清洗-</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翻新、底漆、面漆</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拖把头、牵引环分解、清洗、表面镀锌</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更换剪切销，更换剪切套（上中下）</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更换轮子轴承并润滑。</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更换紧固件、螺母</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牵引头、安全销及保险装置，牵引杆头部采用的止动销和配套的链条，圆环等应使用不锈钢制造。</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机械泵齿轮、换向销、丝杆、拆检及表面镀锌</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焊缝检查加固</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牵引杆标示喷涂、订制标牌，喷涂应按照原有的标识，铭牌应换新</w:t>
      </w:r>
      <w:r>
        <w:rPr>
          <w:rFonts w:hint="eastAsia"/>
          <w:kern w:val="2"/>
          <w:sz w:val="21"/>
          <w:szCs w:val="22"/>
          <w:lang w:val="en-US" w:eastAsia="zh-CN"/>
        </w:rPr>
        <w:t>，除保留原牵引杆铭牌信息外，</w:t>
      </w:r>
      <w:r>
        <w:rPr>
          <w:rFonts w:hint="eastAsia"/>
          <w:b/>
          <w:bCs/>
          <w:kern w:val="2"/>
          <w:sz w:val="21"/>
          <w:szCs w:val="22"/>
          <w:lang w:val="en-US" w:eastAsia="zh-CN"/>
        </w:rPr>
        <w:t>加上大修完成时间和大修厂家名称。</w:t>
      </w:r>
      <w:r>
        <w:rPr>
          <w:rFonts w:hint="eastAsia"/>
          <w:kern w:val="2"/>
          <w:sz w:val="21"/>
          <w:szCs w:val="22"/>
          <w:lang w:val="en-US" w:eastAsia="zh-CN"/>
        </w:rPr>
        <w:t>安装操作提示铭牌</w:t>
      </w:r>
      <w:r>
        <w:rPr>
          <w:rFonts w:hint="eastAsia" w:ascii="Calibri" w:hAnsi="Calibri"/>
          <w:kern w:val="2"/>
          <w:sz w:val="21"/>
          <w:szCs w:val="22"/>
          <w:lang w:val="en-US" w:eastAsia="zh-CN"/>
        </w:rPr>
        <w:t>。</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w:t>
      </w:r>
      <w:r>
        <w:rPr>
          <w:rFonts w:hint="eastAsia"/>
          <w:kern w:val="2"/>
          <w:sz w:val="21"/>
          <w:szCs w:val="22"/>
          <w:lang w:val="en-US" w:eastAsia="zh-CN"/>
        </w:rPr>
        <w:t>万</w:t>
      </w:r>
      <w:r>
        <w:rPr>
          <w:rFonts w:hint="eastAsia" w:ascii="Calibri" w:hAnsi="Calibri"/>
          <w:kern w:val="2"/>
          <w:sz w:val="21"/>
          <w:szCs w:val="22"/>
          <w:lang w:val="en-US" w:eastAsia="zh-CN"/>
        </w:rPr>
        <w:t>向小轮</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更换滑板销，泵安全销，链条。链条应采用不锈钢制造。</w:t>
      </w:r>
    </w:p>
    <w:p>
      <w:pPr>
        <w:pStyle w:val="50"/>
        <w:widowControl/>
        <w:numPr>
          <w:ilvl w:val="0"/>
          <w:numId w:val="12"/>
        </w:numPr>
        <w:snapToGrid w:val="0"/>
        <w:spacing w:line="340" w:lineRule="exact"/>
        <w:ind w:firstLineChars="0"/>
        <w:jc w:val="both"/>
        <w:textAlignment w:val="auto"/>
        <w:rPr>
          <w:rFonts w:ascii="Calibri" w:hAnsi="Calibri"/>
          <w:kern w:val="2"/>
          <w:sz w:val="21"/>
          <w:szCs w:val="22"/>
          <w:lang w:val="en-US" w:eastAsia="zh-CN"/>
        </w:rPr>
      </w:pPr>
      <w:r>
        <w:rPr>
          <w:rFonts w:hint="eastAsia" w:ascii="Calibri" w:hAnsi="Calibri"/>
          <w:kern w:val="2"/>
          <w:sz w:val="21"/>
          <w:szCs w:val="22"/>
          <w:lang w:val="en-US" w:eastAsia="zh-CN"/>
        </w:rPr>
        <w:t>更换缓冲垫</w:t>
      </w:r>
    </w:p>
    <w:p>
      <w:pPr>
        <w:pStyle w:val="50"/>
        <w:widowControl/>
        <w:numPr>
          <w:ilvl w:val="0"/>
          <w:numId w:val="12"/>
        </w:numPr>
        <w:snapToGrid w:val="0"/>
        <w:spacing w:line="340" w:lineRule="exact"/>
        <w:ind w:firstLineChars="0"/>
        <w:jc w:val="both"/>
        <w:textAlignment w:val="auto"/>
        <w:rPr>
          <w:rFonts w:hint="eastAsia" w:ascii="Calibri" w:hAnsi="Calibri"/>
          <w:kern w:val="2"/>
          <w:sz w:val="21"/>
          <w:szCs w:val="22"/>
          <w:lang w:val="en-US" w:eastAsia="zh-CN"/>
        </w:rPr>
      </w:pPr>
      <w:r>
        <w:rPr>
          <w:rFonts w:hint="eastAsia"/>
          <w:b/>
          <w:bCs/>
          <w:kern w:val="2"/>
          <w:sz w:val="21"/>
          <w:szCs w:val="22"/>
          <w:lang w:val="en-US" w:eastAsia="zh-CN"/>
        </w:rPr>
        <w:t>更换牵引杆升降机构，升降机构应</w:t>
      </w:r>
      <w:r>
        <w:rPr>
          <w:rFonts w:hint="eastAsia" w:ascii="宋体" w:hAnsi="宋体" w:eastAsia="宋体" w:cs="宋体"/>
          <w:b/>
          <w:bCs/>
          <w:color w:val="000000"/>
          <w:kern w:val="0"/>
          <w:sz w:val="22"/>
          <w:szCs w:val="22"/>
          <w:lang w:val="en-US" w:eastAsia="zh-CN" w:bidi="ar"/>
        </w:rPr>
        <w:t>采用水平圆周运动型机械式升降机构。并有相应的止动销防止升降机构在使用中转动。</w:t>
      </w:r>
      <w:r>
        <w:rPr>
          <w:rFonts w:hint="eastAsia" w:ascii="宋体" w:hAnsi="宋体" w:cs="宋体"/>
          <w:b/>
          <w:bCs/>
          <w:color w:val="000000"/>
          <w:kern w:val="0"/>
          <w:sz w:val="22"/>
          <w:szCs w:val="22"/>
          <w:lang w:val="en-US" w:eastAsia="zh-CN" w:bidi="ar"/>
        </w:rPr>
        <w:t>升降机构</w:t>
      </w:r>
      <w:r>
        <w:rPr>
          <w:rFonts w:hint="eastAsia" w:ascii="宋体" w:hAnsi="宋体" w:eastAsia="宋体" w:cs="宋体"/>
          <w:b/>
          <w:bCs/>
          <w:color w:val="000000"/>
          <w:kern w:val="0"/>
          <w:sz w:val="22"/>
          <w:szCs w:val="22"/>
          <w:lang w:val="en-US" w:eastAsia="zh-CN" w:bidi="ar"/>
        </w:rPr>
        <w:t>摇把应有相应的锁定机构，防止摇把和手柄脱落。牵引杆止动销和安全销应采用不锈钢进行制造。升</w:t>
      </w:r>
      <w:r>
        <w:rPr>
          <w:rFonts w:hint="eastAsia" w:ascii="宋体" w:hAnsi="宋体" w:cs="宋体"/>
          <w:b/>
          <w:bCs/>
          <w:color w:val="000000"/>
          <w:kern w:val="0"/>
          <w:sz w:val="22"/>
          <w:szCs w:val="22"/>
          <w:lang w:val="en-US" w:eastAsia="zh-CN" w:bidi="ar"/>
        </w:rPr>
        <w:t>降机构上应设计有防尘装置和加油口。</w:t>
      </w:r>
    </w:p>
    <w:p>
      <w:pPr>
        <w:pStyle w:val="50"/>
        <w:widowControl/>
        <w:numPr>
          <w:ilvl w:val="0"/>
          <w:numId w:val="12"/>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尾环应拆开检查，更换缓冲环和定位销，螺母等，且尾环应有两道保险措施防止被拉出。</w:t>
      </w:r>
    </w:p>
    <w:p>
      <w:pPr>
        <w:pStyle w:val="50"/>
        <w:widowControl/>
        <w:numPr>
          <w:ilvl w:val="0"/>
          <w:numId w:val="12"/>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牵引杆轮挡链条加配活结（如需要），确保轮挡取用方便。</w:t>
      </w:r>
    </w:p>
    <w:p>
      <w:pPr>
        <w:pStyle w:val="50"/>
        <w:widowControl/>
        <w:numPr>
          <w:ilvl w:val="0"/>
          <w:numId w:val="12"/>
        </w:numPr>
        <w:snapToGrid w:val="0"/>
        <w:spacing w:line="340" w:lineRule="exact"/>
        <w:ind w:firstLineChars="0"/>
        <w:jc w:val="both"/>
        <w:textAlignment w:val="auto"/>
        <w:rPr>
          <w:rFonts w:hint="eastAsia" w:ascii="Calibri" w:hAnsi="Calibri"/>
          <w:kern w:val="2"/>
          <w:sz w:val="21"/>
          <w:szCs w:val="22"/>
          <w:lang w:val="en-US" w:eastAsia="zh-CN"/>
        </w:rPr>
      </w:pPr>
      <w:r>
        <w:rPr>
          <w:rFonts w:hint="eastAsia"/>
          <w:b/>
          <w:bCs/>
          <w:kern w:val="2"/>
          <w:sz w:val="21"/>
          <w:szCs w:val="22"/>
          <w:lang w:val="en-US" w:eastAsia="zh-CN"/>
        </w:rPr>
        <w:t>一根737牵引杆杆身需要加长</w:t>
      </w:r>
      <w:r>
        <w:rPr>
          <w:rFonts w:hint="eastAsia"/>
          <w:kern w:val="2"/>
          <w:sz w:val="21"/>
          <w:szCs w:val="22"/>
          <w:lang w:val="en-US" w:eastAsia="zh-CN"/>
        </w:rPr>
        <w:t>。</w:t>
      </w:r>
    </w:p>
    <w:p>
      <w:pPr>
        <w:pStyle w:val="50"/>
        <w:widowControl/>
        <w:numPr>
          <w:ilvl w:val="0"/>
          <w:numId w:val="12"/>
        </w:numPr>
        <w:snapToGrid w:val="0"/>
        <w:spacing w:line="340" w:lineRule="exact"/>
        <w:ind w:firstLineChars="0"/>
        <w:jc w:val="both"/>
        <w:textAlignment w:val="auto"/>
        <w:rPr>
          <w:rFonts w:hint="eastAsia" w:ascii="Calibri" w:hAnsi="Calibri"/>
          <w:kern w:val="2"/>
          <w:sz w:val="21"/>
          <w:szCs w:val="22"/>
          <w:lang w:val="en-US" w:eastAsia="zh-CN"/>
        </w:rPr>
      </w:pPr>
      <w:r>
        <w:rPr>
          <w:rFonts w:hint="eastAsia" w:ascii="Calibri" w:hAnsi="Calibri"/>
          <w:kern w:val="2"/>
          <w:sz w:val="21"/>
          <w:szCs w:val="22"/>
          <w:lang w:val="en-US" w:eastAsia="zh-CN"/>
        </w:rPr>
        <w:t>*上述项目为必须完成项，如在修理中发现有其他部件需要更换修理，应立即联系甲方，书面说明具体更换原因和更换价格，经甲方审核同意后，可单独计费修理。</w:t>
      </w:r>
    </w:p>
    <w:bookmarkEnd w:id="45"/>
    <w:bookmarkEnd w:id="46"/>
    <w:p>
      <w:pPr>
        <w:pStyle w:val="7"/>
        <w:keepNext w:val="0"/>
        <w:keepLines w:val="0"/>
        <w:pageBreakBefore w:val="0"/>
        <w:widowControl w:val="0"/>
        <w:kinsoku/>
        <w:wordWrap/>
        <w:overflowPunct/>
        <w:topLinePunct w:val="0"/>
        <w:autoSpaceDE/>
        <w:autoSpaceDN/>
        <w:bidi w:val="0"/>
        <w:adjustRightInd w:val="0"/>
        <w:snapToGrid w:val="0"/>
        <w:spacing w:before="0" w:beforeLines="50" w:after="0" w:line="360" w:lineRule="exact"/>
        <w:ind w:left="0" w:firstLine="442" w:firstLineChars="200"/>
        <w:jc w:val="both"/>
        <w:textAlignment w:val="auto"/>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四.检验考核要求</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供货完成后，负责在杭州萧山国际机场完成现场安装、调试，确保设备正常运行。设备安装、调试完毕后由投标人提交我方检验，我方按合同及招标文件的要求对设备进行初验，初验合格后，进入为期【7】天的试运行。</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初验合规的标准是：对应标书情况，所采购的设备交付并安装调试能正常运行，并实现要求的功能。任何货物短缺、毁损或与合同约定不符的，即视为初验不合格。</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试运行合格的标准是：</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1.所有设备能达到标书中要求的功能，与航空器和牵引车正常连接使用。</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2.在试运行期间无明显故障。</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五. 技术服务和质保期服务要求</w:t>
      </w:r>
    </w:p>
    <w:p>
      <w:pPr>
        <w:keepNext w:val="0"/>
        <w:keepLines w:val="0"/>
        <w:pageBreakBefore w:val="0"/>
        <w:numPr>
          <w:ilvl w:val="0"/>
          <w:numId w:val="0"/>
        </w:numPr>
        <w:tabs>
          <w:tab w:val="left" w:pos="900"/>
        </w:tabs>
        <w:kinsoku/>
        <w:wordWrap/>
        <w:overflowPunct/>
        <w:topLinePunct w:val="0"/>
        <w:autoSpaceDE w:val="0"/>
        <w:autoSpaceDN w:val="0"/>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投标人必须为牵引杆及附属设备提供至少12个月的免费保修期，时间从验收合格并正式移交招标人之日算起。保修期内由于设备质量原因造成的损伤和损坏，投标人必须免费修复和更换。</w:t>
      </w:r>
    </w:p>
    <w:p>
      <w:pPr>
        <w:keepNext w:val="0"/>
        <w:keepLines w:val="0"/>
        <w:pageBreakBefore w:val="0"/>
        <w:numPr>
          <w:ilvl w:val="0"/>
          <w:numId w:val="0"/>
        </w:numPr>
        <w:tabs>
          <w:tab w:val="left" w:pos="900"/>
        </w:tabs>
        <w:kinsoku/>
        <w:wordWrap/>
        <w:overflowPunct/>
        <w:topLinePunct w:val="0"/>
        <w:autoSpaceDE w:val="0"/>
        <w:autoSpaceDN w:val="0"/>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投标人应提供</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24小时售后服务，在接到报修通知后，维修人员应在2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小时内赶到杭州萧山国际机场，并连续进行维修，直到设备恢复正常。</w:t>
      </w:r>
    </w:p>
    <w:p>
      <w:pPr>
        <w:keepNext w:val="0"/>
        <w:keepLines w:val="0"/>
        <w:pageBreakBefore w:val="0"/>
        <w:tabs>
          <w:tab w:val="left" w:pos="900"/>
        </w:tabs>
        <w:kinsoku/>
        <w:wordWrap/>
        <w:overflowPunct/>
        <w:topLinePunct w:val="0"/>
        <w:autoSpaceDE w:val="0"/>
        <w:autoSpaceDN w:val="0"/>
        <w:bidi w:val="0"/>
        <w:adjustRightInd w:val="0"/>
        <w:snapToGrid w:val="0"/>
        <w:spacing w:line="360" w:lineRule="exact"/>
        <w:ind w:left="0" w:firstLine="442" w:firstLineChars="200"/>
        <w:jc w:val="both"/>
        <w:rPr>
          <w:rFonts w:hint="eastAsia" w:ascii="宋体" w:hAnsi="宋体" w:eastAsia="宋体" w:cs="宋体"/>
          <w:b/>
          <w:bCs w:val="0"/>
          <w:color w:val="auto"/>
          <w:sz w:val="22"/>
          <w:szCs w:val="22"/>
          <w:highlight w:val="none"/>
        </w:rPr>
      </w:pPr>
      <w:bookmarkStart w:id="47" w:name="_Toc141030416"/>
      <w:bookmarkStart w:id="48" w:name="_Toc141083010"/>
      <w:r>
        <w:rPr>
          <w:rFonts w:hint="eastAsia" w:ascii="宋体" w:hAnsi="宋体" w:eastAsia="宋体" w:cs="宋体"/>
          <w:b/>
          <w:bCs w:val="0"/>
          <w:color w:val="auto"/>
          <w:sz w:val="22"/>
          <w:szCs w:val="22"/>
          <w:highlight w:val="none"/>
        </w:rPr>
        <w:t>六.运输、包装</w:t>
      </w:r>
      <w:bookmarkEnd w:id="47"/>
      <w:bookmarkEnd w:id="48"/>
    </w:p>
    <w:p>
      <w:pPr>
        <w:keepNext w:val="0"/>
        <w:keepLines w:val="0"/>
        <w:pageBreakBefore w:val="0"/>
        <w:numPr>
          <w:ilvl w:val="0"/>
          <w:numId w:val="0"/>
        </w:numPr>
        <w:tabs>
          <w:tab w:val="left" w:pos="900"/>
        </w:tabs>
        <w:kinsoku/>
        <w:wordWrap/>
        <w:overflowPunct/>
        <w:topLinePunct w:val="0"/>
        <w:autoSpaceDE w:val="0"/>
        <w:autoSpaceDN w:val="0"/>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投标人所提供设备的包装应适合运输和装卸，一切由于包装和运输过程中而引起的任何破损和毁坏均由投标人负责。</w:t>
      </w:r>
    </w:p>
    <w:p>
      <w:pPr>
        <w:keepNext w:val="0"/>
        <w:keepLines w:val="0"/>
        <w:pageBreakBefore w:val="0"/>
        <w:numPr>
          <w:ilvl w:val="0"/>
          <w:numId w:val="0"/>
        </w:numPr>
        <w:tabs>
          <w:tab w:val="left" w:pos="900"/>
        </w:tabs>
        <w:kinsoku/>
        <w:wordWrap/>
        <w:overflowPunct/>
        <w:topLinePunct w:val="0"/>
        <w:autoSpaceDE w:val="0"/>
        <w:autoSpaceDN w:val="0"/>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2.附件</w:t>
      </w:r>
      <w:r>
        <w:rPr>
          <w:rFonts w:hint="eastAsia" w:ascii="宋体" w:hAnsi="宋体" w:eastAsia="宋体" w:cs="宋体"/>
          <w:color w:val="auto"/>
          <w:sz w:val="22"/>
          <w:szCs w:val="22"/>
          <w:highlight w:val="none"/>
        </w:rPr>
        <w:t>和检测维修设备及工具应与设备分开包装。这些包装箱盒应适合储存，储存年限应在包装上予以说明。所有</w:t>
      </w:r>
      <w:r>
        <w:rPr>
          <w:rFonts w:hint="eastAsia" w:ascii="宋体" w:hAnsi="宋体" w:eastAsia="宋体" w:cs="宋体"/>
          <w:color w:val="auto"/>
          <w:sz w:val="22"/>
          <w:szCs w:val="22"/>
          <w:highlight w:val="none"/>
          <w:lang w:val="en-US" w:eastAsia="zh-CN"/>
        </w:rPr>
        <w:t>附件</w:t>
      </w:r>
      <w:r>
        <w:rPr>
          <w:rFonts w:hint="eastAsia" w:ascii="宋体" w:hAnsi="宋体" w:eastAsia="宋体" w:cs="宋体"/>
          <w:color w:val="auto"/>
          <w:sz w:val="22"/>
          <w:szCs w:val="22"/>
          <w:highlight w:val="none"/>
        </w:rPr>
        <w:t>和检测维修设备及工具应有中文标示。</w:t>
      </w:r>
    </w:p>
    <w:p>
      <w:pPr>
        <w:pStyle w:val="7"/>
        <w:keepNext w:val="0"/>
        <w:keepLines w:val="0"/>
        <w:pageBreakBefore w:val="0"/>
        <w:numPr>
          <w:ilvl w:val="0"/>
          <w:numId w:val="0"/>
        </w:numPr>
        <w:kinsoku/>
        <w:wordWrap/>
        <w:overflowPunct/>
        <w:topLinePunct w:val="0"/>
        <w:bidi w:val="0"/>
        <w:adjustRightInd w:val="0"/>
        <w:snapToGrid w:val="0"/>
        <w:spacing w:after="0" w:line="360" w:lineRule="exact"/>
        <w:ind w:left="0" w:leftChars="0" w:firstLine="440" w:firstLineChars="200"/>
        <w:jc w:val="both"/>
        <w:rPr>
          <w:rFonts w:hint="eastAsia" w:ascii="宋体" w:hAnsi="宋体" w:eastAsia="宋体" w:cs="宋体"/>
          <w:color w:val="auto"/>
          <w:sz w:val="22"/>
          <w:szCs w:val="22"/>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投标人负责运输和保险，将货物运抵交货地点，并负责</w:t>
      </w:r>
      <w:r>
        <w:rPr>
          <w:rFonts w:hint="eastAsia" w:ascii="宋体" w:hAnsi="宋体" w:eastAsia="宋体" w:cs="宋体"/>
          <w:b/>
          <w:bCs/>
          <w:color w:val="auto"/>
          <w:sz w:val="22"/>
          <w:szCs w:val="22"/>
          <w:highlight w:val="none"/>
        </w:rPr>
        <w:t>装卸</w:t>
      </w:r>
      <w:r>
        <w:rPr>
          <w:rFonts w:hint="eastAsia" w:ascii="宋体" w:hAnsi="宋体" w:eastAsia="宋体" w:cs="宋体"/>
          <w:color w:val="auto"/>
          <w:sz w:val="22"/>
          <w:szCs w:val="22"/>
          <w:highlight w:val="none"/>
        </w:rPr>
        <w:t>。有关产品运输、保险和装卸等一切的费用由投标人承担。投标人装运的货物不应超过我方采购的数量或重量。否则，投标人应对超运部分引起的一切后果负责。如无特殊情况，投标人须提前进入现场，做好安装调试等准备工作，设备闲置等费用应已考虑在合同总价中。</w:t>
      </w:r>
    </w:p>
    <w:p>
      <w:pPr>
        <w:spacing w:line="360" w:lineRule="exact"/>
        <w:ind w:firstLine="480" w:firstLineChars="200"/>
        <w:rPr>
          <w:rFonts w:ascii="宋体" w:hAnsi="宋体"/>
          <w:color w:val="auto"/>
          <w:sz w:val="24"/>
          <w:szCs w:val="24"/>
        </w:rPr>
      </w:pPr>
    </w:p>
    <w:p>
      <w:pPr>
        <w:pStyle w:val="44"/>
        <w:spacing w:before="0" w:after="0" w:line="564" w:lineRule="exact"/>
        <w:ind w:right="57"/>
        <w:jc w:val="center"/>
        <w:rPr>
          <w:rStyle w:val="21"/>
          <w:color w:val="auto"/>
          <w:sz w:val="32"/>
          <w:szCs w:val="32"/>
        </w:rPr>
      </w:pPr>
    </w:p>
    <w:p>
      <w:pPr>
        <w:pStyle w:val="44"/>
        <w:spacing w:before="0" w:after="0" w:line="564" w:lineRule="exact"/>
        <w:ind w:right="57"/>
        <w:jc w:val="center"/>
        <w:rPr>
          <w:rStyle w:val="21"/>
          <w:color w:val="auto"/>
          <w:sz w:val="32"/>
          <w:szCs w:val="32"/>
        </w:rPr>
      </w:pPr>
    </w:p>
    <w:p>
      <w:pPr>
        <w:pStyle w:val="44"/>
        <w:spacing w:before="0" w:after="0" w:line="564" w:lineRule="exact"/>
        <w:ind w:right="57"/>
        <w:jc w:val="center"/>
        <w:rPr>
          <w:rStyle w:val="21"/>
          <w:color w:val="auto"/>
          <w:sz w:val="32"/>
          <w:szCs w:val="32"/>
        </w:rPr>
      </w:pPr>
      <w:r>
        <w:rPr>
          <w:rStyle w:val="21"/>
          <w:color w:val="auto"/>
          <w:sz w:val="32"/>
          <w:szCs w:val="32"/>
        </w:rPr>
        <w:t>第六章</w:t>
      </w:r>
      <w:r>
        <w:rPr>
          <w:rStyle w:val="21"/>
          <w:rFonts w:hint="eastAsia"/>
          <w:color w:val="auto"/>
          <w:sz w:val="32"/>
          <w:szCs w:val="32"/>
        </w:rPr>
        <w:t xml:space="preserve">    </w:t>
      </w:r>
      <w:r>
        <w:rPr>
          <w:rStyle w:val="21"/>
          <w:color w:val="auto"/>
          <w:sz w:val="32"/>
          <w:szCs w:val="32"/>
        </w:rPr>
        <w:t>投标文件格式</w:t>
      </w:r>
    </w:p>
    <w:p>
      <w:pPr>
        <w:pStyle w:val="23"/>
        <w:autoSpaceDE w:val="0"/>
        <w:autoSpaceDN w:val="0"/>
        <w:adjustRightInd w:val="0"/>
        <w:spacing w:before="10" w:line="130" w:lineRule="exact"/>
        <w:jc w:val="left"/>
        <w:rPr>
          <w:rStyle w:val="21"/>
          <w:rFonts w:cs="微软雅黑"/>
          <w:color w:val="auto"/>
          <w:kern w:val="0"/>
          <w:sz w:val="13"/>
          <w:szCs w:val="13"/>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2980"/>
        </w:tabs>
        <w:autoSpaceDE w:val="0"/>
        <w:autoSpaceDN w:val="0"/>
        <w:adjustRightInd w:val="0"/>
        <w:spacing w:line="360" w:lineRule="auto"/>
        <w:ind w:left="1880" w:right="-20" w:firstLine="1417" w:firstLineChars="350"/>
        <w:jc w:val="left"/>
        <w:rPr>
          <w:rStyle w:val="21"/>
          <w:rFonts w:cs="微软雅黑"/>
          <w:color w:val="auto"/>
          <w:kern w:val="0"/>
          <w:sz w:val="24"/>
          <w:szCs w:val="28"/>
        </w:rPr>
      </w:pPr>
      <w:r>
        <w:rPr>
          <w:rStyle w:val="21"/>
          <w:rFonts w:cs="微软雅黑"/>
          <w:color w:val="auto"/>
          <w:w w:val="169"/>
          <w:kern w:val="0"/>
          <w:position w:val="-3"/>
          <w:sz w:val="24"/>
          <w:szCs w:val="28"/>
          <w:u w:val="single"/>
        </w:rPr>
        <w:t xml:space="preserve">       </w:t>
      </w:r>
      <w:r>
        <w:rPr>
          <w:rStyle w:val="21"/>
          <w:rFonts w:hint="eastAsia" w:cs="微软雅黑"/>
          <w:color w:val="auto"/>
          <w:w w:val="169"/>
          <w:kern w:val="0"/>
          <w:position w:val="-3"/>
          <w:sz w:val="24"/>
          <w:szCs w:val="28"/>
          <w:u w:val="single"/>
        </w:rPr>
        <w:t xml:space="preserve">    </w:t>
      </w:r>
      <w:r>
        <w:rPr>
          <w:rStyle w:val="21"/>
          <w:rFonts w:cs="微软雅黑"/>
          <w:color w:val="auto"/>
          <w:kern w:val="0"/>
          <w:position w:val="-3"/>
          <w:sz w:val="24"/>
          <w:szCs w:val="28"/>
          <w:u w:val="single"/>
        </w:rPr>
        <w:tab/>
      </w:r>
      <w:r>
        <w:rPr>
          <w:rStyle w:val="21"/>
          <w:rFonts w:cs="微软雅黑"/>
          <w:color w:val="auto"/>
          <w:kern w:val="0"/>
          <w:position w:val="-3"/>
          <w:sz w:val="24"/>
          <w:szCs w:val="28"/>
        </w:rPr>
        <w:t>(项目</w:t>
      </w:r>
      <w:r>
        <w:rPr>
          <w:rStyle w:val="21"/>
          <w:rFonts w:cs="微软雅黑"/>
          <w:color w:val="auto"/>
          <w:spacing w:val="-3"/>
          <w:kern w:val="0"/>
          <w:position w:val="-3"/>
          <w:sz w:val="24"/>
          <w:szCs w:val="28"/>
        </w:rPr>
        <w:t>名</w:t>
      </w:r>
      <w:r>
        <w:rPr>
          <w:rStyle w:val="21"/>
          <w:rFonts w:cs="微软雅黑"/>
          <w:color w:val="auto"/>
          <w:kern w:val="0"/>
          <w:position w:val="-3"/>
          <w:sz w:val="24"/>
          <w:szCs w:val="28"/>
        </w:rPr>
        <w:t>称)</w:t>
      </w:r>
    </w:p>
    <w:p>
      <w:pPr>
        <w:pStyle w:val="23"/>
        <w:autoSpaceDE w:val="0"/>
        <w:autoSpaceDN w:val="0"/>
        <w:adjustRightInd w:val="0"/>
        <w:spacing w:before="7" w:line="100" w:lineRule="exact"/>
        <w:jc w:val="left"/>
        <w:rPr>
          <w:rStyle w:val="21"/>
          <w:rFonts w:cs="微软雅黑"/>
          <w:color w:val="auto"/>
          <w:kern w:val="0"/>
          <w:sz w:val="10"/>
          <w:szCs w:val="1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tabs>
          <w:tab w:val="left" w:pos="3780"/>
          <w:tab w:val="left" w:pos="4440"/>
          <w:tab w:val="left" w:pos="5100"/>
        </w:tabs>
        <w:autoSpaceDE w:val="0"/>
        <w:autoSpaceDN w:val="0"/>
        <w:adjustRightInd w:val="0"/>
        <w:spacing w:line="553" w:lineRule="exact"/>
        <w:ind w:left="3138" w:right="3116"/>
        <w:jc w:val="center"/>
        <w:rPr>
          <w:rStyle w:val="21"/>
          <w:rFonts w:cs="微软雅黑"/>
          <w:color w:val="auto"/>
          <w:kern w:val="0"/>
          <w:sz w:val="44"/>
          <w:szCs w:val="44"/>
        </w:rPr>
      </w:pPr>
      <w:r>
        <w:rPr>
          <w:rStyle w:val="21"/>
          <w:rFonts w:cs="微软雅黑"/>
          <w:color w:val="auto"/>
          <w:kern w:val="0"/>
          <w:sz w:val="44"/>
          <w:szCs w:val="44"/>
        </w:rPr>
        <w:t>投</w:t>
      </w:r>
      <w:r>
        <w:rPr>
          <w:rStyle w:val="21"/>
          <w:rFonts w:cs="微软雅黑"/>
          <w:color w:val="auto"/>
          <w:kern w:val="0"/>
          <w:sz w:val="44"/>
          <w:szCs w:val="44"/>
        </w:rPr>
        <w:tab/>
      </w:r>
      <w:r>
        <w:rPr>
          <w:rStyle w:val="21"/>
          <w:rFonts w:cs="微软雅黑"/>
          <w:color w:val="auto"/>
          <w:kern w:val="0"/>
          <w:sz w:val="44"/>
          <w:szCs w:val="44"/>
        </w:rPr>
        <w:t>标</w:t>
      </w:r>
      <w:r>
        <w:rPr>
          <w:rStyle w:val="21"/>
          <w:rFonts w:cs="微软雅黑"/>
          <w:color w:val="auto"/>
          <w:kern w:val="0"/>
          <w:sz w:val="44"/>
          <w:szCs w:val="44"/>
        </w:rPr>
        <w:tab/>
      </w:r>
      <w:r>
        <w:rPr>
          <w:rStyle w:val="21"/>
          <w:rFonts w:cs="微软雅黑"/>
          <w:color w:val="auto"/>
          <w:kern w:val="0"/>
          <w:sz w:val="44"/>
          <w:szCs w:val="44"/>
        </w:rPr>
        <w:t>文</w:t>
      </w:r>
      <w:r>
        <w:rPr>
          <w:rStyle w:val="21"/>
          <w:rFonts w:cs="微软雅黑"/>
          <w:color w:val="auto"/>
          <w:kern w:val="0"/>
          <w:sz w:val="44"/>
          <w:szCs w:val="44"/>
        </w:rPr>
        <w:tab/>
      </w:r>
      <w:r>
        <w:rPr>
          <w:rStyle w:val="21"/>
          <w:rFonts w:cs="微软雅黑"/>
          <w:color w:val="auto"/>
          <w:w w:val="99"/>
          <w:kern w:val="0"/>
          <w:sz w:val="44"/>
          <w:szCs w:val="44"/>
        </w:rPr>
        <w:t>件</w:t>
      </w: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line="200" w:lineRule="exact"/>
        <w:jc w:val="left"/>
        <w:rPr>
          <w:rStyle w:val="21"/>
          <w:rFonts w:cs="微软雅黑"/>
          <w:color w:val="auto"/>
          <w:kern w:val="0"/>
          <w:sz w:val="20"/>
          <w:szCs w:val="20"/>
        </w:rPr>
      </w:pPr>
    </w:p>
    <w:p>
      <w:pPr>
        <w:pStyle w:val="23"/>
        <w:autoSpaceDE w:val="0"/>
        <w:autoSpaceDN w:val="0"/>
        <w:adjustRightInd w:val="0"/>
        <w:spacing w:before="16" w:line="360" w:lineRule="auto"/>
        <w:ind w:firstLine="480" w:firstLineChars="200"/>
        <w:jc w:val="left"/>
        <w:rPr>
          <w:rStyle w:val="21"/>
          <w:rFonts w:cs="微软雅黑"/>
          <w:color w:val="auto"/>
          <w:kern w:val="0"/>
          <w:sz w:val="24"/>
          <w:szCs w:val="24"/>
        </w:rPr>
      </w:pP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投标人：</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(盖</w:t>
      </w:r>
      <w:r>
        <w:rPr>
          <w:rStyle w:val="21"/>
          <w:rFonts w:cs="微软雅黑"/>
          <w:color w:val="auto"/>
          <w:spacing w:val="-3"/>
          <w:kern w:val="0"/>
          <w:sz w:val="24"/>
          <w:szCs w:val="28"/>
        </w:rPr>
        <w:t>单</w:t>
      </w:r>
      <w:r>
        <w:rPr>
          <w:rStyle w:val="21"/>
          <w:rFonts w:cs="微软雅黑"/>
          <w:color w:val="auto"/>
          <w:kern w:val="0"/>
          <w:sz w:val="24"/>
          <w:szCs w:val="28"/>
        </w:rPr>
        <w:t>位</w:t>
      </w:r>
      <w:r>
        <w:rPr>
          <w:rStyle w:val="21"/>
          <w:rFonts w:cs="微软雅黑"/>
          <w:color w:val="auto"/>
          <w:spacing w:val="-3"/>
          <w:kern w:val="0"/>
          <w:sz w:val="24"/>
          <w:szCs w:val="28"/>
        </w:rPr>
        <w:t>章</w:t>
      </w:r>
      <w:r>
        <w:rPr>
          <w:rStyle w:val="21"/>
          <w:rFonts w:cs="微软雅黑"/>
          <w:color w:val="auto"/>
          <w:kern w:val="0"/>
          <w:sz w:val="24"/>
          <w:szCs w:val="28"/>
        </w:rPr>
        <w:t>)</w:t>
      </w:r>
    </w:p>
    <w:p>
      <w:pPr>
        <w:pStyle w:val="23"/>
        <w:tabs>
          <w:tab w:val="left" w:pos="6940"/>
          <w:tab w:val="left" w:pos="7520"/>
        </w:tabs>
        <w:autoSpaceDE w:val="0"/>
        <w:autoSpaceDN w:val="0"/>
        <w:adjustRightInd w:val="0"/>
        <w:spacing w:line="360" w:lineRule="auto"/>
        <w:ind w:left="1201" w:right="52"/>
        <w:jc w:val="left"/>
        <w:rPr>
          <w:rStyle w:val="21"/>
          <w:rFonts w:cs="微软雅黑"/>
          <w:color w:val="auto"/>
          <w:kern w:val="0"/>
          <w:sz w:val="24"/>
          <w:szCs w:val="28"/>
        </w:rPr>
      </w:pPr>
      <w:r>
        <w:rPr>
          <w:rStyle w:val="21"/>
          <w:rFonts w:cs="微软雅黑"/>
          <w:color w:val="auto"/>
          <w:kern w:val="0"/>
          <w:sz w:val="24"/>
          <w:szCs w:val="28"/>
        </w:rPr>
        <w:t xml:space="preserve"> 法定代</w:t>
      </w:r>
      <w:r>
        <w:rPr>
          <w:rStyle w:val="21"/>
          <w:rFonts w:cs="微软雅黑"/>
          <w:color w:val="auto"/>
          <w:spacing w:val="-3"/>
          <w:kern w:val="0"/>
          <w:sz w:val="24"/>
          <w:szCs w:val="28"/>
        </w:rPr>
        <w:t>表</w:t>
      </w:r>
      <w:r>
        <w:rPr>
          <w:rStyle w:val="21"/>
          <w:rFonts w:cs="微软雅黑"/>
          <w:color w:val="auto"/>
          <w:kern w:val="0"/>
          <w:sz w:val="24"/>
          <w:szCs w:val="28"/>
        </w:rPr>
        <w:t>人或其</w:t>
      </w:r>
      <w:r>
        <w:rPr>
          <w:rStyle w:val="21"/>
          <w:rFonts w:cs="微软雅黑"/>
          <w:color w:val="auto"/>
          <w:spacing w:val="-3"/>
          <w:kern w:val="0"/>
          <w:sz w:val="24"/>
          <w:szCs w:val="28"/>
        </w:rPr>
        <w:t>委托</w:t>
      </w:r>
      <w:r>
        <w:rPr>
          <w:rStyle w:val="21"/>
          <w:rFonts w:cs="微软雅黑"/>
          <w:color w:val="auto"/>
          <w:kern w:val="0"/>
          <w:sz w:val="24"/>
          <w:szCs w:val="28"/>
        </w:rPr>
        <w:t>代理人</w:t>
      </w:r>
      <w:r>
        <w:rPr>
          <w:rStyle w:val="21"/>
          <w:rFonts w:cs="微软雅黑"/>
          <w:color w:val="auto"/>
          <w:spacing w:val="2"/>
          <w:kern w:val="0"/>
          <w:sz w:val="24"/>
          <w:szCs w:val="28"/>
        </w:rPr>
        <w:t>：</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kern w:val="0"/>
          <w:sz w:val="24"/>
          <w:szCs w:val="28"/>
        </w:rPr>
        <w:t>(</w:t>
      </w:r>
      <w:r>
        <w:rPr>
          <w:rStyle w:val="21"/>
          <w:rFonts w:cs="微软雅黑"/>
          <w:color w:val="auto"/>
          <w:spacing w:val="-3"/>
          <w:kern w:val="0"/>
          <w:sz w:val="24"/>
          <w:szCs w:val="28"/>
        </w:rPr>
        <w:t>签</w:t>
      </w:r>
      <w:r>
        <w:rPr>
          <w:rStyle w:val="21"/>
          <w:rFonts w:cs="微软雅黑"/>
          <w:color w:val="auto"/>
          <w:kern w:val="0"/>
          <w:sz w:val="24"/>
          <w:szCs w:val="28"/>
        </w:rPr>
        <w:t>字</w:t>
      </w:r>
      <w:r>
        <w:rPr>
          <w:rStyle w:val="21"/>
          <w:rFonts w:hint="eastAsia" w:cs="微软雅黑"/>
          <w:color w:val="auto"/>
          <w:kern w:val="0"/>
          <w:sz w:val="24"/>
          <w:szCs w:val="28"/>
        </w:rPr>
        <w:t>或盖章</w:t>
      </w:r>
      <w:r>
        <w:rPr>
          <w:rStyle w:val="21"/>
          <w:rFonts w:cs="微软雅黑"/>
          <w:color w:val="auto"/>
          <w:kern w:val="0"/>
          <w:sz w:val="24"/>
          <w:szCs w:val="28"/>
        </w:rPr>
        <w:t>)</w:t>
      </w:r>
    </w:p>
    <w:p>
      <w:pPr>
        <w:pStyle w:val="23"/>
        <w:autoSpaceDE w:val="0"/>
        <w:autoSpaceDN w:val="0"/>
        <w:adjustRightInd w:val="0"/>
        <w:spacing w:before="3" w:line="130" w:lineRule="exact"/>
        <w:jc w:val="left"/>
        <w:rPr>
          <w:rStyle w:val="21"/>
          <w:rFonts w:cs="微软雅黑"/>
          <w:color w:val="auto"/>
          <w:kern w:val="0"/>
          <w:sz w:val="13"/>
          <w:szCs w:val="13"/>
        </w:rPr>
      </w:pPr>
    </w:p>
    <w:p>
      <w:pPr>
        <w:pStyle w:val="23"/>
        <w:tabs>
          <w:tab w:val="left" w:pos="3600"/>
          <w:tab w:val="left" w:pos="4620"/>
          <w:tab w:val="left" w:pos="5520"/>
        </w:tabs>
        <w:autoSpaceDE w:val="0"/>
        <w:autoSpaceDN w:val="0"/>
        <w:adjustRightInd w:val="0"/>
        <w:spacing w:line="360" w:lineRule="auto"/>
        <w:ind w:right="-20" w:firstLine="2280" w:firstLineChars="950"/>
        <w:jc w:val="left"/>
        <w:rPr>
          <w:rStyle w:val="21"/>
          <w:rFonts w:cs="微软雅黑"/>
          <w:color w:val="auto"/>
          <w:kern w:val="0"/>
          <w:sz w:val="24"/>
          <w:szCs w:val="28"/>
        </w:rPr>
      </w:pPr>
      <w:r>
        <w:rPr>
          <w:rStyle w:val="21"/>
          <w:rFonts w:cs="微软雅黑"/>
          <w:color w:val="auto"/>
          <w:kern w:val="0"/>
          <w:sz w:val="24"/>
          <w:szCs w:val="28"/>
          <w:u w:val="single"/>
        </w:rPr>
        <w:tab/>
      </w:r>
      <w:r>
        <w:rPr>
          <w:rStyle w:val="21"/>
          <w:rFonts w:cs="微软雅黑"/>
          <w:color w:val="auto"/>
          <w:spacing w:val="2"/>
          <w:kern w:val="0"/>
          <w:sz w:val="24"/>
          <w:szCs w:val="28"/>
        </w:rPr>
        <w:t>年</w:t>
      </w:r>
      <w:r>
        <w:rPr>
          <w:rStyle w:val="21"/>
          <w:rFonts w:cs="微软雅黑"/>
          <w:color w:val="auto"/>
          <w:spacing w:val="57"/>
          <w:kern w:val="0"/>
          <w:sz w:val="24"/>
          <w:szCs w:val="28"/>
          <w:u w:val="single"/>
        </w:rPr>
        <w:t xml:space="preserve"> </w:t>
      </w:r>
      <w:r>
        <w:rPr>
          <w:rStyle w:val="21"/>
          <w:rFonts w:cs="微软雅黑"/>
          <w:color w:val="auto"/>
          <w:kern w:val="0"/>
          <w:sz w:val="24"/>
          <w:szCs w:val="28"/>
          <w:u w:val="single"/>
        </w:rPr>
        <w:tab/>
      </w:r>
      <w:r>
        <w:rPr>
          <w:rStyle w:val="21"/>
          <w:rFonts w:cs="微软雅黑"/>
          <w:color w:val="auto"/>
          <w:spacing w:val="2"/>
          <w:kern w:val="0"/>
          <w:sz w:val="24"/>
          <w:szCs w:val="28"/>
        </w:rPr>
        <w:t>月</w:t>
      </w:r>
      <w:r>
        <w:rPr>
          <w:rStyle w:val="21"/>
          <w:rFonts w:cs="微软雅黑"/>
          <w:color w:val="auto"/>
          <w:kern w:val="0"/>
          <w:sz w:val="24"/>
          <w:szCs w:val="28"/>
          <w:u w:val="single"/>
        </w:rPr>
        <w:tab/>
      </w:r>
      <w:r>
        <w:rPr>
          <w:rStyle w:val="21"/>
          <w:rFonts w:cs="微软雅黑"/>
          <w:color w:val="auto"/>
          <w:kern w:val="0"/>
          <w:sz w:val="24"/>
          <w:szCs w:val="28"/>
          <w:u w:val="single"/>
        </w:rPr>
        <w:t xml:space="preserve">     </w:t>
      </w:r>
      <w:r>
        <w:rPr>
          <w:rStyle w:val="21"/>
          <w:rFonts w:cs="微软雅黑"/>
          <w:color w:val="auto"/>
          <w:kern w:val="0"/>
          <w:sz w:val="24"/>
          <w:szCs w:val="28"/>
        </w:rPr>
        <w:t>日</w:t>
      </w:r>
    </w:p>
    <w:p>
      <w:pPr>
        <w:pStyle w:val="23"/>
        <w:tabs>
          <w:tab w:val="left" w:pos="3600"/>
          <w:tab w:val="left" w:pos="4620"/>
          <w:tab w:val="left" w:pos="5640"/>
        </w:tabs>
        <w:autoSpaceDE w:val="0"/>
        <w:autoSpaceDN w:val="0"/>
        <w:adjustRightInd w:val="0"/>
        <w:spacing w:line="360" w:lineRule="auto"/>
        <w:ind w:left="2877" w:right="-20" w:firstLine="480" w:firstLineChars="200"/>
        <w:jc w:val="left"/>
        <w:rPr>
          <w:rStyle w:val="21"/>
          <w:rFonts w:cs="微软雅黑"/>
          <w:color w:val="auto"/>
          <w:kern w:val="0"/>
          <w:sz w:val="24"/>
          <w:szCs w:val="28"/>
        </w:rPr>
        <w:sectPr>
          <w:headerReference r:id="rId16" w:type="default"/>
          <w:footerReference r:id="rId17" w:type="default"/>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目 录</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bookmarkStart w:id="49" w:name="_Hlk47126466"/>
      <w:r>
        <w:rPr>
          <w:rStyle w:val="21"/>
          <w:rFonts w:ascii="宋体" w:hAnsi="宋体" w:cs="宋体"/>
          <w:color w:val="auto"/>
          <w:kern w:val="0"/>
          <w:sz w:val="22"/>
        </w:rPr>
        <w:t>(1)投标函；</w:t>
      </w:r>
    </w:p>
    <w:p>
      <w:pPr>
        <w:pStyle w:val="23"/>
        <w:autoSpaceDE w:val="0"/>
        <w:autoSpaceDN w:val="0"/>
        <w:adjustRightInd w:val="0"/>
        <w:snapToGrid w:val="0"/>
        <w:spacing w:line="360" w:lineRule="exact"/>
        <w:ind w:firstLine="440" w:firstLineChars="200"/>
        <w:rPr>
          <w:rStyle w:val="21"/>
          <w:rFonts w:ascii="宋体" w:hAnsi="宋体" w:cs="宋体"/>
          <w:color w:val="auto"/>
          <w:sz w:val="22"/>
        </w:rPr>
      </w:pPr>
      <w:r>
        <w:rPr>
          <w:rStyle w:val="21"/>
          <w:rFonts w:ascii="宋体" w:hAnsi="宋体" w:cs="宋体"/>
          <w:color w:val="auto"/>
          <w:kern w:val="0"/>
          <w:sz w:val="22"/>
        </w:rPr>
        <w:t>(2)法定代表人身份证明</w:t>
      </w:r>
      <w:r>
        <w:rPr>
          <w:rStyle w:val="21"/>
          <w:rFonts w:hint="eastAsia" w:ascii="宋体" w:hAnsi="宋体" w:cs="宋体"/>
          <w:color w:val="auto"/>
          <w:kern w:val="0"/>
          <w:sz w:val="22"/>
        </w:rPr>
        <w:t>或</w:t>
      </w:r>
      <w:r>
        <w:rPr>
          <w:rStyle w:val="21"/>
          <w:rFonts w:ascii="宋体" w:hAnsi="宋体" w:cs="宋体"/>
          <w:color w:val="auto"/>
          <w:sz w:val="22"/>
        </w:rPr>
        <w:t>法定代表人授权委托书(投标文件由委托代理人签字时提供)；</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(3)联合体协议书；</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(4)投标报价表；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(5)投标保证金；</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(6)商务和技术偏离表；</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(7)资格审查资料；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8</w:t>
      </w:r>
      <w:r>
        <w:rPr>
          <w:rStyle w:val="21"/>
          <w:rFonts w:hint="eastAsia" w:ascii="宋体" w:hAnsi="宋体" w:cs="宋体"/>
          <w:color w:val="auto"/>
          <w:kern w:val="0"/>
          <w:sz w:val="22"/>
        </w:rPr>
        <w:t>)</w:t>
      </w:r>
      <w:r>
        <w:rPr>
          <w:rStyle w:val="21"/>
          <w:rFonts w:hint="eastAsia" w:ascii="宋体" w:hAnsi="宋体" w:cs="Calibri"/>
          <w:color w:val="auto"/>
          <w:sz w:val="22"/>
        </w:rPr>
        <w:t>拟投产品技术规格书</w:t>
      </w:r>
      <w:r>
        <w:rPr>
          <w:rStyle w:val="21"/>
          <w:rFonts w:hint="eastAsia" w:ascii="宋体" w:hAnsi="宋体" w:cs="宋体"/>
          <w:color w:val="auto"/>
          <w:kern w:val="0"/>
          <w:sz w:val="22"/>
        </w:rPr>
        <w:t>及技术支持资料；</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hint="eastAsia" w:ascii="宋体" w:hAnsi="宋体" w:cs="宋体"/>
          <w:color w:val="auto"/>
          <w:kern w:val="0"/>
          <w:sz w:val="22"/>
        </w:rPr>
        <w:t>(</w:t>
      </w:r>
      <w:r>
        <w:rPr>
          <w:rStyle w:val="21"/>
          <w:rFonts w:ascii="宋体" w:hAnsi="宋体" w:cs="宋体"/>
          <w:color w:val="auto"/>
          <w:kern w:val="0"/>
          <w:sz w:val="22"/>
        </w:rPr>
        <w:t>9</w:t>
      </w:r>
      <w:r>
        <w:rPr>
          <w:rStyle w:val="21"/>
          <w:rFonts w:hint="eastAsia" w:ascii="宋体" w:hAnsi="宋体" w:cs="宋体"/>
          <w:color w:val="auto"/>
          <w:kern w:val="0"/>
          <w:sz w:val="22"/>
        </w:rPr>
        <w:t>)</w:t>
      </w:r>
      <w:r>
        <w:rPr>
          <w:rStyle w:val="21"/>
          <w:rFonts w:hint="eastAsia" w:ascii="宋体" w:hAnsi="宋体" w:cs="Calibri"/>
          <w:color w:val="auto"/>
          <w:sz w:val="22"/>
        </w:rPr>
        <w:t>其他</w:t>
      </w:r>
      <w:r>
        <w:rPr>
          <w:rStyle w:val="21"/>
          <w:rFonts w:ascii="宋体" w:hAnsi="宋体" w:cs="Calibri"/>
          <w:color w:val="auto"/>
          <w:sz w:val="22"/>
        </w:rPr>
        <w:t>承诺(质量保证计划、</w:t>
      </w:r>
      <w:r>
        <w:rPr>
          <w:rStyle w:val="21"/>
          <w:rFonts w:hint="eastAsia" w:ascii="宋体" w:hAnsi="宋体" w:cs="Calibri"/>
          <w:color w:val="auto"/>
          <w:sz w:val="22"/>
        </w:rPr>
        <w:t>供货计划、售后服务承诺</w:t>
      </w:r>
      <w:r>
        <w:rPr>
          <w:rStyle w:val="21"/>
          <w:rFonts w:ascii="宋体" w:hAnsi="宋体" w:cs="Calibri"/>
          <w:color w:val="auto"/>
          <w:sz w:val="22"/>
        </w:rPr>
        <w:t>等)</w:t>
      </w:r>
      <w:r>
        <w:rPr>
          <w:rStyle w:val="21"/>
          <w:rFonts w:hint="eastAsia" w:ascii="宋体" w:hAnsi="宋体" w:cs="Calibri"/>
          <w:color w:val="auto"/>
          <w:sz w:val="22"/>
        </w:rPr>
        <w:t>；</w:t>
      </w:r>
    </w:p>
    <w:p>
      <w:pPr>
        <w:pStyle w:val="23"/>
        <w:autoSpaceDE w:val="0"/>
        <w:autoSpaceDN w:val="0"/>
        <w:adjustRightInd w:val="0"/>
        <w:snapToGrid w:val="0"/>
        <w:spacing w:line="360" w:lineRule="exact"/>
        <w:ind w:firstLine="440" w:firstLineChars="200"/>
        <w:rPr>
          <w:rStyle w:val="21"/>
          <w:rFonts w:ascii="宋体" w:hAnsi="宋体" w:cs="宋体"/>
          <w:color w:val="auto"/>
          <w:kern w:val="0"/>
          <w:sz w:val="22"/>
        </w:rPr>
      </w:pPr>
      <w:r>
        <w:rPr>
          <w:rStyle w:val="21"/>
          <w:rFonts w:ascii="宋体" w:hAnsi="宋体" w:cs="宋体"/>
          <w:color w:val="auto"/>
          <w:kern w:val="0"/>
          <w:sz w:val="22"/>
        </w:rPr>
        <w:t>(</w:t>
      </w:r>
      <w:r>
        <w:rPr>
          <w:rStyle w:val="21"/>
          <w:rFonts w:hint="eastAsia" w:ascii="宋体" w:hAnsi="宋体" w:cs="宋体"/>
          <w:color w:val="auto"/>
          <w:kern w:val="0"/>
          <w:sz w:val="22"/>
        </w:rPr>
        <w:t>10</w:t>
      </w:r>
      <w:r>
        <w:rPr>
          <w:rStyle w:val="21"/>
          <w:rFonts w:ascii="宋体" w:hAnsi="宋体" w:cs="宋体"/>
          <w:color w:val="auto"/>
          <w:kern w:val="0"/>
          <w:sz w:val="22"/>
        </w:rPr>
        <w:t>)投标人须知前附表规定的其他资料。</w:t>
      </w:r>
    </w:p>
    <w:bookmarkEnd w:id="49"/>
    <w:p>
      <w:pPr>
        <w:pStyle w:val="23"/>
        <w:widowControl/>
        <w:jc w:val="left"/>
        <w:rPr>
          <w:rStyle w:val="21"/>
          <w:rFonts w:ascii="宋体" w:hAnsi="宋体" w:cs="微软雅黑"/>
          <w:b/>
          <w:color w:val="auto"/>
          <w:kern w:val="0"/>
          <w:sz w:val="36"/>
          <w:szCs w:val="36"/>
        </w:rPr>
      </w:pPr>
      <w:r>
        <w:rPr>
          <w:rStyle w:val="21"/>
          <w:rFonts w:ascii="宋体" w:hAnsi="宋体"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微软雅黑"/>
          <w:b/>
          <w:color w:val="auto"/>
          <w:kern w:val="0"/>
          <w:sz w:val="36"/>
          <w:szCs w:val="36"/>
        </w:rPr>
        <w:t>一、投标函</w:t>
      </w:r>
    </w:p>
    <w:p>
      <w:pPr>
        <w:pStyle w:val="23"/>
        <w:snapToGrid w:val="0"/>
        <w:spacing w:line="360" w:lineRule="exact"/>
        <w:rPr>
          <w:rStyle w:val="21"/>
          <w:rFonts w:cs="宋体"/>
          <w:b/>
          <w:color w:val="auto"/>
          <w:sz w:val="22"/>
        </w:rPr>
      </w:pPr>
      <w:bookmarkStart w:id="50" w:name="_Hlk54028378"/>
      <w:r>
        <w:rPr>
          <w:rStyle w:val="21"/>
          <w:rFonts w:hint="eastAsia" w:cs="宋体"/>
          <w:b/>
          <w:bCs/>
          <w:color w:val="auto"/>
          <w:sz w:val="22"/>
          <w:u w:val="single"/>
        </w:rPr>
        <w:t>杭州萧山国际机场有限公司</w:t>
      </w:r>
      <w:r>
        <w:rPr>
          <w:rStyle w:val="21"/>
          <w:rFonts w:cs="宋体"/>
          <w:b/>
          <w:color w:val="auto"/>
          <w:sz w:val="22"/>
        </w:rPr>
        <w:t>：</w:t>
      </w:r>
    </w:p>
    <w:p>
      <w:pPr>
        <w:pStyle w:val="23"/>
        <w:snapToGrid w:val="0"/>
        <w:spacing w:line="360" w:lineRule="exact"/>
        <w:ind w:firstLine="440" w:firstLineChars="200"/>
        <w:rPr>
          <w:rStyle w:val="21"/>
          <w:rFonts w:cs="宋体"/>
          <w:b/>
          <w:color w:val="auto"/>
          <w:sz w:val="22"/>
        </w:rPr>
      </w:pPr>
      <w:r>
        <w:rPr>
          <w:rStyle w:val="21"/>
          <w:rFonts w:cs="宋体"/>
          <w:color w:val="auto"/>
          <w:sz w:val="22"/>
        </w:rPr>
        <w:t>我方已全面阅读和研究了</w:t>
      </w:r>
      <w:r>
        <w:rPr>
          <w:rStyle w:val="21"/>
          <w:rFonts w:hint="eastAsia" w:cs="宋体"/>
          <w:b/>
          <w:bCs/>
          <w:color w:val="auto"/>
          <w:sz w:val="22"/>
          <w:u w:val="single"/>
          <w:lang w:eastAsia="zh-CN"/>
        </w:rPr>
        <w:t>杭州萧山国际机场航空器牵引杆维修项目</w:t>
      </w:r>
      <w:r>
        <w:rPr>
          <w:rStyle w:val="21"/>
          <w:rFonts w:cs="宋体"/>
          <w:color w:val="auto"/>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Style w:val="21"/>
          <w:rFonts w:hint="eastAsia" w:cs="宋体"/>
          <w:color w:val="auto"/>
          <w:sz w:val="22"/>
          <w:lang w:eastAsia="zh-CN"/>
        </w:rPr>
        <w:t>（</w:t>
      </w:r>
      <w:r>
        <w:rPr>
          <w:rStyle w:val="21"/>
          <w:rFonts w:hint="eastAsia" w:cs="宋体"/>
          <w:color w:val="auto"/>
          <w:sz w:val="22"/>
          <w:lang w:val="en-US" w:eastAsia="zh-CN"/>
        </w:rPr>
        <w:t>含税</w:t>
      </w:r>
      <w:r>
        <w:rPr>
          <w:rStyle w:val="21"/>
          <w:rFonts w:hint="eastAsia" w:cs="宋体"/>
          <w:color w:val="auto"/>
          <w:sz w:val="22"/>
          <w:lang w:eastAsia="zh-CN"/>
        </w:rPr>
        <w:t>）</w:t>
      </w:r>
      <w:r>
        <w:rPr>
          <w:rStyle w:val="21"/>
          <w:rFonts w:cs="宋体"/>
          <w:color w:val="auto"/>
          <w:sz w:val="22"/>
        </w:rPr>
        <w:t>为：人民币(大写)</w:t>
      </w:r>
      <w:r>
        <w:rPr>
          <w:rStyle w:val="21"/>
          <w:rFonts w:cs="宋体"/>
          <w:color w:val="auto"/>
          <w:sz w:val="22"/>
          <w:u w:val="single"/>
        </w:rPr>
        <w:t xml:space="preserve">       </w:t>
      </w:r>
      <w:r>
        <w:rPr>
          <w:rStyle w:val="21"/>
          <w:rFonts w:hint="eastAsia" w:cs="宋体"/>
          <w:color w:val="auto"/>
          <w:sz w:val="22"/>
          <w:u w:val="single"/>
        </w:rPr>
        <w:t xml:space="preserve">      </w:t>
      </w:r>
      <w:r>
        <w:rPr>
          <w:rStyle w:val="21"/>
          <w:rFonts w:cs="宋体"/>
          <w:color w:val="auto"/>
          <w:kern w:val="0"/>
          <w:sz w:val="22"/>
        </w:rPr>
        <w:t>(</w:t>
      </w:r>
      <w:r>
        <w:rPr>
          <w:rStyle w:val="21"/>
          <w:rFonts w:cs="宋体"/>
          <w:color w:val="auto"/>
          <w:spacing w:val="-61"/>
          <w:kern w:val="0"/>
          <w:sz w:val="22"/>
        </w:rPr>
        <w:t>¥</w:t>
      </w:r>
      <w:r>
        <w:rPr>
          <w:rStyle w:val="21"/>
          <w:rFonts w:cs="宋体"/>
          <w:color w:val="auto"/>
          <w:spacing w:val="43"/>
          <w:kern w:val="0"/>
          <w:sz w:val="22"/>
          <w:u w:val="single"/>
        </w:rPr>
        <w:t xml:space="preserve">       </w:t>
      </w:r>
      <w:r>
        <w:rPr>
          <w:rStyle w:val="21"/>
          <w:rFonts w:cs="宋体"/>
          <w:color w:val="auto"/>
          <w:kern w:val="0"/>
          <w:sz w:val="22"/>
          <w:u w:val="single"/>
        </w:rPr>
        <w:tab/>
      </w:r>
      <w:r>
        <w:rPr>
          <w:rStyle w:val="21"/>
          <w:rFonts w:cs="宋体"/>
          <w:color w:val="auto"/>
          <w:kern w:val="0"/>
          <w:sz w:val="22"/>
          <w:u w:val="single"/>
        </w:rPr>
        <w:tab/>
      </w:r>
      <w:r>
        <w:rPr>
          <w:rStyle w:val="21"/>
          <w:rFonts w:cs="宋体"/>
          <w:color w:val="auto"/>
          <w:spacing w:val="-12"/>
          <w:kern w:val="0"/>
          <w:sz w:val="22"/>
        </w:rPr>
        <w:t>)</w:t>
      </w:r>
      <w:r>
        <w:rPr>
          <w:rStyle w:val="21"/>
          <w:rFonts w:cs="宋体"/>
          <w:color w:val="auto"/>
          <w:kern w:val="0"/>
          <w:sz w:val="22"/>
        </w:rPr>
        <w:t>；</w:t>
      </w:r>
      <w:r>
        <w:rPr>
          <w:rStyle w:val="21"/>
          <w:rFonts w:hint="eastAsia" w:ascii="宋体" w:hAnsi="宋体" w:cs="宋体"/>
          <w:color w:val="auto"/>
          <w:sz w:val="22"/>
        </w:rPr>
        <w:t>投标品牌</w:t>
      </w:r>
      <w:r>
        <w:rPr>
          <w:rStyle w:val="21"/>
          <w:rFonts w:ascii="宋体" w:hAnsi="宋体" w:cs="宋体"/>
          <w:color w:val="auto"/>
          <w:sz w:val="22"/>
        </w:rPr>
        <w:t>为：</w:t>
      </w:r>
      <w:r>
        <w:rPr>
          <w:rStyle w:val="21"/>
          <w:rFonts w:cs="宋体"/>
          <w:color w:val="auto"/>
          <w:sz w:val="22"/>
          <w:u w:val="single"/>
        </w:rPr>
        <w:t xml:space="preserve">       </w:t>
      </w:r>
      <w:r>
        <w:rPr>
          <w:rStyle w:val="21"/>
          <w:rFonts w:hint="eastAsia" w:cs="宋体"/>
          <w:color w:val="auto"/>
          <w:sz w:val="22"/>
          <w:u w:val="single"/>
        </w:rPr>
        <w:t xml:space="preserve">      </w:t>
      </w:r>
      <w:r>
        <w:rPr>
          <w:rStyle w:val="21"/>
          <w:rFonts w:hint="eastAsia" w:ascii="宋体" w:hAnsi="宋体" w:cs="宋体"/>
          <w:color w:val="auto"/>
          <w:sz w:val="22"/>
        </w:rPr>
        <w:t>；</w:t>
      </w:r>
      <w:r>
        <w:rPr>
          <w:rStyle w:val="21"/>
          <w:rFonts w:cs="宋体"/>
          <w:color w:val="auto"/>
          <w:sz w:val="22"/>
        </w:rPr>
        <w:t>交货期</w:t>
      </w:r>
      <w:r>
        <w:rPr>
          <w:rStyle w:val="21"/>
          <w:rFonts w:hint="eastAsia" w:cs="宋体"/>
          <w:color w:val="auto"/>
          <w:sz w:val="22"/>
        </w:rPr>
        <w:t>：</w:t>
      </w:r>
      <w:r>
        <w:rPr>
          <w:rStyle w:val="21"/>
          <w:rFonts w:hint="eastAsia" w:cs="宋体"/>
          <w:color w:val="auto"/>
          <w:sz w:val="22"/>
          <w:u w:val="single"/>
        </w:rPr>
        <w:t>合同签订后</w:t>
      </w:r>
      <w:r>
        <w:rPr>
          <w:rStyle w:val="21"/>
          <w:rFonts w:hint="eastAsia" w:cs="宋体"/>
          <w:color w:val="auto"/>
          <w:sz w:val="22"/>
          <w:u w:val="single"/>
          <w:lang w:eastAsia="zh-CN"/>
        </w:rPr>
        <w:t>【</w:t>
      </w:r>
      <w:r>
        <w:rPr>
          <w:rStyle w:val="21"/>
          <w:rFonts w:hint="eastAsia" w:cs="宋体"/>
          <w:color w:val="auto"/>
          <w:sz w:val="22"/>
          <w:u w:val="single"/>
          <w:lang w:val="en-US" w:eastAsia="zh-CN"/>
        </w:rPr>
        <w:t xml:space="preserve"> </w:t>
      </w:r>
      <w:r>
        <w:rPr>
          <w:rStyle w:val="21"/>
          <w:rFonts w:hint="eastAsia" w:cs="宋体"/>
          <w:color w:val="auto"/>
          <w:sz w:val="22"/>
          <w:u w:val="single"/>
          <w:lang w:eastAsia="zh-CN"/>
        </w:rPr>
        <w:t>】</w:t>
      </w:r>
      <w:r>
        <w:rPr>
          <w:rStyle w:val="21"/>
          <w:rFonts w:hint="eastAsia" w:cs="宋体"/>
          <w:color w:val="auto"/>
          <w:sz w:val="22"/>
          <w:u w:val="single"/>
          <w:lang w:val="en-US" w:eastAsia="zh-CN"/>
        </w:rPr>
        <w:t>日历天</w:t>
      </w:r>
      <w:r>
        <w:rPr>
          <w:rStyle w:val="21"/>
          <w:rFonts w:hint="eastAsia" w:cs="宋体"/>
          <w:color w:val="auto"/>
          <w:sz w:val="22"/>
          <w:u w:val="single"/>
        </w:rPr>
        <w:t>内完成交货。</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.根据招标人要求，做出如下承诺：</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(1</w:t>
      </w:r>
      <w:r>
        <w:rPr>
          <w:rStyle w:val="21"/>
          <w:rFonts w:hint="eastAsia" w:ascii="宋体" w:hAnsi="宋体"/>
          <w:color w:val="auto"/>
          <w:sz w:val="22"/>
        </w:rPr>
        <w:t>)如我方中标，在收到中标通知书后，在中标通知书规定的期限内与你方签订合同。</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(2</w:t>
      </w:r>
      <w:r>
        <w:rPr>
          <w:rStyle w:val="21"/>
          <w:rFonts w:hint="eastAsia" w:ascii="宋体" w:hAnsi="宋体"/>
          <w:color w:val="auto"/>
          <w:sz w:val="22"/>
        </w:rPr>
        <w:t>)如我方中标，按照招标文件规定向你方提交履约保证金。</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(3</w:t>
      </w:r>
      <w:r>
        <w:rPr>
          <w:rStyle w:val="21"/>
          <w:rFonts w:hint="eastAsia" w:ascii="宋体" w:hAnsi="宋体"/>
          <w:color w:val="auto"/>
          <w:sz w:val="22"/>
        </w:rPr>
        <w:t>)</w:t>
      </w: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率为</w:t>
      </w:r>
      <w:r>
        <w:rPr>
          <w:rStyle w:val="21"/>
          <w:rFonts w:hint="eastAsia" w:ascii="宋体" w:hAnsi="宋体"/>
          <w:b/>
          <w:bCs/>
          <w:color w:val="auto"/>
          <w:spacing w:val="-1"/>
          <w:sz w:val="22"/>
          <w:u w:val="single"/>
          <w:lang w:val="en-US" w:eastAsia="zh-CN"/>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r>
        <w:rPr>
          <w:rStyle w:val="21"/>
          <w:rFonts w:hint="eastAsia" w:ascii="宋体" w:hAnsi="宋体"/>
          <w:b/>
          <w:bCs/>
          <w:color w:val="auto"/>
          <w:sz w:val="22"/>
        </w:rPr>
        <w:t>；</w:t>
      </w:r>
    </w:p>
    <w:p>
      <w:pPr>
        <w:pStyle w:val="23"/>
        <w:snapToGrid w:val="0"/>
        <w:spacing w:line="360" w:lineRule="exact"/>
        <w:ind w:firstLine="440" w:firstLineChars="200"/>
        <w:rPr>
          <w:rStyle w:val="21"/>
          <w:rFonts w:cs="宋体"/>
          <w:b/>
          <w:color w:val="auto"/>
          <w:sz w:val="22"/>
        </w:rPr>
      </w:pPr>
      <w:r>
        <w:rPr>
          <w:rStyle w:val="21"/>
          <w:rFonts w:ascii="宋体" w:hAnsi="宋体"/>
          <w:color w:val="auto"/>
          <w:sz w:val="22"/>
        </w:rPr>
        <w:t>(4</w:t>
      </w:r>
      <w:r>
        <w:rPr>
          <w:rStyle w:val="21"/>
          <w:rFonts w:hint="eastAsia" w:ascii="宋体" w:hAnsi="宋体"/>
          <w:color w:val="auto"/>
          <w:sz w:val="22"/>
        </w:rPr>
        <w:t>)我方</w:t>
      </w:r>
      <w:bookmarkStart w:id="51" w:name="_Hlk47708015"/>
      <w:r>
        <w:rPr>
          <w:rStyle w:val="21"/>
          <w:rFonts w:hint="eastAsia" w:ascii="宋体" w:hAnsi="宋体"/>
          <w:color w:val="auto"/>
          <w:sz w:val="22"/>
        </w:rPr>
        <w:t>未</w:t>
      </w:r>
      <w:r>
        <w:rPr>
          <w:rStyle w:val="21"/>
          <w:rFonts w:ascii="宋体" w:hAnsi="宋体"/>
          <w:color w:val="auto"/>
          <w:sz w:val="22"/>
        </w:rPr>
        <w:t>被列入失信被执行人名单</w:t>
      </w:r>
      <w:bookmarkEnd w:id="51"/>
      <w:r>
        <w:rPr>
          <w:rStyle w:val="21"/>
          <w:rFonts w:ascii="宋体" w:hAnsi="宋体"/>
          <w:color w:val="auto"/>
          <w:sz w:val="22"/>
        </w:rPr>
        <w:t>(以</w:t>
      </w:r>
      <w:r>
        <w:rPr>
          <w:rStyle w:val="21"/>
          <w:rFonts w:ascii="宋体" w:hAnsi="宋体" w:cs="宋体"/>
          <w:color w:val="auto"/>
          <w:sz w:val="22"/>
        </w:rPr>
        <w:t>投标截止日</w:t>
      </w:r>
      <w:r>
        <w:rPr>
          <w:rStyle w:val="21"/>
          <w:rFonts w:ascii="宋体" w:hAnsi="宋体"/>
          <w:color w:val="auto"/>
          <w:sz w:val="22"/>
        </w:rPr>
        <w:t>“信用中国”网站查询结果为准)</w:t>
      </w:r>
      <w:r>
        <w:rPr>
          <w:rStyle w:val="21"/>
          <w:rFonts w:hint="eastAsia" w:ascii="宋体" w:hAnsi="宋体"/>
          <w:color w:val="auto"/>
          <w:sz w:val="22"/>
        </w:rPr>
        <w:t>；</w:t>
      </w:r>
    </w:p>
    <w:p>
      <w:pPr>
        <w:pStyle w:val="23"/>
        <w:snapToGrid w:val="0"/>
        <w:spacing w:line="360" w:lineRule="exact"/>
        <w:ind w:firstLine="440" w:firstLineChars="200"/>
        <w:rPr>
          <w:rStyle w:val="21"/>
          <w:rFonts w:cs="宋体"/>
          <w:b/>
          <w:color w:val="auto"/>
          <w:sz w:val="22"/>
        </w:rPr>
      </w:pPr>
      <w:r>
        <w:rPr>
          <w:rStyle w:val="21"/>
          <w:rFonts w:hint="eastAsia" w:ascii="宋体" w:hAnsi="宋体"/>
          <w:color w:val="auto"/>
          <w:sz w:val="22"/>
        </w:rPr>
        <w:t>(5)</w:t>
      </w:r>
      <w:r>
        <w:rPr>
          <w:rStyle w:val="21"/>
          <w:rFonts w:hint="eastAsia" w:ascii="宋体" w:hAnsi="宋体" w:cs="宋体"/>
          <w:color w:val="auto"/>
          <w:sz w:val="22"/>
        </w:rPr>
        <w:t>我方在招标公告规定期限内无</w:t>
      </w:r>
      <w:r>
        <w:rPr>
          <w:rStyle w:val="21"/>
          <w:rFonts w:ascii="宋体" w:hAnsi="宋体" w:cs="宋体"/>
          <w:color w:val="auto"/>
          <w:sz w:val="22"/>
        </w:rPr>
        <w:t>行贿犯罪</w:t>
      </w:r>
      <w:r>
        <w:rPr>
          <w:rStyle w:val="21"/>
          <w:rFonts w:hint="eastAsia" w:ascii="宋体" w:hAnsi="宋体" w:cs="宋体"/>
          <w:color w:val="auto"/>
          <w:sz w:val="22"/>
        </w:rPr>
        <w:t>记录</w:t>
      </w:r>
      <w:r>
        <w:rPr>
          <w:rStyle w:val="21"/>
          <w:rFonts w:ascii="宋体" w:hAnsi="宋体" w:cs="宋体"/>
          <w:color w:val="auto"/>
          <w:sz w:val="22"/>
        </w:rPr>
        <w:t>(以中国裁判文书网查询结果为准)</w:t>
      </w:r>
      <w:r>
        <w:rPr>
          <w:rStyle w:val="21"/>
          <w:rFonts w:hint="eastAsia" w:ascii="宋体" w:hAnsi="宋体" w:cs="宋体"/>
          <w:color w:val="auto"/>
          <w:sz w:val="22"/>
        </w:rPr>
        <w:t>；</w:t>
      </w:r>
    </w:p>
    <w:p>
      <w:pPr>
        <w:pStyle w:val="23"/>
        <w:snapToGrid w:val="0"/>
        <w:spacing w:line="360" w:lineRule="exact"/>
        <w:ind w:firstLine="440" w:firstLineChars="200"/>
        <w:rPr>
          <w:rStyle w:val="21"/>
          <w:color w:val="auto"/>
          <w:kern w:val="0"/>
          <w:sz w:val="22"/>
        </w:rPr>
      </w:pPr>
      <w:r>
        <w:rPr>
          <w:rStyle w:val="21"/>
          <w:rFonts w:hint="eastAsia" w:ascii="宋体" w:hAnsi="宋体"/>
          <w:color w:val="auto"/>
          <w:sz w:val="22"/>
        </w:rPr>
        <w:t>(</w:t>
      </w:r>
      <w:r>
        <w:rPr>
          <w:rStyle w:val="21"/>
          <w:rFonts w:ascii="宋体" w:hAnsi="宋体"/>
          <w:color w:val="auto"/>
          <w:sz w:val="22"/>
        </w:rPr>
        <w:t>6</w:t>
      </w:r>
      <w:r>
        <w:rPr>
          <w:rStyle w:val="21"/>
          <w:rFonts w:hint="eastAsia" w:ascii="宋体" w:hAnsi="宋体"/>
          <w:color w:val="auto"/>
          <w:sz w:val="22"/>
        </w:rPr>
        <w:t>)</w:t>
      </w:r>
      <w:r>
        <w:rPr>
          <w:rStyle w:val="21"/>
          <w:color w:val="auto"/>
          <w:kern w:val="0"/>
          <w:sz w:val="22"/>
        </w:rPr>
        <w:t>在招投标过程中，廉洁自律并对所获悉的招标人的相关信息予以保密；如我方中标，承诺将招标文件所附的保密承诺书、廉洁自律承诺书作为合同附件</w:t>
      </w:r>
      <w:r>
        <w:rPr>
          <w:rStyle w:val="21"/>
          <w:rFonts w:hint="eastAsia"/>
          <w:color w:val="auto"/>
          <w:kern w:val="0"/>
          <w:sz w:val="22"/>
        </w:rPr>
        <w:t>；</w:t>
      </w:r>
    </w:p>
    <w:p>
      <w:pPr>
        <w:pStyle w:val="23"/>
        <w:snapToGrid w:val="0"/>
        <w:spacing w:line="360" w:lineRule="exact"/>
        <w:ind w:firstLine="440" w:firstLineChars="200"/>
        <w:rPr>
          <w:rStyle w:val="21"/>
          <w:rFonts w:hint="eastAsia" w:cs="宋体"/>
          <w:color w:val="auto"/>
          <w:kern w:val="0"/>
          <w:sz w:val="22"/>
        </w:rPr>
      </w:pPr>
      <w:r>
        <w:rPr>
          <w:rStyle w:val="21"/>
          <w:rFonts w:hint="eastAsia" w:ascii="宋体" w:hAnsi="宋体"/>
          <w:color w:val="auto"/>
          <w:sz w:val="22"/>
        </w:rPr>
        <w:t>(</w:t>
      </w:r>
      <w:r>
        <w:rPr>
          <w:rStyle w:val="21"/>
          <w:rFonts w:ascii="宋体" w:hAnsi="宋体"/>
          <w:color w:val="auto"/>
          <w:sz w:val="22"/>
        </w:rPr>
        <w:t>7</w:t>
      </w:r>
      <w:r>
        <w:rPr>
          <w:rStyle w:val="21"/>
          <w:rFonts w:hint="eastAsia" w:ascii="宋体" w:hAnsi="宋体"/>
          <w:color w:val="auto"/>
          <w:sz w:val="22"/>
        </w:rPr>
        <w:t>)</w:t>
      </w:r>
      <w:r>
        <w:rPr>
          <w:rStyle w:val="21"/>
          <w:rFonts w:ascii="宋体" w:hAnsi="宋体"/>
          <w:color w:val="auto"/>
          <w:sz w:val="22"/>
        </w:rPr>
        <w:t>我方承诺不存在投标人须知</w:t>
      </w:r>
      <w:r>
        <w:rPr>
          <w:rStyle w:val="21"/>
          <w:rFonts w:hint="eastAsia" w:ascii="宋体" w:hAnsi="宋体"/>
          <w:color w:val="auto"/>
          <w:sz w:val="22"/>
        </w:rPr>
        <w:t>1.4.3</w:t>
      </w:r>
      <w:r>
        <w:rPr>
          <w:rStyle w:val="21"/>
          <w:rFonts w:cs="宋体"/>
          <w:color w:val="auto"/>
          <w:kern w:val="0"/>
          <w:sz w:val="22"/>
        </w:rPr>
        <w:t>情形之一</w:t>
      </w:r>
      <w:r>
        <w:rPr>
          <w:rStyle w:val="21"/>
          <w:rFonts w:hint="eastAsia" w:cs="宋体"/>
          <w:color w:val="auto"/>
          <w:kern w:val="0"/>
          <w:sz w:val="22"/>
        </w:rPr>
        <w:t>；</w:t>
      </w:r>
      <w:r>
        <w:rPr>
          <w:rStyle w:val="21"/>
          <w:rFonts w:hint="eastAsia" w:ascii="宋体" w:hAnsi="宋体"/>
          <w:color w:val="auto"/>
          <w:sz w:val="22"/>
        </w:rPr>
        <w:t>不存在</w:t>
      </w:r>
      <w:r>
        <w:rPr>
          <w:rStyle w:val="21"/>
          <w:rFonts w:ascii="宋体" w:hAnsi="宋体" w:cs="宋体"/>
          <w:color w:val="auto"/>
          <w:sz w:val="22"/>
        </w:rPr>
        <w:t>《中华人民共和国招标投标法实施条例》第三十九～四十二条规定的情形之一</w:t>
      </w:r>
      <w:r>
        <w:rPr>
          <w:rStyle w:val="21"/>
          <w:rFonts w:hint="eastAsia" w:ascii="宋体" w:hAnsi="宋体" w:cs="宋体"/>
          <w:color w:val="auto"/>
          <w:sz w:val="22"/>
        </w:rPr>
        <w:t>；</w:t>
      </w:r>
    </w:p>
    <w:p>
      <w:pPr>
        <w:pStyle w:val="23"/>
        <w:snapToGrid w:val="0"/>
        <w:spacing w:line="360" w:lineRule="exact"/>
        <w:ind w:firstLine="440" w:firstLineChars="200"/>
        <w:rPr>
          <w:rStyle w:val="21"/>
          <w:rFonts w:hint="eastAsia" w:ascii="宋体" w:hAnsi="宋体" w:cs="宋体"/>
          <w:color w:val="auto"/>
          <w:sz w:val="22"/>
        </w:rPr>
      </w:pPr>
      <w:r>
        <w:rPr>
          <w:rStyle w:val="21"/>
          <w:rFonts w:hint="eastAsia" w:ascii="宋体" w:hAnsi="宋体"/>
          <w:color w:val="auto"/>
          <w:sz w:val="22"/>
        </w:rPr>
        <w:t>(8)</w:t>
      </w:r>
      <w:r>
        <w:rPr>
          <w:rStyle w:val="21"/>
          <w:rFonts w:ascii="宋体" w:hAnsi="宋体"/>
          <w:color w:val="auto"/>
          <w:sz w:val="22"/>
        </w:rPr>
        <w:t>我方承诺</w:t>
      </w:r>
      <w:r>
        <w:rPr>
          <w:rStyle w:val="21"/>
          <w:rFonts w:hint="eastAsia" w:ascii="宋体" w:hAnsi="宋体"/>
          <w:color w:val="auto"/>
          <w:sz w:val="22"/>
        </w:rPr>
        <w:t>所递交的投标文件及有关资料内容完整、真实和准确。</w:t>
      </w:r>
    </w:p>
    <w:p>
      <w:pPr>
        <w:pStyle w:val="23"/>
        <w:snapToGrid w:val="0"/>
        <w:spacing w:line="360" w:lineRule="exact"/>
        <w:ind w:firstLine="440"/>
        <w:rPr>
          <w:rStyle w:val="21"/>
          <w:rFonts w:cs="宋体"/>
          <w:b/>
          <w:color w:val="auto"/>
          <w:sz w:val="22"/>
        </w:rPr>
      </w:pPr>
      <w:r>
        <w:rPr>
          <w:rStyle w:val="21"/>
          <w:color w:val="auto"/>
          <w:kern w:val="0"/>
          <w:sz w:val="22"/>
        </w:rPr>
        <w:t>以上承诺如有虚假，我方愿意接受投标保证金不予退还的处罚，给招标人造成损失的，愿意依法承担赔偿责任。如已中标，同意招标人取消我公司中标资格的处理。</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2.我方已详细审查招标文件包括澄清函和修改文件</w:t>
      </w:r>
      <w:r>
        <w:rPr>
          <w:rStyle w:val="21"/>
          <w:rFonts w:ascii="宋体" w:hAnsi="宋体"/>
          <w:color w:val="auto"/>
          <w:sz w:val="22"/>
        </w:rPr>
        <w:t>(若有)、所有</w:t>
      </w:r>
      <w:r>
        <w:rPr>
          <w:rStyle w:val="21"/>
          <w:rFonts w:hint="eastAsia" w:ascii="宋体" w:hAnsi="宋体"/>
          <w:color w:val="auto"/>
          <w:sz w:val="22"/>
        </w:rPr>
        <w:t>已</w:t>
      </w:r>
      <w:r>
        <w:rPr>
          <w:rStyle w:val="21"/>
          <w:rFonts w:ascii="宋体" w:hAnsi="宋体"/>
          <w:color w:val="auto"/>
          <w:sz w:val="22"/>
        </w:rPr>
        <w:t>提供的资料以及有关附件，我</w:t>
      </w:r>
      <w:r>
        <w:rPr>
          <w:rStyle w:val="21"/>
          <w:rFonts w:hint="eastAsia" w:ascii="宋体" w:hAnsi="宋体"/>
          <w:color w:val="auto"/>
          <w:sz w:val="22"/>
        </w:rPr>
        <w:t>方</w:t>
      </w:r>
      <w:r>
        <w:rPr>
          <w:rStyle w:val="21"/>
          <w:rFonts w:ascii="宋体" w:hAnsi="宋体"/>
          <w:color w:val="auto"/>
          <w:sz w:val="22"/>
        </w:rPr>
        <w:t>已完全理解上述文件的全部内容</w:t>
      </w:r>
      <w:r>
        <w:rPr>
          <w:rStyle w:val="21"/>
          <w:rFonts w:hint="eastAsia" w:ascii="宋体" w:hAnsi="宋体"/>
          <w:color w:val="auto"/>
          <w:sz w:val="22"/>
        </w:rPr>
        <w:t>且无异议</w:t>
      </w:r>
      <w:r>
        <w:rPr>
          <w:rStyle w:val="21"/>
          <w:rFonts w:ascii="宋体" w:hAnsi="宋体"/>
          <w:color w:val="auto"/>
          <w:sz w:val="22"/>
        </w:rPr>
        <w:t>，并放弃提出任何误解或不明作为抗辩的权利。</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3.我方同意按照你方可能提出的要求，提供有关的任何其它数字或资料，并对你方可能不接受最低报价及任何报价表示理解。</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4.在合同协议书正式签署生效之前，本投标函连同你方的中标通知书将构成我们双方之间共同遵守的文件，对双方具有约束力。</w:t>
      </w:r>
    </w:p>
    <w:p>
      <w:pPr>
        <w:pStyle w:val="23"/>
        <w:snapToGrid w:val="0"/>
        <w:spacing w:line="360" w:lineRule="exact"/>
        <w:ind w:firstLine="440" w:firstLineChars="200"/>
        <w:rPr>
          <w:rStyle w:val="21"/>
          <w:rFonts w:cs="宋体"/>
          <w:color w:val="auto"/>
          <w:sz w:val="22"/>
        </w:rPr>
      </w:pPr>
      <w:r>
        <w:rPr>
          <w:rStyle w:val="21"/>
          <w:rFonts w:hint="eastAsia" w:ascii="宋体" w:hAnsi="宋体"/>
          <w:color w:val="auto"/>
          <w:sz w:val="22"/>
        </w:rPr>
        <w:t>5.(其他补充说明)</w:t>
      </w:r>
      <w:r>
        <w:rPr>
          <w:rStyle w:val="21"/>
          <w:rFonts w:ascii="宋体" w:hAnsi="宋体"/>
          <w:color w:val="auto"/>
          <w:sz w:val="22"/>
          <w:u w:val="single"/>
        </w:rPr>
        <w:t xml:space="preserve">                                              </w:t>
      </w:r>
      <w:r>
        <w:rPr>
          <w:rStyle w:val="21"/>
          <w:rFonts w:hint="eastAsia" w:ascii="宋体" w:hAnsi="宋体"/>
          <w:color w:val="auto"/>
          <w:sz w:val="22"/>
        </w:rPr>
        <w:t>。</w:t>
      </w: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p>
    <w:p>
      <w:pPr>
        <w:pStyle w:val="23"/>
        <w:snapToGrid w:val="0"/>
        <w:spacing w:line="360" w:lineRule="exact"/>
        <w:ind w:firstLine="3968" w:firstLineChars="1804"/>
        <w:jc w:val="left"/>
        <w:rPr>
          <w:rStyle w:val="21"/>
          <w:rFonts w:cs="宋体"/>
          <w:color w:val="auto"/>
          <w:sz w:val="22"/>
        </w:rPr>
      </w:pPr>
      <w:r>
        <w:rPr>
          <w:rStyle w:val="21"/>
          <w:rFonts w:cs="宋体"/>
          <w:color w:val="auto"/>
          <w:sz w:val="22"/>
        </w:rPr>
        <w:t>投标人：</w:t>
      </w:r>
      <w:r>
        <w:rPr>
          <w:rStyle w:val="21"/>
          <w:rFonts w:cs="宋体"/>
          <w:color w:val="auto"/>
          <w:sz w:val="22"/>
          <w:u w:val="single"/>
        </w:rPr>
        <w:t xml:space="preserve">                </w:t>
      </w:r>
      <w:r>
        <w:rPr>
          <w:rStyle w:val="21"/>
          <w:rFonts w:cs="宋体"/>
          <w:color w:val="auto"/>
          <w:sz w:val="22"/>
        </w:rPr>
        <w:t>(</w:t>
      </w:r>
      <w:r>
        <w:rPr>
          <w:rStyle w:val="21"/>
          <w:rFonts w:cs="Calibri"/>
          <w:color w:val="auto"/>
          <w:szCs w:val="21"/>
        </w:rPr>
        <w:t>盖单位章</w:t>
      </w:r>
      <w:r>
        <w:rPr>
          <w:rStyle w:val="21"/>
          <w:rFonts w:cs="宋体"/>
          <w:color w:val="auto"/>
          <w:sz w:val="22"/>
        </w:rPr>
        <w:t>)</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法定代表或委托代理人：</w:t>
      </w:r>
      <w:r>
        <w:rPr>
          <w:rStyle w:val="21"/>
          <w:rFonts w:cs="宋体"/>
          <w:color w:val="auto"/>
          <w:sz w:val="22"/>
          <w:u w:val="single"/>
        </w:rPr>
        <w:t xml:space="preserve">         </w:t>
      </w:r>
      <w:r>
        <w:rPr>
          <w:rStyle w:val="21"/>
          <w:rFonts w:cs="宋体"/>
          <w:color w:val="auto"/>
          <w:sz w:val="22"/>
        </w:rPr>
        <w:t>(签字或盖章)</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联系人：</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联系地址：</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电话：</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u w:val="single"/>
        </w:rPr>
      </w:pPr>
      <w:r>
        <w:rPr>
          <w:rStyle w:val="21"/>
          <w:rFonts w:cs="宋体"/>
          <w:color w:val="auto"/>
          <w:sz w:val="22"/>
        </w:rPr>
        <w:t>邮编：</w:t>
      </w:r>
      <w:r>
        <w:rPr>
          <w:rStyle w:val="21"/>
          <w:rFonts w:cs="宋体"/>
          <w:color w:val="auto"/>
          <w:sz w:val="22"/>
          <w:u w:val="single"/>
        </w:rPr>
        <w:t xml:space="preserve">                    </w:t>
      </w:r>
    </w:p>
    <w:p>
      <w:pPr>
        <w:pStyle w:val="23"/>
        <w:snapToGrid w:val="0"/>
        <w:spacing w:line="360" w:lineRule="exact"/>
        <w:ind w:firstLine="3968" w:firstLineChars="1804"/>
        <w:jc w:val="left"/>
        <w:rPr>
          <w:rStyle w:val="21"/>
          <w:rFonts w:cs="宋体"/>
          <w:color w:val="auto"/>
          <w:sz w:val="22"/>
        </w:rPr>
      </w:pPr>
      <w:r>
        <w:rPr>
          <w:rStyle w:val="21"/>
          <w:rFonts w:cs="宋体"/>
          <w:color w:val="auto"/>
          <w:sz w:val="22"/>
          <w:u w:val="single"/>
        </w:rPr>
        <w:t xml:space="preserve">       </w:t>
      </w:r>
      <w:r>
        <w:rPr>
          <w:rStyle w:val="21"/>
          <w:rFonts w:cs="宋体"/>
          <w:color w:val="auto"/>
          <w:sz w:val="22"/>
        </w:rPr>
        <w:t xml:space="preserve">年 </w:t>
      </w:r>
      <w:r>
        <w:rPr>
          <w:rStyle w:val="21"/>
          <w:rFonts w:cs="宋体"/>
          <w:color w:val="auto"/>
          <w:sz w:val="22"/>
          <w:u w:val="single"/>
        </w:rPr>
        <w:t xml:space="preserve">       </w:t>
      </w:r>
      <w:r>
        <w:rPr>
          <w:rStyle w:val="21"/>
          <w:rFonts w:cs="宋体"/>
          <w:color w:val="auto"/>
          <w:sz w:val="22"/>
        </w:rPr>
        <w:t xml:space="preserve"> 月</w:t>
      </w:r>
      <w:r>
        <w:rPr>
          <w:rStyle w:val="21"/>
          <w:rFonts w:cs="宋体"/>
          <w:color w:val="auto"/>
          <w:sz w:val="22"/>
          <w:u w:val="single"/>
        </w:rPr>
        <w:t xml:space="preserve">      </w:t>
      </w:r>
      <w:r>
        <w:rPr>
          <w:rStyle w:val="21"/>
          <w:rFonts w:cs="宋体"/>
          <w:color w:val="auto"/>
          <w:sz w:val="22"/>
        </w:rPr>
        <w:t>日</w:t>
      </w:r>
    </w:p>
    <w:bookmarkEnd w:id="50"/>
    <w:p>
      <w:pPr>
        <w:pStyle w:val="23"/>
        <w:widowControl/>
        <w:jc w:val="left"/>
        <w:rPr>
          <w:rStyle w:val="21"/>
          <w:rFonts w:cs="微软雅黑"/>
          <w:b/>
          <w:color w:val="auto"/>
          <w:kern w:val="0"/>
          <w:sz w:val="36"/>
          <w:szCs w:val="36"/>
        </w:rPr>
      </w:pPr>
      <w:r>
        <w:rPr>
          <w:rStyle w:val="21"/>
          <w:rFonts w:cs="微软雅黑"/>
          <w:b/>
          <w:color w:val="auto"/>
          <w:kern w:val="0"/>
          <w:sz w:val="36"/>
          <w:szCs w:val="36"/>
        </w:rPr>
        <w:br w:type="page"/>
      </w:r>
    </w:p>
    <w:p>
      <w:pPr>
        <w:pStyle w:val="23"/>
        <w:autoSpaceDE w:val="0"/>
        <w:autoSpaceDN w:val="0"/>
        <w:adjustRightInd w:val="0"/>
        <w:spacing w:line="360" w:lineRule="auto"/>
        <w:jc w:val="center"/>
        <w:rPr>
          <w:rStyle w:val="21"/>
          <w:rFonts w:cs="微软雅黑"/>
          <w:b/>
          <w:color w:val="auto"/>
          <w:kern w:val="0"/>
          <w:sz w:val="36"/>
          <w:szCs w:val="36"/>
        </w:rPr>
      </w:pPr>
      <w:r>
        <w:rPr>
          <w:rStyle w:val="21"/>
          <w:rFonts w:ascii="宋体" w:hAnsi="宋体" w:cs="微软雅黑"/>
          <w:b/>
          <w:color w:val="auto"/>
          <w:kern w:val="0"/>
          <w:sz w:val="36"/>
          <w:szCs w:val="36"/>
        </w:rPr>
        <w:t>二</w:t>
      </w:r>
      <w:r>
        <w:rPr>
          <w:rStyle w:val="21"/>
          <w:rFonts w:hint="eastAsia" w:ascii="宋体" w:hAnsi="宋体" w:cs="微软雅黑"/>
          <w:b/>
          <w:color w:val="auto"/>
          <w:kern w:val="0"/>
          <w:sz w:val="36"/>
          <w:szCs w:val="36"/>
        </w:rPr>
        <w:t>-1</w:t>
      </w:r>
      <w:r>
        <w:rPr>
          <w:rStyle w:val="21"/>
          <w:rFonts w:cs="微软雅黑"/>
          <w:b/>
          <w:color w:val="auto"/>
          <w:kern w:val="0"/>
          <w:sz w:val="36"/>
          <w:szCs w:val="36"/>
        </w:rPr>
        <w:t>、法定代表人身份证明</w:t>
      </w:r>
    </w:p>
    <w:p>
      <w:pPr>
        <w:pStyle w:val="23"/>
        <w:autoSpaceDE w:val="0"/>
        <w:autoSpaceDN w:val="0"/>
        <w:adjustRightInd w:val="0"/>
        <w:spacing w:line="200" w:lineRule="exact"/>
        <w:jc w:val="left"/>
        <w:rPr>
          <w:rStyle w:val="21"/>
          <w:rFonts w:cs="微软雅黑"/>
          <w:color w:val="auto"/>
          <w:kern w:val="0"/>
          <w:sz w:val="20"/>
          <w:szCs w:val="20"/>
        </w:rPr>
      </w:pPr>
      <w:bookmarkStart w:id="52" w:name="_Hlk54028444"/>
    </w:p>
    <w:p>
      <w:pPr>
        <w:pStyle w:val="23"/>
        <w:spacing w:after="120" w:afterLines="50" w:line="440" w:lineRule="exact"/>
        <w:rPr>
          <w:rStyle w:val="21"/>
          <w:rFonts w:cs="Calibri"/>
          <w:color w:val="auto"/>
          <w:szCs w:val="21"/>
          <w:u w:val="single"/>
        </w:rPr>
      </w:pPr>
      <w:r>
        <w:rPr>
          <w:rStyle w:val="21"/>
          <w:rFonts w:cs="Calibri"/>
          <w:color w:val="auto"/>
          <w:szCs w:val="21"/>
        </w:rPr>
        <w:t>投标人名称：</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单位性质：</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地址：</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成立时间：</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pacing w:after="120" w:afterLines="50" w:line="440" w:lineRule="exact"/>
        <w:rPr>
          <w:rStyle w:val="21"/>
          <w:rFonts w:cs="Calibri"/>
          <w:color w:val="auto"/>
          <w:szCs w:val="21"/>
          <w:u w:val="single"/>
        </w:rPr>
      </w:pPr>
      <w:r>
        <w:rPr>
          <w:rStyle w:val="21"/>
          <w:rFonts w:cs="Calibri"/>
          <w:color w:val="auto"/>
          <w:szCs w:val="21"/>
        </w:rPr>
        <w:t>经营期限：</w:t>
      </w:r>
      <w:r>
        <w:rPr>
          <w:rStyle w:val="21"/>
          <w:rFonts w:cs="Calibri"/>
          <w:color w:val="auto"/>
          <w:szCs w:val="21"/>
          <w:u w:val="single"/>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姓名：</w:t>
      </w:r>
      <w:r>
        <w:rPr>
          <w:rStyle w:val="21"/>
          <w:rFonts w:cs="Calibri"/>
          <w:color w:val="auto"/>
          <w:szCs w:val="21"/>
          <w:u w:val="single"/>
        </w:rPr>
        <w:t xml:space="preserve">         </w:t>
      </w:r>
      <w:r>
        <w:rPr>
          <w:rStyle w:val="21"/>
          <w:rFonts w:cs="Calibri"/>
          <w:color w:val="auto"/>
          <w:szCs w:val="21"/>
        </w:rPr>
        <w:t xml:space="preserve">  性别：</w:t>
      </w:r>
      <w:r>
        <w:rPr>
          <w:rStyle w:val="21"/>
          <w:rFonts w:cs="Calibri"/>
          <w:color w:val="auto"/>
          <w:szCs w:val="21"/>
          <w:u w:val="single"/>
        </w:rPr>
        <w:t xml:space="preserve">         </w:t>
      </w:r>
      <w:r>
        <w:rPr>
          <w:rStyle w:val="21"/>
          <w:rFonts w:cs="Calibri"/>
          <w:color w:val="auto"/>
          <w:szCs w:val="21"/>
        </w:rPr>
        <w:t xml:space="preserve">  年龄：</w:t>
      </w:r>
      <w:r>
        <w:rPr>
          <w:rStyle w:val="21"/>
          <w:rFonts w:cs="Calibri"/>
          <w:color w:val="auto"/>
          <w:szCs w:val="21"/>
          <w:u w:val="single"/>
        </w:rPr>
        <w:t xml:space="preserve">         </w:t>
      </w:r>
      <w:r>
        <w:rPr>
          <w:rStyle w:val="21"/>
          <w:rFonts w:cs="Calibri"/>
          <w:color w:val="auto"/>
          <w:szCs w:val="21"/>
        </w:rPr>
        <w:t xml:space="preserve">  职务：</w:t>
      </w:r>
      <w:r>
        <w:rPr>
          <w:rStyle w:val="21"/>
          <w:rFonts w:cs="Calibri"/>
          <w:color w:val="auto"/>
          <w:szCs w:val="21"/>
          <w:u w:val="single"/>
        </w:rPr>
        <w:t xml:space="preserve">         </w:t>
      </w:r>
      <w:r>
        <w:rPr>
          <w:rStyle w:val="21"/>
          <w:rFonts w:cs="Calibri"/>
          <w:color w:val="auto"/>
          <w:szCs w:val="21"/>
        </w:rPr>
        <w:t xml:space="preserve">  </w:t>
      </w:r>
    </w:p>
    <w:p>
      <w:pPr>
        <w:pStyle w:val="23"/>
        <w:spacing w:after="120" w:afterLines="50" w:line="440" w:lineRule="exact"/>
        <w:rPr>
          <w:rStyle w:val="21"/>
          <w:rFonts w:cs="Calibri"/>
          <w:color w:val="auto"/>
          <w:szCs w:val="21"/>
          <w:u w:val="single"/>
        </w:rPr>
      </w:pPr>
      <w:r>
        <w:rPr>
          <w:rStyle w:val="21"/>
          <w:rFonts w:cs="Calibri"/>
          <w:color w:val="auto"/>
          <w:szCs w:val="21"/>
        </w:rPr>
        <w:t>身份证号码：</w:t>
      </w:r>
      <w:r>
        <w:rPr>
          <w:rStyle w:val="21"/>
          <w:rFonts w:cs="Calibri"/>
          <w:color w:val="auto"/>
          <w:szCs w:val="21"/>
          <w:u w:val="single"/>
        </w:rPr>
        <w:t xml:space="preserve">                           </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 xml:space="preserve">    系</w:t>
      </w:r>
      <w:r>
        <w:rPr>
          <w:rStyle w:val="21"/>
          <w:rFonts w:cs="Calibri"/>
          <w:color w:val="auto"/>
          <w:szCs w:val="21"/>
          <w:u w:val="single"/>
        </w:rPr>
        <w:t xml:space="preserve">                          </w:t>
      </w:r>
      <w:r>
        <w:rPr>
          <w:rStyle w:val="21"/>
          <w:rFonts w:cs="Calibri"/>
          <w:color w:val="auto"/>
          <w:szCs w:val="21"/>
        </w:rPr>
        <w:t>(投标人名称)的法定代表人。</w:t>
      </w:r>
    </w:p>
    <w:p>
      <w:pPr>
        <w:pStyle w:val="23"/>
        <w:spacing w:line="440" w:lineRule="exact"/>
        <w:ind w:firstLine="560"/>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特此证明。</w:t>
      </w:r>
    </w:p>
    <w:p>
      <w:pPr>
        <w:pStyle w:val="23"/>
        <w:spacing w:line="440" w:lineRule="exact"/>
        <w:rPr>
          <w:rStyle w:val="21"/>
          <w:rFonts w:cs="Calibri"/>
          <w:color w:val="auto"/>
          <w:szCs w:val="21"/>
        </w:rPr>
      </w:pPr>
      <w:r>
        <w:rPr>
          <w:rStyle w:val="21"/>
          <w:rFonts w:cs="Calibri"/>
          <w:color w:val="auto"/>
          <w:szCs w:val="21"/>
        </w:rPr>
        <w:t xml:space="preserve">投标人：(盖单位章) </w:t>
      </w:r>
    </w:p>
    <w:p>
      <w:pPr>
        <w:pStyle w:val="23"/>
        <w:spacing w:line="440" w:lineRule="exact"/>
        <w:ind w:firstLine="6240" w:firstLineChars="2960"/>
        <w:rPr>
          <w:rStyle w:val="21"/>
          <w:rFonts w:cs="Calibri"/>
          <w:b/>
          <w:color w:val="auto"/>
          <w:szCs w:val="21"/>
        </w:rPr>
      </w:pPr>
      <w:r>
        <w:rPr>
          <w:rFonts w:cs="Calibri"/>
          <w:b/>
          <w:color w:val="auto"/>
          <w:szCs w:val="21"/>
        </w:rPr>
        <w:pict>
          <v:shape id="文本框 3"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Cs w:val="21"/>
                    </w:rPr>
                  </w:pPr>
                  <w:r>
                    <w:rPr>
                      <w:rStyle w:val="21"/>
                      <w:rFonts w:ascii="宋体" w:hAnsi="宋体"/>
                      <w:szCs w:val="21"/>
                    </w:rPr>
                    <w:t>法定代表人</w:t>
                  </w:r>
                  <w:r>
                    <w:rPr>
                      <w:rStyle w:val="21"/>
                      <w:rFonts w:hint="eastAsia" w:ascii="宋体" w:hAnsi="宋体"/>
                      <w:szCs w:val="21"/>
                    </w:rPr>
                    <w:t>身份证复印件粘贴处(正、反面)</w:t>
                  </w:r>
                </w:p>
              </w:txbxContent>
            </v:textbox>
            <w10:wrap type="square"/>
          </v:shape>
        </w:pict>
      </w:r>
      <w:r>
        <w:rPr>
          <w:rStyle w:val="21"/>
          <w:rFonts w:cs="Calibri"/>
          <w:color w:val="auto"/>
          <w:szCs w:val="21"/>
        </w:rPr>
        <w:t>日期：   年    月    日</w:t>
      </w:r>
    </w:p>
    <w:p>
      <w:pPr>
        <w:pStyle w:val="23"/>
        <w:autoSpaceDE w:val="0"/>
        <w:autoSpaceDN w:val="0"/>
        <w:adjustRightInd w:val="0"/>
        <w:spacing w:line="360" w:lineRule="auto"/>
        <w:jc w:val="center"/>
        <w:rPr>
          <w:rStyle w:val="21"/>
          <w:rFonts w:cs="微软雅黑"/>
          <w:b/>
          <w:color w:val="auto"/>
          <w:kern w:val="0"/>
          <w:sz w:val="36"/>
          <w:szCs w:val="36"/>
        </w:rPr>
      </w:pPr>
      <w:r>
        <w:rPr>
          <w:rStyle w:val="21"/>
          <w:rFonts w:cs="Calibri"/>
          <w:color w:val="auto"/>
          <w:szCs w:val="21"/>
        </w:rPr>
        <w:br w:type="page"/>
      </w:r>
      <w:bookmarkEnd w:id="52"/>
      <w:r>
        <w:rPr>
          <w:rStyle w:val="21"/>
          <w:rFonts w:hint="eastAsia" w:cs="微软雅黑"/>
          <w:b/>
          <w:color w:val="auto"/>
          <w:kern w:val="0"/>
          <w:sz w:val="36"/>
          <w:szCs w:val="36"/>
        </w:rPr>
        <w:t>二</w:t>
      </w:r>
      <w:r>
        <w:rPr>
          <w:rStyle w:val="21"/>
          <w:rFonts w:hint="eastAsia" w:ascii="宋体" w:hAnsi="宋体" w:cs="微软雅黑"/>
          <w:b/>
          <w:color w:val="auto"/>
          <w:kern w:val="0"/>
          <w:sz w:val="36"/>
          <w:szCs w:val="36"/>
        </w:rPr>
        <w:t>-2</w:t>
      </w:r>
      <w:r>
        <w:rPr>
          <w:rStyle w:val="21"/>
          <w:rFonts w:cs="微软雅黑"/>
          <w:b/>
          <w:color w:val="auto"/>
          <w:kern w:val="0"/>
          <w:sz w:val="36"/>
          <w:szCs w:val="36"/>
        </w:rPr>
        <w:t>、</w:t>
      </w:r>
      <w:bookmarkStart w:id="53" w:name="_Hlk54028417"/>
      <w:r>
        <w:rPr>
          <w:rStyle w:val="21"/>
          <w:rFonts w:cs="微软雅黑"/>
          <w:b/>
          <w:color w:val="auto"/>
          <w:kern w:val="0"/>
          <w:sz w:val="36"/>
          <w:szCs w:val="36"/>
        </w:rPr>
        <w:t>法定代表人授权委托书</w:t>
      </w:r>
      <w:bookmarkEnd w:id="53"/>
    </w:p>
    <w:p>
      <w:pPr>
        <w:pStyle w:val="23"/>
        <w:autoSpaceDE w:val="0"/>
        <w:autoSpaceDN w:val="0"/>
        <w:adjustRightInd w:val="0"/>
        <w:spacing w:line="360" w:lineRule="auto"/>
        <w:ind w:firstLine="480" w:firstLineChars="200"/>
        <w:jc w:val="left"/>
        <w:rPr>
          <w:rStyle w:val="21"/>
          <w:rFonts w:cs="微软雅黑"/>
          <w:color w:val="auto"/>
          <w:kern w:val="0"/>
          <w:sz w:val="24"/>
          <w:szCs w:val="24"/>
        </w:rPr>
      </w:pPr>
    </w:p>
    <w:p>
      <w:pPr>
        <w:pStyle w:val="23"/>
        <w:spacing w:line="440" w:lineRule="exact"/>
        <w:ind w:firstLine="420" w:firstLineChars="200"/>
        <w:rPr>
          <w:rStyle w:val="21"/>
          <w:rFonts w:cs="Calibri"/>
          <w:color w:val="auto"/>
          <w:szCs w:val="21"/>
        </w:rPr>
      </w:pPr>
      <w:bookmarkStart w:id="54" w:name="_Hlk54028427"/>
      <w:r>
        <w:rPr>
          <w:rStyle w:val="21"/>
          <w:rFonts w:cs="Calibri"/>
          <w:color w:val="auto"/>
          <w:szCs w:val="21"/>
        </w:rPr>
        <w:t>本人</w:t>
      </w:r>
      <w:r>
        <w:rPr>
          <w:rStyle w:val="21"/>
          <w:rFonts w:cs="Calibri"/>
          <w:color w:val="auto"/>
          <w:szCs w:val="21"/>
          <w:u w:val="single"/>
        </w:rPr>
        <w:t xml:space="preserve">        </w:t>
      </w:r>
      <w:r>
        <w:rPr>
          <w:rStyle w:val="21"/>
          <w:rFonts w:cs="Calibri"/>
          <w:color w:val="auto"/>
          <w:szCs w:val="21"/>
        </w:rPr>
        <w:t>(姓名)系</w:t>
      </w:r>
      <w:r>
        <w:rPr>
          <w:rStyle w:val="21"/>
          <w:rFonts w:cs="Calibri"/>
          <w:color w:val="auto"/>
          <w:szCs w:val="21"/>
          <w:u w:val="single"/>
        </w:rPr>
        <w:t xml:space="preserve">                </w:t>
      </w:r>
      <w:r>
        <w:rPr>
          <w:rStyle w:val="21"/>
          <w:rFonts w:cs="Calibri"/>
          <w:color w:val="auto"/>
          <w:szCs w:val="21"/>
        </w:rPr>
        <w:t>(投标人名称)的法定代表人，现委托</w:t>
      </w:r>
      <w:r>
        <w:rPr>
          <w:rStyle w:val="21"/>
          <w:rFonts w:cs="Calibri"/>
          <w:color w:val="auto"/>
          <w:szCs w:val="21"/>
          <w:u w:val="single"/>
        </w:rPr>
        <w:t xml:space="preserve">      </w:t>
      </w:r>
      <w:r>
        <w:rPr>
          <w:rStyle w:val="21"/>
          <w:rFonts w:cs="Calibri"/>
          <w:color w:val="auto"/>
          <w:szCs w:val="21"/>
        </w:rPr>
        <w:t>(姓名)为我方代理人。代理人根据授权，以我方名义签署、澄清、说明、补正、递交、撤回、修改</w:t>
      </w:r>
      <w:r>
        <w:rPr>
          <w:rStyle w:val="21"/>
          <w:rFonts w:cs="Calibri"/>
          <w:color w:val="auto"/>
          <w:szCs w:val="21"/>
          <w:u w:val="single"/>
        </w:rPr>
        <w:t xml:space="preserve">              </w:t>
      </w:r>
      <w:r>
        <w:rPr>
          <w:rStyle w:val="21"/>
          <w:rFonts w:cs="Calibri"/>
          <w:color w:val="auto"/>
          <w:szCs w:val="21"/>
        </w:rPr>
        <w:t>(项目名称)投标文件、签订合同和处理有关事宜，其法律后果由我方承担。</w:t>
      </w:r>
    </w:p>
    <w:p>
      <w:pPr>
        <w:pStyle w:val="23"/>
        <w:spacing w:line="440" w:lineRule="exact"/>
        <w:ind w:firstLine="420" w:firstLineChars="200"/>
        <w:rPr>
          <w:rStyle w:val="21"/>
          <w:rFonts w:cs="Calibri"/>
          <w:color w:val="auto"/>
          <w:szCs w:val="21"/>
        </w:rPr>
      </w:pPr>
      <w:r>
        <w:rPr>
          <w:rStyle w:val="21"/>
          <w:rFonts w:cs="Calibri"/>
          <w:color w:val="auto"/>
          <w:szCs w:val="21"/>
        </w:rPr>
        <w:t>代理人无转委托权。</w:t>
      </w:r>
    </w:p>
    <w:p>
      <w:pPr>
        <w:pStyle w:val="23"/>
        <w:spacing w:line="440" w:lineRule="exact"/>
        <w:ind w:firstLine="420" w:firstLineChars="200"/>
        <w:rPr>
          <w:rStyle w:val="21"/>
          <w:rFonts w:cs="Calibri"/>
          <w:color w:val="auto"/>
          <w:szCs w:val="21"/>
        </w:rPr>
      </w:pPr>
      <w:r>
        <w:rPr>
          <w:rStyle w:val="21"/>
          <w:rFonts w:cs="Calibri"/>
          <w:color w:val="auto"/>
          <w:szCs w:val="21"/>
        </w:rPr>
        <w:t>附：委托代理人身份证复制件。</w:t>
      </w:r>
    </w:p>
    <w:p>
      <w:pPr>
        <w:pStyle w:val="23"/>
        <w:spacing w:line="440" w:lineRule="exact"/>
        <w:rPr>
          <w:rStyle w:val="21"/>
          <w:rFonts w:cs="Calibri"/>
          <w:color w:val="auto"/>
          <w:szCs w:val="21"/>
        </w:rPr>
      </w:pPr>
    </w:p>
    <w:p>
      <w:pPr>
        <w:pStyle w:val="23"/>
        <w:spacing w:line="440" w:lineRule="exact"/>
        <w:rPr>
          <w:rStyle w:val="21"/>
          <w:rFonts w:cs="Calibri"/>
          <w:color w:val="auto"/>
          <w:szCs w:val="21"/>
        </w:rPr>
      </w:pPr>
      <w:r>
        <w:rPr>
          <w:rStyle w:val="21"/>
          <w:rFonts w:cs="Calibri"/>
          <w:color w:val="auto"/>
          <w:szCs w:val="21"/>
        </w:rPr>
        <w:t>投标人：(盖单位章)</w:t>
      </w:r>
    </w:p>
    <w:p>
      <w:pPr>
        <w:pStyle w:val="23"/>
        <w:spacing w:line="440" w:lineRule="exact"/>
        <w:rPr>
          <w:rStyle w:val="21"/>
          <w:rFonts w:cs="Calibri"/>
          <w:color w:val="auto"/>
          <w:szCs w:val="21"/>
        </w:rPr>
      </w:pPr>
      <w:r>
        <w:rPr>
          <w:rStyle w:val="21"/>
          <w:rFonts w:cs="Calibri"/>
          <w:color w:val="auto"/>
          <w:szCs w:val="21"/>
        </w:rPr>
        <w:t>法定代表人：(签字或盖章)</w:t>
      </w:r>
    </w:p>
    <w:p>
      <w:pPr>
        <w:pStyle w:val="23"/>
        <w:spacing w:line="440" w:lineRule="exact"/>
        <w:rPr>
          <w:rStyle w:val="21"/>
          <w:rFonts w:cs="Calibri"/>
          <w:color w:val="auto"/>
          <w:szCs w:val="21"/>
        </w:rPr>
      </w:pPr>
      <w:r>
        <w:rPr>
          <w:rStyle w:val="21"/>
          <w:rFonts w:cs="Calibri"/>
          <w:color w:val="auto"/>
          <w:szCs w:val="21"/>
        </w:rPr>
        <w:t>身份证号码：</w:t>
      </w:r>
    </w:p>
    <w:p>
      <w:pPr>
        <w:pStyle w:val="23"/>
        <w:spacing w:line="440" w:lineRule="exact"/>
        <w:rPr>
          <w:rStyle w:val="21"/>
          <w:rFonts w:cs="Calibri"/>
          <w:color w:val="auto"/>
          <w:szCs w:val="21"/>
        </w:rPr>
      </w:pPr>
    </w:p>
    <w:p>
      <w:pPr>
        <w:pStyle w:val="23"/>
        <w:tabs>
          <w:tab w:val="left" w:pos="6818"/>
        </w:tabs>
        <w:spacing w:line="440" w:lineRule="exact"/>
        <w:rPr>
          <w:rStyle w:val="21"/>
          <w:rFonts w:cs="Calibri"/>
          <w:color w:val="auto"/>
          <w:szCs w:val="21"/>
        </w:rPr>
      </w:pPr>
      <w:r>
        <w:rPr>
          <w:rStyle w:val="21"/>
          <w:rFonts w:cs="Calibri"/>
          <w:color w:val="auto"/>
          <w:szCs w:val="21"/>
        </w:rPr>
        <w:t>委托的代理人：(签字或盖章)</w:t>
      </w:r>
      <w:r>
        <w:rPr>
          <w:rStyle w:val="21"/>
          <w:rFonts w:cs="Calibri"/>
          <w:color w:val="auto"/>
          <w:szCs w:val="21"/>
        </w:rPr>
        <w:tab/>
      </w:r>
    </w:p>
    <w:p>
      <w:pPr>
        <w:pStyle w:val="23"/>
        <w:spacing w:line="440" w:lineRule="exact"/>
        <w:rPr>
          <w:rStyle w:val="21"/>
          <w:rFonts w:hint="eastAsia" w:cs="Calibri"/>
          <w:color w:val="auto"/>
          <w:szCs w:val="21"/>
        </w:rPr>
      </w:pPr>
      <w:r>
        <w:rPr>
          <w:rStyle w:val="21"/>
          <w:rFonts w:cs="Calibri"/>
          <w:color w:val="auto"/>
          <w:szCs w:val="21"/>
        </w:rPr>
        <w:t>身份证号码：</w:t>
      </w:r>
    </w:p>
    <w:p>
      <w:pPr>
        <w:pStyle w:val="23"/>
        <w:spacing w:line="440" w:lineRule="exact"/>
        <w:rPr>
          <w:rStyle w:val="21"/>
          <w:rFonts w:hint="eastAsia" w:cs="Calibri"/>
          <w:color w:val="auto"/>
          <w:szCs w:val="21"/>
        </w:rPr>
      </w:pPr>
      <w:r>
        <w:rPr>
          <w:rStyle w:val="21"/>
          <w:rFonts w:hint="eastAsia" w:cs="Calibri"/>
          <w:color w:val="auto"/>
          <w:szCs w:val="21"/>
        </w:rPr>
        <w:t>手机号码：</w:t>
      </w:r>
    </w:p>
    <w:p>
      <w:pPr>
        <w:pStyle w:val="23"/>
        <w:spacing w:line="440" w:lineRule="exact"/>
        <w:rPr>
          <w:rStyle w:val="21"/>
          <w:rFonts w:cs="Calibri"/>
          <w:color w:val="auto"/>
          <w:szCs w:val="21"/>
        </w:rPr>
      </w:pPr>
      <w:r>
        <w:rPr>
          <w:rStyle w:val="21"/>
          <w:rFonts w:hint="eastAsia" w:cs="Calibri"/>
          <w:color w:val="auto"/>
          <w:szCs w:val="21"/>
        </w:rPr>
        <w:t>电子邮箱：</w:t>
      </w:r>
    </w:p>
    <w:p>
      <w:pPr>
        <w:pStyle w:val="23"/>
        <w:spacing w:line="440" w:lineRule="exact"/>
        <w:ind w:firstLine="4515" w:firstLineChars="2150"/>
        <w:rPr>
          <w:rStyle w:val="21"/>
          <w:rFonts w:cs="Calibri"/>
          <w:color w:val="auto"/>
          <w:szCs w:val="21"/>
        </w:rPr>
      </w:pPr>
      <w:r>
        <w:rPr>
          <w:rStyle w:val="21"/>
          <w:rFonts w:cs="Calibri"/>
          <w:color w:val="auto"/>
          <w:szCs w:val="21"/>
        </w:rPr>
        <w:t>日期：</w:t>
      </w:r>
      <w:r>
        <w:rPr>
          <w:rStyle w:val="21"/>
          <w:rFonts w:cs="Calibri"/>
          <w:color w:val="auto"/>
          <w:szCs w:val="21"/>
          <w:u w:val="single"/>
        </w:rPr>
        <w:t xml:space="preserve">      </w:t>
      </w:r>
      <w:r>
        <w:rPr>
          <w:rStyle w:val="21"/>
          <w:rFonts w:cs="Calibri"/>
          <w:color w:val="auto"/>
          <w:szCs w:val="21"/>
        </w:rPr>
        <w:t>年</w:t>
      </w:r>
      <w:r>
        <w:rPr>
          <w:rStyle w:val="21"/>
          <w:rFonts w:cs="Calibri"/>
          <w:color w:val="auto"/>
          <w:szCs w:val="21"/>
          <w:u w:val="single"/>
        </w:rPr>
        <w:t xml:space="preserve">      </w:t>
      </w:r>
      <w:r>
        <w:rPr>
          <w:rStyle w:val="21"/>
          <w:rFonts w:cs="Calibri"/>
          <w:color w:val="auto"/>
          <w:szCs w:val="21"/>
        </w:rPr>
        <w:t>月</w:t>
      </w:r>
      <w:r>
        <w:rPr>
          <w:rStyle w:val="21"/>
          <w:rFonts w:cs="Calibri"/>
          <w:color w:val="auto"/>
          <w:szCs w:val="21"/>
          <w:u w:val="single"/>
        </w:rPr>
        <w:t xml:space="preserve">      </w:t>
      </w:r>
      <w:r>
        <w:rPr>
          <w:rStyle w:val="21"/>
          <w:rFonts w:cs="Calibri"/>
          <w:color w:val="auto"/>
          <w:szCs w:val="21"/>
        </w:rPr>
        <w:t>日</w:t>
      </w:r>
    </w:p>
    <w:p>
      <w:pPr>
        <w:pStyle w:val="23"/>
        <w:snapToGrid w:val="0"/>
        <w:spacing w:line="440" w:lineRule="exact"/>
        <w:rPr>
          <w:rStyle w:val="21"/>
          <w:rFonts w:cs="Calibri"/>
          <w:color w:val="auto"/>
          <w:szCs w:val="21"/>
        </w:rPr>
      </w:pPr>
      <w:r>
        <w:rPr>
          <w:rFonts w:cs="Calibri"/>
          <w:b/>
          <w:color w:val="auto"/>
          <w:szCs w:val="21"/>
        </w:rPr>
        <w:pict>
          <v:shape id="文本框 5"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v:imagedata o:title=""/>
            <o:lock v:ext="edit"/>
            <v:textbox>
              <w:txbxContent>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sz w:val="30"/>
                      <w:szCs w:val="30"/>
                    </w:rPr>
                  </w:pPr>
                </w:p>
                <w:p>
                  <w:pPr>
                    <w:pStyle w:val="23"/>
                    <w:jc w:val="center"/>
                    <w:rPr>
                      <w:rStyle w:val="21"/>
                      <w:rFonts w:ascii="宋体" w:hAnsi="宋体"/>
                      <w:sz w:val="28"/>
                      <w:szCs w:val="28"/>
                    </w:rPr>
                  </w:pPr>
                  <w:r>
                    <w:rPr>
                      <w:rStyle w:val="21"/>
                      <w:rFonts w:hint="eastAsia" w:ascii="宋体" w:hAnsi="宋体"/>
                      <w:szCs w:val="21"/>
                    </w:rPr>
                    <w:t>委托代理人身份证复印件粘贴处(正、反面)</w:t>
                  </w:r>
                </w:p>
              </w:txbxContent>
            </v:textbox>
            <w10:wrap type="square"/>
          </v:shape>
        </w:pict>
      </w:r>
      <w:r>
        <w:rPr>
          <w:rStyle w:val="21"/>
          <w:rFonts w:cs="Calibri"/>
          <w:color w:val="auto"/>
          <w:szCs w:val="21"/>
        </w:rPr>
        <w:t xml:space="preserve">                                  </w:t>
      </w:r>
    </w:p>
    <w:p>
      <w:pPr>
        <w:pStyle w:val="23"/>
        <w:spacing w:line="440" w:lineRule="exact"/>
        <w:rPr>
          <w:rStyle w:val="21"/>
          <w:rFonts w:cs="Calibri"/>
          <w:b/>
          <w:bCs/>
          <w:color w:val="auto"/>
          <w:szCs w:val="21"/>
        </w:rPr>
      </w:pPr>
      <w:r>
        <w:rPr>
          <w:rStyle w:val="21"/>
          <w:rFonts w:cs="Calibri"/>
          <w:b/>
          <w:bCs/>
          <w:color w:val="auto"/>
          <w:szCs w:val="21"/>
        </w:rPr>
        <w:t xml:space="preserve">  </w:t>
      </w:r>
    </w:p>
    <w:p>
      <w:pPr>
        <w:pStyle w:val="23"/>
        <w:spacing w:line="440" w:lineRule="exact"/>
        <w:rPr>
          <w:rStyle w:val="21"/>
          <w:rFonts w:cs="Calibri"/>
          <w:b/>
          <w:bCs/>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spacing w:line="440" w:lineRule="exact"/>
        <w:rPr>
          <w:rStyle w:val="21"/>
          <w:rFonts w:cs="Calibri"/>
          <w:color w:val="auto"/>
          <w:szCs w:val="21"/>
        </w:rPr>
      </w:pPr>
    </w:p>
    <w:p>
      <w:pPr>
        <w:pStyle w:val="23"/>
        <w:tabs>
          <w:tab w:val="left" w:pos="2420"/>
          <w:tab w:val="left" w:pos="5580"/>
        </w:tabs>
        <w:autoSpaceDE w:val="0"/>
        <w:autoSpaceDN w:val="0"/>
        <w:adjustRightInd w:val="0"/>
        <w:spacing w:line="360" w:lineRule="auto"/>
        <w:ind w:right="-20" w:firstLine="420" w:firstLineChars="200"/>
        <w:jc w:val="left"/>
        <w:rPr>
          <w:rStyle w:val="21"/>
          <w:rFonts w:cs="Calibri"/>
          <w:b/>
          <w:bCs/>
          <w:color w:val="auto"/>
          <w:szCs w:val="21"/>
        </w:rPr>
      </w:pPr>
      <w:r>
        <w:rPr>
          <w:rStyle w:val="21"/>
          <w:rFonts w:cs="Calibri"/>
          <w:color w:val="auto"/>
          <w:szCs w:val="21"/>
        </w:rPr>
        <w:t>注：如投标文件由委托代理人签字或盖章的，投标文件必须附此授权委托书。</w:t>
      </w:r>
      <w:r>
        <w:rPr>
          <w:rStyle w:val="21"/>
          <w:rFonts w:cs="Calibri"/>
          <w:b/>
          <w:bCs/>
          <w:color w:val="auto"/>
          <w:szCs w:val="21"/>
        </w:rPr>
        <w:t xml:space="preserve">    </w:t>
      </w:r>
    </w:p>
    <w:p>
      <w:pPr>
        <w:pStyle w:val="23"/>
        <w:autoSpaceDE w:val="0"/>
        <w:autoSpaceDN w:val="0"/>
        <w:adjustRightInd w:val="0"/>
        <w:spacing w:line="360" w:lineRule="auto"/>
        <w:jc w:val="center"/>
        <w:rPr>
          <w:rStyle w:val="21"/>
          <w:rFonts w:ascii="微软雅黑" w:hAnsi="Times New Roman" w:cs="微软雅黑"/>
          <w:b/>
          <w:color w:val="auto"/>
          <w:kern w:val="0"/>
          <w:sz w:val="36"/>
          <w:szCs w:val="36"/>
        </w:rPr>
      </w:pPr>
      <w:r>
        <w:rPr>
          <w:rStyle w:val="21"/>
          <w:rFonts w:cs="Calibri"/>
          <w:b/>
          <w:bCs/>
          <w:color w:val="auto"/>
          <w:szCs w:val="21"/>
          <w:u w:val="single"/>
        </w:rPr>
        <w:br w:type="page"/>
      </w:r>
      <w:bookmarkEnd w:id="54"/>
      <w:r>
        <w:rPr>
          <w:rStyle w:val="21"/>
          <w:rFonts w:hint="eastAsia" w:ascii="微软雅黑" w:hAnsi="Times New Roman" w:cs="微软雅黑"/>
          <w:b/>
          <w:color w:val="auto"/>
          <w:kern w:val="0"/>
          <w:sz w:val="36"/>
          <w:szCs w:val="36"/>
        </w:rPr>
        <w:t>三、联合体协议书(本项目不适用)</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bookmarkStart w:id="55" w:name="_Hlk54028466"/>
      <w:r>
        <w:rPr>
          <w:rStyle w:val="21"/>
          <w:rFonts w:ascii="宋体" w:hAnsi="宋体"/>
          <w:color w:val="auto"/>
          <w:kern w:val="0"/>
          <w:sz w:val="22"/>
          <w:u w:val="single"/>
        </w:rPr>
        <w:t>(所有成员单位名称)自愿组成</w:t>
      </w:r>
      <w:r>
        <w:rPr>
          <w:rStyle w:val="21"/>
          <w:rFonts w:ascii="宋体" w:hAnsi="宋体"/>
          <w:color w:val="auto"/>
          <w:kern w:val="0"/>
          <w:sz w:val="22"/>
        </w:rPr>
        <w:t>(联合体名称)联合体，共同参加</w:t>
      </w:r>
      <w:r>
        <w:rPr>
          <w:rStyle w:val="21"/>
          <w:rFonts w:ascii="宋体" w:hAnsi="宋体"/>
          <w:color w:val="auto"/>
          <w:kern w:val="0"/>
          <w:sz w:val="22"/>
          <w:u w:val="single"/>
        </w:rPr>
        <w:t>(项目名称)</w:t>
      </w:r>
      <w:r>
        <w:rPr>
          <w:rStyle w:val="21"/>
          <w:rFonts w:ascii="宋体" w:hAnsi="宋体"/>
          <w:color w:val="auto"/>
          <w:kern w:val="0"/>
          <w:sz w:val="22"/>
        </w:rPr>
        <w:t>投标。现就联合体投标事宜订立如下协议。</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1、</w:t>
      </w:r>
      <w:r>
        <w:rPr>
          <w:rStyle w:val="21"/>
          <w:rFonts w:ascii="宋体" w:hAnsi="宋体"/>
          <w:color w:val="auto"/>
          <w:kern w:val="0"/>
          <w:sz w:val="22"/>
          <w:u w:val="single"/>
        </w:rPr>
        <w:t>(某成员单位名称)</w:t>
      </w:r>
      <w:r>
        <w:rPr>
          <w:rStyle w:val="21"/>
          <w:rFonts w:ascii="宋体" w:hAnsi="宋体"/>
          <w:color w:val="auto"/>
          <w:kern w:val="0"/>
          <w:sz w:val="22"/>
        </w:rPr>
        <w:t>为</w:t>
      </w:r>
      <w:r>
        <w:rPr>
          <w:rStyle w:val="21"/>
          <w:rFonts w:ascii="宋体" w:hAnsi="宋体"/>
          <w:color w:val="auto"/>
          <w:kern w:val="0"/>
          <w:sz w:val="22"/>
          <w:u w:val="single"/>
        </w:rPr>
        <w:t>(联合体名称)</w:t>
      </w:r>
      <w:r>
        <w:rPr>
          <w:rStyle w:val="21"/>
          <w:rFonts w:ascii="宋体" w:hAnsi="宋体"/>
          <w:color w:val="auto"/>
          <w:kern w:val="0"/>
          <w:sz w:val="22"/>
        </w:rPr>
        <w:t>牵头人。</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3、联合体将严格按照招标文件的各项要求，递交投标文件，履行合同，并对外承担连带责任。</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4、联合体各成员单位内部的职责分工如下：。</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5、本协议书自签署之日起生效，合同履行完毕后自动失效。</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6、本协议书一式</w:t>
      </w:r>
      <w:r>
        <w:rPr>
          <w:rStyle w:val="21"/>
          <w:rFonts w:hint="eastAsia" w:ascii="宋体" w:hAnsi="宋体"/>
          <w:color w:val="auto"/>
          <w:kern w:val="0"/>
          <w:sz w:val="22"/>
          <w:u w:val="single"/>
        </w:rPr>
        <w:t xml:space="preserve">   </w:t>
      </w:r>
      <w:r>
        <w:rPr>
          <w:rStyle w:val="21"/>
          <w:rFonts w:ascii="宋体" w:hAnsi="宋体"/>
          <w:color w:val="auto"/>
          <w:kern w:val="0"/>
          <w:sz w:val="22"/>
        </w:rPr>
        <w:t>份，联合体成员和招标人各执一份。</w:t>
      </w:r>
    </w:p>
    <w:p>
      <w:pPr>
        <w:pStyle w:val="23"/>
        <w:autoSpaceDE w:val="0"/>
        <w:autoSpaceDN w:val="0"/>
        <w:adjustRightInd w:val="0"/>
        <w:snapToGrid w:val="0"/>
        <w:spacing w:line="360" w:lineRule="auto"/>
        <w:ind w:firstLine="440" w:firstLineChars="200"/>
        <w:jc w:val="left"/>
        <w:rPr>
          <w:rStyle w:val="21"/>
          <w:rFonts w:ascii="宋体" w:hAnsi="宋体"/>
          <w:color w:val="auto"/>
          <w:kern w:val="0"/>
          <w:sz w:val="22"/>
        </w:rPr>
      </w:pPr>
      <w:r>
        <w:rPr>
          <w:rStyle w:val="21"/>
          <w:rFonts w:ascii="宋体" w:hAnsi="宋体"/>
          <w:color w:val="auto"/>
          <w:kern w:val="0"/>
          <w:sz w:val="22"/>
        </w:rPr>
        <w:t>注：本协议书由委托代理人签字的，应附法定代表人签字的授权委托书。</w:t>
      </w: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ind w:firstLine="440" w:firstLineChars="200"/>
        <w:jc w:val="left"/>
        <w:rPr>
          <w:rStyle w:val="21"/>
          <w:rFonts w:hAnsi="宋体"/>
          <w:color w:val="auto"/>
          <w:kern w:val="0"/>
          <w:sz w:val="22"/>
        </w:rPr>
      </w:pP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牵头人名称：(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rPr>
      </w:pPr>
      <w:r>
        <w:rPr>
          <w:rStyle w:val="21"/>
          <w:rFonts w:ascii="宋体" w:hAnsi="宋体"/>
          <w:color w:val="auto"/>
          <w:kern w:val="0"/>
          <w:sz w:val="22"/>
        </w:rPr>
        <w:t>成员</w:t>
      </w:r>
      <w:r>
        <w:rPr>
          <w:rStyle w:val="21"/>
          <w:rFonts w:hint="eastAsia" w:ascii="宋体" w:hAnsi="宋体"/>
          <w:color w:val="auto"/>
          <w:kern w:val="0"/>
          <w:sz w:val="22"/>
        </w:rPr>
        <w:t>单位</w:t>
      </w:r>
      <w:r>
        <w:rPr>
          <w:rStyle w:val="21"/>
          <w:rFonts w:ascii="宋体" w:hAnsi="宋体"/>
          <w:color w:val="auto"/>
          <w:kern w:val="0"/>
          <w:sz w:val="22"/>
        </w:rPr>
        <w:t>名称：(</w:t>
      </w:r>
      <w:r>
        <w:rPr>
          <w:rStyle w:val="21"/>
          <w:rFonts w:cs="Calibri"/>
          <w:color w:val="auto"/>
          <w:szCs w:val="21"/>
        </w:rPr>
        <w:t>盖单位章</w:t>
      </w:r>
      <w:r>
        <w:rPr>
          <w:rStyle w:val="21"/>
          <w:rFonts w:ascii="宋体" w:hAnsi="宋体"/>
          <w:color w:val="auto"/>
          <w:kern w:val="0"/>
          <w:sz w:val="22"/>
        </w:rPr>
        <w:t>)</w:t>
      </w:r>
      <w:r>
        <w:rPr>
          <w:rStyle w:val="21"/>
          <w:rFonts w:hint="eastAsia" w:ascii="宋体" w:hAnsi="宋体"/>
          <w:color w:val="auto"/>
          <w:kern w:val="0"/>
          <w:sz w:val="22"/>
        </w:rPr>
        <w:t xml:space="preserve">         </w:t>
      </w:r>
      <w:r>
        <w:rPr>
          <w:rStyle w:val="21"/>
          <w:rFonts w:ascii="宋体" w:hAnsi="宋体"/>
          <w:color w:val="auto"/>
          <w:kern w:val="0"/>
          <w:sz w:val="22"/>
        </w:rPr>
        <w:t>法定代表人或其委托代理人：(签字</w:t>
      </w:r>
      <w:r>
        <w:rPr>
          <w:rStyle w:val="21"/>
          <w:rFonts w:hint="eastAsia" w:ascii="宋体" w:hAnsi="宋体"/>
          <w:color w:val="auto"/>
          <w:kern w:val="0"/>
          <w:sz w:val="22"/>
        </w:rPr>
        <w:t>或盖章</w:t>
      </w:r>
      <w:r>
        <w:rPr>
          <w:rStyle w:val="21"/>
          <w:rFonts w:ascii="宋体" w:hAnsi="宋体"/>
          <w:color w:val="auto"/>
          <w:kern w:val="0"/>
          <w:sz w:val="22"/>
        </w:rPr>
        <w:t>)</w:t>
      </w: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jc w:val="left"/>
        <w:rPr>
          <w:rStyle w:val="21"/>
          <w:rFonts w:ascii="宋体" w:hAnsi="宋体"/>
          <w:color w:val="auto"/>
          <w:kern w:val="0"/>
          <w:sz w:val="22"/>
          <w:u w:val="single"/>
        </w:rPr>
      </w:pPr>
    </w:p>
    <w:p>
      <w:pPr>
        <w:pStyle w:val="23"/>
        <w:autoSpaceDE w:val="0"/>
        <w:autoSpaceDN w:val="0"/>
        <w:adjustRightInd w:val="0"/>
        <w:snapToGrid w:val="0"/>
        <w:spacing w:line="360" w:lineRule="auto"/>
        <w:ind w:firstLine="6710" w:firstLineChars="3050"/>
        <w:jc w:val="left"/>
        <w:rPr>
          <w:rStyle w:val="21"/>
          <w:rFonts w:ascii="宋体" w:hAnsi="宋体"/>
          <w:color w:val="auto"/>
          <w:kern w:val="0"/>
          <w:sz w:val="22"/>
        </w:rPr>
      </w:pPr>
      <w:r>
        <w:rPr>
          <w:rStyle w:val="21"/>
          <w:rFonts w:ascii="宋体" w:hAnsi="宋体"/>
          <w:color w:val="auto"/>
          <w:kern w:val="0"/>
          <w:sz w:val="22"/>
        </w:rPr>
        <w:t xml:space="preserve">年 </w:t>
      </w:r>
      <w:r>
        <w:rPr>
          <w:rStyle w:val="21"/>
          <w:rFonts w:hint="eastAsia" w:ascii="宋体" w:hAnsi="宋体"/>
          <w:color w:val="auto"/>
          <w:kern w:val="0"/>
          <w:sz w:val="22"/>
        </w:rPr>
        <w:t xml:space="preserve"> </w:t>
      </w:r>
      <w:r>
        <w:rPr>
          <w:rStyle w:val="21"/>
          <w:rFonts w:ascii="宋体" w:hAnsi="宋体"/>
          <w:color w:val="auto"/>
          <w:kern w:val="0"/>
          <w:sz w:val="22"/>
        </w:rPr>
        <w:t xml:space="preserve">月 </w:t>
      </w:r>
      <w:r>
        <w:rPr>
          <w:rStyle w:val="21"/>
          <w:rFonts w:hint="eastAsia" w:ascii="宋体" w:hAnsi="宋体"/>
          <w:color w:val="auto"/>
          <w:kern w:val="0"/>
          <w:sz w:val="22"/>
        </w:rPr>
        <w:t xml:space="preserve"> </w:t>
      </w:r>
      <w:r>
        <w:rPr>
          <w:rStyle w:val="21"/>
          <w:rFonts w:ascii="宋体" w:hAnsi="宋体"/>
          <w:color w:val="auto"/>
          <w:kern w:val="0"/>
          <w:sz w:val="22"/>
        </w:rPr>
        <w:t>日</w:t>
      </w:r>
    </w:p>
    <w:bookmarkEnd w:id="55"/>
    <w:p>
      <w:pPr>
        <w:pStyle w:val="23"/>
        <w:tabs>
          <w:tab w:val="left" w:pos="2420"/>
          <w:tab w:val="left" w:pos="5580"/>
        </w:tabs>
        <w:autoSpaceDE w:val="0"/>
        <w:autoSpaceDN w:val="0"/>
        <w:adjustRightInd w:val="0"/>
        <w:spacing w:line="360" w:lineRule="auto"/>
        <w:ind w:right="-20" w:firstLine="440" w:firstLineChars="200"/>
        <w:jc w:val="left"/>
        <w:rPr>
          <w:rStyle w:val="21"/>
          <w:rFonts w:ascii="宋体" w:hAnsi="宋体"/>
          <w:color w:val="auto"/>
          <w:kern w:val="0"/>
          <w:sz w:val="22"/>
        </w:rPr>
      </w:pPr>
    </w:p>
    <w:p>
      <w:pPr>
        <w:pStyle w:val="23"/>
        <w:tabs>
          <w:tab w:val="left" w:pos="6640"/>
          <w:tab w:val="left" w:pos="7580"/>
          <w:tab w:val="left" w:pos="8520"/>
        </w:tabs>
        <w:autoSpaceDE w:val="0"/>
        <w:autoSpaceDN w:val="0"/>
        <w:adjustRightInd w:val="0"/>
        <w:spacing w:line="360" w:lineRule="auto"/>
        <w:ind w:left="5907" w:right="-20" w:firstLine="480" w:firstLineChars="200"/>
        <w:jc w:val="left"/>
        <w:rPr>
          <w:rStyle w:val="21"/>
          <w:rFonts w:cs="微软雅黑"/>
          <w:color w:val="auto"/>
          <w:kern w:val="0"/>
          <w:sz w:val="24"/>
          <w:szCs w:val="21"/>
        </w:rPr>
        <w:sectPr>
          <w:pgSz w:w="11907" w:h="16840"/>
          <w:pgMar w:top="1134" w:right="1134" w:bottom="1134" w:left="1134" w:header="567" w:footer="567" w:gutter="0"/>
          <w:cols w:space="720" w:num="1"/>
        </w:sect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rPr>
        <w:t>四</w:t>
      </w:r>
      <w:r>
        <w:rPr>
          <w:rStyle w:val="21"/>
          <w:rFonts w:cs="微软雅黑"/>
          <w:b/>
          <w:color w:val="auto"/>
          <w:kern w:val="0"/>
          <w:sz w:val="36"/>
          <w:szCs w:val="36"/>
        </w:rPr>
        <w:t>、投标报价表</w:t>
      </w:r>
    </w:p>
    <w:p>
      <w:pPr>
        <w:pStyle w:val="23"/>
        <w:numPr>
          <w:ilvl w:val="1"/>
          <w:numId w:val="13"/>
        </w:numPr>
        <w:snapToGrid w:val="0"/>
        <w:spacing w:before="156" w:beforeLines="50" w:line="360" w:lineRule="exact"/>
        <w:rPr>
          <w:rStyle w:val="21"/>
          <w:rFonts w:ascii="宋体" w:hAnsi="宋体" w:cs="宋体"/>
          <w:b/>
          <w:color w:val="auto"/>
          <w:sz w:val="22"/>
        </w:rPr>
      </w:pPr>
      <w:r>
        <w:rPr>
          <w:rStyle w:val="21"/>
          <w:rFonts w:hint="eastAsia" w:ascii="宋体" w:hAnsi="宋体" w:cs="宋体"/>
          <w:b/>
          <w:color w:val="auto"/>
          <w:sz w:val="22"/>
        </w:rPr>
        <w:t>总则</w:t>
      </w:r>
    </w:p>
    <w:p>
      <w:pPr>
        <w:pStyle w:val="23"/>
        <w:numPr>
          <w:ilvl w:val="1"/>
          <w:numId w:val="14"/>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一旦投标人对本投标报价表作出报价并为招标人所接纳后，本投标报价表就成为一份具有约束力的合同文件的一部分，用来作为合同付款的依据。</w:t>
      </w:r>
    </w:p>
    <w:p>
      <w:pPr>
        <w:pStyle w:val="23"/>
        <w:numPr>
          <w:ilvl w:val="1"/>
          <w:numId w:val="14"/>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报价应包含本项目所有税项。如买方根据法规和国家有关规定获减免税或退税，利益完全归买方。</w:t>
      </w:r>
    </w:p>
    <w:p>
      <w:pPr>
        <w:pStyle w:val="23"/>
        <w:numPr>
          <w:ilvl w:val="1"/>
          <w:numId w:val="14"/>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投标人应仔细阅读所有招标文件，填报自己理解并认为正确的报价。除合同规定的调整外，投标人对实际工作及工作量的差异的索赔将不获考虑。</w:t>
      </w:r>
    </w:p>
    <w:p>
      <w:pPr>
        <w:pStyle w:val="23"/>
        <w:numPr>
          <w:ilvl w:val="1"/>
          <w:numId w:val="14"/>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本投标报价表中所有金额和单价以人民币结算。</w:t>
      </w:r>
    </w:p>
    <w:p>
      <w:pPr>
        <w:pStyle w:val="23"/>
        <w:numPr>
          <w:ilvl w:val="1"/>
          <w:numId w:val="14"/>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本投标报价表中的金额应包括在项目整个实施过程中，根据合同所需要的所有成本和费用。</w:t>
      </w:r>
    </w:p>
    <w:p>
      <w:pPr>
        <w:pStyle w:val="23"/>
        <w:numPr>
          <w:ilvl w:val="1"/>
          <w:numId w:val="14"/>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本总则上列各条中提及的“投标人”在合同执行过程中应作为“卖方”。</w:t>
      </w:r>
    </w:p>
    <w:p>
      <w:pPr>
        <w:pStyle w:val="23"/>
        <w:numPr>
          <w:ilvl w:val="1"/>
          <w:numId w:val="13"/>
        </w:numPr>
        <w:snapToGrid w:val="0"/>
        <w:spacing w:before="156" w:beforeLines="50" w:line="360" w:lineRule="exact"/>
        <w:rPr>
          <w:rStyle w:val="21"/>
          <w:rFonts w:ascii="宋体" w:hAnsi="宋体" w:cs="宋体"/>
          <w:color w:val="auto"/>
          <w:sz w:val="22"/>
        </w:rPr>
      </w:pPr>
      <w:r>
        <w:rPr>
          <w:rStyle w:val="21"/>
          <w:rFonts w:hint="eastAsia" w:ascii="宋体" w:hAnsi="宋体" w:cs="宋体"/>
          <w:color w:val="auto"/>
          <w:sz w:val="22"/>
        </w:rPr>
        <w:t>投标报价表包含以下各表</w:t>
      </w:r>
    </w:p>
    <w:p>
      <w:pPr>
        <w:pStyle w:val="43"/>
        <w:spacing w:line="360" w:lineRule="auto"/>
        <w:jc w:val="center"/>
        <w:rPr>
          <w:rStyle w:val="21"/>
          <w:rFonts w:ascii="宋体" w:hAnsi="宋体" w:cs="宋体"/>
          <w:b/>
          <w:color w:val="auto"/>
          <w:sz w:val="32"/>
          <w:szCs w:val="32"/>
        </w:rPr>
      </w:pPr>
      <w:r>
        <w:rPr>
          <w:rStyle w:val="21"/>
          <w:rFonts w:ascii="宋体" w:hAnsi="宋体" w:cs="宋体"/>
          <w:color w:val="auto"/>
          <w:sz w:val="22"/>
        </w:rPr>
        <w:br w:type="page"/>
      </w:r>
      <w:r>
        <w:rPr>
          <w:rStyle w:val="21"/>
          <w:rFonts w:hint="eastAsia" w:ascii="宋体" w:hAnsi="宋体" w:cs="宋体"/>
          <w:b/>
          <w:color w:val="auto"/>
          <w:sz w:val="32"/>
          <w:szCs w:val="32"/>
        </w:rPr>
        <w:t>4</w:t>
      </w:r>
      <w:r>
        <w:rPr>
          <w:rStyle w:val="21"/>
          <w:rFonts w:ascii="宋体" w:hAnsi="宋体" w:cs="宋体"/>
          <w:b/>
          <w:color w:val="auto"/>
          <w:sz w:val="32"/>
          <w:szCs w:val="32"/>
        </w:rPr>
        <w:t>.1</w:t>
      </w:r>
      <w:r>
        <w:rPr>
          <w:rStyle w:val="21"/>
          <w:rFonts w:hint="eastAsia" w:ascii="宋体" w:hAnsi="宋体" w:cs="宋体"/>
          <w:b/>
          <w:color w:val="auto"/>
          <w:sz w:val="32"/>
          <w:szCs w:val="32"/>
        </w:rPr>
        <w:t>投标</w:t>
      </w:r>
      <w:r>
        <w:rPr>
          <w:rStyle w:val="21"/>
          <w:rFonts w:ascii="宋体" w:hAnsi="宋体" w:cs="宋体"/>
          <w:b/>
          <w:color w:val="auto"/>
          <w:sz w:val="32"/>
          <w:szCs w:val="32"/>
        </w:rPr>
        <w:t>报价</w:t>
      </w:r>
      <w:r>
        <w:rPr>
          <w:rStyle w:val="21"/>
          <w:rFonts w:hint="eastAsia" w:ascii="宋体" w:hAnsi="宋体" w:cs="宋体"/>
          <w:b/>
          <w:color w:val="auto"/>
          <w:sz w:val="32"/>
          <w:szCs w:val="32"/>
        </w:rPr>
        <w:t>汇总</w:t>
      </w:r>
      <w:r>
        <w:rPr>
          <w:rStyle w:val="21"/>
          <w:rFonts w:ascii="宋体" w:hAnsi="宋体" w:cs="宋体"/>
          <w:b/>
          <w:color w:val="auto"/>
          <w:sz w:val="32"/>
          <w:szCs w:val="32"/>
        </w:rPr>
        <w:t>表</w:t>
      </w:r>
    </w:p>
    <w:p>
      <w:pPr>
        <w:pStyle w:val="23"/>
        <w:spacing w:line="360" w:lineRule="auto"/>
        <w:jc w:val="right"/>
        <w:rPr>
          <w:rStyle w:val="21"/>
          <w:rFonts w:ascii="宋体" w:hAnsi="宋体" w:cs="宋体"/>
          <w:color w:val="auto"/>
          <w:sz w:val="22"/>
        </w:rPr>
      </w:pPr>
      <w:r>
        <w:rPr>
          <w:rStyle w:val="21"/>
          <w:rFonts w:hint="eastAsia" w:ascii="宋体" w:hAnsi="宋体" w:cs="宋体"/>
          <w:color w:val="auto"/>
          <w:sz w:val="22"/>
        </w:rPr>
        <w:t>[货币单位：人民币元]</w:t>
      </w:r>
    </w:p>
    <w:tbl>
      <w:tblPr>
        <w:tblStyle w:val="19"/>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158"/>
        <w:gridCol w:w="1632"/>
        <w:gridCol w:w="2280"/>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91" w:type="dxa"/>
            <w:shd w:val="clear" w:color="000000" w:fill="FFFFFF"/>
            <w:vAlign w:val="center"/>
          </w:tcPr>
          <w:p>
            <w:pPr>
              <w:pStyle w:val="23"/>
              <w:widowControl/>
              <w:adjustRightInd w:val="0"/>
              <w:snapToGrid w:val="0"/>
              <w:jc w:val="left"/>
              <w:rPr>
                <w:rStyle w:val="21"/>
                <w:rFonts w:ascii="宋体" w:hAnsi="宋体" w:cs="宋体"/>
                <w:b/>
                <w:bCs/>
                <w:color w:val="auto"/>
                <w:kern w:val="0"/>
                <w:sz w:val="22"/>
              </w:rPr>
            </w:pPr>
            <w:r>
              <w:rPr>
                <w:rStyle w:val="21"/>
                <w:rFonts w:hint="eastAsia" w:ascii="宋体" w:hAnsi="宋体" w:cs="宋体"/>
                <w:b/>
                <w:bCs/>
                <w:color w:val="auto"/>
                <w:kern w:val="0"/>
                <w:sz w:val="22"/>
              </w:rPr>
              <w:t>序号</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eastAsia="zh-CN"/>
              </w:rPr>
            </w:pPr>
            <w:r>
              <w:rPr>
                <w:rStyle w:val="21"/>
                <w:rFonts w:hint="eastAsia" w:ascii="宋体" w:hAnsi="宋体" w:cs="宋体"/>
                <w:b/>
                <w:bCs/>
                <w:color w:val="auto"/>
                <w:kern w:val="0"/>
                <w:sz w:val="22"/>
                <w:lang w:val="en-US" w:eastAsia="zh-CN"/>
              </w:rPr>
              <w:t>物 品 名 称</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lang w:val="en-US" w:eastAsia="zh-CN"/>
              </w:rPr>
              <w:t>数量（套）</w:t>
            </w:r>
          </w:p>
        </w:tc>
        <w:tc>
          <w:tcPr>
            <w:tcW w:w="2280"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综合单价（元/套）</w:t>
            </w: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r>
              <w:rPr>
                <w:rStyle w:val="21"/>
                <w:rFonts w:hint="eastAsia" w:ascii="宋体" w:hAnsi="宋体" w:cs="宋体"/>
                <w:b/>
                <w:bCs/>
                <w:color w:val="auto"/>
                <w:kern w:val="0"/>
                <w:sz w:val="22"/>
                <w:lang w:val="en-US" w:eastAsia="zh-CN"/>
              </w:rPr>
              <w:t>合</w:t>
            </w:r>
            <w:r>
              <w:rPr>
                <w:rStyle w:val="21"/>
                <w:rFonts w:hint="eastAsia" w:ascii="宋体" w:hAnsi="宋体" w:cs="宋体"/>
                <w:b/>
                <w:bCs/>
                <w:color w:val="auto"/>
                <w:kern w:val="0"/>
                <w:sz w:val="22"/>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1</w:t>
            </w:r>
          </w:p>
        </w:tc>
        <w:tc>
          <w:tcPr>
            <w:tcW w:w="3158" w:type="dxa"/>
            <w:shd w:val="clear" w:color="000000" w:fill="FFFFFF"/>
            <w:vAlign w:val="center"/>
          </w:tcPr>
          <w:p>
            <w:pPr>
              <w:pStyle w:val="23"/>
              <w:widowControl/>
              <w:adjustRightInd w:val="0"/>
              <w:snapToGrid w:val="0"/>
              <w:jc w:val="center"/>
              <w:rPr>
                <w:rStyle w:val="21"/>
                <w:rFonts w:hint="default" w:ascii="宋体" w:hAnsi="宋体" w:eastAsia="宋体" w:cs="宋体"/>
                <w:b w:val="0"/>
                <w:bCs w:val="0"/>
                <w:color w:val="auto"/>
                <w:kern w:val="0"/>
                <w:sz w:val="22"/>
                <w:lang w:val="en-US" w:eastAsia="zh-CN"/>
              </w:rPr>
            </w:pPr>
            <w:r>
              <w:rPr>
                <w:rStyle w:val="21"/>
                <w:rFonts w:hint="eastAsia" w:ascii="宋体" w:hAnsi="宋体" w:cs="宋体"/>
                <w:b w:val="0"/>
                <w:bCs w:val="0"/>
                <w:color w:val="auto"/>
                <w:kern w:val="0"/>
                <w:sz w:val="22"/>
                <w:lang w:val="en-US" w:eastAsia="zh-CN"/>
              </w:rPr>
              <w:t>航空器牵引杆</w:t>
            </w: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color w:val="auto"/>
                <w:sz w:val="22"/>
              </w:rPr>
            </w:pPr>
            <w:r>
              <w:rPr>
                <w:rStyle w:val="21"/>
                <w:rFonts w:hint="eastAsia" w:ascii="宋体" w:hAnsi="宋体"/>
                <w:color w:val="auto"/>
                <w:sz w:val="22"/>
              </w:rPr>
              <w:t>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3</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4</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5</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6</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7</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8</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eastAsia" w:ascii="宋体" w:hAnsi="宋体" w:eastAsia="宋体"/>
                <w:color w:val="auto"/>
                <w:sz w:val="22"/>
                <w:lang w:val="en-US" w:eastAsia="zh-CN"/>
              </w:rPr>
            </w:pPr>
            <w:r>
              <w:rPr>
                <w:rStyle w:val="21"/>
                <w:rFonts w:hint="eastAsia" w:ascii="宋体" w:hAnsi="宋体"/>
                <w:color w:val="auto"/>
                <w:sz w:val="22"/>
                <w:lang w:val="en-US" w:eastAsia="zh-CN"/>
              </w:rPr>
              <w:t>9</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eastAsia="宋体"/>
                <w:color w:val="auto"/>
                <w:sz w:val="22"/>
                <w:lang w:val="en-US" w:eastAsia="zh-CN"/>
              </w:rPr>
            </w:pPr>
            <w:r>
              <w:rPr>
                <w:rStyle w:val="21"/>
                <w:rFonts w:hint="eastAsia" w:ascii="宋体" w:hAnsi="宋体"/>
                <w:color w:val="auto"/>
                <w:sz w:val="22"/>
                <w:lang w:val="en-US" w:eastAsia="zh-CN"/>
              </w:rPr>
              <w:t>10</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11</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shd w:val="clear" w:color="000000" w:fill="FFFFFF"/>
            <w:vAlign w:val="center"/>
          </w:tcPr>
          <w:p>
            <w:pPr>
              <w:pStyle w:val="23"/>
              <w:adjustRightInd w:val="0"/>
              <w:snapToGrid w:val="0"/>
              <w:jc w:val="center"/>
              <w:rPr>
                <w:rStyle w:val="21"/>
                <w:rFonts w:hint="default" w:ascii="宋体" w:hAnsi="宋体"/>
                <w:color w:val="auto"/>
                <w:sz w:val="22"/>
                <w:lang w:val="en-US" w:eastAsia="zh-CN"/>
              </w:rPr>
            </w:pPr>
            <w:r>
              <w:rPr>
                <w:rStyle w:val="21"/>
                <w:rFonts w:hint="eastAsia" w:ascii="宋体" w:hAnsi="宋体"/>
                <w:color w:val="auto"/>
                <w:sz w:val="22"/>
                <w:lang w:val="en-US" w:eastAsia="zh-CN"/>
              </w:rPr>
              <w:t>12</w:t>
            </w:r>
          </w:p>
        </w:tc>
        <w:tc>
          <w:tcPr>
            <w:tcW w:w="3158"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kern w:val="0"/>
                <w:sz w:val="22"/>
                <w:lang w:val="en-US" w:eastAsia="zh-CN"/>
              </w:rPr>
            </w:pPr>
          </w:p>
        </w:tc>
        <w:tc>
          <w:tcPr>
            <w:tcW w:w="1632" w:type="dxa"/>
            <w:shd w:val="clear" w:color="000000" w:fill="FFFFFF"/>
            <w:vAlign w:val="center"/>
          </w:tcPr>
          <w:p>
            <w:pPr>
              <w:pStyle w:val="23"/>
              <w:widowControl/>
              <w:adjustRightInd w:val="0"/>
              <w:snapToGrid w:val="0"/>
              <w:jc w:val="center"/>
              <w:rPr>
                <w:rStyle w:val="21"/>
                <w:rFonts w:hint="eastAsia" w:ascii="宋体" w:hAnsi="宋体" w:eastAsia="宋体" w:cs="宋体"/>
                <w:b w:val="0"/>
                <w:bCs w:val="0"/>
                <w:color w:val="auto"/>
                <w:sz w:val="22"/>
                <w:szCs w:val="22"/>
                <w:lang w:val="en-US" w:eastAsia="zh-CN"/>
              </w:rPr>
            </w:pPr>
          </w:p>
        </w:tc>
        <w:tc>
          <w:tcPr>
            <w:tcW w:w="2280" w:type="dxa"/>
            <w:shd w:val="clear" w:color="000000" w:fill="FFFFFF"/>
            <w:vAlign w:val="center"/>
          </w:tcPr>
          <w:p>
            <w:pPr>
              <w:pStyle w:val="23"/>
              <w:adjustRightInd w:val="0"/>
              <w:snapToGrid w:val="0"/>
              <w:jc w:val="center"/>
              <w:rPr>
                <w:rStyle w:val="21"/>
                <w:rFonts w:ascii="宋体" w:hAnsi="宋体"/>
                <w:color w:val="auto"/>
                <w:sz w:val="22"/>
              </w:rPr>
            </w:pPr>
          </w:p>
        </w:tc>
        <w:tc>
          <w:tcPr>
            <w:tcW w:w="2059" w:type="dxa"/>
            <w:shd w:val="clear" w:color="000000" w:fill="FFFFFF"/>
            <w:vAlign w:val="center"/>
          </w:tcPr>
          <w:p>
            <w:pPr>
              <w:pStyle w:val="23"/>
              <w:widowControl/>
              <w:adjustRightInd w:val="0"/>
              <w:snapToGrid w:val="0"/>
              <w:jc w:val="center"/>
              <w:rPr>
                <w:rStyle w:val="21"/>
                <w:rFonts w:ascii="宋体" w:hAnsi="宋体" w:cs="宋体"/>
                <w:b/>
                <w:bCs/>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761" w:type="dxa"/>
            <w:gridSpan w:val="4"/>
            <w:shd w:val="clear" w:color="000000" w:fill="FFFFFF"/>
            <w:vAlign w:val="center"/>
          </w:tcPr>
          <w:p>
            <w:pPr>
              <w:pStyle w:val="23"/>
              <w:widowControl/>
              <w:adjustRightInd w:val="0"/>
              <w:snapToGrid w:val="0"/>
              <w:jc w:val="center"/>
              <w:rPr>
                <w:rStyle w:val="21"/>
                <w:rFonts w:hint="eastAsia" w:ascii="宋体" w:hAnsi="宋体" w:eastAsia="宋体" w:cs="宋体"/>
                <w:b/>
                <w:bCs/>
                <w:color w:val="auto"/>
                <w:kern w:val="0"/>
                <w:sz w:val="22"/>
                <w:lang w:val="en-US" w:eastAsia="zh-CN"/>
              </w:rPr>
            </w:pPr>
            <w:r>
              <w:rPr>
                <w:rStyle w:val="21"/>
                <w:rFonts w:hint="eastAsia" w:ascii="宋体" w:hAnsi="宋体" w:cs="宋体"/>
                <w:b/>
                <w:bCs/>
                <w:color w:val="auto"/>
                <w:kern w:val="0"/>
                <w:sz w:val="22"/>
              </w:rPr>
              <w:t>投标报价（总计）</w:t>
            </w:r>
            <w:r>
              <w:rPr>
                <w:rStyle w:val="21"/>
                <w:rFonts w:hint="eastAsia" w:ascii="宋体" w:hAnsi="宋体" w:cs="宋体"/>
                <w:b/>
                <w:bCs/>
                <w:color w:val="auto"/>
                <w:kern w:val="0"/>
                <w:sz w:val="22"/>
                <w:lang w:val="en-US" w:eastAsia="zh-CN"/>
              </w:rPr>
              <w:t>（=1+2+3+4+...+12）</w:t>
            </w:r>
          </w:p>
        </w:tc>
        <w:tc>
          <w:tcPr>
            <w:tcW w:w="2059" w:type="dxa"/>
            <w:shd w:val="clear" w:color="000000" w:fill="FFFFFF"/>
            <w:vAlign w:val="center"/>
          </w:tcPr>
          <w:p>
            <w:pPr>
              <w:pStyle w:val="23"/>
              <w:widowControl/>
              <w:adjustRightInd w:val="0"/>
              <w:snapToGrid w:val="0"/>
              <w:jc w:val="center"/>
              <w:rPr>
                <w:rStyle w:val="21"/>
                <w:rFonts w:ascii="宋体" w:hAnsi="宋体" w:cs="仿宋_GB2312"/>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820" w:type="dxa"/>
            <w:gridSpan w:val="5"/>
            <w:shd w:val="clear" w:color="000000" w:fill="FFFFFF"/>
            <w:vAlign w:val="center"/>
          </w:tcPr>
          <w:p>
            <w:pPr>
              <w:pStyle w:val="23"/>
              <w:widowControl/>
              <w:adjustRightInd w:val="0"/>
              <w:snapToGrid w:val="0"/>
              <w:jc w:val="center"/>
              <w:rPr>
                <w:rStyle w:val="21"/>
                <w:rFonts w:ascii="宋体" w:hAnsi="宋体" w:cs="仿宋_GB2312"/>
                <w:bCs/>
                <w:color w:val="auto"/>
                <w:sz w:val="22"/>
              </w:rPr>
            </w:pPr>
            <w:r>
              <w:rPr>
                <w:rStyle w:val="21"/>
                <w:rFonts w:hint="eastAsia" w:ascii="宋体" w:hAnsi="宋体"/>
                <w:b/>
                <w:bCs/>
                <w:color w:val="auto"/>
                <w:sz w:val="22"/>
              </w:rPr>
              <w:t>我方承诺</w:t>
            </w:r>
            <w:r>
              <w:rPr>
                <w:rStyle w:val="21"/>
                <w:rFonts w:ascii="宋体" w:hAnsi="宋体"/>
                <w:b/>
                <w:bCs/>
                <w:color w:val="auto"/>
                <w:spacing w:val="-1"/>
                <w:sz w:val="22"/>
              </w:rPr>
              <w:t>可提供增值税</w:t>
            </w:r>
            <w:r>
              <w:rPr>
                <w:rStyle w:val="21"/>
                <w:rFonts w:hint="eastAsia" w:ascii="宋体" w:hAnsi="宋体"/>
                <w:b/>
                <w:bCs/>
                <w:color w:val="auto"/>
                <w:spacing w:val="-1"/>
                <w:sz w:val="22"/>
              </w:rPr>
              <w:t>为</w:t>
            </w:r>
            <w:r>
              <w:rPr>
                <w:rStyle w:val="21"/>
                <w:rFonts w:hint="eastAsia" w:ascii="宋体" w:hAnsi="宋体"/>
                <w:b/>
                <w:bCs/>
                <w:color w:val="auto"/>
                <w:spacing w:val="-1"/>
                <w:sz w:val="22"/>
                <w:u w:val="single"/>
              </w:rPr>
              <w:t xml:space="preserve">      </w:t>
            </w:r>
            <w:r>
              <w:rPr>
                <w:rStyle w:val="21"/>
                <w:rFonts w:ascii="宋体" w:hAnsi="宋体"/>
                <w:b/>
                <w:bCs/>
                <w:color w:val="auto"/>
                <w:spacing w:val="-1"/>
                <w:sz w:val="22"/>
              </w:rPr>
              <w:t>%</w:t>
            </w:r>
            <w:r>
              <w:rPr>
                <w:rStyle w:val="21"/>
                <w:rFonts w:hint="eastAsia" w:ascii="宋体" w:hAnsi="宋体"/>
                <w:b/>
                <w:bCs/>
                <w:color w:val="auto"/>
                <w:spacing w:val="-1"/>
                <w:sz w:val="22"/>
              </w:rPr>
              <w:t>的增值税</w:t>
            </w:r>
            <w:r>
              <w:rPr>
                <w:rStyle w:val="21"/>
                <w:rFonts w:ascii="宋体" w:hAnsi="宋体"/>
                <w:b/>
                <w:bCs/>
                <w:color w:val="auto"/>
                <w:spacing w:val="-1"/>
                <w:sz w:val="22"/>
              </w:rPr>
              <w:t>专用发票</w:t>
            </w:r>
          </w:p>
        </w:tc>
      </w:tr>
    </w:tbl>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注：1、投标人递交的投标函及投标报价表中的投标总价必须一致。</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2、投标人所报投标总价应为投标人为完成本项目所发生的一切费用，包括不限于货物（含</w:t>
      </w:r>
      <w:r>
        <w:rPr>
          <w:rStyle w:val="21"/>
          <w:rFonts w:hint="eastAsia" w:hAnsi="宋体"/>
          <w:color w:val="auto"/>
          <w:sz w:val="22"/>
          <w:lang w:val="en-US" w:eastAsia="zh-CN"/>
        </w:rPr>
        <w:t>附</w:t>
      </w:r>
      <w:r>
        <w:rPr>
          <w:rStyle w:val="21"/>
          <w:rFonts w:hint="eastAsia" w:hAnsi="宋体"/>
          <w:color w:val="auto"/>
          <w:sz w:val="22"/>
        </w:rPr>
        <w:t>件及专用工具）、运输费、装卸费、包装费、保险费、安装调试费、税费及其他所产生的一切附加费用。</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3、投标人应认真填报投标报价格式中的所有内容，有关报价的详细说明可在投标书的相应条款中予以说明。对没有填报的费用，委托人将不予支付，并认为此项费用已包含在报价表中的其他单价或合价中。</w:t>
      </w:r>
    </w:p>
    <w:p>
      <w:pPr>
        <w:pStyle w:val="41"/>
        <w:keepNext w:val="0"/>
        <w:keepLines w:val="0"/>
        <w:pageBreakBefore w:val="0"/>
        <w:kinsoku/>
        <w:wordWrap/>
        <w:overflowPunct/>
        <w:topLinePunct w:val="0"/>
        <w:bidi w:val="0"/>
        <w:adjustRightInd w:val="0"/>
        <w:snapToGrid w:val="0"/>
        <w:spacing w:line="240" w:lineRule="auto"/>
        <w:ind w:firstLine="440" w:firstLineChars="200"/>
        <w:rPr>
          <w:rStyle w:val="21"/>
          <w:rFonts w:hint="eastAsia" w:hAnsi="宋体"/>
          <w:color w:val="auto"/>
          <w:sz w:val="22"/>
        </w:rPr>
      </w:pPr>
      <w:r>
        <w:rPr>
          <w:rStyle w:val="21"/>
          <w:rFonts w:hint="eastAsia" w:hAnsi="宋体"/>
          <w:color w:val="auto"/>
          <w:sz w:val="22"/>
        </w:rPr>
        <w:t>4、投标人在提供服务过程中需自行负责服务人员生命、财产安全，自行解决与服务人员的劳务关系纠纷，可能产生的费用计入投标总价。</w:t>
      </w:r>
    </w:p>
    <w:p>
      <w:pPr>
        <w:pStyle w:val="23"/>
        <w:spacing w:line="360" w:lineRule="auto"/>
        <w:rPr>
          <w:rStyle w:val="21"/>
          <w:rFonts w:hint="eastAsia" w:ascii="宋体" w:hAnsi="宋体" w:cs="宋体"/>
          <w:color w:val="auto"/>
          <w:sz w:val="22"/>
        </w:rPr>
      </w:pPr>
    </w:p>
    <w:p>
      <w:pPr>
        <w:pStyle w:val="23"/>
        <w:spacing w:line="360" w:lineRule="auto"/>
        <w:rPr>
          <w:rStyle w:val="21"/>
          <w:rFonts w:hint="eastAsia" w:ascii="宋体" w:hAnsi="宋体" w:cs="宋体"/>
          <w:color w:val="auto"/>
          <w:sz w:val="22"/>
        </w:rPr>
      </w:pPr>
    </w:p>
    <w:p>
      <w:pPr>
        <w:pStyle w:val="23"/>
        <w:spacing w:line="360" w:lineRule="auto"/>
        <w:rPr>
          <w:rStyle w:val="21"/>
          <w:rFonts w:ascii="宋体" w:hAnsi="宋体" w:cs="宋体"/>
          <w:color w:val="auto"/>
          <w:sz w:val="22"/>
        </w:rPr>
      </w:pPr>
      <w:r>
        <w:rPr>
          <w:rStyle w:val="21"/>
          <w:rFonts w:hint="eastAsia" w:ascii="宋体" w:hAnsi="宋体" w:cs="宋体"/>
          <w:color w:val="auto"/>
          <w:sz w:val="22"/>
        </w:rPr>
        <w:t>投标人(</w:t>
      </w:r>
      <w:r>
        <w:rPr>
          <w:rStyle w:val="21"/>
          <w:rFonts w:cs="Calibri"/>
          <w:color w:val="auto"/>
          <w:szCs w:val="21"/>
        </w:rPr>
        <w:t>盖单位章</w:t>
      </w:r>
      <w:r>
        <w:rPr>
          <w:rStyle w:val="21"/>
          <w:rFonts w:hint="eastAsia" w:ascii="宋体" w:hAnsi="宋体" w:cs="宋体"/>
          <w:color w:val="auto"/>
          <w:sz w:val="22"/>
        </w:rPr>
        <w:t>)：</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 xml:space="preserve">法定代表人或委托代理人(签字或盖章)：       </w:t>
      </w:r>
    </w:p>
    <w:p>
      <w:pPr>
        <w:pStyle w:val="23"/>
        <w:spacing w:line="360" w:lineRule="auto"/>
        <w:rPr>
          <w:rStyle w:val="21"/>
          <w:rFonts w:ascii="宋体" w:hAnsi="宋体" w:cs="宋体"/>
          <w:color w:val="auto"/>
          <w:sz w:val="22"/>
        </w:rPr>
      </w:pPr>
      <w:r>
        <w:rPr>
          <w:rStyle w:val="21"/>
          <w:rFonts w:hint="eastAsia" w:ascii="宋体" w:hAnsi="宋体" w:cs="宋体"/>
          <w:color w:val="auto"/>
          <w:sz w:val="22"/>
        </w:rPr>
        <w:t>日期： 年    月    日</w:t>
      </w:r>
    </w:p>
    <w:p>
      <w:pPr>
        <w:pStyle w:val="23"/>
        <w:snapToGrid w:val="0"/>
        <w:spacing w:before="156" w:beforeLines="50" w:line="360" w:lineRule="exact"/>
        <w:ind w:left="1134"/>
        <w:rPr>
          <w:rStyle w:val="21"/>
          <w:rFonts w:ascii="宋体" w:hAnsi="宋体" w:cs="宋体"/>
          <w:color w:val="auto"/>
          <w:sz w:val="22"/>
        </w:rPr>
      </w:pPr>
    </w:p>
    <w:p>
      <w:pPr>
        <w:pStyle w:val="43"/>
        <w:spacing w:line="360" w:lineRule="auto"/>
        <w:rPr>
          <w:rStyle w:val="21"/>
          <w:rFonts w:cs="宋体"/>
          <w:color w:val="auto"/>
          <w:sz w:val="22"/>
        </w:rPr>
      </w:pPr>
    </w:p>
    <w:p>
      <w:pPr>
        <w:pStyle w:val="23"/>
        <w:widowControl/>
        <w:jc w:val="left"/>
        <w:rPr>
          <w:rStyle w:val="21"/>
          <w:rFonts w:cs="宋体"/>
          <w:color w:val="auto"/>
          <w:sz w:val="22"/>
        </w:rPr>
      </w:pPr>
      <w:r>
        <w:rPr>
          <w:rStyle w:val="21"/>
          <w:rFonts w:cs="宋体"/>
          <w:color w:val="auto"/>
          <w:sz w:val="22"/>
        </w:rPr>
        <w:br w:type="page"/>
      </w:r>
    </w:p>
    <w:p>
      <w:pPr>
        <w:pStyle w:val="23"/>
        <w:widowControl/>
        <w:jc w:val="left"/>
        <w:rPr>
          <w:rStyle w:val="21"/>
          <w:rFonts w:cs="微软雅黑"/>
          <w:b/>
          <w:color w:val="auto"/>
          <w:kern w:val="0"/>
          <w:sz w:val="36"/>
          <w:szCs w:val="36"/>
        </w:rPr>
      </w:pPr>
    </w:p>
    <w:p>
      <w:pPr>
        <w:pStyle w:val="23"/>
        <w:autoSpaceDE w:val="0"/>
        <w:autoSpaceDN w:val="0"/>
        <w:adjustRightInd w:val="0"/>
        <w:spacing w:line="360" w:lineRule="auto"/>
        <w:jc w:val="center"/>
        <w:rPr>
          <w:rStyle w:val="21"/>
          <w:rFonts w:cs="微软雅黑"/>
          <w:b/>
          <w:color w:val="auto"/>
          <w:kern w:val="0"/>
          <w:sz w:val="36"/>
          <w:szCs w:val="36"/>
        </w:rPr>
      </w:pPr>
      <w:r>
        <w:rPr>
          <w:rStyle w:val="21"/>
          <w:rFonts w:hint="eastAsia" w:cs="微软雅黑"/>
          <w:b/>
          <w:color w:val="auto"/>
          <w:kern w:val="0"/>
          <w:sz w:val="36"/>
          <w:szCs w:val="36"/>
          <w:lang w:val="en-US" w:eastAsia="zh-CN"/>
        </w:rPr>
        <w:t>五</w:t>
      </w:r>
      <w:r>
        <w:rPr>
          <w:rStyle w:val="21"/>
          <w:rFonts w:cs="微软雅黑"/>
          <w:b/>
          <w:color w:val="auto"/>
          <w:kern w:val="0"/>
          <w:sz w:val="36"/>
          <w:szCs w:val="36"/>
        </w:rPr>
        <w:t>、商务和技术偏离表</w:t>
      </w:r>
    </w:p>
    <w:p>
      <w:pPr>
        <w:pStyle w:val="23"/>
        <w:autoSpaceDE w:val="0"/>
        <w:autoSpaceDN w:val="0"/>
        <w:adjustRightInd w:val="0"/>
        <w:spacing w:line="200" w:lineRule="exact"/>
        <w:jc w:val="left"/>
        <w:rPr>
          <w:rStyle w:val="21"/>
          <w:rFonts w:cs="微软雅黑"/>
          <w:color w:val="auto"/>
          <w:kern w:val="0"/>
          <w:sz w:val="20"/>
          <w:szCs w:val="20"/>
        </w:rPr>
      </w:pPr>
    </w:p>
    <w:p>
      <w:pPr>
        <w:pStyle w:val="23"/>
        <w:spacing w:before="12"/>
        <w:rPr>
          <w:rStyle w:val="21"/>
          <w:rFonts w:eastAsia="Microsoft JhengHei" w:cs="Microsoft JhengHei"/>
          <w:b/>
          <w:bCs/>
          <w:color w:val="auto"/>
          <w:sz w:val="12"/>
          <w:szCs w:val="12"/>
        </w:rPr>
      </w:pPr>
    </w:p>
    <w:tbl>
      <w:tblPr>
        <w:tblStyle w:val="19"/>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rFonts w:cs="宋体"/>
                <w:color w:val="auto"/>
                <w:sz w:val="22"/>
              </w:rPr>
            </w:pPr>
            <w:r>
              <w:rPr>
                <w:rStyle w:val="21"/>
                <w:rFonts w:cs="宋体"/>
                <w:b/>
                <w:bCs/>
                <w:color w:val="auto"/>
                <w:sz w:val="22"/>
              </w:rPr>
              <w:t>偏差说明</w:t>
            </w:r>
          </w:p>
        </w:tc>
      </w:tr>
      <w:tr>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49"/>
              <w:adjustRightInd w:val="0"/>
              <w:snapToGrid w:val="0"/>
              <w:jc w:val="center"/>
              <w:rPr>
                <w:rStyle w:val="21"/>
                <w:color w:val="auto"/>
                <w:sz w:val="22"/>
              </w:rPr>
            </w:pPr>
            <w:r>
              <w:rPr>
                <w:rStyle w:val="21"/>
                <w:color w:val="auto"/>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jc w:val="center"/>
              <w:rPr>
                <w:rStyle w:val="21"/>
                <w:color w:val="auto"/>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3"/>
              <w:adjustRightInd w:val="0"/>
              <w:snapToGrid w:val="0"/>
              <w:rPr>
                <w:rStyle w:val="21"/>
                <w:color w:val="auto"/>
                <w:sz w:val="22"/>
              </w:rPr>
            </w:pPr>
          </w:p>
        </w:tc>
      </w:tr>
    </w:tbl>
    <w:p>
      <w:pPr>
        <w:pStyle w:val="23"/>
        <w:spacing w:before="2"/>
        <w:rPr>
          <w:rStyle w:val="21"/>
          <w:rFonts w:eastAsia="Microsoft JhengHei" w:cs="Microsoft JhengHei"/>
          <w:b/>
          <w:bCs/>
          <w:color w:val="auto"/>
          <w:sz w:val="4"/>
          <w:szCs w:val="4"/>
        </w:rPr>
      </w:pPr>
    </w:p>
    <w:p>
      <w:pPr>
        <w:pStyle w:val="23"/>
        <w:numPr>
          <w:ilvl w:val="0"/>
          <w:numId w:val="15"/>
        </w:numPr>
        <w:autoSpaceDE w:val="0"/>
        <w:autoSpaceDN w:val="0"/>
        <w:adjustRightInd w:val="0"/>
        <w:snapToGrid w:val="0"/>
        <w:ind w:left="0" w:firstLine="0"/>
        <w:rPr>
          <w:rStyle w:val="21"/>
          <w:color w:val="auto"/>
        </w:rPr>
      </w:pPr>
      <w:r>
        <w:rPr>
          <w:rStyle w:val="21"/>
          <w:color w:val="auto"/>
        </w:rPr>
        <w:t>投标人须完整填写本表。如果未完整填写本表的各项内容则视作投标人已经对招标文件相关要求和内容完全理解并同意，其投标报价为在此基础上的完全价格。</w:t>
      </w:r>
    </w:p>
    <w:p>
      <w:pPr>
        <w:pStyle w:val="23"/>
        <w:numPr>
          <w:ilvl w:val="0"/>
          <w:numId w:val="15"/>
        </w:numPr>
        <w:autoSpaceDE w:val="0"/>
        <w:autoSpaceDN w:val="0"/>
        <w:adjustRightInd w:val="0"/>
        <w:snapToGrid w:val="0"/>
        <w:ind w:left="0" w:firstLine="0"/>
        <w:rPr>
          <w:rStyle w:val="21"/>
          <w:color w:val="auto"/>
        </w:rPr>
      </w:pPr>
      <w:r>
        <w:rPr>
          <w:rStyle w:val="21"/>
          <w:color w:val="auto"/>
        </w:rPr>
        <w:t>在委托人与中标人签订合同期间，中标人未在投标文件“商务和技术偏离表”中列出偏离说明</w:t>
      </w:r>
      <w:r>
        <w:rPr>
          <w:rStyle w:val="21"/>
          <w:rFonts w:hint="eastAsia"/>
          <w:color w:val="auto"/>
        </w:rPr>
        <w:t>的</w:t>
      </w:r>
      <w:r>
        <w:rPr>
          <w:rStyle w:val="21"/>
          <w:color w:val="auto"/>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pStyle w:val="23"/>
        <w:autoSpaceDE w:val="0"/>
        <w:autoSpaceDN w:val="0"/>
        <w:adjustRightInd w:val="0"/>
        <w:snapToGrid w:val="0"/>
        <w:rPr>
          <w:rStyle w:val="21"/>
          <w:color w:val="auto"/>
        </w:rPr>
      </w:pPr>
    </w:p>
    <w:p>
      <w:pPr>
        <w:pStyle w:val="23"/>
        <w:autoSpaceDE w:val="0"/>
        <w:autoSpaceDN w:val="0"/>
        <w:adjustRightInd w:val="0"/>
        <w:spacing w:before="156" w:beforeLines="50"/>
        <w:ind w:left="397"/>
        <w:rPr>
          <w:rStyle w:val="21"/>
          <w:color w:val="auto"/>
        </w:rPr>
      </w:pPr>
    </w:p>
    <w:p>
      <w:pPr>
        <w:pStyle w:val="43"/>
        <w:spacing w:line="360" w:lineRule="auto"/>
        <w:ind w:left="397" w:firstLine="3570" w:firstLineChars="1623"/>
        <w:rPr>
          <w:rStyle w:val="21"/>
          <w:rFonts w:cs="宋体"/>
          <w:color w:val="auto"/>
          <w:sz w:val="22"/>
        </w:rPr>
      </w:pPr>
      <w:r>
        <w:rPr>
          <w:rStyle w:val="21"/>
          <w:rFonts w:cs="宋体"/>
          <w:color w:val="auto"/>
          <w:sz w:val="22"/>
        </w:rPr>
        <w:t xml:space="preserve">投标人(盖单位章)：     </w:t>
      </w:r>
    </w:p>
    <w:p>
      <w:pPr>
        <w:pStyle w:val="43"/>
        <w:spacing w:line="360" w:lineRule="auto"/>
        <w:ind w:left="397" w:firstLine="3570" w:firstLineChars="1623"/>
        <w:rPr>
          <w:rStyle w:val="21"/>
          <w:rFonts w:cs="宋体"/>
          <w:color w:val="auto"/>
          <w:sz w:val="22"/>
        </w:rPr>
      </w:pPr>
      <w:r>
        <w:rPr>
          <w:rStyle w:val="21"/>
          <w:rFonts w:cs="宋体"/>
          <w:color w:val="auto"/>
          <w:sz w:val="22"/>
        </w:rPr>
        <w:t xml:space="preserve">法定代表人或委托代理人(签字或盖章)：  </w:t>
      </w:r>
    </w:p>
    <w:p>
      <w:pPr>
        <w:pStyle w:val="43"/>
        <w:spacing w:line="360" w:lineRule="auto"/>
        <w:ind w:left="397" w:firstLine="3570" w:firstLineChars="1623"/>
        <w:rPr>
          <w:rStyle w:val="21"/>
          <w:rFonts w:cs="宋体"/>
          <w:color w:val="auto"/>
          <w:sz w:val="22"/>
        </w:rPr>
      </w:pPr>
      <w:r>
        <w:rPr>
          <w:rStyle w:val="21"/>
          <w:rFonts w:cs="宋体"/>
          <w:color w:val="auto"/>
          <w:sz w:val="22"/>
        </w:rPr>
        <w:t>日期：    年     月     日</w:t>
      </w:r>
    </w:p>
    <w:p>
      <w:pPr>
        <w:pStyle w:val="23"/>
        <w:jc w:val="left"/>
        <w:rPr>
          <w:rStyle w:val="21"/>
          <w:b/>
          <w:color w:val="auto"/>
          <w:sz w:val="24"/>
        </w:rPr>
      </w:pPr>
    </w:p>
    <w:p>
      <w:pPr>
        <w:pStyle w:val="23"/>
        <w:widowControl/>
        <w:jc w:val="center"/>
        <w:rPr>
          <w:rStyle w:val="21"/>
          <w:rFonts w:cs="微软雅黑"/>
          <w:b/>
          <w:color w:val="auto"/>
          <w:kern w:val="0"/>
          <w:sz w:val="36"/>
          <w:szCs w:val="36"/>
        </w:rPr>
      </w:pPr>
      <w:r>
        <w:rPr>
          <w:rStyle w:val="21"/>
          <w:b/>
          <w:color w:val="auto"/>
          <w:sz w:val="24"/>
        </w:rPr>
        <w:br w:type="page"/>
      </w:r>
      <w:r>
        <w:rPr>
          <w:rStyle w:val="21"/>
          <w:rFonts w:hint="eastAsia" w:cs="微软雅黑"/>
          <w:b/>
          <w:color w:val="auto"/>
          <w:kern w:val="0"/>
          <w:sz w:val="36"/>
          <w:szCs w:val="36"/>
          <w:lang w:val="en-US" w:eastAsia="zh-CN"/>
        </w:rPr>
        <w:t>六</w:t>
      </w:r>
      <w:r>
        <w:rPr>
          <w:rStyle w:val="21"/>
          <w:rFonts w:cs="微软雅黑"/>
          <w:b/>
          <w:color w:val="auto"/>
          <w:kern w:val="0"/>
          <w:sz w:val="36"/>
          <w:szCs w:val="36"/>
        </w:rPr>
        <w:t>、资格审查资料</w:t>
      </w:r>
    </w:p>
    <w:p>
      <w:pPr>
        <w:pStyle w:val="23"/>
        <w:autoSpaceDE w:val="0"/>
        <w:autoSpaceDN w:val="0"/>
        <w:adjustRightInd w:val="0"/>
        <w:spacing w:before="7" w:line="140" w:lineRule="exact"/>
        <w:jc w:val="left"/>
        <w:rPr>
          <w:rStyle w:val="21"/>
          <w:rFonts w:cs="微软雅黑"/>
          <w:color w:val="auto"/>
          <w:kern w:val="0"/>
          <w:sz w:val="14"/>
          <w:szCs w:val="14"/>
        </w:rPr>
      </w:pPr>
    </w:p>
    <w:p>
      <w:pPr>
        <w:pStyle w:val="23"/>
        <w:spacing w:line="360" w:lineRule="auto"/>
        <w:jc w:val="center"/>
        <w:rPr>
          <w:rStyle w:val="21"/>
          <w:rFonts w:cs="宋体"/>
          <w:b/>
          <w:color w:val="auto"/>
          <w:sz w:val="32"/>
          <w:szCs w:val="32"/>
        </w:rPr>
      </w:pPr>
      <w:r>
        <w:rPr>
          <w:rStyle w:val="21"/>
          <w:rFonts w:cs="宋体"/>
          <w:b/>
          <w:color w:val="auto"/>
          <w:sz w:val="32"/>
          <w:szCs w:val="32"/>
        </w:rPr>
        <w:t>(一)基本情况表</w:t>
      </w:r>
    </w:p>
    <w:tbl>
      <w:tblPr>
        <w:tblStyle w:val="1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olor w:val="auto"/>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成立</w:t>
            </w:r>
            <w:r>
              <w:rPr>
                <w:rStyle w:val="21"/>
                <w:rFonts w:cs="微软雅黑"/>
                <w:color w:val="auto"/>
                <w:spacing w:val="-2"/>
                <w:kern w:val="0"/>
                <w:sz w:val="22"/>
              </w:rPr>
              <w:t>时</w:t>
            </w:r>
            <w:r>
              <w:rPr>
                <w:rStyle w:val="21"/>
                <w:rFonts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注册</w:t>
            </w:r>
            <w:r>
              <w:rPr>
                <w:rStyle w:val="21"/>
                <w:rFonts w:cs="微软雅黑"/>
                <w:color w:val="auto"/>
                <w:spacing w:val="-2"/>
                <w:kern w:val="0"/>
                <w:sz w:val="22"/>
              </w:rPr>
              <w:t>地</w:t>
            </w:r>
            <w:r>
              <w:rPr>
                <w:rStyle w:val="21"/>
                <w:rFonts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邮政</w:t>
            </w:r>
            <w:r>
              <w:rPr>
                <w:rStyle w:val="21"/>
                <w:rFonts w:cs="微软雅黑"/>
                <w:color w:val="auto"/>
                <w:spacing w:val="-2"/>
                <w:kern w:val="0"/>
                <w:sz w:val="22"/>
              </w:rPr>
              <w:t>编</w:t>
            </w:r>
            <w:r>
              <w:rPr>
                <w:rStyle w:val="21"/>
                <w:rFonts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员工</w:t>
            </w:r>
            <w:r>
              <w:rPr>
                <w:rStyle w:val="21"/>
                <w:rFonts w:cs="微软雅黑"/>
                <w:color w:val="auto"/>
                <w:spacing w:val="-2"/>
                <w:kern w:val="0"/>
                <w:sz w:val="22"/>
              </w:rPr>
              <w:t>总</w:t>
            </w:r>
            <w:r>
              <w:rPr>
                <w:rStyle w:val="21"/>
                <w:rFonts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w:t>
            </w:r>
            <w:r>
              <w:rPr>
                <w:rStyle w:val="21"/>
                <w:rFonts w:cs="微软雅黑"/>
                <w:color w:val="auto"/>
                <w:spacing w:val="-2"/>
                <w:kern w:val="0"/>
                <w:sz w:val="22"/>
              </w:rPr>
              <w:t>方</w:t>
            </w:r>
            <w:r>
              <w:rPr>
                <w:rStyle w:val="21"/>
                <w:rFonts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固定</w:t>
            </w: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hint="eastAsia" w:cs="微软雅黑"/>
                <w:color w:val="auto"/>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法定</w:t>
            </w:r>
            <w:r>
              <w:rPr>
                <w:rStyle w:val="21"/>
                <w:rFonts w:cs="微软雅黑"/>
                <w:color w:val="auto"/>
                <w:spacing w:val="-2"/>
                <w:kern w:val="0"/>
                <w:sz w:val="22"/>
              </w:rPr>
              <w:t>代</w:t>
            </w:r>
            <w:r>
              <w:rPr>
                <w:rStyle w:val="21"/>
                <w:rFonts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人具</w:t>
            </w:r>
            <w:r>
              <w:rPr>
                <w:rStyle w:val="21"/>
                <w:rFonts w:cs="微软雅黑"/>
                <w:color w:val="auto"/>
                <w:kern w:val="0"/>
                <w:sz w:val="22"/>
              </w:rPr>
              <w:t>有</w:t>
            </w:r>
            <w:r>
              <w:rPr>
                <w:rStyle w:val="21"/>
                <w:rFonts w:cs="微软雅黑"/>
                <w:color w:val="auto"/>
                <w:spacing w:val="-2"/>
                <w:kern w:val="0"/>
                <w:sz w:val="22"/>
              </w:rPr>
              <w:t>的</w:t>
            </w:r>
            <w:r>
              <w:rPr>
                <w:rStyle w:val="21"/>
                <w:rFonts w:cs="微软雅黑"/>
                <w:color w:val="auto"/>
                <w:kern w:val="0"/>
                <w:sz w:val="22"/>
              </w:rPr>
              <w:t>各</w:t>
            </w:r>
            <w:r>
              <w:rPr>
                <w:rStyle w:val="21"/>
                <w:rFonts w:cs="微软雅黑"/>
                <w:color w:val="auto"/>
                <w:spacing w:val="-2"/>
                <w:kern w:val="0"/>
                <w:sz w:val="22"/>
              </w:rPr>
              <w:t>类</w:t>
            </w:r>
            <w:r>
              <w:rPr>
                <w:rStyle w:val="21"/>
                <w:rFonts w:cs="微软雅黑"/>
                <w:color w:val="auto"/>
                <w:kern w:val="0"/>
                <w:sz w:val="22"/>
              </w:rPr>
              <w:t>资质证书</w:t>
            </w:r>
            <w:r>
              <w:rPr>
                <w:rStyle w:val="21"/>
                <w:rFonts w:hint="eastAsia" w:cs="微软雅黑"/>
                <w:color w:val="auto"/>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1</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rFonts w:hint="eastAsia" w:cs="微软雅黑"/>
                <w:color w:val="auto"/>
                <w:kern w:val="0"/>
                <w:sz w:val="22"/>
              </w:rPr>
            </w:pPr>
            <w:r>
              <w:rPr>
                <w:rStyle w:val="21"/>
                <w:rFonts w:cs="微软雅黑"/>
                <w:color w:val="auto"/>
                <w:kern w:val="0"/>
                <w:sz w:val="22"/>
              </w:rPr>
              <w:t>类型</w:t>
            </w:r>
            <w:r>
              <w:rPr>
                <w:rStyle w:val="21"/>
                <w:rFonts w:hint="eastAsia" w:cs="微软雅黑"/>
                <w:color w:val="auto"/>
                <w:kern w:val="0"/>
                <w:sz w:val="22"/>
              </w:rPr>
              <w:t>2</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p>
            <w:pPr>
              <w:pStyle w:val="23"/>
              <w:tabs>
                <w:tab w:val="left" w:pos="2300"/>
                <w:tab w:val="left" w:pos="4400"/>
              </w:tabs>
              <w:autoSpaceDE w:val="0"/>
              <w:autoSpaceDN w:val="0"/>
              <w:adjustRightInd w:val="0"/>
              <w:snapToGrid w:val="0"/>
              <w:jc w:val="left"/>
              <w:rPr>
                <w:rStyle w:val="21"/>
                <w:color w:val="auto"/>
                <w:kern w:val="0"/>
                <w:sz w:val="22"/>
              </w:rPr>
            </w:pPr>
            <w:r>
              <w:rPr>
                <w:rStyle w:val="21"/>
                <w:rFonts w:cs="微软雅黑"/>
                <w:color w:val="auto"/>
                <w:kern w:val="0"/>
                <w:sz w:val="22"/>
              </w:rPr>
              <w:t>类型</w:t>
            </w:r>
            <w:r>
              <w:rPr>
                <w:rStyle w:val="21"/>
                <w:rFonts w:hint="eastAsia" w:cs="微软雅黑"/>
                <w:color w:val="auto"/>
                <w:kern w:val="0"/>
                <w:sz w:val="22"/>
              </w:rPr>
              <w:t>3</w:t>
            </w:r>
            <w:r>
              <w:rPr>
                <w:rStyle w:val="21"/>
                <w:rFonts w:cs="微软雅黑"/>
                <w:color w:val="auto"/>
                <w:kern w:val="0"/>
                <w:sz w:val="22"/>
              </w:rPr>
              <w:t>：</w:t>
            </w:r>
            <w:r>
              <w:rPr>
                <w:rStyle w:val="21"/>
                <w:rFonts w:cs="微软雅黑"/>
                <w:color w:val="auto"/>
                <w:kern w:val="0"/>
                <w:sz w:val="22"/>
              </w:rPr>
              <w:tab/>
            </w:r>
            <w:r>
              <w:rPr>
                <w:rStyle w:val="21"/>
                <w:rFonts w:cs="微软雅黑"/>
                <w:color w:val="auto"/>
                <w:spacing w:val="-2"/>
                <w:kern w:val="0"/>
                <w:sz w:val="22"/>
              </w:rPr>
              <w:t>等</w:t>
            </w:r>
            <w:r>
              <w:rPr>
                <w:rStyle w:val="21"/>
                <w:rFonts w:cs="微软雅黑"/>
                <w:color w:val="auto"/>
                <w:kern w:val="0"/>
                <w:sz w:val="22"/>
              </w:rPr>
              <w:t>级：</w:t>
            </w:r>
            <w:r>
              <w:rPr>
                <w:rStyle w:val="21"/>
                <w:rFonts w:cs="微软雅黑"/>
                <w:color w:val="auto"/>
                <w:kern w:val="0"/>
                <w:sz w:val="22"/>
              </w:rPr>
              <w:tab/>
            </w:r>
            <w:r>
              <w:rPr>
                <w:rStyle w:val="21"/>
                <w:rFonts w:cs="微软雅黑"/>
                <w:color w:val="auto"/>
                <w:kern w:val="0"/>
                <w:sz w:val="22"/>
              </w:rPr>
              <w:t>证</w:t>
            </w:r>
            <w:r>
              <w:rPr>
                <w:rStyle w:val="21"/>
                <w:rFonts w:cs="微软雅黑"/>
                <w:color w:val="auto"/>
                <w:spacing w:val="-2"/>
                <w:kern w:val="0"/>
                <w:sz w:val="22"/>
              </w:rPr>
              <w:t>书</w:t>
            </w:r>
            <w:r>
              <w:rPr>
                <w:rStyle w:val="21"/>
                <w:rFonts w:cs="微软雅黑"/>
                <w:color w:val="auto"/>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开</w:t>
            </w:r>
            <w:r>
              <w:rPr>
                <w:rStyle w:val="21"/>
                <w:rFonts w:cs="微软雅黑"/>
                <w:color w:val="auto"/>
                <w:kern w:val="0"/>
                <w:sz w:val="22"/>
              </w:rPr>
              <w:t>户</w:t>
            </w:r>
            <w:r>
              <w:rPr>
                <w:rStyle w:val="21"/>
                <w:rFonts w:cs="微软雅黑"/>
                <w:color w:val="auto"/>
                <w:spacing w:val="-2"/>
                <w:kern w:val="0"/>
                <w:sz w:val="22"/>
              </w:rPr>
              <w:t>银</w:t>
            </w:r>
            <w:r>
              <w:rPr>
                <w:rStyle w:val="21"/>
                <w:rFonts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spacing w:val="-2"/>
                <w:kern w:val="0"/>
                <w:sz w:val="22"/>
              </w:rPr>
              <w:t>银</w:t>
            </w:r>
            <w:r>
              <w:rPr>
                <w:rStyle w:val="21"/>
                <w:rFonts w:cs="微软雅黑"/>
                <w:color w:val="auto"/>
                <w:kern w:val="0"/>
                <w:sz w:val="22"/>
              </w:rPr>
              <w:t>行</w:t>
            </w:r>
            <w:r>
              <w:rPr>
                <w:rStyle w:val="21"/>
                <w:rFonts w:cs="微软雅黑"/>
                <w:color w:val="auto"/>
                <w:spacing w:val="-2"/>
                <w:kern w:val="0"/>
                <w:sz w:val="22"/>
              </w:rPr>
              <w:t>账</w:t>
            </w:r>
            <w:r>
              <w:rPr>
                <w:rStyle w:val="21"/>
                <w:rFonts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近三</w:t>
            </w:r>
            <w:r>
              <w:rPr>
                <w:rStyle w:val="21"/>
                <w:rFonts w:cs="微软雅黑"/>
                <w:color w:val="auto"/>
                <w:spacing w:val="-2"/>
                <w:kern w:val="0"/>
                <w:sz w:val="22"/>
              </w:rPr>
              <w:t>年</w:t>
            </w:r>
            <w:r>
              <w:rPr>
                <w:rStyle w:val="21"/>
                <w:rFonts w:cs="微软雅黑"/>
                <w:color w:val="auto"/>
                <w:kern w:val="0"/>
                <w:sz w:val="22"/>
              </w:rPr>
              <w:t>营</w:t>
            </w:r>
            <w:r>
              <w:rPr>
                <w:rStyle w:val="21"/>
                <w:rFonts w:cs="微软雅黑"/>
                <w:color w:val="auto"/>
                <w:spacing w:val="-2"/>
                <w:kern w:val="0"/>
                <w:sz w:val="22"/>
              </w:rPr>
              <w:t>业</w:t>
            </w:r>
            <w:r>
              <w:rPr>
                <w:rStyle w:val="21"/>
                <w:rFonts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投标</w:t>
            </w:r>
            <w:r>
              <w:rPr>
                <w:rStyle w:val="21"/>
                <w:rFonts w:cs="微软雅黑"/>
                <w:color w:val="auto"/>
                <w:spacing w:val="-2"/>
                <w:kern w:val="0"/>
                <w:sz w:val="22"/>
              </w:rPr>
              <w:t>人</w:t>
            </w:r>
            <w:r>
              <w:rPr>
                <w:rStyle w:val="21"/>
                <w:rFonts w:cs="微软雅黑"/>
                <w:color w:val="auto"/>
                <w:kern w:val="0"/>
                <w:sz w:val="22"/>
              </w:rPr>
              <w:t>关</w:t>
            </w:r>
            <w:r>
              <w:rPr>
                <w:rStyle w:val="21"/>
                <w:rFonts w:cs="微软雅黑"/>
                <w:color w:val="auto"/>
                <w:spacing w:val="-2"/>
                <w:kern w:val="0"/>
                <w:sz w:val="22"/>
              </w:rPr>
              <w:t>联</w:t>
            </w:r>
            <w:r>
              <w:rPr>
                <w:rStyle w:val="21"/>
                <w:rFonts w:cs="微软雅黑"/>
                <w:color w:val="auto"/>
                <w:kern w:val="0"/>
                <w:sz w:val="22"/>
              </w:rPr>
              <w:t>企</w:t>
            </w:r>
            <w:r>
              <w:rPr>
                <w:rStyle w:val="21"/>
                <w:rFonts w:cs="微软雅黑"/>
                <w:color w:val="auto"/>
                <w:spacing w:val="-2"/>
                <w:kern w:val="0"/>
                <w:sz w:val="22"/>
              </w:rPr>
              <w:t>业</w:t>
            </w:r>
            <w:r>
              <w:rPr>
                <w:rStyle w:val="21"/>
                <w:rFonts w:cs="微软雅黑"/>
                <w:color w:val="auto"/>
                <w:kern w:val="0"/>
                <w:sz w:val="22"/>
              </w:rPr>
              <w:t>情况</w:t>
            </w:r>
          </w:p>
          <w:p>
            <w:pPr>
              <w:pStyle w:val="23"/>
              <w:autoSpaceDE w:val="0"/>
              <w:autoSpaceDN w:val="0"/>
              <w:adjustRightInd w:val="0"/>
              <w:snapToGrid w:val="0"/>
              <w:jc w:val="center"/>
              <w:rPr>
                <w:rStyle w:val="21"/>
                <w:rFonts w:cs="微软雅黑"/>
                <w:color w:val="auto"/>
                <w:kern w:val="0"/>
                <w:sz w:val="22"/>
              </w:rPr>
            </w:pPr>
            <w:r>
              <w:rPr>
                <w:rStyle w:val="21"/>
                <w:rFonts w:cs="微软雅黑"/>
                <w:color w:val="auto"/>
                <w:kern w:val="0"/>
                <w:sz w:val="22"/>
              </w:rPr>
              <w:t>(包</w:t>
            </w:r>
            <w:r>
              <w:rPr>
                <w:rStyle w:val="21"/>
                <w:rFonts w:cs="微软雅黑"/>
                <w:color w:val="auto"/>
                <w:spacing w:val="-2"/>
                <w:kern w:val="0"/>
                <w:sz w:val="22"/>
              </w:rPr>
              <w:t>括</w:t>
            </w:r>
            <w:r>
              <w:rPr>
                <w:rStyle w:val="21"/>
                <w:rFonts w:cs="微软雅黑"/>
                <w:color w:val="auto"/>
                <w:kern w:val="0"/>
                <w:sz w:val="22"/>
              </w:rPr>
              <w:t>但</w:t>
            </w:r>
            <w:r>
              <w:rPr>
                <w:rStyle w:val="21"/>
                <w:rFonts w:cs="微软雅黑"/>
                <w:color w:val="auto"/>
                <w:spacing w:val="-2"/>
                <w:kern w:val="0"/>
                <w:sz w:val="22"/>
              </w:rPr>
              <w:t>不</w:t>
            </w:r>
            <w:r>
              <w:rPr>
                <w:rStyle w:val="21"/>
                <w:rFonts w:cs="微软雅黑"/>
                <w:color w:val="auto"/>
                <w:kern w:val="0"/>
                <w:sz w:val="22"/>
              </w:rPr>
              <w:t>限</w:t>
            </w:r>
            <w:r>
              <w:rPr>
                <w:rStyle w:val="21"/>
                <w:rFonts w:cs="微软雅黑"/>
                <w:color w:val="auto"/>
                <w:spacing w:val="-2"/>
                <w:kern w:val="0"/>
                <w:sz w:val="22"/>
              </w:rPr>
              <w:t>于</w:t>
            </w:r>
            <w:r>
              <w:rPr>
                <w:rStyle w:val="21"/>
                <w:rFonts w:cs="微软雅黑"/>
                <w:color w:val="auto"/>
                <w:kern w:val="0"/>
                <w:sz w:val="22"/>
              </w:rPr>
              <w:t>与投 标人</w:t>
            </w:r>
            <w:r>
              <w:rPr>
                <w:rStyle w:val="21"/>
                <w:rFonts w:cs="微软雅黑"/>
                <w:color w:val="auto"/>
                <w:spacing w:val="-2"/>
                <w:kern w:val="0"/>
                <w:sz w:val="22"/>
              </w:rPr>
              <w:t>法</w:t>
            </w:r>
            <w:r>
              <w:rPr>
                <w:rStyle w:val="21"/>
                <w:rFonts w:cs="微软雅黑"/>
                <w:color w:val="auto"/>
                <w:kern w:val="0"/>
                <w:sz w:val="22"/>
              </w:rPr>
              <w:t>定</w:t>
            </w:r>
            <w:r>
              <w:rPr>
                <w:rStyle w:val="21"/>
                <w:rFonts w:cs="微软雅黑"/>
                <w:color w:val="auto"/>
                <w:spacing w:val="-2"/>
                <w:kern w:val="0"/>
                <w:sz w:val="22"/>
              </w:rPr>
              <w:t>代</w:t>
            </w:r>
            <w:r>
              <w:rPr>
                <w:rStyle w:val="21"/>
                <w:rFonts w:cs="微软雅黑"/>
                <w:color w:val="auto"/>
                <w:kern w:val="0"/>
                <w:sz w:val="22"/>
              </w:rPr>
              <w:t>表</w:t>
            </w:r>
            <w:r>
              <w:rPr>
                <w:rStyle w:val="21"/>
                <w:rFonts w:cs="微软雅黑"/>
                <w:color w:val="auto"/>
                <w:spacing w:val="-2"/>
                <w:kern w:val="0"/>
                <w:sz w:val="22"/>
              </w:rPr>
              <w:t>人</w:t>
            </w:r>
            <w:r>
              <w:rPr>
                <w:rStyle w:val="21"/>
                <w:rFonts w:cs="微软雅黑"/>
                <w:color w:val="auto"/>
                <w:kern w:val="0"/>
                <w:sz w:val="22"/>
              </w:rPr>
              <w:t>(单 位负</w:t>
            </w:r>
            <w:r>
              <w:rPr>
                <w:rStyle w:val="21"/>
                <w:rFonts w:cs="微软雅黑"/>
                <w:color w:val="auto"/>
                <w:spacing w:val="-2"/>
                <w:kern w:val="0"/>
                <w:sz w:val="22"/>
              </w:rPr>
              <w:t>责</w:t>
            </w:r>
            <w:r>
              <w:rPr>
                <w:rStyle w:val="21"/>
                <w:rFonts w:cs="微软雅黑"/>
                <w:color w:val="auto"/>
                <w:kern w:val="0"/>
                <w:sz w:val="22"/>
              </w:rPr>
              <w:t>人</w:t>
            </w:r>
            <w:r>
              <w:rPr>
                <w:rStyle w:val="21"/>
                <w:rFonts w:cs="微软雅黑"/>
                <w:color w:val="auto"/>
                <w:spacing w:val="-2"/>
                <w:kern w:val="0"/>
                <w:sz w:val="22"/>
              </w:rPr>
              <w:t>)</w:t>
            </w:r>
            <w:r>
              <w:rPr>
                <w:rStyle w:val="21"/>
                <w:rFonts w:cs="微软雅黑"/>
                <w:color w:val="auto"/>
                <w:kern w:val="0"/>
                <w:sz w:val="22"/>
              </w:rPr>
              <w:t>为</w:t>
            </w:r>
            <w:r>
              <w:rPr>
                <w:rStyle w:val="21"/>
                <w:rFonts w:cs="微软雅黑"/>
                <w:color w:val="auto"/>
                <w:spacing w:val="-2"/>
                <w:kern w:val="0"/>
                <w:sz w:val="22"/>
              </w:rPr>
              <w:t>同</w:t>
            </w:r>
            <w:r>
              <w:rPr>
                <w:rStyle w:val="21"/>
                <w:rFonts w:cs="微软雅黑"/>
                <w:color w:val="auto"/>
                <w:kern w:val="0"/>
                <w:sz w:val="22"/>
              </w:rPr>
              <w:t>一人 或者</w:t>
            </w:r>
            <w:r>
              <w:rPr>
                <w:rStyle w:val="21"/>
                <w:rFonts w:cs="微软雅黑"/>
                <w:color w:val="auto"/>
                <w:spacing w:val="-2"/>
                <w:kern w:val="0"/>
                <w:sz w:val="22"/>
              </w:rPr>
              <w:t>存</w:t>
            </w:r>
            <w:r>
              <w:rPr>
                <w:rStyle w:val="21"/>
                <w:rFonts w:cs="微软雅黑"/>
                <w:color w:val="auto"/>
                <w:kern w:val="0"/>
                <w:sz w:val="22"/>
              </w:rPr>
              <w:t>在</w:t>
            </w:r>
            <w:r>
              <w:rPr>
                <w:rStyle w:val="21"/>
                <w:rFonts w:cs="微软雅黑"/>
                <w:color w:val="auto"/>
                <w:spacing w:val="-2"/>
                <w:kern w:val="0"/>
                <w:sz w:val="22"/>
              </w:rPr>
              <w:t>控</w:t>
            </w:r>
            <w:r>
              <w:rPr>
                <w:rStyle w:val="21"/>
                <w:rFonts w:cs="微软雅黑"/>
                <w:color w:val="auto"/>
                <w:kern w:val="0"/>
                <w:sz w:val="22"/>
              </w:rPr>
              <w:t>股</w:t>
            </w:r>
            <w:r>
              <w:rPr>
                <w:rStyle w:val="21"/>
                <w:rFonts w:cs="微软雅黑"/>
                <w:color w:val="auto"/>
                <w:spacing w:val="-2"/>
                <w:kern w:val="0"/>
                <w:sz w:val="22"/>
              </w:rPr>
              <w:t>、</w:t>
            </w:r>
            <w:r>
              <w:rPr>
                <w:rStyle w:val="21"/>
                <w:rFonts w:cs="微软雅黑"/>
                <w:color w:val="auto"/>
                <w:kern w:val="0"/>
                <w:sz w:val="22"/>
              </w:rPr>
              <w:t>管理</w:t>
            </w:r>
          </w:p>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关系</w:t>
            </w:r>
            <w:r>
              <w:rPr>
                <w:rStyle w:val="21"/>
                <w:rFonts w:cs="微软雅黑"/>
                <w:color w:val="auto"/>
                <w:spacing w:val="-2"/>
                <w:kern w:val="0"/>
                <w:sz w:val="22"/>
              </w:rPr>
              <w:t>的</w:t>
            </w:r>
            <w:r>
              <w:rPr>
                <w:rStyle w:val="21"/>
                <w:rFonts w:cs="微软雅黑"/>
                <w:color w:val="auto"/>
                <w:kern w:val="0"/>
                <w:sz w:val="22"/>
              </w:rPr>
              <w:t>不</w:t>
            </w:r>
            <w:r>
              <w:rPr>
                <w:rStyle w:val="21"/>
                <w:rFonts w:cs="微软雅黑"/>
                <w:color w:val="auto"/>
                <w:spacing w:val="-2"/>
                <w:kern w:val="0"/>
                <w:sz w:val="22"/>
              </w:rPr>
              <w:t>同</w:t>
            </w:r>
            <w:r>
              <w:rPr>
                <w:rStyle w:val="21"/>
                <w:rFonts w:cs="微软雅黑"/>
                <w:color w:val="auto"/>
                <w:kern w:val="0"/>
                <w:sz w:val="22"/>
              </w:rPr>
              <w:t>单</w:t>
            </w:r>
            <w:r>
              <w:rPr>
                <w:rStyle w:val="21"/>
                <w:rFonts w:cs="微软雅黑"/>
                <w:color w:val="auto"/>
                <w:spacing w:val="-2"/>
                <w:kern w:val="0"/>
                <w:sz w:val="22"/>
              </w:rPr>
              <w:t>位</w:t>
            </w:r>
            <w:r>
              <w:rPr>
                <w:rStyle w:val="21"/>
                <w:rFonts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center"/>
              <w:rPr>
                <w:rStyle w:val="21"/>
                <w:color w:val="auto"/>
                <w:kern w:val="0"/>
                <w:sz w:val="22"/>
              </w:rPr>
            </w:pPr>
            <w:r>
              <w:rPr>
                <w:rStyle w:val="21"/>
                <w:rFonts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Style w:val="23"/>
              <w:autoSpaceDE w:val="0"/>
              <w:autoSpaceDN w:val="0"/>
              <w:adjustRightInd w:val="0"/>
              <w:snapToGrid w:val="0"/>
              <w:jc w:val="left"/>
              <w:rPr>
                <w:rStyle w:val="21"/>
                <w:color w:val="auto"/>
                <w:kern w:val="0"/>
                <w:sz w:val="22"/>
              </w:rPr>
            </w:pPr>
          </w:p>
        </w:tc>
      </w:tr>
    </w:tbl>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注：投标人应根据投标人须知第 3.5.1 项的要求在本表后附相关证明材料。</w:t>
      </w:r>
    </w:p>
    <w:p>
      <w:pPr>
        <w:pStyle w:val="23"/>
        <w:widowControl/>
        <w:jc w:val="center"/>
        <w:rPr>
          <w:rStyle w:val="21"/>
          <w:rFonts w:cs="宋体"/>
          <w:b/>
          <w:color w:val="auto"/>
          <w:sz w:val="32"/>
          <w:szCs w:val="32"/>
        </w:rPr>
      </w:pPr>
      <w:r>
        <w:rPr>
          <w:rStyle w:val="21"/>
          <w:rFonts w:cs="宋体"/>
          <w:b/>
          <w:color w:val="auto"/>
          <w:sz w:val="24"/>
        </w:rPr>
        <w:br w:type="page"/>
      </w:r>
      <w:bookmarkStart w:id="56" w:name="_Toc26957539"/>
      <w:bookmarkStart w:id="57" w:name="_Toc28249088"/>
      <w:bookmarkStart w:id="58" w:name="_Toc26957693"/>
      <w:r>
        <w:rPr>
          <w:rStyle w:val="21"/>
          <w:rFonts w:cs="宋体"/>
          <w:b/>
          <w:color w:val="auto"/>
          <w:sz w:val="32"/>
          <w:szCs w:val="32"/>
        </w:rPr>
        <w:t xml:space="preserve"> </w:t>
      </w:r>
      <w:bookmarkEnd w:id="56"/>
      <w:bookmarkEnd w:id="57"/>
      <w:bookmarkEnd w:id="58"/>
      <w:r>
        <w:rPr>
          <w:rStyle w:val="21"/>
          <w:rFonts w:cs="宋体"/>
          <w:b/>
          <w:color w:val="auto"/>
          <w:sz w:val="32"/>
          <w:szCs w:val="32"/>
        </w:rPr>
        <w:t>(</w:t>
      </w:r>
      <w:r>
        <w:rPr>
          <w:rStyle w:val="21"/>
          <w:rFonts w:hint="eastAsia" w:cs="宋体"/>
          <w:b/>
          <w:color w:val="auto"/>
          <w:sz w:val="32"/>
          <w:szCs w:val="32"/>
        </w:rPr>
        <w:t>二</w:t>
      </w:r>
      <w:r>
        <w:rPr>
          <w:rStyle w:val="21"/>
          <w:rFonts w:cs="宋体"/>
          <w:b/>
          <w:color w:val="auto"/>
          <w:sz w:val="32"/>
          <w:szCs w:val="32"/>
        </w:rPr>
        <w:t>)投标人提供的资格审查资料一览表</w:t>
      </w:r>
    </w:p>
    <w:tbl>
      <w:tblPr>
        <w:tblStyle w:val="19"/>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序号</w:t>
            </w:r>
          </w:p>
        </w:tc>
        <w:tc>
          <w:tcPr>
            <w:tcW w:w="3828"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资料名称</w:t>
            </w:r>
          </w:p>
        </w:tc>
        <w:tc>
          <w:tcPr>
            <w:tcW w:w="2409" w:type="dxa"/>
            <w:vAlign w:val="center"/>
          </w:tcPr>
          <w:p>
            <w:pPr>
              <w:pStyle w:val="23"/>
              <w:adjustRightInd w:val="0"/>
              <w:snapToGrid w:val="0"/>
              <w:jc w:val="center"/>
              <w:rPr>
                <w:rStyle w:val="21"/>
                <w:rFonts w:ascii="宋体" w:hAnsi="宋体"/>
                <w:b/>
                <w:color w:val="auto"/>
                <w:sz w:val="24"/>
              </w:rPr>
            </w:pPr>
            <w:r>
              <w:rPr>
                <w:rStyle w:val="21"/>
                <w:rFonts w:hint="eastAsia" w:ascii="宋体" w:hAnsi="宋体"/>
                <w:b/>
                <w:color w:val="auto"/>
                <w:sz w:val="24"/>
              </w:rPr>
              <w:t>位于投标文件第</w:t>
            </w:r>
            <w:r>
              <w:rPr>
                <w:rStyle w:val="21"/>
                <w:rFonts w:ascii="宋体" w:hAnsi="宋体"/>
                <w:b/>
                <w:color w:val="auto"/>
                <w:sz w:val="24"/>
              </w:rPr>
              <w:t>X页</w:t>
            </w:r>
          </w:p>
        </w:tc>
        <w:tc>
          <w:tcPr>
            <w:tcW w:w="2127" w:type="dxa"/>
            <w:vAlign w:val="center"/>
          </w:tcPr>
          <w:p>
            <w:pPr>
              <w:pStyle w:val="23"/>
              <w:adjustRightInd w:val="0"/>
              <w:snapToGrid w:val="0"/>
              <w:jc w:val="center"/>
              <w:rPr>
                <w:rStyle w:val="21"/>
                <w:rFonts w:ascii="宋体" w:hAnsi="宋体"/>
                <w:b/>
                <w:color w:val="auto"/>
                <w:sz w:val="24"/>
              </w:rPr>
            </w:pPr>
            <w:r>
              <w:rPr>
                <w:rStyle w:val="21"/>
                <w:rFonts w:ascii="宋体" w:hAnsi="宋体"/>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1</w:t>
            </w:r>
          </w:p>
        </w:tc>
        <w:tc>
          <w:tcPr>
            <w:tcW w:w="3828" w:type="dxa"/>
            <w:vAlign w:val="center"/>
          </w:tcPr>
          <w:p>
            <w:pPr>
              <w:pStyle w:val="23"/>
              <w:adjustRightInd w:val="0"/>
              <w:snapToGrid w:val="0"/>
              <w:jc w:val="center"/>
              <w:rPr>
                <w:rStyle w:val="21"/>
                <w:rFonts w:ascii="宋体" w:hAnsi="宋体"/>
                <w:color w:val="auto"/>
                <w:sz w:val="24"/>
              </w:rPr>
            </w:pPr>
            <w:r>
              <w:rPr>
                <w:rStyle w:val="21"/>
                <w:rFonts w:ascii="宋体" w:hAnsi="宋体"/>
                <w:color w:val="auto"/>
                <w:sz w:val="24"/>
              </w:rPr>
              <w:t>企业法人营业执照</w:t>
            </w:r>
          </w:p>
        </w:tc>
        <w:tc>
          <w:tcPr>
            <w:tcW w:w="2409" w:type="dxa"/>
            <w:vAlign w:val="center"/>
          </w:tcPr>
          <w:p>
            <w:pPr>
              <w:pStyle w:val="23"/>
              <w:adjustRightInd w:val="0"/>
              <w:snapToGrid w:val="0"/>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2</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法定代表人身份证明或</w:t>
            </w:r>
            <w:r>
              <w:rPr>
                <w:rStyle w:val="21"/>
                <w:rFonts w:ascii="宋体" w:hAnsi="宋体"/>
                <w:color w:val="auto"/>
                <w:sz w:val="24"/>
              </w:rPr>
              <w:t>法定代表人授权委托书(投标文件</w:t>
            </w:r>
            <w:r>
              <w:rPr>
                <w:rStyle w:val="21"/>
                <w:rFonts w:hint="eastAsia" w:ascii="宋体" w:hAnsi="宋体"/>
                <w:color w:val="auto"/>
                <w:sz w:val="24"/>
              </w:rPr>
              <w:t>由</w:t>
            </w:r>
            <w:r>
              <w:rPr>
                <w:rStyle w:val="21"/>
                <w:rFonts w:ascii="宋体" w:hAnsi="宋体"/>
                <w:color w:val="auto"/>
                <w:sz w:val="24"/>
              </w:rPr>
              <w:t>委托代理人签字</w:t>
            </w:r>
            <w:r>
              <w:rPr>
                <w:rStyle w:val="21"/>
                <w:rFonts w:hint="eastAsia" w:ascii="宋体" w:hAnsi="宋体"/>
                <w:color w:val="auto"/>
                <w:sz w:val="24"/>
              </w:rPr>
              <w:t>时</w:t>
            </w:r>
            <w:r>
              <w:rPr>
                <w:rStyle w:val="21"/>
                <w:rFonts w:ascii="宋体" w:hAnsi="宋体"/>
                <w:color w:val="auto"/>
                <w:sz w:val="24"/>
              </w:rPr>
              <w:t>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3</w:t>
            </w:r>
          </w:p>
        </w:tc>
        <w:tc>
          <w:tcPr>
            <w:tcW w:w="3828"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一般纳税人资格证明(按招标公告资格条件要求提供)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4</w:t>
            </w:r>
          </w:p>
        </w:tc>
        <w:tc>
          <w:tcPr>
            <w:tcW w:w="3828" w:type="dxa"/>
            <w:vAlign w:val="center"/>
          </w:tcPr>
          <w:p>
            <w:pPr>
              <w:pStyle w:val="23"/>
              <w:adjustRightInd w:val="0"/>
              <w:snapToGrid w:val="0"/>
              <w:jc w:val="both"/>
              <w:rPr>
                <w:rStyle w:val="21"/>
                <w:rFonts w:ascii="宋体" w:hAnsi="宋体"/>
                <w:color w:val="auto"/>
                <w:sz w:val="24"/>
              </w:rPr>
            </w:pPr>
            <w:r>
              <w:rPr>
                <w:rStyle w:val="21"/>
                <w:rFonts w:hint="eastAsia" w:ascii="宋体" w:hAnsi="宋体"/>
                <w:color w:val="auto"/>
                <w:sz w:val="24"/>
              </w:rPr>
              <w:t>拟投产品的代理证书或制造商授权书(代理商投标时提供)</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ascii="宋体" w:hAnsi="宋体"/>
                <w:color w:val="auto"/>
                <w:sz w:val="24"/>
              </w:rPr>
            </w:pPr>
            <w:r>
              <w:rPr>
                <w:rStyle w:val="21"/>
                <w:rFonts w:hint="eastAsia" w:ascii="宋体" w:hAnsi="宋体"/>
                <w:color w:val="auto"/>
                <w:sz w:val="24"/>
              </w:rPr>
              <w:t>5</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r>
              <w:rPr>
                <w:rStyle w:val="21"/>
                <w:rFonts w:hint="eastAsia" w:ascii="宋体" w:hAnsi="宋体" w:cs="宋体"/>
                <w:color w:val="auto"/>
                <w:sz w:val="22"/>
              </w:rPr>
              <w:t>…</w:t>
            </w: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6</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pStyle w:val="23"/>
              <w:adjustRightInd w:val="0"/>
              <w:snapToGrid w:val="0"/>
              <w:jc w:val="center"/>
              <w:rPr>
                <w:rStyle w:val="21"/>
                <w:rFonts w:hint="eastAsia" w:ascii="宋体" w:hAnsi="宋体"/>
                <w:color w:val="auto"/>
                <w:sz w:val="24"/>
              </w:rPr>
            </w:pPr>
            <w:r>
              <w:rPr>
                <w:rStyle w:val="21"/>
                <w:rFonts w:hint="eastAsia" w:ascii="宋体" w:hAnsi="宋体"/>
                <w:color w:val="auto"/>
                <w:sz w:val="24"/>
              </w:rPr>
              <w:t>7</w:t>
            </w:r>
          </w:p>
        </w:tc>
        <w:tc>
          <w:tcPr>
            <w:tcW w:w="3828" w:type="dxa"/>
            <w:vAlign w:val="center"/>
          </w:tcPr>
          <w:p>
            <w:pPr>
              <w:pStyle w:val="23"/>
              <w:adjustRightInd w:val="0"/>
              <w:snapToGrid w:val="0"/>
              <w:spacing w:before="240" w:after="60"/>
              <w:jc w:val="center"/>
              <w:outlineLvl w:val="0"/>
              <w:rPr>
                <w:rStyle w:val="21"/>
                <w:rFonts w:hAnsi="宋体" w:cs="宋体"/>
                <w:color w:val="auto"/>
                <w:sz w:val="22"/>
              </w:rPr>
            </w:pPr>
          </w:p>
        </w:tc>
        <w:tc>
          <w:tcPr>
            <w:tcW w:w="2409" w:type="dxa"/>
            <w:vAlign w:val="center"/>
          </w:tcPr>
          <w:p>
            <w:pPr>
              <w:pStyle w:val="23"/>
              <w:adjustRightInd w:val="0"/>
              <w:snapToGrid w:val="0"/>
              <w:jc w:val="center"/>
              <w:rPr>
                <w:rStyle w:val="21"/>
                <w:rFonts w:ascii="宋体" w:hAnsi="宋体"/>
                <w:color w:val="auto"/>
                <w:sz w:val="24"/>
              </w:rPr>
            </w:pPr>
          </w:p>
        </w:tc>
        <w:tc>
          <w:tcPr>
            <w:tcW w:w="2127" w:type="dxa"/>
            <w:vAlign w:val="center"/>
          </w:tcPr>
          <w:p>
            <w:pPr>
              <w:pStyle w:val="23"/>
              <w:adjustRightInd w:val="0"/>
              <w:snapToGrid w:val="0"/>
              <w:jc w:val="center"/>
              <w:rPr>
                <w:rStyle w:val="21"/>
                <w:rFonts w:ascii="宋体" w:hAnsi="宋体"/>
                <w:color w:val="auto"/>
                <w:sz w:val="24"/>
              </w:rPr>
            </w:pPr>
          </w:p>
        </w:tc>
      </w:tr>
    </w:tbl>
    <w:p>
      <w:pPr>
        <w:pStyle w:val="23"/>
        <w:adjustRightInd w:val="0"/>
        <w:snapToGrid w:val="0"/>
        <w:rPr>
          <w:rStyle w:val="21"/>
          <w:rFonts w:eastAsia="仿宋"/>
          <w:b/>
          <w:color w:val="auto"/>
          <w:sz w:val="24"/>
        </w:rPr>
      </w:pPr>
    </w:p>
    <w:p>
      <w:pPr>
        <w:pStyle w:val="23"/>
        <w:autoSpaceDE w:val="0"/>
        <w:autoSpaceDN w:val="0"/>
        <w:adjustRightInd w:val="0"/>
        <w:spacing w:line="360" w:lineRule="auto"/>
        <w:ind w:left="-42" w:leftChars="-255" w:right="-20" w:hanging="493" w:hangingChars="223"/>
        <w:jc w:val="center"/>
        <w:rPr>
          <w:rStyle w:val="21"/>
          <w:rFonts w:cs="宋体"/>
          <w:b/>
          <w:color w:val="auto"/>
          <w:sz w:val="22"/>
        </w:rPr>
      </w:pPr>
      <w:r>
        <w:rPr>
          <w:rStyle w:val="21"/>
          <w:rFonts w:cs="宋体"/>
          <w:b/>
          <w:color w:val="auto"/>
          <w:sz w:val="22"/>
        </w:rPr>
        <w:t xml:space="preserve"> </w:t>
      </w:r>
      <w:bookmarkStart w:id="59" w:name="_Hlk54028616"/>
      <w:r>
        <w:rPr>
          <w:rStyle w:val="21"/>
          <w:rFonts w:cs="宋体"/>
          <w:b/>
          <w:color w:val="auto"/>
          <w:sz w:val="22"/>
        </w:rPr>
        <w:t>注：投标人应根据投标人须知第 3.5.2项的要求在本表后附相关证明材料。</w:t>
      </w:r>
      <w:bookmarkEnd w:id="59"/>
    </w:p>
    <w:p>
      <w:pPr>
        <w:pStyle w:val="23"/>
        <w:adjustRightInd w:val="0"/>
        <w:snapToGrid w:val="0"/>
        <w:ind w:firstLine="240"/>
        <w:jc w:val="center"/>
        <w:rPr>
          <w:rStyle w:val="21"/>
          <w:rFonts w:eastAsia="仿宋"/>
          <w:color w:val="auto"/>
          <w:sz w:val="24"/>
        </w:rPr>
      </w:pPr>
      <w:r>
        <w:rPr>
          <w:rStyle w:val="21"/>
          <w:rFonts w:eastAsia="仿宋"/>
          <w:color w:val="auto"/>
          <w:sz w:val="24"/>
        </w:rPr>
        <w:t xml:space="preserve">                             </w:t>
      </w:r>
    </w:p>
    <w:p>
      <w:pPr>
        <w:pStyle w:val="23"/>
        <w:adjustRightInd w:val="0"/>
        <w:snapToGrid w:val="0"/>
        <w:ind w:firstLine="240"/>
        <w:jc w:val="center"/>
        <w:rPr>
          <w:rStyle w:val="21"/>
          <w:rFonts w:eastAsia="仿宋"/>
          <w:color w:val="auto"/>
          <w:sz w:val="24"/>
        </w:rPr>
      </w:pP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cs="宋体"/>
          <w:b/>
          <w:color w:val="auto"/>
          <w:sz w:val="32"/>
          <w:szCs w:val="32"/>
        </w:rPr>
      </w:pPr>
      <w:r>
        <w:rPr>
          <w:rStyle w:val="21"/>
          <w:rFonts w:cs="宋体"/>
          <w:b/>
          <w:color w:val="auto"/>
          <w:sz w:val="32"/>
          <w:szCs w:val="32"/>
        </w:rPr>
        <w:t>(</w:t>
      </w:r>
      <w:r>
        <w:rPr>
          <w:rStyle w:val="21"/>
          <w:rFonts w:hint="eastAsia" w:cs="宋体"/>
          <w:b/>
          <w:color w:val="auto"/>
          <w:sz w:val="32"/>
          <w:szCs w:val="32"/>
        </w:rPr>
        <w:t>三</w:t>
      </w:r>
      <w:r>
        <w:rPr>
          <w:rStyle w:val="21"/>
          <w:rFonts w:cs="宋体"/>
          <w:b/>
          <w:color w:val="auto"/>
          <w:sz w:val="32"/>
          <w:szCs w:val="32"/>
        </w:rPr>
        <w:t>)投标人资信情况说明</w:t>
      </w:r>
    </w:p>
    <w:tbl>
      <w:tblPr>
        <w:tblStyle w:val="19"/>
        <w:tblW w:w="98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0"/>
        <w:gridCol w:w="5603"/>
        <w:gridCol w:w="1664"/>
        <w:gridCol w:w="1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1130" w:type="dxa"/>
            <w:vAlign w:val="center"/>
          </w:tcPr>
          <w:p>
            <w:pPr>
              <w:pStyle w:val="23"/>
              <w:adjustRightInd w:val="0"/>
              <w:snapToGrid w:val="0"/>
              <w:jc w:val="center"/>
              <w:rPr>
                <w:rStyle w:val="21"/>
                <w:color w:val="auto"/>
                <w:sz w:val="22"/>
              </w:rPr>
            </w:pPr>
            <w:r>
              <w:rPr>
                <w:rStyle w:val="21"/>
                <w:color w:val="auto"/>
                <w:sz w:val="22"/>
              </w:rPr>
              <w:t>评审因素</w:t>
            </w:r>
          </w:p>
        </w:tc>
        <w:tc>
          <w:tcPr>
            <w:tcW w:w="5603" w:type="dxa"/>
            <w:vAlign w:val="center"/>
          </w:tcPr>
          <w:p>
            <w:pPr>
              <w:pStyle w:val="23"/>
              <w:adjustRightInd w:val="0"/>
              <w:snapToGrid w:val="0"/>
              <w:jc w:val="center"/>
              <w:rPr>
                <w:rStyle w:val="21"/>
                <w:color w:val="auto"/>
                <w:sz w:val="22"/>
              </w:rPr>
            </w:pPr>
            <w:r>
              <w:rPr>
                <w:rStyle w:val="21"/>
                <w:color w:val="auto"/>
                <w:sz w:val="22"/>
              </w:rPr>
              <w:t>评审内容</w:t>
            </w:r>
          </w:p>
        </w:tc>
        <w:tc>
          <w:tcPr>
            <w:tcW w:w="1664" w:type="dxa"/>
            <w:vAlign w:val="center"/>
          </w:tcPr>
          <w:p>
            <w:pPr>
              <w:pStyle w:val="23"/>
              <w:widowControl/>
              <w:adjustRightInd w:val="0"/>
              <w:snapToGrid w:val="0"/>
              <w:jc w:val="center"/>
              <w:rPr>
                <w:rStyle w:val="21"/>
                <w:rFonts w:cs="宋体"/>
                <w:b/>
                <w:color w:val="auto"/>
                <w:kern w:val="0"/>
                <w:sz w:val="22"/>
              </w:rPr>
            </w:pPr>
            <w:r>
              <w:rPr>
                <w:rStyle w:val="21"/>
                <w:color w:val="auto"/>
                <w:sz w:val="22"/>
              </w:rPr>
              <w:t>投标人资信情况详细说明</w:t>
            </w:r>
          </w:p>
        </w:tc>
        <w:tc>
          <w:tcPr>
            <w:tcW w:w="1434" w:type="dxa"/>
            <w:vAlign w:val="center"/>
          </w:tcPr>
          <w:p>
            <w:pPr>
              <w:pStyle w:val="23"/>
              <w:widowControl/>
              <w:adjustRightInd w:val="0"/>
              <w:snapToGrid w:val="0"/>
              <w:jc w:val="center"/>
              <w:rPr>
                <w:rStyle w:val="21"/>
                <w:rFonts w:cs="宋体"/>
                <w:b/>
                <w:color w:val="auto"/>
                <w:kern w:val="0"/>
                <w:sz w:val="22"/>
              </w:rPr>
            </w:pPr>
            <w:r>
              <w:rPr>
                <w:rStyle w:val="21"/>
                <w:color w:val="auto"/>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1130" w:type="dxa"/>
            <w:vAlign w:val="center"/>
          </w:tcPr>
          <w:p>
            <w:pPr>
              <w:pStyle w:val="23"/>
              <w:autoSpaceDE w:val="0"/>
              <w:autoSpaceDN w:val="0"/>
              <w:adjustRightInd w:val="0"/>
              <w:jc w:val="center"/>
              <w:rPr>
                <w:rStyle w:val="21"/>
                <w:rFonts w:ascii="宋体" w:hAnsi="宋体"/>
                <w:color w:val="auto"/>
                <w:sz w:val="22"/>
              </w:rPr>
            </w:pPr>
          </w:p>
        </w:tc>
        <w:tc>
          <w:tcPr>
            <w:tcW w:w="5603" w:type="dxa"/>
            <w:vAlign w:val="center"/>
          </w:tcPr>
          <w:p>
            <w:pPr>
              <w:pStyle w:val="23"/>
              <w:autoSpaceDE w:val="0"/>
              <w:autoSpaceDN w:val="0"/>
              <w:adjustRightInd w:val="0"/>
              <w:rPr>
                <w:rStyle w:val="21"/>
                <w:rFonts w:ascii="宋体" w:hAnsi="宋体"/>
                <w:color w:val="auto"/>
                <w:sz w:val="22"/>
              </w:rPr>
            </w:pPr>
          </w:p>
        </w:tc>
        <w:tc>
          <w:tcPr>
            <w:tcW w:w="1664" w:type="dxa"/>
            <w:vAlign w:val="top"/>
          </w:tcPr>
          <w:p>
            <w:pPr>
              <w:pStyle w:val="23"/>
              <w:adjustRightInd w:val="0"/>
              <w:snapToGrid w:val="0"/>
              <w:jc w:val="center"/>
              <w:rPr>
                <w:rStyle w:val="21"/>
                <w:b/>
                <w:bCs/>
                <w:color w:val="auto"/>
                <w:sz w:val="22"/>
              </w:rPr>
            </w:pPr>
          </w:p>
        </w:tc>
        <w:tc>
          <w:tcPr>
            <w:tcW w:w="1434" w:type="dxa"/>
            <w:vAlign w:val="center"/>
          </w:tcPr>
          <w:p>
            <w:pPr>
              <w:pStyle w:val="23"/>
              <w:adjustRightInd w:val="0"/>
              <w:snapToGrid w:val="0"/>
              <w:jc w:val="center"/>
              <w:rPr>
                <w:rStyle w:val="21"/>
                <w:color w:val="auto"/>
                <w:sz w:val="22"/>
              </w:rPr>
            </w:pPr>
          </w:p>
        </w:tc>
      </w:tr>
    </w:tbl>
    <w:p>
      <w:pPr>
        <w:pStyle w:val="23"/>
        <w:spacing w:line="480" w:lineRule="exact"/>
        <w:rPr>
          <w:rStyle w:val="21"/>
          <w:bCs/>
          <w:color w:val="auto"/>
          <w:szCs w:val="21"/>
        </w:rPr>
      </w:pPr>
      <w:r>
        <w:rPr>
          <w:rStyle w:val="21"/>
          <w:rFonts w:cs="宋体"/>
          <w:b/>
          <w:color w:val="auto"/>
          <w:sz w:val="22"/>
        </w:rPr>
        <w:t>注：投标人应根据投标人须知第 3.5.3项的要求在本表后附相关证明材料。</w:t>
      </w:r>
    </w:p>
    <w:p>
      <w:pPr>
        <w:pStyle w:val="23"/>
        <w:tabs>
          <w:tab w:val="left" w:pos="7480"/>
        </w:tabs>
        <w:spacing w:line="800" w:lineRule="exact"/>
        <w:rPr>
          <w:rStyle w:val="21"/>
          <w:color w:val="auto"/>
          <w:sz w:val="24"/>
        </w:rPr>
      </w:pPr>
      <w:r>
        <w:rPr>
          <w:rStyle w:val="21"/>
          <w:color w:val="auto"/>
          <w:sz w:val="24"/>
        </w:rPr>
        <w:t>投标人：</w:t>
      </w:r>
      <w:r>
        <w:rPr>
          <w:rStyle w:val="21"/>
          <w:color w:val="auto"/>
          <w:sz w:val="24"/>
          <w:u w:val="single"/>
        </w:rPr>
        <w:t xml:space="preserve">      (盖单位章)       </w:t>
      </w:r>
      <w:r>
        <w:rPr>
          <w:rStyle w:val="21"/>
          <w:color w:val="auto"/>
          <w:sz w:val="24"/>
        </w:rPr>
        <w:t xml:space="preserve">  法定代表人或委托代理人：</w:t>
      </w:r>
      <w:r>
        <w:rPr>
          <w:rStyle w:val="21"/>
          <w:color w:val="auto"/>
          <w:sz w:val="24"/>
          <w:u w:val="single"/>
        </w:rPr>
        <w:t xml:space="preserve">(签字或盖章)     </w:t>
      </w:r>
    </w:p>
    <w:p>
      <w:pPr>
        <w:pStyle w:val="23"/>
        <w:tabs>
          <w:tab w:val="left" w:pos="7480"/>
        </w:tabs>
        <w:spacing w:line="800" w:lineRule="exact"/>
        <w:rPr>
          <w:rStyle w:val="21"/>
          <w:color w:val="auto"/>
          <w:sz w:val="24"/>
        </w:rPr>
      </w:pPr>
      <w:r>
        <w:rPr>
          <w:rStyle w:val="21"/>
          <w:color w:val="auto"/>
          <w:sz w:val="24"/>
        </w:rPr>
        <w:t>日期：</w:t>
      </w:r>
      <w:r>
        <w:rPr>
          <w:rStyle w:val="21"/>
          <w:color w:val="auto"/>
          <w:sz w:val="24"/>
          <w:u w:val="single"/>
        </w:rPr>
        <w:t xml:space="preserve">        </w:t>
      </w:r>
      <w:r>
        <w:rPr>
          <w:rStyle w:val="21"/>
          <w:color w:val="auto"/>
          <w:sz w:val="24"/>
        </w:rPr>
        <w:t>年</w:t>
      </w:r>
      <w:r>
        <w:rPr>
          <w:rStyle w:val="21"/>
          <w:color w:val="auto"/>
          <w:sz w:val="24"/>
          <w:u w:val="single"/>
        </w:rPr>
        <w:t xml:space="preserve">      </w:t>
      </w:r>
      <w:r>
        <w:rPr>
          <w:rStyle w:val="21"/>
          <w:color w:val="auto"/>
          <w:sz w:val="24"/>
        </w:rPr>
        <w:t>月</w:t>
      </w:r>
      <w:r>
        <w:rPr>
          <w:rStyle w:val="21"/>
          <w:color w:val="auto"/>
          <w:sz w:val="24"/>
          <w:u w:val="single"/>
        </w:rPr>
        <w:t xml:space="preserve">     </w:t>
      </w:r>
      <w:r>
        <w:rPr>
          <w:rStyle w:val="21"/>
          <w:color w:val="auto"/>
          <w:sz w:val="24"/>
        </w:rPr>
        <w:t>日</w:t>
      </w:r>
    </w:p>
    <w:p>
      <w:pPr>
        <w:pStyle w:val="23"/>
        <w:widowControl/>
        <w:jc w:val="left"/>
        <w:rPr>
          <w:rStyle w:val="21"/>
          <w:rFonts w:cs="宋体"/>
          <w:b/>
          <w:color w:val="auto"/>
          <w:sz w:val="32"/>
          <w:szCs w:val="32"/>
        </w:rPr>
      </w:pPr>
      <w:r>
        <w:rPr>
          <w:rStyle w:val="21"/>
          <w:rFonts w:cs="宋体"/>
          <w:b/>
          <w:color w:val="auto"/>
          <w:sz w:val="32"/>
          <w:szCs w:val="32"/>
        </w:rPr>
        <w:br w:type="page"/>
      </w:r>
    </w:p>
    <w:p>
      <w:pPr>
        <w:pStyle w:val="23"/>
        <w:spacing w:line="360" w:lineRule="auto"/>
        <w:jc w:val="center"/>
        <w:rPr>
          <w:rStyle w:val="21"/>
          <w:rFonts w:ascii="宋体" w:hAnsi="宋体" w:cs="宋体"/>
          <w:b/>
          <w:color w:val="auto"/>
          <w:sz w:val="32"/>
          <w:szCs w:val="32"/>
        </w:rPr>
      </w:pPr>
      <w:bookmarkStart w:id="60" w:name="_Hlk54028650"/>
      <w:r>
        <w:rPr>
          <w:rStyle w:val="21"/>
          <w:rFonts w:hint="eastAsia" w:ascii="宋体" w:hAnsi="宋体" w:cs="宋体"/>
          <w:b/>
          <w:color w:val="auto"/>
          <w:sz w:val="32"/>
          <w:szCs w:val="32"/>
          <w:lang w:val="en-US" w:eastAsia="zh-CN"/>
        </w:rPr>
        <w:t>七</w:t>
      </w:r>
      <w:r>
        <w:rPr>
          <w:rStyle w:val="21"/>
          <w:rFonts w:hint="eastAsia" w:ascii="宋体" w:hAnsi="宋体" w:cs="宋体"/>
          <w:b/>
          <w:color w:val="auto"/>
          <w:sz w:val="32"/>
          <w:szCs w:val="32"/>
        </w:rPr>
        <w:t>、拟投产品技术规格书及技术支持资料</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r>
        <w:rPr>
          <w:rStyle w:val="21"/>
          <w:rFonts w:hint="eastAsia" w:ascii="宋体" w:hAnsi="宋体" w:cs="宋体"/>
          <w:color w:val="auto"/>
          <w:sz w:val="22"/>
        </w:rPr>
        <w:t>投标人应根据以往经验，对照招标文件第五章《用户需求书》的要求，结合本次投标产品特性及本项目实际需要，编写详细技术方案。</w:t>
      </w: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ind w:firstLine="440" w:firstLineChars="200"/>
        <w:rPr>
          <w:rStyle w:val="21"/>
          <w:rFonts w:ascii="宋体" w:hAnsi="宋体" w:cs="宋体"/>
          <w:color w:val="auto"/>
          <w:sz w:val="22"/>
        </w:rPr>
      </w:pPr>
    </w:p>
    <w:p>
      <w:pPr>
        <w:pStyle w:val="23"/>
        <w:spacing w:line="360" w:lineRule="auto"/>
        <w:jc w:val="center"/>
        <w:rPr>
          <w:rStyle w:val="21"/>
          <w:rFonts w:ascii="宋体" w:hAnsi="宋体" w:cs="宋体"/>
          <w:b/>
          <w:color w:val="auto"/>
          <w:sz w:val="32"/>
          <w:szCs w:val="32"/>
        </w:rPr>
      </w:pPr>
      <w:r>
        <w:rPr>
          <w:rStyle w:val="21"/>
          <w:rFonts w:hint="eastAsia" w:ascii="宋体" w:hAnsi="宋体" w:cs="宋体"/>
          <w:b/>
          <w:color w:val="auto"/>
          <w:sz w:val="32"/>
          <w:szCs w:val="32"/>
          <w:lang w:val="en-US" w:eastAsia="zh-CN"/>
        </w:rPr>
        <w:t>八</w:t>
      </w:r>
      <w:r>
        <w:rPr>
          <w:rStyle w:val="21"/>
          <w:rFonts w:hint="eastAsia" w:ascii="宋体" w:hAnsi="宋体" w:cs="宋体"/>
          <w:b/>
          <w:color w:val="auto"/>
          <w:sz w:val="32"/>
          <w:szCs w:val="32"/>
        </w:rPr>
        <w:t>、其他</w:t>
      </w:r>
      <w:r>
        <w:rPr>
          <w:rStyle w:val="21"/>
          <w:rFonts w:ascii="宋体" w:hAnsi="宋体" w:cs="宋体"/>
          <w:b/>
          <w:color w:val="auto"/>
          <w:sz w:val="32"/>
          <w:szCs w:val="32"/>
        </w:rPr>
        <w:t>承诺(质量保证计划、</w:t>
      </w:r>
      <w:r>
        <w:rPr>
          <w:rStyle w:val="21"/>
          <w:rFonts w:hint="eastAsia" w:ascii="宋体" w:hAnsi="宋体" w:cs="宋体"/>
          <w:b/>
          <w:color w:val="auto"/>
          <w:sz w:val="32"/>
          <w:szCs w:val="32"/>
        </w:rPr>
        <w:t>供货计划、售后服务承诺</w:t>
      </w:r>
      <w:r>
        <w:rPr>
          <w:rStyle w:val="21"/>
          <w:rFonts w:ascii="宋体" w:hAnsi="宋体" w:cs="宋体"/>
          <w:b/>
          <w:color w:val="auto"/>
          <w:sz w:val="32"/>
          <w:szCs w:val="32"/>
        </w:rPr>
        <w:t>等)</w:t>
      </w: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spacing w:line="360" w:lineRule="auto"/>
        <w:jc w:val="center"/>
        <w:rPr>
          <w:rStyle w:val="21"/>
          <w:rFonts w:ascii="宋体" w:hAnsi="宋体" w:cs="宋体"/>
          <w:b/>
          <w:color w:val="auto"/>
          <w:sz w:val="32"/>
          <w:szCs w:val="32"/>
        </w:rPr>
      </w:pPr>
    </w:p>
    <w:p>
      <w:pPr>
        <w:pStyle w:val="23"/>
        <w:jc w:val="center"/>
        <w:rPr>
          <w:rStyle w:val="21"/>
          <w:rFonts w:hint="eastAsia" w:cs="宋体"/>
          <w:b/>
          <w:color w:val="auto"/>
          <w:sz w:val="32"/>
          <w:szCs w:val="32"/>
        </w:rPr>
      </w:pPr>
      <w:r>
        <w:rPr>
          <w:rStyle w:val="21"/>
          <w:rFonts w:hint="eastAsia" w:ascii="宋体" w:hAnsi="宋体" w:cs="宋体"/>
          <w:b/>
          <w:color w:val="auto"/>
          <w:sz w:val="32"/>
          <w:szCs w:val="32"/>
          <w:lang w:val="en-US" w:eastAsia="zh-CN"/>
        </w:rPr>
        <w:t>九</w:t>
      </w:r>
      <w:r>
        <w:rPr>
          <w:rStyle w:val="21"/>
          <w:rFonts w:hint="eastAsia" w:ascii="宋体" w:hAnsi="宋体" w:cs="宋体"/>
          <w:b/>
          <w:color w:val="auto"/>
          <w:sz w:val="32"/>
          <w:szCs w:val="32"/>
        </w:rPr>
        <w:t>、投标人须知前附表规定的其他资料</w:t>
      </w:r>
      <w:bookmarkEnd w:id="60"/>
    </w:p>
    <w:p>
      <w:pPr>
        <w:pStyle w:val="23"/>
        <w:rPr>
          <w:rStyle w:val="21"/>
          <w:rFonts w:hint="eastAsia"/>
        </w:rPr>
      </w:pPr>
    </w:p>
    <w:p/>
    <w:sectPr>
      <w:headerReference r:id="rId18"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Microsoft JhengHei">
    <w:panose1 w:val="020B0604030504040204"/>
    <w:charset w:val="88"/>
    <w:family w:val="swiss"/>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MS Mincho">
    <w:altName w:val="MS UI Gothic"/>
    <w:panose1 w:val="02020609040205080304"/>
    <w:charset w:val="80"/>
    <w:family w:val="modern"/>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Style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1"/>
        <w:lang w:val="en-US"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rPr>
        <w:rStyle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180"/>
      <w:rPr>
        <w:rStyle w:val="21"/>
      </w:rPr>
    </w:pPr>
    <w:r>
      <w:pict>
        <v:shape id="文本框 2"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5"/>
                  <w:rPr>
                    <w:rStyle w:val="21"/>
                  </w:rPr>
                </w:pPr>
                <w:r>
                  <w:fldChar w:fldCharType="begin"/>
                </w:r>
                <w:r>
                  <w:rPr>
                    <w:rStyle w:val="21"/>
                  </w:rPr>
                  <w:instrText xml:space="preserve"> PAGE  \* MERGEFORMAT </w:instrText>
                </w:r>
                <w:r>
                  <w:fldChar w:fldCharType="separate"/>
                </w:r>
                <w:r>
                  <w:rPr>
                    <w:rStyle w:val="21"/>
                  </w:rPr>
                  <w:t>22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Style w:val="21"/>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left="480" w:firstLine="0" w:firstLineChars="0"/>
      <w:rPr>
        <w:rStyle w:val="21"/>
        <w:lang w:val="en-US"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rPr>
        <w:rStyle w:val="21"/>
        <w:lang w:val="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pacing w:line="240" w:lineRule="auto"/>
      <w:ind w:left="480" w:firstLine="0" w:firstLineChars="0"/>
      <w:rPr>
        <w:rStyle w:val="21"/>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Style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rPr>
        <w:rStyle w:val="21"/>
        <w:rFonts w:hint="eastAsia"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Style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918DA"/>
    <w:multiLevelType w:val="singleLevel"/>
    <w:tmpl w:val="8E4918DA"/>
    <w:lvl w:ilvl="0" w:tentative="0">
      <w:start w:val="1"/>
      <w:numFmt w:val="ideographTraditional"/>
      <w:suff w:val="nothing"/>
      <w:lvlText w:val="%1、"/>
      <w:lvlJc w:val="left"/>
      <w:rPr>
        <w:rFonts w:hint="eastAsia"/>
      </w:rPr>
    </w:lvl>
  </w:abstractNum>
  <w:abstractNum w:abstractNumId="1">
    <w:nsid w:val="A57FEC74"/>
    <w:multiLevelType w:val="singleLevel"/>
    <w:tmpl w:val="A57FEC74"/>
    <w:lvl w:ilvl="0" w:tentative="0">
      <w:start w:val="1"/>
      <w:numFmt w:val="bullet"/>
      <w:lvlText w:val=""/>
      <w:lvlJc w:val="left"/>
      <w:pPr>
        <w:ind w:left="420" w:hanging="420"/>
      </w:pPr>
      <w:rPr>
        <w:rFonts w:hint="default" w:ascii="Wingdings" w:hAnsi="Wingdings"/>
      </w:rPr>
    </w:lvl>
  </w:abstractNum>
  <w:abstractNum w:abstractNumId="2">
    <w:nsid w:val="E31EF764"/>
    <w:multiLevelType w:val="singleLevel"/>
    <w:tmpl w:val="E31EF764"/>
    <w:lvl w:ilvl="0" w:tentative="0">
      <w:start w:val="1"/>
      <w:numFmt w:val="chineseCounting"/>
      <w:suff w:val="space"/>
      <w:lvlText w:val="第%1章"/>
      <w:lvlJc w:val="left"/>
      <w:rPr>
        <w:rFonts w:hint="eastAsia"/>
      </w:rPr>
    </w:lvl>
  </w:abstractNum>
  <w:abstractNum w:abstractNumId="3">
    <w:nsid w:val="EF429DDD"/>
    <w:multiLevelType w:val="singleLevel"/>
    <w:tmpl w:val="EF429DDD"/>
    <w:lvl w:ilvl="0" w:tentative="0">
      <w:start w:val="8"/>
      <w:numFmt w:val="decimal"/>
      <w:lvlText w:val="%1."/>
      <w:lvlJc w:val="left"/>
      <w:pPr>
        <w:tabs>
          <w:tab w:val="left" w:pos="312"/>
        </w:tabs>
      </w:pPr>
    </w:lvl>
  </w:abstractNum>
  <w:abstractNum w:abstractNumId="4">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3A6AF453"/>
    <w:multiLevelType w:val="singleLevel"/>
    <w:tmpl w:val="3A6AF453"/>
    <w:lvl w:ilvl="0" w:tentative="0">
      <w:start w:val="11"/>
      <w:numFmt w:val="decimal"/>
      <w:lvlText w:val="%1."/>
      <w:lvlJc w:val="left"/>
      <w:pPr>
        <w:tabs>
          <w:tab w:val="left" w:pos="312"/>
        </w:tabs>
      </w:pPr>
    </w:lvl>
  </w:abstractNum>
  <w:abstractNum w:abstractNumId="8">
    <w:nsid w:val="5D618645"/>
    <w:multiLevelType w:val="singleLevel"/>
    <w:tmpl w:val="5D618645"/>
    <w:lvl w:ilvl="0" w:tentative="0">
      <w:start w:val="3"/>
      <w:numFmt w:val="chineseCounting"/>
      <w:lvlText w:val="%1."/>
      <w:lvlJc w:val="left"/>
      <w:pPr>
        <w:tabs>
          <w:tab w:val="left" w:pos="312"/>
        </w:tabs>
      </w:pPr>
      <w:rPr>
        <w:rFonts w:hint="eastAsia"/>
      </w:rPr>
    </w:lvl>
  </w:abstractNum>
  <w:abstractNum w:abstractNumId="9">
    <w:nsid w:val="61F94CD2"/>
    <w:multiLevelType w:val="multilevel"/>
    <w:tmpl w:val="61F94CD2"/>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10">
    <w:nsid w:val="67839068"/>
    <w:multiLevelType w:val="singleLevel"/>
    <w:tmpl w:val="67839068"/>
    <w:lvl w:ilvl="0" w:tentative="0">
      <w:start w:val="1"/>
      <w:numFmt w:val="chineseCounting"/>
      <w:suff w:val="nothing"/>
      <w:lvlText w:val="%1、"/>
      <w:lvlJc w:val="left"/>
      <w:rPr>
        <w:rFonts w:hint="eastAsia"/>
      </w:rPr>
    </w:lvl>
  </w:abstractNum>
  <w:abstractNum w:abstractNumId="11">
    <w:nsid w:val="68343BF1"/>
    <w:multiLevelType w:val="singleLevel"/>
    <w:tmpl w:val="68343BF1"/>
    <w:lvl w:ilvl="0" w:tentative="0">
      <w:start w:val="7"/>
      <w:numFmt w:val="decimal"/>
      <w:lvlText w:val="(%1)"/>
      <w:lvlJc w:val="left"/>
      <w:pPr>
        <w:tabs>
          <w:tab w:val="left" w:pos="312"/>
        </w:tabs>
      </w:pPr>
    </w:lvl>
  </w:abstractNum>
  <w:abstractNum w:abstractNumId="12">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5"/>
  </w:num>
  <w:num w:numId="2">
    <w:abstractNumId w:val="2"/>
  </w:num>
  <w:num w:numId="3">
    <w:abstractNumId w:val="3"/>
  </w:num>
  <w:num w:numId="4">
    <w:abstractNumId w:val="12"/>
  </w:num>
  <w:num w:numId="5">
    <w:abstractNumId w:val="11"/>
  </w:num>
  <w:num w:numId="6">
    <w:abstractNumId w:val="7"/>
  </w:num>
  <w:num w:numId="7">
    <w:abstractNumId w:val="0"/>
  </w:num>
  <w:num w:numId="8">
    <w:abstractNumId w:val="10"/>
  </w:num>
  <w:num w:numId="9">
    <w:abstractNumId w:val="6"/>
  </w:num>
  <w:num w:numId="10">
    <w:abstractNumId w:val="1"/>
  </w:num>
  <w:num w:numId="11">
    <w:abstractNumId w:val="8"/>
  </w:num>
  <w:num w:numId="12">
    <w:abstractNumId w:val="9"/>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215D"/>
    <w:rsid w:val="0098087B"/>
    <w:rsid w:val="00A27B44"/>
    <w:rsid w:val="00EC6DAA"/>
    <w:rsid w:val="02E40A0E"/>
    <w:rsid w:val="043255D8"/>
    <w:rsid w:val="07DF6F34"/>
    <w:rsid w:val="0860019E"/>
    <w:rsid w:val="0AA852E3"/>
    <w:rsid w:val="0ABB7839"/>
    <w:rsid w:val="0D096908"/>
    <w:rsid w:val="0F896B34"/>
    <w:rsid w:val="12B00443"/>
    <w:rsid w:val="142B4DA5"/>
    <w:rsid w:val="16277BDC"/>
    <w:rsid w:val="1BA2652D"/>
    <w:rsid w:val="24B13C5F"/>
    <w:rsid w:val="27D73348"/>
    <w:rsid w:val="2E185BE0"/>
    <w:rsid w:val="32B6676C"/>
    <w:rsid w:val="34F05FD3"/>
    <w:rsid w:val="35282652"/>
    <w:rsid w:val="37E0618E"/>
    <w:rsid w:val="384B5AAB"/>
    <w:rsid w:val="3B721452"/>
    <w:rsid w:val="41F37F60"/>
    <w:rsid w:val="448C0C16"/>
    <w:rsid w:val="44D90048"/>
    <w:rsid w:val="45C92858"/>
    <w:rsid w:val="496917BF"/>
    <w:rsid w:val="4F89387F"/>
    <w:rsid w:val="589918C5"/>
    <w:rsid w:val="60172A46"/>
    <w:rsid w:val="66405E1F"/>
    <w:rsid w:val="67D170BF"/>
    <w:rsid w:val="69997CA4"/>
    <w:rsid w:val="6BB149E9"/>
    <w:rsid w:val="6CB36BBB"/>
    <w:rsid w:val="71902DF6"/>
    <w:rsid w:val="782236D0"/>
    <w:rsid w:val="79880421"/>
    <w:rsid w:val="7BE3743F"/>
    <w:rsid w:val="7BE96593"/>
    <w:rsid w:val="7C675EB3"/>
    <w:rsid w:val="7D685D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5"/>
    <w:next w:val="5"/>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5">
    <w:name w:val="正文_1"/>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annotation text"/>
    <w:basedOn w:val="1"/>
    <w:qFormat/>
    <w:uiPriority w:val="0"/>
    <w:pPr>
      <w:jc w:val="left"/>
    </w:pPr>
    <w:rPr>
      <w:rFonts w:ascii="Times New Roman" w:hAnsi="Times New Roman"/>
      <w:szCs w:val="24"/>
    </w:rPr>
  </w:style>
  <w:style w:type="paragraph" w:styleId="7">
    <w:name w:val="Body Text"/>
    <w:basedOn w:val="1"/>
    <w:next w:val="8"/>
    <w:qFormat/>
    <w:uiPriority w:val="0"/>
    <w:pPr>
      <w:spacing w:after="120"/>
    </w:pPr>
    <w:rPr>
      <w:rFonts w:ascii="Times New Roman" w:hAnsi="Times New Roman"/>
      <w:szCs w:val="24"/>
    </w:rPr>
  </w:style>
  <w:style w:type="paragraph" w:styleId="8">
    <w:name w:val="Body Text First Indent"/>
    <w:basedOn w:val="7"/>
    <w:next w:val="1"/>
    <w:qFormat/>
    <w:uiPriority w:val="0"/>
    <w:pPr>
      <w:ind w:firstLine="420" w:firstLineChars="100"/>
    </w:pPr>
    <w:rPr>
      <w:rFonts w:ascii="Times New Roman" w:hAnsi="Times New Roman"/>
    </w:rPr>
  </w:style>
  <w:style w:type="paragraph" w:styleId="9">
    <w:name w:val="Body Text Indent"/>
    <w:basedOn w:val="1"/>
    <w:next w:val="1"/>
    <w:qFormat/>
    <w:uiPriority w:val="0"/>
    <w:pPr>
      <w:spacing w:after="120"/>
      <w:ind w:left="420" w:leftChars="200"/>
    </w:pPr>
    <w:rPr>
      <w:rFonts w:ascii="Times New Roman" w:hAnsi="Times New Roman"/>
      <w:szCs w:val="24"/>
    </w:rPr>
  </w:style>
  <w:style w:type="paragraph" w:styleId="10">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11">
    <w:name w:val="Plain Text"/>
    <w:basedOn w:val="12"/>
    <w:qFormat/>
    <w:uiPriority w:val="0"/>
    <w:rPr>
      <w:rFonts w:ascii="宋体" w:hAnsi="Courier New"/>
      <w:szCs w:val="21"/>
    </w:rPr>
  </w:style>
  <w:style w:type="paragraph" w:customStyle="1" w:styleId="12">
    <w:name w:val="正文_2"/>
    <w:next w:val="10"/>
    <w:qFormat/>
    <w:uiPriority w:val="0"/>
    <w:pPr>
      <w:widowControl w:val="0"/>
      <w:jc w:val="both"/>
    </w:pPr>
    <w:rPr>
      <w:rFonts w:ascii="Calibri" w:hAnsi="Calibri" w:eastAsia="宋体" w:cs="Times New Roman"/>
      <w:kern w:val="2"/>
      <w:sz w:val="21"/>
      <w:szCs w:val="24"/>
      <w:lang w:val="en-US" w:eastAsia="zh-CN" w:bidi="ar-SA"/>
    </w:rPr>
  </w:style>
  <w:style w:type="paragraph" w:styleId="13">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toc 1"/>
    <w:basedOn w:val="1"/>
    <w:next w:val="1"/>
    <w:qFormat/>
    <w:uiPriority w:val="39"/>
    <w:pPr>
      <w:tabs>
        <w:tab w:val="right" w:leader="dot" w:pos="8302"/>
      </w:tabs>
      <w:ind w:firstLine="640"/>
      <w:jc w:val="right"/>
    </w:pPr>
  </w:style>
  <w:style w:type="paragraph" w:styleId="16">
    <w:name w:val="toc 6"/>
    <w:basedOn w:val="1"/>
    <w:next w:val="1"/>
    <w:qFormat/>
    <w:uiPriority w:val="0"/>
    <w:pPr>
      <w:ind w:left="1050"/>
      <w:jc w:val="left"/>
    </w:pPr>
    <w:rPr>
      <w:sz w:val="18"/>
      <w:szCs w:val="18"/>
    </w:rPr>
  </w:style>
  <w:style w:type="paragraph" w:styleId="17">
    <w:name w:val="Normal (Web)"/>
    <w:basedOn w:val="12"/>
    <w:qFormat/>
    <w:uiPriority w:val="0"/>
    <w:pPr>
      <w:widowControl/>
      <w:spacing w:before="100" w:beforeAutospacing="1" w:after="100" w:afterAutospacing="1"/>
      <w:jc w:val="left"/>
    </w:pPr>
    <w:rPr>
      <w:kern w:val="0"/>
      <w:sz w:val="24"/>
    </w:rPr>
  </w:style>
  <w:style w:type="paragraph" w:styleId="18">
    <w:name w:val="Body Text First Indent 2"/>
    <w:basedOn w:val="9"/>
    <w:qFormat/>
    <w:uiPriority w:val="0"/>
    <w:pPr>
      <w:numPr>
        <w:ilvl w:val="2"/>
        <w:numId w:val="1"/>
      </w:numPr>
      <w:adjustRightInd w:val="0"/>
      <w:spacing w:line="360" w:lineRule="atLeast"/>
      <w:ind w:left="420" w:firstLine="420" w:firstLineChars="200"/>
      <w:jc w:val="left"/>
      <w:textAlignment w:val="baseline"/>
    </w:pPr>
    <w:rPr>
      <w:kern w:val="0"/>
      <w:sz w:val="20"/>
      <w:szCs w:val="20"/>
    </w:rPr>
  </w:style>
  <w:style w:type="table" w:styleId="20">
    <w:name w:val="Table Grid"/>
    <w:basedOn w:val="19"/>
    <w:qFormat/>
    <w:uiPriority w:val="0"/>
    <w:rPr>
      <w:rFonts w:ascii="宋体" w:hAnsi="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页眉_5"/>
    <w:basedOn w:val="23"/>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3">
    <w:name w:val="正文_7"/>
    <w:next w:val="2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首行缩进_5"/>
    <w:basedOn w:val="25"/>
    <w:next w:val="23"/>
    <w:qFormat/>
    <w:uiPriority w:val="0"/>
    <w:pPr>
      <w:ind w:firstLine="420" w:firstLineChars="100"/>
    </w:pPr>
    <w:rPr>
      <w:rFonts w:ascii="Times New Roman" w:hAnsi="Times New Roman"/>
    </w:rPr>
  </w:style>
  <w:style w:type="paragraph" w:customStyle="1" w:styleId="25">
    <w:name w:val="正文文本_5"/>
    <w:basedOn w:val="23"/>
    <w:next w:val="24"/>
    <w:qFormat/>
    <w:uiPriority w:val="0"/>
    <w:pPr>
      <w:spacing w:after="120"/>
    </w:pPr>
    <w:rPr>
      <w:rFonts w:ascii="Times New Roman" w:hAnsi="Times New Roman"/>
      <w:szCs w:val="24"/>
    </w:rPr>
  </w:style>
  <w:style w:type="paragraph" w:customStyle="1" w:styleId="26">
    <w:name w:val="页脚_0"/>
    <w:basedOn w:val="12"/>
    <w:qFormat/>
    <w:uiPriority w:val="0"/>
    <w:pPr>
      <w:tabs>
        <w:tab w:val="center" w:pos="4153"/>
        <w:tab w:val="right" w:pos="8306"/>
      </w:tabs>
      <w:snapToGrid w:val="0"/>
      <w:jc w:val="left"/>
    </w:pPr>
    <w:rPr>
      <w:rFonts w:ascii="Times New Roman" w:hAnsi="Times New Roman"/>
      <w:kern w:val="0"/>
      <w:sz w:val="18"/>
      <w:szCs w:val="18"/>
    </w:rPr>
  </w:style>
  <w:style w:type="paragraph" w:customStyle="1" w:styleId="27">
    <w:name w:val="正文文本_3"/>
    <w:basedOn w:val="28"/>
    <w:next w:val="29"/>
    <w:link w:val="70"/>
    <w:qFormat/>
    <w:uiPriority w:val="1"/>
    <w:rPr>
      <w:sz w:val="21"/>
      <w:szCs w:val="21"/>
    </w:rPr>
  </w:style>
  <w:style w:type="paragraph" w:customStyle="1" w:styleId="28">
    <w:name w:val="正文_5"/>
    <w:next w:val="29"/>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29">
    <w:name w:val="正文首行缩进_3"/>
    <w:basedOn w:val="27"/>
    <w:next w:val="28"/>
    <w:qFormat/>
    <w:uiPriority w:val="0"/>
    <w:pPr>
      <w:ind w:firstLine="420" w:firstLineChars="100"/>
    </w:pPr>
    <w:rPr>
      <w:rFonts w:ascii="Times New Roman" w:hAnsi="Times New Roman"/>
    </w:rPr>
  </w:style>
  <w:style w:type="paragraph" w:customStyle="1" w:styleId="30">
    <w:name w:val="目录 6_0"/>
    <w:basedOn w:val="5"/>
    <w:next w:val="5"/>
    <w:qFormat/>
    <w:uiPriority w:val="39"/>
    <w:pPr>
      <w:ind w:left="1050"/>
      <w:jc w:val="left"/>
    </w:pPr>
    <w:rPr>
      <w:sz w:val="18"/>
      <w:szCs w:val="18"/>
    </w:rPr>
  </w:style>
  <w:style w:type="paragraph" w:customStyle="1" w:styleId="31">
    <w:name w:val="正文_4"/>
    <w:next w:val="3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首行缩进 2_0"/>
    <w:basedOn w:val="33"/>
    <w:unhideWhenUsed/>
    <w:qFormat/>
    <w:uiPriority w:val="99"/>
    <w:pPr>
      <w:numPr>
        <w:ilvl w:val="2"/>
        <w:numId w:val="1"/>
      </w:numPr>
      <w:adjustRightInd w:val="0"/>
      <w:spacing w:line="360" w:lineRule="atLeast"/>
      <w:ind w:left="420" w:firstLine="420" w:firstLineChars="200"/>
      <w:jc w:val="left"/>
      <w:textAlignment w:val="baseline"/>
    </w:pPr>
    <w:rPr>
      <w:kern w:val="0"/>
      <w:sz w:val="20"/>
      <w:szCs w:val="20"/>
    </w:rPr>
  </w:style>
  <w:style w:type="paragraph" w:customStyle="1" w:styleId="33">
    <w:name w:val="正文文本缩进_0"/>
    <w:basedOn w:val="31"/>
    <w:next w:val="31"/>
    <w:unhideWhenUsed/>
    <w:qFormat/>
    <w:uiPriority w:val="99"/>
    <w:pPr>
      <w:spacing w:after="120"/>
      <w:ind w:left="420" w:leftChars="200"/>
    </w:pPr>
    <w:rPr>
      <w:rFonts w:ascii="Times New Roman" w:hAnsi="Times New Roman"/>
      <w:szCs w:val="24"/>
    </w:rPr>
  </w:style>
  <w:style w:type="paragraph" w:customStyle="1" w:styleId="34">
    <w:name w:val="页眉_1"/>
    <w:basedOn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35">
    <w:name w:val="正文_6"/>
    <w:next w:val="36"/>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正文首行缩进_4"/>
    <w:basedOn w:val="37"/>
    <w:next w:val="35"/>
    <w:qFormat/>
    <w:uiPriority w:val="0"/>
    <w:pPr>
      <w:ind w:firstLine="420" w:firstLineChars="100"/>
    </w:pPr>
    <w:rPr>
      <w:rFonts w:ascii="Times New Roman" w:hAnsi="Times New Roman"/>
    </w:rPr>
  </w:style>
  <w:style w:type="paragraph" w:customStyle="1" w:styleId="37">
    <w:name w:val="正文文本_4"/>
    <w:basedOn w:val="35"/>
    <w:next w:val="36"/>
    <w:qFormat/>
    <w:uiPriority w:val="0"/>
    <w:pPr>
      <w:spacing w:after="120"/>
    </w:pPr>
    <w:rPr>
      <w:rFonts w:ascii="Times New Roman" w:hAnsi="Times New Roman"/>
      <w:szCs w:val="24"/>
    </w:rPr>
  </w:style>
  <w:style w:type="paragraph" w:customStyle="1" w:styleId="38">
    <w:name w:val="页眉_3"/>
    <w:basedOn w:val="28"/>
    <w:link w:val="71"/>
    <w:unhideWhenUsed/>
    <w:qFormat/>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0"/>
    <w:qFormat/>
    <w:uiPriority w:val="1"/>
    <w:pPr>
      <w:widowControl w:val="0"/>
      <w:snapToGrid w:val="0"/>
      <w:spacing w:line="440" w:lineRule="exact"/>
      <w:ind w:firstLine="200" w:firstLineChars="200"/>
    </w:pPr>
    <w:rPr>
      <w:rFonts w:ascii="宋体" w:hAnsi="宋体" w:eastAsia="宋体" w:cs="宋体"/>
      <w:kern w:val="0"/>
      <w:sz w:val="24"/>
      <w:szCs w:val="22"/>
      <w:lang w:eastAsia="en-US"/>
    </w:rPr>
  </w:style>
  <w:style w:type="paragraph" w:customStyle="1" w:styleId="41">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42">
    <w:name w:val="标题 1_0"/>
    <w:basedOn w:val="12"/>
    <w:next w:val="12"/>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标题 1_3"/>
    <w:basedOn w:val="23"/>
    <w:next w:val="23"/>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5">
    <w:name w:val="页脚_2"/>
    <w:basedOn w:val="35"/>
    <w:qFormat/>
    <w:uiPriority w:val="0"/>
    <w:pPr>
      <w:tabs>
        <w:tab w:val="center" w:pos="4153"/>
        <w:tab w:val="right" w:pos="8306"/>
      </w:tabs>
      <w:snapToGrid w:val="0"/>
      <w:jc w:val="left"/>
    </w:pPr>
    <w:rPr>
      <w:rFonts w:ascii="Times New Roman" w:hAnsi="Times New Roman"/>
      <w:kern w:val="0"/>
      <w:sz w:val="18"/>
      <w:szCs w:val="18"/>
    </w:rPr>
  </w:style>
  <w:style w:type="paragraph" w:customStyle="1" w:styleId="46">
    <w:name w:val="正文首行缩进_0"/>
    <w:basedOn w:val="47"/>
    <w:next w:val="30"/>
    <w:qFormat/>
    <w:uiPriority w:val="0"/>
    <w:pPr>
      <w:ind w:firstLine="420" w:firstLineChars="100"/>
    </w:pPr>
    <w:rPr>
      <w:rFonts w:ascii="Times New Roman" w:hAnsi="Times New Roman"/>
    </w:rPr>
  </w:style>
  <w:style w:type="paragraph" w:customStyle="1" w:styleId="47">
    <w:name w:val="正文文本_0"/>
    <w:basedOn w:val="5"/>
    <w:next w:val="46"/>
    <w:qFormat/>
    <w:uiPriority w:val="0"/>
    <w:pPr>
      <w:spacing w:after="120"/>
    </w:pPr>
    <w:rPr>
      <w:rFonts w:ascii="Times New Roman" w:hAnsi="Times New Roman"/>
      <w:szCs w:val="24"/>
    </w:rPr>
  </w:style>
  <w:style w:type="paragraph" w:customStyle="1" w:styleId="4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
    <w:name w:val="Table Paragraph"/>
    <w:basedOn w:val="23"/>
    <w:qFormat/>
    <w:uiPriority w:val="1"/>
  </w:style>
  <w:style w:type="paragraph" w:customStyle="1" w:styleId="50">
    <w:name w:val="列出段落1"/>
    <w:basedOn w:val="5"/>
    <w:qFormat/>
    <w:uiPriority w:val="99"/>
    <w:pPr>
      <w:ind w:firstLine="420" w:firstLineChars="200"/>
    </w:pPr>
    <w:rPr>
      <w:szCs w:val="20"/>
    </w:rPr>
  </w:style>
  <w:style w:type="paragraph" w:customStyle="1" w:styleId="51">
    <w:name w:val="页眉_2"/>
    <w:basedOn w:val="52"/>
    <w:link w:val="6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2">
    <w:name w:val="正文_3"/>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首行缩进_2"/>
    <w:basedOn w:val="54"/>
    <w:next w:val="52"/>
    <w:qFormat/>
    <w:uiPriority w:val="0"/>
    <w:pPr>
      <w:ind w:firstLine="420" w:firstLineChars="100"/>
    </w:pPr>
    <w:rPr>
      <w:rFonts w:ascii="Times New Roman" w:hAnsi="Times New Roman"/>
    </w:rPr>
  </w:style>
  <w:style w:type="paragraph" w:customStyle="1" w:styleId="54">
    <w:name w:val="正文文本_2"/>
    <w:basedOn w:val="52"/>
    <w:next w:val="53"/>
    <w:qFormat/>
    <w:uiPriority w:val="0"/>
    <w:pPr>
      <w:spacing w:after="120"/>
    </w:pPr>
    <w:rPr>
      <w:rFonts w:ascii="Times New Roman" w:hAnsi="Times New Roman"/>
      <w:szCs w:val="24"/>
    </w:rPr>
  </w:style>
  <w:style w:type="paragraph" w:customStyle="1" w:styleId="55">
    <w:name w:val="正文首行缩进_1"/>
    <w:basedOn w:val="56"/>
    <w:next w:val="12"/>
    <w:qFormat/>
    <w:uiPriority w:val="0"/>
    <w:pPr>
      <w:ind w:firstLine="420" w:firstLineChars="100"/>
    </w:pPr>
    <w:rPr>
      <w:rFonts w:ascii="Times New Roman" w:hAnsi="Times New Roman"/>
    </w:rPr>
  </w:style>
  <w:style w:type="paragraph" w:customStyle="1" w:styleId="56">
    <w:name w:val="正文文本_1"/>
    <w:basedOn w:val="12"/>
    <w:next w:val="55"/>
    <w:qFormat/>
    <w:uiPriority w:val="0"/>
    <w:pPr>
      <w:spacing w:after="120"/>
    </w:pPr>
    <w:rPr>
      <w:rFonts w:ascii="Times New Roman" w:hAnsi="Times New Roman"/>
      <w:szCs w:val="24"/>
    </w:rPr>
  </w:style>
  <w:style w:type="paragraph" w:customStyle="1" w:styleId="57">
    <w:name w:val="页眉_0"/>
    <w:basedOn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8">
    <w:name w:val="Header"/>
    <w:basedOn w:val="40"/>
    <w:link w:val="73"/>
    <w:unhideWhenUsed/>
    <w:qFormat/>
    <w:uiPriority w:val="99"/>
    <w:pPr>
      <w:pBdr>
        <w:bottom w:val="single" w:color="auto" w:sz="6" w:space="1"/>
      </w:pBdr>
      <w:tabs>
        <w:tab w:val="center" w:pos="4153"/>
        <w:tab w:val="right" w:pos="8306"/>
      </w:tabs>
      <w:spacing w:line="240" w:lineRule="auto"/>
      <w:ind w:firstLine="0" w:firstLineChars="0"/>
      <w:jc w:val="center"/>
    </w:pPr>
    <w:rPr>
      <w:rFonts w:ascii="Calibri" w:hAnsi="Calibri" w:eastAsia="宋体" w:cs="Times New Roman"/>
      <w:kern w:val="2"/>
      <w:sz w:val="18"/>
      <w:szCs w:val="18"/>
      <w:lang w:eastAsia="zh-CN"/>
    </w:rPr>
  </w:style>
  <w:style w:type="paragraph" w:customStyle="1" w:styleId="59">
    <w:name w:val="标题 1_1"/>
    <w:basedOn w:val="52"/>
    <w:next w:val="52"/>
    <w:link w:val="68"/>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paragraph" w:customStyle="1" w:styleId="60">
    <w:name w:val="标题 1_2"/>
    <w:basedOn w:val="35"/>
    <w:next w:val="35"/>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61">
    <w:name w:val="页眉_4"/>
    <w:basedOn w:val="35"/>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62">
    <w:name w:val="标题 3_1"/>
    <w:basedOn w:val="28"/>
    <w:next w:val="28"/>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3">
    <w:name w:val="页脚_1"/>
    <w:basedOn w:val="28"/>
    <w:link w:val="69"/>
    <w:unhideWhenUsed/>
    <w:qFormat/>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4">
    <w:name w:val="Footer"/>
    <w:basedOn w:val="40"/>
    <w:link w:val="74"/>
    <w:unhideWhenUsed/>
    <w:qFormat/>
    <w:uiPriority w:val="99"/>
    <w:pPr>
      <w:tabs>
        <w:tab w:val="center" w:pos="4153"/>
        <w:tab w:val="right" w:pos="8306"/>
      </w:tabs>
      <w:spacing w:line="240" w:lineRule="auto"/>
      <w:ind w:firstLine="0" w:firstLineChars="0"/>
    </w:pPr>
    <w:rPr>
      <w:rFonts w:ascii="Calibri" w:hAnsi="Calibri" w:eastAsia="宋体" w:cs="Times New Roman"/>
      <w:kern w:val="2"/>
      <w:sz w:val="18"/>
      <w:szCs w:val="18"/>
      <w:lang w:eastAsia="zh-CN"/>
    </w:rPr>
  </w:style>
  <w:style w:type="paragraph" w:customStyle="1" w:styleId="65">
    <w:name w:val="标题 3_0"/>
    <w:basedOn w:val="12"/>
    <w:next w:val="12"/>
    <w:unhideWhenUsed/>
    <w:qFormat/>
    <w:uiPriority w:val="0"/>
    <w:pPr>
      <w:keepNext/>
      <w:keepLines/>
      <w:spacing w:line="360" w:lineRule="auto"/>
      <w:ind w:firstLine="200" w:firstLineChars="200"/>
      <w:outlineLvl w:val="2"/>
    </w:pPr>
    <w:rPr>
      <w:rFonts w:ascii="Times New Roman" w:hAnsi="Times New Roman"/>
      <w:b/>
      <w:bCs/>
      <w:szCs w:val="32"/>
    </w:rPr>
  </w:style>
  <w:style w:type="paragraph" w:customStyle="1" w:styleId="66">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页眉 Char"/>
    <w:link w:val="51"/>
    <w:qFormat/>
    <w:uiPriority w:val="99"/>
    <w:rPr>
      <w:rFonts w:ascii="Calibri" w:hAnsi="Calibri" w:eastAsia="宋体" w:cs="Times New Roman"/>
      <w:sz w:val="18"/>
      <w:szCs w:val="18"/>
    </w:rPr>
  </w:style>
  <w:style w:type="character" w:customStyle="1" w:styleId="68">
    <w:name w:val="标题 1 Char"/>
    <w:link w:val="59"/>
    <w:qFormat/>
    <w:uiPriority w:val="0"/>
    <w:rPr>
      <w:rFonts w:ascii="Microsoft JhengHei" w:hAnsi="Microsoft JhengHei" w:eastAsia="黑体" w:cs="Microsoft JhengHei"/>
      <w:bCs/>
      <w:sz w:val="36"/>
      <w:szCs w:val="44"/>
      <w:lang w:eastAsia="en-US"/>
    </w:rPr>
  </w:style>
  <w:style w:type="character" w:customStyle="1" w:styleId="69">
    <w:name w:val="页脚 Char_0"/>
    <w:basedOn w:val="21"/>
    <w:link w:val="63"/>
    <w:qFormat/>
    <w:uiPriority w:val="99"/>
    <w:rPr>
      <w:rFonts w:ascii="Calibri" w:hAnsi="Calibri" w:eastAsia="宋体" w:cs="Times New Roman"/>
      <w:sz w:val="18"/>
      <w:szCs w:val="18"/>
    </w:rPr>
  </w:style>
  <w:style w:type="character" w:customStyle="1" w:styleId="70">
    <w:name w:val="正文文本 Char"/>
    <w:basedOn w:val="21"/>
    <w:link w:val="27"/>
    <w:qFormat/>
    <w:uiPriority w:val="1"/>
    <w:rPr>
      <w:rFonts w:ascii="宋体" w:hAnsi="宋体" w:eastAsia="宋体" w:cs="宋体"/>
      <w:kern w:val="0"/>
      <w:szCs w:val="21"/>
      <w:lang w:eastAsia="en-US"/>
    </w:rPr>
  </w:style>
  <w:style w:type="character" w:customStyle="1" w:styleId="71">
    <w:name w:val="页眉 Char_1"/>
    <w:basedOn w:val="21"/>
    <w:link w:val="38"/>
    <w:qFormat/>
    <w:uiPriority w:val="99"/>
    <w:rPr>
      <w:rFonts w:ascii="Calibri" w:hAnsi="Calibri" w:eastAsia="宋体" w:cs="Times New Roman"/>
      <w:sz w:val="18"/>
      <w:szCs w:val="18"/>
    </w:rPr>
  </w:style>
  <w:style w:type="character" w:customStyle="1" w:styleId="72">
    <w:name w:val="标题 1 字符1"/>
    <w:link w:val="3"/>
    <w:qFormat/>
    <w:uiPriority w:val="0"/>
    <w:rPr>
      <w:rFonts w:ascii="Times New Roman" w:hAnsi="Times New Roman" w:eastAsia="宋体" w:cs="Times New Roman"/>
      <w:b/>
      <w:bCs/>
      <w:kern w:val="44"/>
      <w:sz w:val="44"/>
      <w:szCs w:val="44"/>
    </w:rPr>
  </w:style>
  <w:style w:type="character" w:customStyle="1" w:styleId="73">
    <w:name w:val="页眉 Char_0"/>
    <w:basedOn w:val="21"/>
    <w:link w:val="58"/>
    <w:qFormat/>
    <w:uiPriority w:val="99"/>
    <w:rPr>
      <w:rFonts w:ascii="Calibri" w:hAnsi="Calibri" w:eastAsia="宋体" w:cs="Times New Roman"/>
      <w:sz w:val="18"/>
      <w:szCs w:val="18"/>
    </w:rPr>
  </w:style>
  <w:style w:type="character" w:customStyle="1" w:styleId="74">
    <w:name w:val="页脚 Char"/>
    <w:basedOn w:val="21"/>
    <w:link w:val="64"/>
    <w:qFormat/>
    <w:uiPriority w:val="99"/>
    <w:rPr>
      <w:rFonts w:ascii="Calibri" w:hAnsi="Calibri" w:eastAsia="宋体" w:cs="Times New Roman"/>
      <w:sz w:val="18"/>
      <w:szCs w:val="18"/>
    </w:rPr>
  </w:style>
  <w:style w:type="table" w:customStyle="1" w:styleId="75">
    <w:name w:val="网格型_0"/>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2023-06-14T01:27:00Z</dcterms:created>
  <dc:creator>陈冠华</dc:creator>
  <cp:lastModifiedBy>胡恩</cp:lastModifiedBy>
  <dcterms:modified xsi:type="dcterms:W3CDTF">2024-04-24T07:35:24Z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