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杭州机场航站区中心从业人员准入证采购项目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二〇二三年十月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杭州萧山国际机场有限公司航站区中心从业人员准入证采购项目进行公开询价，欢迎符合要求的供应商前来报价。</w:t>
      </w:r>
    </w:p>
    <w:p>
      <w:pPr>
        <w:spacing w:line="560" w:lineRule="exact"/>
        <w:ind w:firstLine="562" w:firstLineChars="200"/>
        <w:rPr>
          <w:rFonts w:ascii="仿宋_GB2312" w:hAnsi="仿宋_GB2312" w:eastAsia="仿宋_GB2312" w:cs="仿宋_GB2312"/>
          <w:sz w:val="32"/>
          <w:szCs w:val="32"/>
        </w:rPr>
      </w:pPr>
      <w:r>
        <w:rPr>
          <w:rFonts w:hint="eastAsia" w:ascii="仿宋_GB2312" w:hAnsi="仿宋_GB2312" w:eastAsia="仿宋_GB2312" w:cs="仿宋_GB2312"/>
          <w:b/>
          <w:bCs/>
          <w:sz w:val="28"/>
          <w:szCs w:val="28"/>
        </w:rPr>
        <w:t>一、询价物品名称、数量及具体要求</w:t>
      </w:r>
    </w:p>
    <w:tbl>
      <w:tblPr>
        <w:tblStyle w:val="5"/>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853"/>
        <w:gridCol w:w="737"/>
        <w:gridCol w:w="755"/>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设备名称</w:t>
            </w:r>
          </w:p>
        </w:tc>
        <w:tc>
          <w:tcPr>
            <w:tcW w:w="1853"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规格</w:t>
            </w:r>
          </w:p>
        </w:tc>
        <w:tc>
          <w:tcPr>
            <w:tcW w:w="737"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单位</w:t>
            </w:r>
          </w:p>
        </w:tc>
        <w:tc>
          <w:tcPr>
            <w:tcW w:w="755"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数量</w:t>
            </w:r>
          </w:p>
        </w:tc>
        <w:tc>
          <w:tcPr>
            <w:tcW w:w="5102" w:type="dxa"/>
          </w:tcPr>
          <w:p>
            <w:pPr>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准入工作证</w:t>
            </w:r>
          </w:p>
        </w:tc>
        <w:tc>
          <w:tcPr>
            <w:tcW w:w="1853" w:type="dxa"/>
            <w:vAlign w:val="center"/>
          </w:tcPr>
          <w:p>
            <w:pPr>
              <w:spacing w:line="400" w:lineRule="exac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大小9cm*6cm，材质为200g铜版纸</w:t>
            </w:r>
          </w:p>
        </w:tc>
        <w:tc>
          <w:tcPr>
            <w:tcW w:w="737"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件</w:t>
            </w:r>
          </w:p>
        </w:tc>
        <w:tc>
          <w:tcPr>
            <w:tcW w:w="755"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2000</w:t>
            </w:r>
          </w:p>
        </w:tc>
        <w:tc>
          <w:tcPr>
            <w:tcW w:w="5102" w:type="dxa"/>
            <w:vAlign w:val="center"/>
          </w:tcPr>
          <w:p>
            <w:pPr>
              <w:spacing w:line="56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大小为9cm*6cm，材质为200g铜版纸，易书写，正反面彩色打印，按照我方要求进行排版设计并调整。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透明卡套</w:t>
            </w:r>
          </w:p>
        </w:tc>
        <w:tc>
          <w:tcPr>
            <w:tcW w:w="1853" w:type="dxa"/>
            <w:vAlign w:val="center"/>
          </w:tcPr>
          <w:p>
            <w:pPr>
              <w:spacing w:line="40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与工作证适配</w:t>
            </w:r>
          </w:p>
        </w:tc>
        <w:tc>
          <w:tcPr>
            <w:tcW w:w="737"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件</w:t>
            </w:r>
          </w:p>
        </w:tc>
        <w:tc>
          <w:tcPr>
            <w:tcW w:w="755"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2000</w:t>
            </w:r>
          </w:p>
        </w:tc>
        <w:tc>
          <w:tcPr>
            <w:tcW w:w="5102" w:type="dxa"/>
            <w:vAlign w:val="center"/>
          </w:tcPr>
          <w:p>
            <w:pPr>
              <w:spacing w:line="56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PVC材质、无异味、牢固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挂绳</w:t>
            </w:r>
          </w:p>
        </w:tc>
        <w:tc>
          <w:tcPr>
            <w:tcW w:w="1853" w:type="dxa"/>
            <w:vAlign w:val="center"/>
          </w:tcPr>
          <w:p>
            <w:pPr>
              <w:spacing w:line="40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大小为1.5cm*86cm，热转印材质</w:t>
            </w:r>
          </w:p>
        </w:tc>
        <w:tc>
          <w:tcPr>
            <w:tcW w:w="737"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件</w:t>
            </w:r>
          </w:p>
        </w:tc>
        <w:tc>
          <w:tcPr>
            <w:tcW w:w="755"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2000</w:t>
            </w:r>
          </w:p>
        </w:tc>
        <w:tc>
          <w:tcPr>
            <w:tcW w:w="5102" w:type="dxa"/>
            <w:vAlign w:val="center"/>
          </w:tcPr>
          <w:p>
            <w:pPr>
              <w:spacing w:line="56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蓝色挂绳、大小为1.5cm*86cm，双挂勾，热转印材质，按照我方要求进行排版设计并调整。</w:t>
            </w:r>
          </w:p>
        </w:tc>
      </w:tr>
    </w:tbl>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7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，逾期送达的或者未送达指定地点或者未按格式填写的报价文件，询价人不予受理。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3、投递地址：杭州萧山国际机场空港大厦C座807办公室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4、截止日期：  </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 xml:space="preserve">年 </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 xml:space="preserve">月  </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 xml:space="preserve"> 日  上午</w:t>
      </w:r>
      <w:r>
        <w:rPr>
          <w:rFonts w:hint="eastAsia" w:ascii="仿宋_GB2312" w:hAnsi="仿宋_GB2312" w:eastAsia="仿宋_GB2312" w:cs="仿宋_GB2312"/>
          <w:color w:val="000000"/>
          <w:sz w:val="28"/>
          <w:szCs w:val="28"/>
          <w:lang w:val="en-US" w:eastAsia="zh-CN"/>
        </w:rPr>
        <w:t>1000</w:t>
      </w:r>
      <w:r>
        <w:rPr>
          <w:rFonts w:hint="eastAsia" w:ascii="仿宋_GB2312" w:hAnsi="仿宋_GB2312" w:eastAsia="仿宋_GB2312" w:cs="仿宋_GB2312"/>
          <w:color w:val="000000"/>
          <w:sz w:val="28"/>
          <w:szCs w:val="28"/>
        </w:rPr>
        <w:t xml:space="preserve"> </w:t>
      </w:r>
      <w:bookmarkStart w:id="4" w:name="_GoBack"/>
      <w:bookmarkEnd w:id="4"/>
      <w:r>
        <w:rPr>
          <w:rFonts w:hint="eastAsia" w:ascii="仿宋_GB2312" w:hAnsi="仿宋_GB2312" w:eastAsia="仿宋_GB2312" w:cs="仿宋_GB2312"/>
          <w:color w:val="000000"/>
          <w:sz w:val="28"/>
          <w:szCs w:val="28"/>
        </w:rPr>
        <w:t>（北京时间）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144974556"/>
      <w:bookmarkStart w:id="1" w:name="_Toc152042366"/>
      <w:bookmarkStart w:id="2" w:name="_Toc152045589"/>
      <w:bookmarkStart w:id="3" w:name="_Toc246392109"/>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技术联系人：周工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w:t>
      </w:r>
      <w:r>
        <w:rPr>
          <w:rFonts w:ascii="仿宋_GB2312" w:hAnsi="仿宋_GB2312" w:eastAsia="仿宋_GB2312" w:cs="仿宋_GB2312"/>
          <w:color w:val="000000"/>
          <w:sz w:val="28"/>
          <w:szCs w:val="28"/>
        </w:rPr>
        <w:t>7030</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ascii="仿宋_GB2312" w:hAnsi="仿宋_GB2312" w:eastAsia="仿宋_GB2312" w:cs="仿宋_GB2312"/>
          <w:color w:val="000000"/>
          <w:sz w:val="28"/>
          <w:szCs w:val="28"/>
        </w:rPr>
        <w:t>158411496@qq.com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招标监督人：于工        </w:t>
      </w:r>
    </w:p>
    <w:p>
      <w:pPr>
        <w:pStyle w:val="3"/>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联系电话：0571-83833260</w:t>
      </w:r>
    </w:p>
    <w:p>
      <w:pPr>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br w:type="page"/>
      </w: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w:t>
      </w:r>
    </w:p>
    <w:p>
      <w:pPr>
        <w:pStyle w:val="3"/>
        <w:ind w:firstLine="200"/>
      </w:pPr>
    </w:p>
    <w:p>
      <w:pPr>
        <w:spacing w:line="440" w:lineRule="exact"/>
        <w:ind w:firstLine="72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杭州机场航站区中心</w:t>
      </w:r>
      <w:r>
        <w:rPr>
          <w:rFonts w:hint="eastAsia" w:ascii="方正小标宋简体" w:hAnsi="方正小标宋简体" w:eastAsia="方正小标宋简体" w:cs="方正小标宋简体"/>
          <w:sz w:val="36"/>
          <w:szCs w:val="36"/>
        </w:rPr>
        <w:t>从业人员准入证采购</w:t>
      </w:r>
      <w:r>
        <w:rPr>
          <w:rFonts w:hint="eastAsia" w:ascii="方正小标宋简体" w:hAnsi="方正小标宋简体" w:eastAsia="方正小标宋简体" w:cs="方正小标宋简体"/>
          <w:sz w:val="32"/>
          <w:szCs w:val="32"/>
        </w:rPr>
        <w:t>询价单</w:t>
      </w:r>
    </w:p>
    <w:p>
      <w:pPr>
        <w:pStyle w:val="3"/>
        <w:ind w:firstLine="200"/>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tbl>
      <w:tblPr>
        <w:tblStyle w:val="5"/>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设备名称</w:t>
            </w:r>
          </w:p>
        </w:tc>
        <w:tc>
          <w:tcPr>
            <w:tcW w:w="1500"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规格</w:t>
            </w:r>
          </w:p>
        </w:tc>
        <w:tc>
          <w:tcPr>
            <w:tcW w:w="960"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单位</w:t>
            </w:r>
          </w:p>
        </w:tc>
        <w:tc>
          <w:tcPr>
            <w:tcW w:w="885"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数量</w:t>
            </w:r>
          </w:p>
        </w:tc>
        <w:tc>
          <w:tcPr>
            <w:tcW w:w="3075" w:type="dxa"/>
          </w:tcPr>
          <w:p>
            <w:pPr>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具体要求</w:t>
            </w:r>
          </w:p>
        </w:tc>
        <w:tc>
          <w:tcPr>
            <w:tcW w:w="1267"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不含税</w:t>
            </w:r>
          </w:p>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单价</w:t>
            </w:r>
          </w:p>
        </w:tc>
        <w:tc>
          <w:tcPr>
            <w:tcW w:w="1268" w:type="dxa"/>
          </w:tcPr>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不含税</w:t>
            </w:r>
          </w:p>
          <w:p>
            <w:pPr>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准入工作证</w:t>
            </w:r>
          </w:p>
        </w:tc>
        <w:tc>
          <w:tcPr>
            <w:tcW w:w="1500" w:type="dxa"/>
            <w:vAlign w:val="center"/>
          </w:tcPr>
          <w:p>
            <w:pPr>
              <w:spacing w:line="40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大小9cm*6cm，材质为200g铜版纸</w:t>
            </w:r>
          </w:p>
        </w:tc>
        <w:tc>
          <w:tcPr>
            <w:tcW w:w="96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件</w:t>
            </w:r>
          </w:p>
        </w:tc>
        <w:tc>
          <w:tcPr>
            <w:tcW w:w="885"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2000</w:t>
            </w:r>
          </w:p>
        </w:tc>
        <w:tc>
          <w:tcPr>
            <w:tcW w:w="3075" w:type="dxa"/>
            <w:vAlign w:val="center"/>
          </w:tcPr>
          <w:p>
            <w:pPr>
              <w:spacing w:line="56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大小为9cm*6cm，材质为200g铜版纸，易书写，正反面彩色打印，按照我方要求进行排版设计并调整。</w:t>
            </w:r>
          </w:p>
        </w:tc>
        <w:tc>
          <w:tcPr>
            <w:tcW w:w="1267" w:type="dxa"/>
            <w:vAlign w:val="center"/>
          </w:tcPr>
          <w:p>
            <w:pPr>
              <w:spacing w:line="560" w:lineRule="exact"/>
              <w:jc w:val="center"/>
              <w:rPr>
                <w:rFonts w:ascii="方正报宋简体" w:hAnsi="方正报宋简体" w:eastAsia="方正报宋简体" w:cs="方正报宋简体"/>
                <w:sz w:val="24"/>
              </w:rPr>
            </w:pPr>
          </w:p>
        </w:tc>
        <w:tc>
          <w:tcPr>
            <w:tcW w:w="1268" w:type="dxa"/>
            <w:vAlign w:val="center"/>
          </w:tcPr>
          <w:p>
            <w:pPr>
              <w:spacing w:line="560" w:lineRule="exact"/>
              <w:jc w:val="center"/>
              <w:rPr>
                <w:rFonts w:ascii="方正报宋简体" w:hAnsi="方正报宋简体" w:eastAsia="方正报宋简体" w:cs="方正报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透明卡套</w:t>
            </w:r>
          </w:p>
        </w:tc>
        <w:tc>
          <w:tcPr>
            <w:tcW w:w="1500" w:type="dxa"/>
            <w:vAlign w:val="center"/>
          </w:tcPr>
          <w:p>
            <w:pPr>
              <w:spacing w:line="40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与工作证适配</w:t>
            </w:r>
          </w:p>
        </w:tc>
        <w:tc>
          <w:tcPr>
            <w:tcW w:w="96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件</w:t>
            </w:r>
          </w:p>
        </w:tc>
        <w:tc>
          <w:tcPr>
            <w:tcW w:w="885"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2000</w:t>
            </w:r>
          </w:p>
        </w:tc>
        <w:tc>
          <w:tcPr>
            <w:tcW w:w="3075" w:type="dxa"/>
            <w:vAlign w:val="center"/>
          </w:tcPr>
          <w:p>
            <w:pPr>
              <w:spacing w:line="56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PVC材质、无异味、牢固</w:t>
            </w:r>
          </w:p>
        </w:tc>
        <w:tc>
          <w:tcPr>
            <w:tcW w:w="1267" w:type="dxa"/>
            <w:vAlign w:val="center"/>
          </w:tcPr>
          <w:p>
            <w:pPr>
              <w:spacing w:line="560" w:lineRule="exact"/>
              <w:jc w:val="center"/>
              <w:rPr>
                <w:rFonts w:ascii="方正报宋简体" w:hAnsi="方正报宋简体" w:eastAsia="方正报宋简体" w:cs="方正报宋简体"/>
                <w:sz w:val="24"/>
              </w:rPr>
            </w:pPr>
          </w:p>
        </w:tc>
        <w:tc>
          <w:tcPr>
            <w:tcW w:w="1268" w:type="dxa"/>
            <w:vAlign w:val="center"/>
          </w:tcPr>
          <w:p>
            <w:pPr>
              <w:spacing w:line="560" w:lineRule="exact"/>
              <w:jc w:val="center"/>
              <w:rPr>
                <w:rFonts w:ascii="方正报宋简体" w:hAnsi="方正报宋简体" w:eastAsia="方正报宋简体" w:cs="方正报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挂绳</w:t>
            </w:r>
          </w:p>
        </w:tc>
        <w:tc>
          <w:tcPr>
            <w:tcW w:w="1500" w:type="dxa"/>
            <w:vAlign w:val="center"/>
          </w:tcPr>
          <w:p>
            <w:pPr>
              <w:spacing w:line="40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大小为1.5cm*86cm，热转印材质</w:t>
            </w:r>
          </w:p>
        </w:tc>
        <w:tc>
          <w:tcPr>
            <w:tcW w:w="960"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件</w:t>
            </w:r>
          </w:p>
        </w:tc>
        <w:tc>
          <w:tcPr>
            <w:tcW w:w="885" w:type="dxa"/>
            <w:vAlign w:val="center"/>
          </w:tcPr>
          <w:p>
            <w:pPr>
              <w:spacing w:line="560" w:lineRule="exact"/>
              <w:jc w:val="center"/>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2000</w:t>
            </w:r>
          </w:p>
        </w:tc>
        <w:tc>
          <w:tcPr>
            <w:tcW w:w="3075" w:type="dxa"/>
            <w:vAlign w:val="center"/>
          </w:tcPr>
          <w:p>
            <w:pPr>
              <w:spacing w:line="560" w:lineRule="exact"/>
              <w:jc w:val="left"/>
              <w:rPr>
                <w:rFonts w:ascii="方正报宋简体" w:hAnsi="方正报宋简体" w:eastAsia="方正报宋简体" w:cs="方正报宋简体"/>
                <w:sz w:val="24"/>
              </w:rPr>
            </w:pPr>
            <w:r>
              <w:rPr>
                <w:rFonts w:hint="eastAsia" w:ascii="方正报宋简体" w:hAnsi="方正报宋简体" w:eastAsia="方正报宋简体" w:cs="方正报宋简体"/>
                <w:sz w:val="24"/>
              </w:rPr>
              <w:t>蓝色挂绳、大小为1.5cm*86cm，双挂勾，热转印材质按照我方要求进行排版设计并调整。</w:t>
            </w:r>
          </w:p>
        </w:tc>
        <w:tc>
          <w:tcPr>
            <w:tcW w:w="1267" w:type="dxa"/>
            <w:vAlign w:val="center"/>
          </w:tcPr>
          <w:p>
            <w:pPr>
              <w:spacing w:line="560" w:lineRule="exact"/>
              <w:jc w:val="center"/>
              <w:rPr>
                <w:rFonts w:ascii="方正报宋简体" w:hAnsi="方正报宋简体" w:eastAsia="方正报宋简体" w:cs="方正报宋简体"/>
                <w:sz w:val="24"/>
              </w:rPr>
            </w:pPr>
          </w:p>
        </w:tc>
        <w:tc>
          <w:tcPr>
            <w:tcW w:w="1268" w:type="dxa"/>
            <w:vAlign w:val="center"/>
          </w:tcPr>
          <w:p>
            <w:pPr>
              <w:spacing w:line="560" w:lineRule="exact"/>
              <w:jc w:val="center"/>
              <w:rPr>
                <w:rFonts w:ascii="方正报宋简体" w:hAnsi="方正报宋简体" w:eastAsia="方正报宋简体" w:cs="方正报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5" w:type="dxa"/>
            <w:gridSpan w:val="4"/>
            <w:vAlign w:val="center"/>
          </w:tcPr>
          <w:p>
            <w:pPr>
              <w:pStyle w:val="8"/>
              <w:spacing w:line="288" w:lineRule="auto"/>
              <w:jc w:val="center"/>
              <w:rPr>
                <w:rFonts w:ascii="方正报宋简体" w:hAnsi="方正报宋简体" w:eastAsia="方正报宋简体" w:cs="方正报宋简体"/>
                <w:sz w:val="24"/>
                <w:szCs w:val="24"/>
              </w:rPr>
            </w:pPr>
            <w:r>
              <w:rPr>
                <w:rFonts w:hint="eastAsia" w:ascii="方正报宋简体" w:hAnsi="方正报宋简体" w:eastAsia="方正报宋简体" w:cs="方正报宋简体"/>
                <w:sz w:val="24"/>
                <w:szCs w:val="24"/>
              </w:rPr>
              <w:t>不含税价格合计（元）</w:t>
            </w:r>
          </w:p>
        </w:tc>
        <w:tc>
          <w:tcPr>
            <w:tcW w:w="5610" w:type="dxa"/>
            <w:gridSpan w:val="3"/>
            <w:vAlign w:val="center"/>
          </w:tcPr>
          <w:p>
            <w:pPr>
              <w:spacing w:line="288" w:lineRule="auto"/>
              <w:jc w:val="left"/>
              <w:rPr>
                <w:rFonts w:ascii="方正报宋简体" w:hAnsi="方正报宋简体" w:eastAsia="方正报宋简体" w:cs="方正报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5" w:type="dxa"/>
            <w:gridSpan w:val="4"/>
            <w:vAlign w:val="center"/>
          </w:tcPr>
          <w:p>
            <w:pPr>
              <w:pStyle w:val="8"/>
              <w:spacing w:line="288" w:lineRule="auto"/>
              <w:jc w:val="center"/>
              <w:rPr>
                <w:rFonts w:ascii="方正报宋简体" w:hAnsi="方正报宋简体" w:eastAsia="方正报宋简体" w:cs="方正报宋简体"/>
                <w:sz w:val="24"/>
                <w:szCs w:val="24"/>
              </w:rPr>
            </w:pPr>
            <w:r>
              <w:rPr>
                <w:rFonts w:hint="eastAsia" w:ascii="方正报宋简体" w:hAnsi="方正报宋简体" w:eastAsia="方正报宋简体" w:cs="方正报宋简体"/>
                <w:sz w:val="24"/>
                <w:szCs w:val="24"/>
              </w:rPr>
              <w:t>税金（元）</w:t>
            </w:r>
          </w:p>
        </w:tc>
        <w:tc>
          <w:tcPr>
            <w:tcW w:w="5610" w:type="dxa"/>
            <w:gridSpan w:val="3"/>
            <w:vAlign w:val="center"/>
          </w:tcPr>
          <w:p>
            <w:pPr>
              <w:spacing w:line="288" w:lineRule="auto"/>
              <w:jc w:val="left"/>
              <w:rPr>
                <w:rFonts w:ascii="方正报宋简体" w:hAnsi="方正报宋简体" w:eastAsia="方正报宋简体" w:cs="方正报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5" w:type="dxa"/>
            <w:gridSpan w:val="4"/>
            <w:vAlign w:val="center"/>
          </w:tcPr>
          <w:p>
            <w:pPr>
              <w:pStyle w:val="8"/>
              <w:spacing w:line="288" w:lineRule="auto"/>
              <w:jc w:val="center"/>
              <w:rPr>
                <w:rFonts w:ascii="方正报宋简体" w:hAnsi="方正报宋简体" w:eastAsia="方正报宋简体" w:cs="方正报宋简体"/>
                <w:sz w:val="24"/>
                <w:szCs w:val="24"/>
              </w:rPr>
            </w:pPr>
            <w:r>
              <w:rPr>
                <w:rFonts w:hint="eastAsia" w:ascii="方正报宋简体" w:hAnsi="方正报宋简体" w:eastAsia="方正报宋简体" w:cs="方正报宋简体"/>
                <w:sz w:val="24"/>
                <w:szCs w:val="24"/>
              </w:rPr>
              <w:t>含税价格合计（元）</w:t>
            </w:r>
          </w:p>
        </w:tc>
        <w:tc>
          <w:tcPr>
            <w:tcW w:w="5610" w:type="dxa"/>
            <w:gridSpan w:val="3"/>
            <w:vAlign w:val="center"/>
          </w:tcPr>
          <w:p>
            <w:pPr>
              <w:pStyle w:val="8"/>
              <w:spacing w:line="288" w:lineRule="auto"/>
              <w:jc w:val="left"/>
              <w:rPr>
                <w:rFonts w:ascii="方正报宋简体" w:hAnsi="方正报宋简体" w:eastAsia="方正报宋简体" w:cs="方正报宋简体"/>
                <w:sz w:val="24"/>
                <w:szCs w:val="24"/>
              </w:rPr>
            </w:pPr>
            <w:r>
              <w:rPr>
                <w:rFonts w:hint="eastAsia" w:ascii="方正报宋简体" w:hAnsi="方正报宋简体" w:eastAsia="方正报宋简体" w:cs="方正报宋简体"/>
                <w:sz w:val="24"/>
                <w:szCs w:val="24"/>
              </w:rPr>
              <w:t xml:space="preserve">人民币大写：     ，¥      </w:t>
            </w:r>
          </w:p>
        </w:tc>
      </w:tr>
    </w:tbl>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2、发票：增值税专用发票。</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3、交货时间：订货后20日历天内交货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5、报价方所报价格应为完成本次采购项目所发生的一切费用，包含但不限于货物的供货、运输、搬运费、包装费、安装费、税费、验收及售后服务。</w:t>
      </w:r>
    </w:p>
    <w:p>
      <w:pPr>
        <w:spacing w:line="560" w:lineRule="exact"/>
        <w:ind w:firstLine="560" w:firstLineChars="2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报宋简体">
    <w:altName w:val="宋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NDA2MGEyNzIxY2FhZjAzN2ZjMzNmZmQ2YzZkZmYifQ=="/>
  </w:docVars>
  <w:rsids>
    <w:rsidRoot w:val="74E03359"/>
    <w:rsid w:val="74E0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 w:val="20"/>
      <w:szCs w:val="20"/>
    </w:rPr>
  </w:style>
  <w:style w:type="paragraph" w:styleId="3">
    <w:name w:val="Body Text First Indent"/>
    <w:basedOn w:val="2"/>
    <w:unhideWhenUsed/>
    <w:qFormat/>
    <w:uiPriority w:val="99"/>
    <w:pPr>
      <w:ind w:firstLine="420" w:firstLineChars="100"/>
    </w:pPr>
    <w:rPr>
      <w:rFonts w:ascii="Times New Roman" w:hAnsi="Times New Roman"/>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2023-10-19T01:35:00Z</dcterms:created>
  <dc:creator>Ming M M</dc:creator>
  <cp:lastModifiedBy>Ming M M</cp:lastModifiedBy>
  <dcterms:modified xsi:type="dcterms:W3CDTF">2023-10-19T01:36:23Z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E3229B2EF56F4B5984698BAB5C690E26_11</vt:lpwstr>
  </property>
</Properties>
</file>