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default"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lang w:eastAsia="zh-CN"/>
        </w:rPr>
        <w:t>亚运绿植花卉费用（</w:t>
      </w:r>
      <w:r>
        <w:rPr>
          <w:rFonts w:hint="eastAsia" w:ascii="方正小标宋简体" w:hAnsi="方正小标宋简体" w:eastAsia="方正小标宋简体" w:cs="方正小标宋简体"/>
          <w:sz w:val="36"/>
          <w:szCs w:val="36"/>
          <w:lang w:val="en-US" w:eastAsia="zh-CN"/>
        </w:rPr>
        <w:t>重新询价）</w:t>
      </w:r>
      <w:bookmarkStart w:id="4" w:name="_GoBack"/>
      <w:bookmarkEnd w:id="4"/>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亚运绿植花卉</w:t>
      </w:r>
      <w:r>
        <w:rPr>
          <w:rFonts w:hint="eastAsia" w:ascii="仿宋_GB2312" w:hAnsi="仿宋_GB2312" w:eastAsia="仿宋_GB2312" w:cs="仿宋_GB2312"/>
          <w:sz w:val="28"/>
          <w:szCs w:val="28"/>
        </w:rPr>
        <w:t>进行公开询价，欢迎符合要求的供应商前来报价。</w:t>
      </w:r>
    </w:p>
    <w:p>
      <w:pPr>
        <w:numPr>
          <w:ilvl w:val="0"/>
          <w:numId w:val="1"/>
        </w:numPr>
        <w:spacing w:line="56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询价物品名称、数量及具体要求</w:t>
      </w:r>
      <w:r>
        <w:rPr>
          <w:rFonts w:hint="eastAsia" w:ascii="仿宋_GB2312" w:hAnsi="仿宋_GB2312" w:eastAsia="仿宋_GB2312" w:cs="仿宋_GB2312"/>
          <w:b/>
          <w:bCs/>
          <w:sz w:val="28"/>
          <w:szCs w:val="28"/>
          <w:lang w:eastAsia="zh-CN"/>
        </w:rPr>
        <w:t>等</w:t>
      </w:r>
    </w:p>
    <w:p>
      <w:pPr>
        <w:widowControl w:val="0"/>
        <w:numPr>
          <w:ilvl w:val="0"/>
          <w:numId w:val="0"/>
        </w:numPr>
        <w:spacing w:line="560" w:lineRule="exact"/>
        <w:jc w:val="both"/>
        <w:rPr>
          <w:rFonts w:hint="eastAsia" w:ascii="仿宋_GB2312" w:hAnsi="仿宋_GB2312" w:eastAsia="仿宋_GB2312" w:cs="仿宋_GB2312"/>
          <w:b/>
          <w:bCs/>
          <w:sz w:val="28"/>
          <w:szCs w:val="28"/>
          <w:lang w:eastAsia="zh-CN"/>
        </w:rPr>
      </w:pPr>
    </w:p>
    <w:tbl>
      <w:tblPr>
        <w:tblStyle w:val="4"/>
        <w:tblW w:w="10695"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65"/>
        <w:gridCol w:w="795"/>
        <w:gridCol w:w="840"/>
        <w:gridCol w:w="1500"/>
        <w:gridCol w:w="255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3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7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500"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2550"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150"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蝴蝶兰</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475105" cy="1599565"/>
                  <wp:effectExtent l="0" t="0" r="10795" b="635"/>
                  <wp:docPr id="62" name="图片 62" descr="蝴蝶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蝴蝶兰"/>
                          <pic:cNvPicPr>
                            <a:picLocks noChangeAspect="1"/>
                          </pic:cNvPicPr>
                        </pic:nvPicPr>
                        <pic:blipFill>
                          <a:blip r:embed="rId4"/>
                          <a:stretch>
                            <a:fillRect/>
                          </a:stretch>
                        </pic:blipFill>
                        <pic:spPr>
                          <a:xfrm>
                            <a:off x="0" y="0"/>
                            <a:ext cx="1475105" cy="1599565"/>
                          </a:xfrm>
                          <a:prstGeom prst="rect">
                            <a:avLst/>
                          </a:prstGeom>
                        </pic:spPr>
                      </pic:pic>
                    </a:graphicData>
                  </a:graphic>
                </wp:inline>
              </w:drawing>
            </w:r>
          </w:p>
        </w:tc>
        <w:tc>
          <w:tcPr>
            <w:tcW w:w="3150"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规格H70P50（12合1）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马蹄莲</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475105" cy="1967230"/>
                  <wp:effectExtent l="0" t="0" r="10795" b="13970"/>
                  <wp:docPr id="63" name="图片 63" descr="马蹄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马蹄莲"/>
                          <pic:cNvPicPr>
                            <a:picLocks noChangeAspect="1"/>
                          </pic:cNvPicPr>
                        </pic:nvPicPr>
                        <pic:blipFill>
                          <a:blip r:embed="rId5"/>
                          <a:stretch>
                            <a:fillRect/>
                          </a:stretch>
                        </pic:blipFill>
                        <pic:spPr>
                          <a:xfrm>
                            <a:off x="0" y="0"/>
                            <a:ext cx="1475105" cy="1967230"/>
                          </a:xfrm>
                          <a:prstGeom prst="rect">
                            <a:avLst/>
                          </a:prstGeom>
                        </pic:spPr>
                      </pic:pic>
                    </a:graphicData>
                  </a:graphic>
                </wp:inline>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规格H70P50（3合1）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姜荷花</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4" name="图片 64" descr="姜荷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姜荷花"/>
                          <pic:cNvPicPr>
                            <a:picLocks noChangeAspect="1"/>
                          </pic:cNvPicPr>
                        </pic:nvPicPr>
                        <pic:blipFill>
                          <a:blip r:embed="rId6"/>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H45P25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彩掌</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5" name="图片 65" descr="彩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彩掌"/>
                          <pic:cNvPicPr>
                            <a:picLocks noChangeAspect="1"/>
                          </pic:cNvPicPr>
                        </pic:nvPicPr>
                        <pic:blipFill>
                          <a:blip r:embed="rId7"/>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H40P30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一品红</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6" name="图片 66" descr="一品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一品红"/>
                          <pic:cNvPicPr>
                            <a:picLocks noChangeAspect="1"/>
                          </pic:cNvPicPr>
                        </pic:nvPicPr>
                        <pic:blipFill>
                          <a:blip r:embed="rId8"/>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H35P30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国庆菊</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196975" cy="1591945"/>
                  <wp:effectExtent l="0" t="0" r="3175" b="8255"/>
                  <wp:docPr id="67" name="图片 67" descr="国庆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国庆菊"/>
                          <pic:cNvPicPr>
                            <a:picLocks noChangeAspect="1"/>
                          </pic:cNvPicPr>
                        </pic:nvPicPr>
                        <pic:blipFill>
                          <a:blip r:embed="rId9"/>
                          <a:stretch>
                            <a:fillRect/>
                          </a:stretch>
                        </pic:blipFill>
                        <pic:spPr>
                          <a:xfrm>
                            <a:off x="0" y="0"/>
                            <a:ext cx="1196975" cy="1591945"/>
                          </a:xfrm>
                          <a:prstGeom prst="rect">
                            <a:avLst/>
                          </a:prstGeom>
                        </pic:spPr>
                      </pic:pic>
                    </a:graphicData>
                  </a:graphic>
                </wp:inline>
              </w:drawing>
            </w:r>
          </w:p>
        </w:tc>
        <w:tc>
          <w:tcPr>
            <w:tcW w:w="3150" w:type="dxa"/>
            <w:shd w:val="clear" w:color="auto" w:fill="auto"/>
            <w:vAlign w:val="center"/>
          </w:tcPr>
          <w:p>
            <w:pPr>
              <w:spacing w:line="240" w:lineRule="auto"/>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规格</w:t>
            </w:r>
            <w:r>
              <w:rPr>
                <w:rFonts w:hint="default" w:ascii="仿宋_GB2312" w:hAnsi="黑体" w:eastAsia="仿宋_GB2312"/>
                <w:color w:val="000000"/>
                <w:sz w:val="24"/>
                <w:szCs w:val="24"/>
                <w:lang w:val="en-US" w:eastAsia="zh-CN"/>
              </w:rPr>
              <w:t>H30P25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吉利红</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inline distT="0" distB="0" distL="114300" distR="114300">
                  <wp:extent cx="1481455" cy="2633345"/>
                  <wp:effectExtent l="0" t="0" r="4445" b="14605"/>
                  <wp:docPr id="1" name="图片 1" descr="62d9d24ac0451fb94d821cf10353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d9d24ac0451fb94d821cf1035325f"/>
                          <pic:cNvPicPr>
                            <a:picLocks noChangeAspect="1"/>
                          </pic:cNvPicPr>
                        </pic:nvPicPr>
                        <pic:blipFill>
                          <a:blip r:embed="rId10"/>
                          <a:stretch>
                            <a:fillRect/>
                          </a:stretch>
                        </pic:blipFill>
                        <pic:spPr>
                          <a:xfrm>
                            <a:off x="0" y="0"/>
                            <a:ext cx="1481455" cy="2633345"/>
                          </a:xfrm>
                          <a:prstGeom prst="rect">
                            <a:avLst/>
                          </a:prstGeom>
                        </pic:spPr>
                      </pic:pic>
                    </a:graphicData>
                  </a:graphic>
                </wp:inline>
              </w:drawing>
            </w:r>
          </w:p>
        </w:tc>
        <w:tc>
          <w:tcPr>
            <w:tcW w:w="3150" w:type="dxa"/>
            <w:shd w:val="clear" w:color="auto" w:fill="auto"/>
            <w:vAlign w:val="center"/>
          </w:tcPr>
          <w:p>
            <w:pPr>
              <w:spacing w:line="240" w:lineRule="auto"/>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规格H20P15</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ascii="仿宋_GB2312" w:hAnsi="仿宋_GB2312" w:eastAsia="仿宋_GB2312" w:cs="仿宋_GB2312"/>
          <w:strike w:val="0"/>
          <w:dstrike w:val="0"/>
          <w:color w:val="000000"/>
          <w:sz w:val="28"/>
          <w:szCs w:val="28"/>
          <w:highlight w:val="none"/>
        </w:rPr>
        <w:t>7</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6"/>
          <w:rFonts w:hint="eastAsia" w:ascii="仿宋_GB2312" w:hAnsi="仿宋_GB2312" w:eastAsia="仿宋_GB2312" w:cs="仿宋_GB2312"/>
          <w:color w:val="000000"/>
          <w:sz w:val="28"/>
          <w:szCs w:val="28"/>
        </w:rPr>
        <w:t>http://www.hzairport.com/tender/index.html</w:t>
      </w:r>
      <w:r>
        <w:rPr>
          <w:rStyle w:val="6"/>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日上</w:t>
      </w:r>
      <w:r>
        <w:rPr>
          <w:rFonts w:hint="eastAsia" w:ascii="仿宋_GB2312" w:hAnsi="仿宋_GB2312" w:eastAsia="仿宋_GB2312" w:cs="仿宋_GB2312"/>
          <w:color w:val="000000"/>
          <w:sz w:val="28"/>
          <w:szCs w:val="28"/>
        </w:rPr>
        <w:t>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246392109"/>
      <w:bookmarkStart w:id="1" w:name="_Toc144974556"/>
      <w:bookmarkStart w:id="2" w:name="_Toc152042366"/>
      <w:bookmarkStart w:id="3" w:name="_Toc15204558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按不含税价格评审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何女士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0571-83837051</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443248649</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3"/>
        <w:ind w:firstLine="0" w:firstLineChars="0"/>
        <w:rPr>
          <w:rFonts w:ascii="仿宋_GB2312" w:hAnsi="仿宋_GB2312" w:eastAsia="仿宋_GB2312" w:cs="仿宋_GB2312"/>
          <w:color w:val="000000"/>
          <w:sz w:val="28"/>
          <w:szCs w:val="28"/>
        </w:rPr>
      </w:pPr>
    </w:p>
    <w:p>
      <w:pPr>
        <w:pStyle w:val="3"/>
        <w:ind w:firstLine="0" w:firstLineChars="0"/>
        <w:rPr>
          <w:rFonts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pStyle w:val="3"/>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亚运绿植花卉</w:t>
      </w:r>
      <w:r>
        <w:rPr>
          <w:rFonts w:hint="eastAsia" w:ascii="方正小标宋简体" w:hAnsi="方正小标宋简体" w:eastAsia="方正小标宋简体" w:cs="方正小标宋简体"/>
          <w:sz w:val="32"/>
          <w:szCs w:val="32"/>
        </w:rPr>
        <w:t>报价单</w:t>
      </w:r>
    </w:p>
    <w:p>
      <w:pPr>
        <w:pStyle w:val="3"/>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3"/>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亚运绿植花卉</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4"/>
        <w:tblW w:w="10740"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60"/>
        <w:gridCol w:w="2910"/>
        <w:gridCol w:w="780"/>
        <w:gridCol w:w="840"/>
        <w:gridCol w:w="1875"/>
        <w:gridCol w:w="99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56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91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8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875"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99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2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560"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蝴蝶兰</w:t>
            </w:r>
          </w:p>
        </w:tc>
        <w:tc>
          <w:tcPr>
            <w:tcW w:w="2910"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val="en-US" w:eastAsia="zh-CN"/>
              </w:rPr>
              <w:t>H70P50（12合1）</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马蹄莲</w:t>
            </w:r>
          </w:p>
        </w:tc>
        <w:tc>
          <w:tcPr>
            <w:tcW w:w="291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H70P50（3合1）</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5" w:type="dxa"/>
            <w:shd w:val="clear" w:color="auto" w:fill="auto"/>
            <w:vAlign w:val="center"/>
          </w:tcPr>
          <w:p>
            <w:pPr>
              <w:spacing w:line="560" w:lineRule="exact"/>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3</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姜荷花</w:t>
            </w:r>
          </w:p>
        </w:tc>
        <w:tc>
          <w:tcPr>
            <w:tcW w:w="2910" w:type="dxa"/>
            <w:shd w:val="clear" w:color="auto" w:fill="auto"/>
            <w:vAlign w:val="center"/>
          </w:tcPr>
          <w:p>
            <w:pPr>
              <w:spacing w:line="240" w:lineRule="auto"/>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t>H45P25</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彩掌</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H40P30</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一品红</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H35P30</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国庆菊</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H30P25</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50</w:t>
            </w:r>
          </w:p>
        </w:tc>
        <w:tc>
          <w:tcPr>
            <w:tcW w:w="18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7</w:t>
            </w:r>
          </w:p>
        </w:tc>
        <w:tc>
          <w:tcPr>
            <w:tcW w:w="156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吉利红</w:t>
            </w:r>
          </w:p>
        </w:tc>
        <w:tc>
          <w:tcPr>
            <w:tcW w:w="2910" w:type="dxa"/>
            <w:shd w:val="clear" w:color="auto" w:fill="auto"/>
            <w:vAlign w:val="center"/>
          </w:tcPr>
          <w:p>
            <w:pPr>
              <w:spacing w:line="240" w:lineRule="auto"/>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H20P15</w:t>
            </w:r>
          </w:p>
        </w:tc>
        <w:tc>
          <w:tcPr>
            <w:tcW w:w="78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盆</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20</w:t>
            </w:r>
          </w:p>
        </w:tc>
        <w:tc>
          <w:tcPr>
            <w:tcW w:w="18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15" w:type="dxa"/>
            <w:gridSpan w:val="4"/>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72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015" w:type="dxa"/>
            <w:gridSpan w:val="4"/>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r>
              <w:rPr>
                <w:rFonts w:hint="eastAsia" w:ascii="方正报宋简体" w:hAnsi="方正报宋简体" w:eastAsia="方正报宋简体" w:cs="方正报宋简体"/>
                <w:kern w:val="2"/>
                <w:sz w:val="24"/>
                <w:szCs w:val="24"/>
                <w:lang w:eastAsia="zh-CN"/>
              </w:rPr>
              <w:t>（税率</w:t>
            </w:r>
            <w:r>
              <w:rPr>
                <w:rFonts w:hint="eastAsia" w:ascii="方正报宋简体" w:hAnsi="方正报宋简体" w:eastAsia="方正报宋简体" w:cs="方正报宋简体"/>
                <w:kern w:val="2"/>
                <w:sz w:val="24"/>
                <w:szCs w:val="24"/>
                <w:lang w:val="en-US" w:eastAsia="zh-CN"/>
              </w:rPr>
              <w:t>%</w:t>
            </w:r>
            <w:r>
              <w:rPr>
                <w:rFonts w:hint="eastAsia" w:ascii="方正报宋简体" w:hAnsi="方正报宋简体" w:eastAsia="方正报宋简体" w:cs="方正报宋简体"/>
                <w:kern w:val="2"/>
                <w:sz w:val="24"/>
                <w:szCs w:val="24"/>
                <w:lang w:eastAsia="zh-CN"/>
              </w:rPr>
              <w:t>）</w:t>
            </w:r>
          </w:p>
        </w:tc>
        <w:tc>
          <w:tcPr>
            <w:tcW w:w="472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015" w:type="dxa"/>
            <w:gridSpan w:val="4"/>
            <w:shd w:val="clear" w:color="auto" w:fill="auto"/>
            <w:vAlign w:val="center"/>
          </w:tcPr>
          <w:p>
            <w:pPr>
              <w:pStyle w:val="7"/>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725" w:type="dxa"/>
            <w:gridSpan w:val="4"/>
            <w:shd w:val="clear" w:color="auto" w:fill="auto"/>
            <w:vAlign w:val="center"/>
          </w:tcPr>
          <w:p>
            <w:pPr>
              <w:pStyle w:val="7"/>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货款支付：总价包干</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售后服务条款：以上采购</w:t>
      </w:r>
      <w:r>
        <w:rPr>
          <w:rFonts w:hint="eastAsia" w:ascii="仿宋_GB2312" w:hAnsi="仿宋_GB2312" w:eastAsia="仿宋_GB2312" w:cs="仿宋_GB2312"/>
          <w:sz w:val="28"/>
          <w:szCs w:val="28"/>
          <w:lang w:eastAsia="zh-CN"/>
        </w:rPr>
        <w:t>物品</w:t>
      </w:r>
      <w:r>
        <w:rPr>
          <w:rFonts w:hint="eastAsia" w:ascii="仿宋_GB2312" w:hAnsi="仿宋_GB2312" w:eastAsia="仿宋_GB2312" w:cs="仿宋_GB2312"/>
          <w:sz w:val="28"/>
          <w:szCs w:val="28"/>
        </w:rPr>
        <w:t>质保期为</w:t>
      </w:r>
      <w:r>
        <w:rPr>
          <w:rFonts w:hint="eastAsia" w:ascii="仿宋_GB2312" w:hAnsi="仿宋_GB2312" w:eastAsia="仿宋_GB2312" w:cs="仿宋_GB2312"/>
          <w:sz w:val="28"/>
          <w:szCs w:val="28"/>
          <w:lang w:eastAsia="zh-CN"/>
        </w:rPr>
        <w:t>三个月</w:t>
      </w:r>
      <w:r>
        <w:rPr>
          <w:rFonts w:hint="eastAsia" w:ascii="仿宋_GB2312" w:hAnsi="仿宋_GB2312" w:eastAsia="仿宋_GB2312" w:cs="仿宋_GB2312"/>
          <w:sz w:val="28"/>
          <w:szCs w:val="28"/>
        </w:rPr>
        <w:t>（自收货之日起算），发生</w:t>
      </w:r>
      <w:r>
        <w:rPr>
          <w:rFonts w:hint="eastAsia" w:ascii="仿宋_GB2312" w:hAnsi="仿宋_GB2312" w:eastAsia="仿宋_GB2312" w:cs="仿宋_GB2312"/>
          <w:sz w:val="28"/>
          <w:szCs w:val="28"/>
          <w:lang w:eastAsia="zh-CN"/>
        </w:rPr>
        <w:t>植物损耗或者花器破损需</w:t>
      </w:r>
      <w:r>
        <w:rPr>
          <w:rFonts w:hint="eastAsia" w:ascii="仿宋_GB2312" w:hAnsi="仿宋_GB2312" w:eastAsia="仿宋_GB2312" w:cs="仿宋_GB2312"/>
          <w:sz w:val="28"/>
          <w:szCs w:val="28"/>
          <w:lang w:val="en-US" w:eastAsia="zh-CN"/>
        </w:rPr>
        <w:t>24小时</w:t>
      </w:r>
      <w:r>
        <w:rPr>
          <w:rFonts w:hint="eastAsia" w:ascii="仿宋_GB2312" w:hAnsi="仿宋_GB2312" w:eastAsia="仿宋_GB2312" w:cs="仿宋_GB2312"/>
          <w:sz w:val="28"/>
          <w:szCs w:val="28"/>
        </w:rPr>
        <w:t>内进场免费</w:t>
      </w:r>
      <w:r>
        <w:rPr>
          <w:rFonts w:hint="eastAsia" w:ascii="仿宋_GB2312" w:hAnsi="仿宋_GB2312" w:eastAsia="仿宋_GB2312" w:cs="仿宋_GB2312"/>
          <w:sz w:val="28"/>
          <w:szCs w:val="28"/>
          <w:lang w:eastAsia="zh-CN"/>
        </w:rPr>
        <w:t>更换</w:t>
      </w:r>
      <w:r>
        <w:rPr>
          <w:rFonts w:hint="eastAsia" w:ascii="仿宋_GB2312" w:hAnsi="仿宋_GB2312" w:eastAsia="仿宋_GB2312" w:cs="仿宋_GB2312"/>
          <w:sz w:val="28"/>
          <w:szCs w:val="28"/>
        </w:rPr>
        <w:t>。</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C40F1"/>
    <w:multiLevelType w:val="singleLevel"/>
    <w:tmpl w:val="0D2C40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3D0F01E4"/>
    <w:rsid w:val="3D0F01E4"/>
    <w:rsid w:val="5C171A25"/>
    <w:rsid w:val="67D2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qFormat/>
    <w:uiPriority w:val="99"/>
    <w:pPr>
      <w:ind w:firstLine="420" w:firstLineChars="100"/>
    </w:pPr>
    <w:rPr>
      <w:rFonts w:ascii="Times New Roman" w:hAnsi="Times New Roman"/>
      <w:kern w:val="0"/>
      <w:sz w:val="20"/>
    </w:rPr>
  </w:style>
  <w:style w:type="character" w:styleId="6">
    <w:name w:val="Hyperlink"/>
    <w:basedOn w:val="5"/>
    <w:qFormat/>
    <w:uiPriority w:val="0"/>
    <w:rPr>
      <w:color w:val="0000FF"/>
      <w:u w:val="single"/>
    </w:rPr>
  </w:style>
  <w:style w:type="paragraph" w:customStyle="1" w:styleId="7">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2023-08-24T07:23:00Z</dcterms:created>
  <dc:creator>何燕婷</dc:creator>
  <cp:lastModifiedBy>n</cp:lastModifiedBy>
  <dcterms:modified xsi:type="dcterms:W3CDTF">2023-08-24T07:25:53Z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5180F53117D24111AF1AA4807D0A2C98_13</vt:lpwstr>
  </property>
</Properties>
</file>