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eastAsia" w:ascii="宋体" w:hAnsi="宋体" w:eastAsia="宋体" w:cs="宋体"/>
          <w:color w:val="000000"/>
          <w:sz w:val="52"/>
          <w:szCs w:val="52"/>
          <w:lang w:val="zh-CN" w:eastAsia="zh-CN"/>
        </w:rPr>
      </w:pPr>
      <w:bookmarkStart w:id="0" w:name="_Hlk49939301"/>
    </w:p>
    <w:p>
      <w:pPr>
        <w:autoSpaceDE w:val="0"/>
        <w:autoSpaceDN w:val="0"/>
        <w:adjustRightInd w:val="0"/>
        <w:rPr>
          <w:rFonts w:ascii="宋体" w:hAnsi="宋体" w:cs="宋体"/>
          <w:color w:val="000000"/>
          <w:sz w:val="52"/>
          <w:szCs w:val="52"/>
          <w:lang w:val="zh-CN"/>
        </w:rPr>
      </w:pPr>
    </w:p>
    <w:p>
      <w:pPr>
        <w:autoSpaceDE w:val="0"/>
        <w:autoSpaceDN w:val="0"/>
        <w:adjustRightInd w:val="0"/>
        <w:rPr>
          <w:rFonts w:ascii="宋体" w:hAnsi="宋体" w:cs="宋体"/>
          <w:color w:val="000000"/>
          <w:sz w:val="52"/>
          <w:szCs w:val="52"/>
          <w:lang w:val="zh-CN"/>
        </w:rPr>
      </w:pPr>
    </w:p>
    <w:p>
      <w:pPr>
        <w:spacing w:after="120"/>
        <w:ind w:firstLine="210" w:firstLineChars="100"/>
        <w:jc w:val="center"/>
        <w:rPr>
          <w:rFonts w:cs="Times New Roman"/>
          <w:color w:val="000000"/>
          <w:lang w:val="zh-CN"/>
        </w:rPr>
      </w:pPr>
    </w:p>
    <w:p>
      <w:pPr>
        <w:jc w:val="center"/>
        <w:outlineLvl w:val="0"/>
        <w:rPr>
          <w:rFonts w:hint="eastAsia" w:ascii="黑体" w:hAnsi="黑体" w:eastAsia="黑体" w:cs="Times New Roman"/>
          <w:color w:val="000000"/>
          <w:sz w:val="48"/>
          <w:szCs w:val="48"/>
          <w:lang w:eastAsia="zh-CN"/>
        </w:rPr>
      </w:pPr>
      <w:r>
        <w:rPr>
          <w:rFonts w:hint="eastAsia" w:ascii="黑体" w:hAnsi="黑体" w:eastAsia="黑体" w:cs="Times New Roman"/>
          <w:color w:val="000000"/>
          <w:sz w:val="48"/>
          <w:szCs w:val="48"/>
        </w:rPr>
        <w:t>杭州萧山国际机场</w:t>
      </w:r>
      <w:r>
        <w:rPr>
          <w:rFonts w:hint="eastAsia" w:ascii="黑体" w:hAnsi="黑体" w:eastAsia="黑体" w:cs="Times New Roman"/>
          <w:color w:val="000000"/>
          <w:sz w:val="48"/>
          <w:szCs w:val="48"/>
          <w:lang w:eastAsia="zh-CN"/>
        </w:rPr>
        <w:t>亚（残）运会</w:t>
      </w:r>
    </w:p>
    <w:p>
      <w:pPr>
        <w:jc w:val="center"/>
        <w:outlineLvl w:val="0"/>
        <w:rPr>
          <w:rFonts w:ascii="黑体" w:hAnsi="黑体" w:eastAsia="黑体" w:cs="Times New Roman"/>
          <w:color w:val="000000"/>
          <w:sz w:val="48"/>
          <w:szCs w:val="48"/>
        </w:rPr>
      </w:pPr>
      <w:r>
        <w:rPr>
          <w:rFonts w:hint="eastAsia" w:ascii="黑体" w:hAnsi="黑体" w:eastAsia="黑体" w:cs="Times New Roman"/>
          <w:color w:val="000000"/>
          <w:sz w:val="48"/>
          <w:szCs w:val="48"/>
          <w:lang w:eastAsia="zh-CN"/>
        </w:rPr>
        <w:t>枪弹运输保障安保</w:t>
      </w:r>
      <w:r>
        <w:rPr>
          <w:rFonts w:hint="eastAsia" w:ascii="黑体" w:hAnsi="黑体" w:eastAsia="黑体" w:cs="Times New Roman"/>
          <w:color w:val="000000"/>
          <w:sz w:val="48"/>
          <w:szCs w:val="48"/>
        </w:rPr>
        <w:t>服务项目</w:t>
      </w:r>
    </w:p>
    <w:p>
      <w:pPr>
        <w:jc w:val="center"/>
        <w:rPr>
          <w:rFonts w:ascii="黑体" w:hAnsi="黑体" w:eastAsia="黑体" w:cs="Times New Roman"/>
          <w:color w:val="000000"/>
          <w:sz w:val="48"/>
          <w:szCs w:val="48"/>
        </w:rPr>
      </w:pPr>
    </w:p>
    <w:p>
      <w:pPr>
        <w:jc w:val="center"/>
        <w:rPr>
          <w:rFonts w:ascii="黑体" w:hAnsi="黑体" w:eastAsia="黑体" w:cs="Times New Roman"/>
          <w:color w:val="000000"/>
          <w:sz w:val="32"/>
          <w:szCs w:val="36"/>
        </w:rPr>
      </w:pPr>
    </w:p>
    <w:p>
      <w:pPr>
        <w:jc w:val="center"/>
        <w:rPr>
          <w:rFonts w:ascii="黑体" w:hAnsi="黑体" w:eastAsia="黑体" w:cs="Times New Roman"/>
          <w:color w:val="000000"/>
          <w:sz w:val="48"/>
          <w:szCs w:val="48"/>
        </w:rPr>
      </w:pPr>
    </w:p>
    <w:p>
      <w:pPr>
        <w:spacing w:line="360" w:lineRule="auto"/>
        <w:jc w:val="center"/>
        <w:rPr>
          <w:rFonts w:ascii="黑体" w:hAnsi="黑体" w:eastAsia="黑体" w:cs="Times New Roman"/>
          <w:b/>
          <w:color w:val="000000"/>
          <w:sz w:val="48"/>
          <w:szCs w:val="48"/>
        </w:rPr>
      </w:pPr>
    </w:p>
    <w:p>
      <w:pPr>
        <w:spacing w:beforeLines="20" w:afterLines="20" w:line="360" w:lineRule="auto"/>
        <w:ind w:firstLine="522"/>
        <w:jc w:val="center"/>
        <w:rPr>
          <w:rFonts w:ascii="黑体" w:hAnsi="黑体" w:eastAsia="黑体" w:cs="Times New Roman"/>
          <w:color w:val="000000"/>
          <w:sz w:val="72"/>
          <w:szCs w:val="72"/>
        </w:rPr>
      </w:pPr>
      <w:r>
        <w:rPr>
          <w:rFonts w:hint="eastAsia" w:ascii="黑体" w:hAnsi="黑体" w:eastAsia="黑体" w:cs="Times New Roman"/>
          <w:color w:val="000000"/>
          <w:sz w:val="72"/>
          <w:szCs w:val="72"/>
        </w:rPr>
        <w:t>议标文件</w:t>
      </w:r>
    </w:p>
    <w:p>
      <w:pPr>
        <w:jc w:val="center"/>
        <w:rPr>
          <w:rFonts w:ascii="黑体" w:hAnsi="黑体" w:eastAsia="黑体" w:cs="Times New Roman"/>
          <w:b/>
          <w:color w:val="000000"/>
          <w:sz w:val="32"/>
          <w:szCs w:val="36"/>
        </w:rPr>
      </w:pPr>
    </w:p>
    <w:p>
      <w:pPr>
        <w:spacing w:after="120"/>
        <w:jc w:val="center"/>
        <w:rPr>
          <w:rFonts w:ascii="黑体" w:hAnsi="黑体" w:eastAsia="黑体" w:cs="Times New Roman"/>
          <w:color w:val="000000"/>
        </w:rPr>
      </w:pPr>
    </w:p>
    <w:p>
      <w:pPr>
        <w:spacing w:after="120"/>
        <w:ind w:firstLine="210" w:firstLineChars="100"/>
        <w:rPr>
          <w:rFonts w:ascii="黑体" w:hAnsi="黑体" w:eastAsia="黑体" w:cs="Times New Roman"/>
          <w:color w:val="000000"/>
        </w:rPr>
      </w:pPr>
    </w:p>
    <w:p>
      <w:pPr>
        <w:spacing w:after="120"/>
        <w:rPr>
          <w:rFonts w:ascii="黑体" w:hAnsi="黑体" w:eastAsia="黑体" w:cs="Times New Roman"/>
          <w:color w:val="000000"/>
        </w:rPr>
      </w:pPr>
    </w:p>
    <w:p>
      <w:pPr>
        <w:spacing w:after="120"/>
        <w:ind w:firstLine="210" w:firstLineChars="100"/>
        <w:rPr>
          <w:rFonts w:ascii="黑体" w:hAnsi="黑体" w:eastAsia="黑体" w:cs="Times New Roman"/>
          <w:color w:val="000000"/>
        </w:rPr>
      </w:pPr>
    </w:p>
    <w:p>
      <w:pPr>
        <w:spacing w:after="120"/>
        <w:ind w:firstLine="210" w:firstLineChars="100"/>
        <w:rPr>
          <w:rFonts w:ascii="黑体" w:hAnsi="黑体" w:eastAsia="黑体" w:cs="Times New Roman"/>
          <w:color w:val="000000"/>
        </w:rPr>
      </w:pPr>
    </w:p>
    <w:p>
      <w:pPr>
        <w:spacing w:after="120"/>
        <w:rPr>
          <w:rFonts w:ascii="黑体" w:hAnsi="黑体" w:eastAsia="黑体" w:cs="Times New Roman"/>
          <w:color w:val="000000"/>
        </w:rPr>
      </w:pPr>
    </w:p>
    <w:tbl>
      <w:tblPr>
        <w:tblStyle w:val="17"/>
        <w:tblW w:w="7938" w:type="dxa"/>
        <w:jc w:val="center"/>
        <w:tblLayout w:type="fixed"/>
        <w:tblCellMar>
          <w:top w:w="0" w:type="dxa"/>
          <w:left w:w="108" w:type="dxa"/>
          <w:bottom w:w="0" w:type="dxa"/>
          <w:right w:w="108" w:type="dxa"/>
        </w:tblCellMar>
      </w:tblPr>
      <w:tblGrid>
        <w:gridCol w:w="2268"/>
        <w:gridCol w:w="283"/>
        <w:gridCol w:w="5387"/>
      </w:tblGrid>
      <w:tr>
        <w:tblPrEx>
          <w:tblCellMar>
            <w:top w:w="0" w:type="dxa"/>
            <w:left w:w="108" w:type="dxa"/>
            <w:bottom w:w="0" w:type="dxa"/>
            <w:right w:w="108" w:type="dxa"/>
          </w:tblCellMar>
        </w:tblPrEx>
        <w:trPr>
          <w:jc w:val="center"/>
        </w:trPr>
        <w:tc>
          <w:tcPr>
            <w:tcW w:w="2268" w:type="dxa"/>
          </w:tcPr>
          <w:p>
            <w:pPr>
              <w:adjustRightInd w:val="0"/>
              <w:snapToGrid w:val="0"/>
              <w:spacing w:after="120"/>
              <w:jc w:val="distribute"/>
              <w:rPr>
                <w:rFonts w:ascii="黑体" w:hAnsi="黑体" w:eastAsia="黑体" w:cs="宋体"/>
                <w:color w:val="000000"/>
                <w:sz w:val="32"/>
                <w:szCs w:val="32"/>
              </w:rPr>
            </w:pPr>
            <w:r>
              <w:rPr>
                <w:rFonts w:hint="eastAsia" w:ascii="黑体" w:hAnsi="黑体" w:eastAsia="黑体" w:cs="宋体"/>
                <w:color w:val="000000"/>
                <w:sz w:val="32"/>
                <w:szCs w:val="32"/>
              </w:rPr>
              <w:t>招标人</w:t>
            </w:r>
          </w:p>
        </w:tc>
        <w:tc>
          <w:tcPr>
            <w:tcW w:w="283" w:type="dxa"/>
          </w:tcPr>
          <w:p>
            <w:pPr>
              <w:adjustRightInd w:val="0"/>
              <w:snapToGrid w:val="0"/>
              <w:spacing w:after="120"/>
              <w:jc w:val="distribute"/>
              <w:rPr>
                <w:rFonts w:ascii="黑体" w:hAnsi="黑体" w:eastAsia="黑体" w:cs="Times New Roman"/>
                <w:color w:val="000000"/>
              </w:rPr>
            </w:pPr>
            <w:r>
              <w:rPr>
                <w:rFonts w:hint="eastAsia" w:ascii="黑体" w:hAnsi="黑体" w:eastAsia="黑体" w:cs="宋体"/>
                <w:color w:val="000000"/>
                <w:sz w:val="32"/>
                <w:szCs w:val="32"/>
              </w:rPr>
              <w:t>：</w:t>
            </w:r>
          </w:p>
        </w:tc>
        <w:tc>
          <w:tcPr>
            <w:tcW w:w="5387" w:type="dxa"/>
          </w:tcPr>
          <w:p>
            <w:pPr>
              <w:adjustRightInd w:val="0"/>
              <w:snapToGrid w:val="0"/>
              <w:spacing w:after="120"/>
              <w:jc w:val="distribute"/>
              <w:rPr>
                <w:rFonts w:ascii="黑体" w:hAnsi="黑体" w:eastAsia="黑体" w:cs="Times New Roman"/>
                <w:color w:val="000000"/>
              </w:rPr>
            </w:pPr>
            <w:r>
              <w:rPr>
                <w:rFonts w:hint="eastAsia" w:ascii="黑体" w:hAnsi="黑体" w:eastAsia="黑体" w:cs="宋体"/>
                <w:color w:val="000000"/>
                <w:sz w:val="32"/>
                <w:szCs w:val="32"/>
              </w:rPr>
              <w:t>杭州萧山国际机场有限公司</w:t>
            </w:r>
          </w:p>
        </w:tc>
      </w:tr>
      <w:tr>
        <w:tblPrEx>
          <w:tblCellMar>
            <w:top w:w="0" w:type="dxa"/>
            <w:left w:w="108" w:type="dxa"/>
            <w:bottom w:w="0" w:type="dxa"/>
            <w:right w:w="108" w:type="dxa"/>
          </w:tblCellMar>
        </w:tblPrEx>
        <w:trPr>
          <w:jc w:val="center"/>
        </w:trPr>
        <w:tc>
          <w:tcPr>
            <w:tcW w:w="2268" w:type="dxa"/>
          </w:tcPr>
          <w:p>
            <w:pPr>
              <w:adjustRightInd w:val="0"/>
              <w:snapToGrid w:val="0"/>
              <w:spacing w:after="120"/>
              <w:jc w:val="distribute"/>
              <w:rPr>
                <w:rFonts w:ascii="黑体" w:hAnsi="黑体" w:eastAsia="黑体" w:cs="宋体"/>
                <w:color w:val="000000"/>
                <w:sz w:val="32"/>
                <w:szCs w:val="32"/>
              </w:rPr>
            </w:pPr>
          </w:p>
        </w:tc>
        <w:tc>
          <w:tcPr>
            <w:tcW w:w="283" w:type="dxa"/>
          </w:tcPr>
          <w:p>
            <w:pPr>
              <w:adjustRightInd w:val="0"/>
              <w:snapToGrid w:val="0"/>
              <w:spacing w:after="120"/>
              <w:jc w:val="distribute"/>
              <w:rPr>
                <w:rFonts w:ascii="黑体" w:hAnsi="黑体" w:eastAsia="黑体" w:cs="Times New Roman"/>
                <w:color w:val="000000"/>
              </w:rPr>
            </w:pPr>
          </w:p>
        </w:tc>
        <w:tc>
          <w:tcPr>
            <w:tcW w:w="5387" w:type="dxa"/>
          </w:tcPr>
          <w:p>
            <w:pPr>
              <w:adjustRightInd w:val="0"/>
              <w:snapToGrid w:val="0"/>
              <w:spacing w:after="120"/>
              <w:jc w:val="distribute"/>
              <w:rPr>
                <w:rFonts w:ascii="黑体" w:hAnsi="黑体" w:eastAsia="黑体" w:cs="Times New Roman"/>
                <w:color w:val="000000"/>
              </w:rPr>
            </w:pPr>
          </w:p>
        </w:tc>
      </w:tr>
      <w:tr>
        <w:tblPrEx>
          <w:tblCellMar>
            <w:top w:w="0" w:type="dxa"/>
            <w:left w:w="108" w:type="dxa"/>
            <w:bottom w:w="0" w:type="dxa"/>
            <w:right w:w="108" w:type="dxa"/>
          </w:tblCellMar>
        </w:tblPrEx>
        <w:trPr>
          <w:jc w:val="center"/>
        </w:trPr>
        <w:tc>
          <w:tcPr>
            <w:tcW w:w="2268" w:type="dxa"/>
          </w:tcPr>
          <w:p>
            <w:pPr>
              <w:adjustRightInd w:val="0"/>
              <w:snapToGrid w:val="0"/>
              <w:spacing w:after="120"/>
              <w:jc w:val="distribute"/>
              <w:rPr>
                <w:rFonts w:ascii="黑体" w:hAnsi="黑体" w:eastAsia="黑体" w:cs="宋体"/>
                <w:color w:val="000000"/>
                <w:sz w:val="32"/>
                <w:szCs w:val="32"/>
              </w:rPr>
            </w:pPr>
          </w:p>
        </w:tc>
        <w:tc>
          <w:tcPr>
            <w:tcW w:w="283" w:type="dxa"/>
          </w:tcPr>
          <w:p>
            <w:pPr>
              <w:adjustRightInd w:val="0"/>
              <w:snapToGrid w:val="0"/>
              <w:spacing w:after="120"/>
              <w:jc w:val="distribute"/>
              <w:rPr>
                <w:rFonts w:ascii="黑体" w:hAnsi="黑体" w:eastAsia="黑体" w:cs="Times New Roman"/>
                <w:color w:val="000000"/>
              </w:rPr>
            </w:pPr>
          </w:p>
        </w:tc>
        <w:tc>
          <w:tcPr>
            <w:tcW w:w="5387" w:type="dxa"/>
          </w:tcPr>
          <w:p>
            <w:pPr>
              <w:adjustRightInd w:val="0"/>
              <w:snapToGrid w:val="0"/>
              <w:spacing w:after="120"/>
              <w:jc w:val="distribute"/>
              <w:rPr>
                <w:rFonts w:ascii="黑体" w:hAnsi="黑体" w:eastAsia="黑体" w:cs="Times New Roman"/>
                <w:color w:val="000000"/>
              </w:rPr>
            </w:pPr>
          </w:p>
        </w:tc>
      </w:tr>
    </w:tbl>
    <w:p>
      <w:pPr>
        <w:spacing w:after="120"/>
        <w:rPr>
          <w:rFonts w:ascii="黑体" w:hAnsi="黑体" w:eastAsia="黑体" w:cs="Times New Roman"/>
          <w:color w:val="000000"/>
        </w:rPr>
      </w:pPr>
    </w:p>
    <w:p>
      <w:pPr>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二〇二</w:t>
      </w:r>
      <w:r>
        <w:rPr>
          <w:rFonts w:hint="eastAsia" w:ascii="黑体" w:hAnsi="黑体" w:eastAsia="黑体" w:cs="宋体"/>
          <w:color w:val="000000"/>
          <w:kern w:val="0"/>
          <w:sz w:val="32"/>
          <w:szCs w:val="32"/>
          <w:lang w:eastAsia="zh-CN"/>
        </w:rPr>
        <w:t>三</w:t>
      </w:r>
      <w:r>
        <w:rPr>
          <w:rFonts w:hint="eastAsia" w:ascii="黑体" w:hAnsi="黑体" w:eastAsia="黑体" w:cs="宋体"/>
          <w:color w:val="000000"/>
          <w:kern w:val="0"/>
          <w:sz w:val="32"/>
          <w:szCs w:val="32"/>
        </w:rPr>
        <w:t>年</w:t>
      </w:r>
      <w:r>
        <w:rPr>
          <w:rFonts w:hint="eastAsia" w:ascii="黑体" w:hAnsi="黑体" w:eastAsia="黑体" w:cs="宋体"/>
          <w:color w:val="000000"/>
          <w:kern w:val="0"/>
          <w:sz w:val="32"/>
          <w:szCs w:val="32"/>
          <w:lang w:eastAsia="zh-CN"/>
        </w:rPr>
        <w:t>八</w:t>
      </w:r>
      <w:r>
        <w:rPr>
          <w:rFonts w:hint="eastAsia" w:ascii="黑体" w:hAnsi="黑体" w:eastAsia="黑体" w:cs="宋体"/>
          <w:color w:val="000000"/>
          <w:kern w:val="0"/>
          <w:sz w:val="32"/>
          <w:szCs w:val="32"/>
        </w:rPr>
        <w:t>月</w:t>
      </w:r>
    </w:p>
    <w:bookmarkEnd w:id="0"/>
    <w:p>
      <w:pPr>
        <w:jc w:val="center"/>
        <w:rPr>
          <w:rFonts w:ascii="宋体" w:hAnsi="宋体" w:cs="Times New Roman"/>
          <w:b/>
          <w:color w:val="000000"/>
          <w:kern w:val="0"/>
          <w:sz w:val="32"/>
          <w:szCs w:val="22"/>
        </w:rPr>
      </w:pPr>
    </w:p>
    <w:p>
      <w:pPr>
        <w:pageBreakBefore/>
        <w:spacing w:line="360" w:lineRule="auto"/>
        <w:jc w:val="center"/>
        <w:rPr>
          <w:rFonts w:ascii="宋体" w:hAnsi="宋体"/>
          <w:color w:val="000000"/>
          <w:sz w:val="22"/>
          <w:szCs w:val="22"/>
        </w:rPr>
      </w:pPr>
      <w:r>
        <w:rPr>
          <w:rFonts w:hint="eastAsia" w:ascii="宋体" w:hAnsi="宋体" w:cs="宋体"/>
          <w:b/>
          <w:color w:val="000000"/>
          <w:sz w:val="36"/>
          <w:szCs w:val="36"/>
        </w:rPr>
        <w:t>目   录</w:t>
      </w:r>
      <w:r>
        <w:rPr>
          <w:rFonts w:hint="eastAsia" w:ascii="宋体" w:hAnsi="宋体" w:cs="宋体"/>
          <w:color w:val="000000"/>
          <w:sz w:val="22"/>
          <w:szCs w:val="22"/>
        </w:rPr>
        <w:fldChar w:fldCharType="begin"/>
      </w:r>
      <w:r>
        <w:rPr>
          <w:rFonts w:hint="eastAsia" w:ascii="宋体" w:hAnsi="宋体" w:cs="宋体"/>
          <w:color w:val="000000"/>
          <w:sz w:val="22"/>
          <w:szCs w:val="22"/>
        </w:rPr>
        <w:instrText xml:space="preserve"> TOC \o "1-2" \h \z \u </w:instrText>
      </w:r>
      <w:r>
        <w:rPr>
          <w:rFonts w:hint="eastAsia" w:ascii="宋体" w:hAnsi="宋体" w:cs="宋体"/>
          <w:color w:val="000000"/>
          <w:sz w:val="22"/>
          <w:szCs w:val="22"/>
        </w:rPr>
        <w:fldChar w:fldCharType="separate"/>
      </w:r>
    </w:p>
    <w:p>
      <w:pPr>
        <w:pStyle w:val="12"/>
        <w:ind w:firstLine="329" w:firstLineChars="157"/>
        <w:rPr>
          <w:rFonts w:ascii="宋体" w:hAnsi="宋体"/>
          <w:color w:val="000000"/>
          <w:sz w:val="22"/>
          <w:szCs w:val="22"/>
        </w:rPr>
      </w:pPr>
      <w:r>
        <w:fldChar w:fldCharType="begin"/>
      </w:r>
      <w:r>
        <w:instrText xml:space="preserve"> HYPERLINK \l "_Toc48072108" </w:instrText>
      </w:r>
      <w:r>
        <w:fldChar w:fldCharType="separate"/>
      </w:r>
      <w:r>
        <w:rPr>
          <w:rStyle w:val="25"/>
          <w:rFonts w:ascii="宋体" w:hAnsi="宋体" w:cs="宋体"/>
          <w:color w:val="000000"/>
          <w:sz w:val="22"/>
          <w:szCs w:val="22"/>
        </w:rPr>
        <w:t>第一部分  议标邀请书</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_Toc48072108 \h </w:instrText>
      </w:r>
      <w:r>
        <w:rPr>
          <w:rFonts w:ascii="宋体" w:hAnsi="宋体"/>
          <w:color w:val="000000"/>
          <w:sz w:val="22"/>
          <w:szCs w:val="22"/>
        </w:rPr>
        <w:fldChar w:fldCharType="separate"/>
      </w:r>
      <w:r>
        <w:rPr>
          <w:rFonts w:ascii="宋体" w:hAnsi="宋体"/>
          <w:color w:val="000000"/>
          <w:sz w:val="22"/>
          <w:szCs w:val="22"/>
        </w:rPr>
        <w:t>2</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29" w:firstLineChars="157"/>
        <w:rPr>
          <w:rFonts w:ascii="宋体" w:hAnsi="宋体"/>
          <w:color w:val="000000"/>
          <w:sz w:val="22"/>
          <w:szCs w:val="22"/>
        </w:rPr>
      </w:pPr>
      <w:r>
        <w:fldChar w:fldCharType="begin"/>
      </w:r>
      <w:r>
        <w:instrText xml:space="preserve"> HYPERLINK \l "_Toc48072109" </w:instrText>
      </w:r>
      <w:r>
        <w:fldChar w:fldCharType="separate"/>
      </w:r>
      <w:r>
        <w:rPr>
          <w:rStyle w:val="25"/>
          <w:rFonts w:ascii="宋体" w:hAnsi="宋体" w:cs="宋体"/>
          <w:color w:val="000000"/>
          <w:sz w:val="22"/>
          <w:szCs w:val="22"/>
        </w:rPr>
        <w:t>第二部分  用户需求书</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_Toc48072109 \h </w:instrText>
      </w:r>
      <w:r>
        <w:rPr>
          <w:rFonts w:ascii="宋体" w:hAnsi="宋体"/>
          <w:color w:val="000000"/>
          <w:sz w:val="22"/>
          <w:szCs w:val="22"/>
        </w:rPr>
        <w:fldChar w:fldCharType="separate"/>
      </w:r>
      <w:r>
        <w:rPr>
          <w:rFonts w:ascii="宋体" w:hAnsi="宋体"/>
          <w:color w:val="000000"/>
          <w:sz w:val="22"/>
          <w:szCs w:val="22"/>
        </w:rPr>
        <w:t>3</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29" w:firstLineChars="157"/>
        <w:rPr>
          <w:rFonts w:ascii="宋体" w:hAnsi="宋体"/>
          <w:color w:val="000000"/>
          <w:sz w:val="22"/>
          <w:szCs w:val="22"/>
        </w:rPr>
      </w:pPr>
      <w:r>
        <w:fldChar w:fldCharType="begin"/>
      </w:r>
      <w:r>
        <w:instrText xml:space="preserve"> HYPERLINK \l "_Toc48072110" </w:instrText>
      </w:r>
      <w:r>
        <w:fldChar w:fldCharType="separate"/>
      </w:r>
      <w:r>
        <w:rPr>
          <w:rStyle w:val="25"/>
          <w:rFonts w:ascii="宋体" w:hAnsi="宋体" w:cs="宋体"/>
          <w:color w:val="000000"/>
          <w:sz w:val="22"/>
          <w:szCs w:val="22"/>
        </w:rPr>
        <w:t>第三部分  报价人须知</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_Toc48072110 \h </w:instrText>
      </w:r>
      <w:r>
        <w:rPr>
          <w:rFonts w:ascii="宋体" w:hAnsi="宋体"/>
          <w:color w:val="000000"/>
          <w:sz w:val="22"/>
          <w:szCs w:val="22"/>
        </w:rPr>
        <w:fldChar w:fldCharType="separate"/>
      </w:r>
      <w:r>
        <w:rPr>
          <w:rFonts w:ascii="宋体" w:hAnsi="宋体"/>
          <w:color w:val="000000"/>
          <w:sz w:val="22"/>
          <w:szCs w:val="22"/>
        </w:rPr>
        <w:t>3</w:t>
      </w:r>
      <w:r>
        <w:rPr>
          <w:rFonts w:ascii="宋体" w:hAnsi="宋体"/>
          <w:color w:val="000000"/>
          <w:sz w:val="22"/>
          <w:szCs w:val="22"/>
        </w:rPr>
        <w:fldChar w:fldCharType="end"/>
      </w:r>
      <w:r>
        <w:rPr>
          <w:rFonts w:ascii="宋体" w:hAnsi="宋体"/>
          <w:color w:val="000000"/>
          <w:sz w:val="22"/>
          <w:szCs w:val="22"/>
        </w:rPr>
        <w:fldChar w:fldCharType="end"/>
      </w:r>
    </w:p>
    <w:p>
      <w:pPr>
        <w:pStyle w:val="14"/>
        <w:ind w:firstLine="329" w:firstLineChars="157"/>
        <w:rPr>
          <w:rFonts w:ascii="宋体" w:hAnsi="宋体"/>
          <w:color w:val="000000"/>
          <w:sz w:val="22"/>
          <w:szCs w:val="22"/>
        </w:rPr>
      </w:pPr>
      <w:r>
        <w:fldChar w:fldCharType="begin"/>
      </w:r>
      <w:r>
        <w:instrText xml:space="preserve"> HYPERLINK \l "_Toc48072111" </w:instrText>
      </w:r>
      <w:r>
        <w:fldChar w:fldCharType="separate"/>
      </w:r>
      <w:r>
        <w:rPr>
          <w:rStyle w:val="25"/>
          <w:rFonts w:ascii="宋体" w:hAnsi="宋体" w:cs="宋体"/>
          <w:color w:val="000000"/>
          <w:sz w:val="22"/>
          <w:szCs w:val="22"/>
        </w:rPr>
        <w:t>一、议标说明</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_Toc48072111 \h </w:instrText>
      </w:r>
      <w:r>
        <w:rPr>
          <w:rFonts w:ascii="宋体" w:hAnsi="宋体"/>
          <w:color w:val="000000"/>
          <w:sz w:val="22"/>
          <w:szCs w:val="22"/>
        </w:rPr>
        <w:fldChar w:fldCharType="separate"/>
      </w:r>
      <w:r>
        <w:rPr>
          <w:rFonts w:ascii="宋体" w:hAnsi="宋体"/>
          <w:color w:val="000000"/>
          <w:sz w:val="22"/>
          <w:szCs w:val="22"/>
        </w:rPr>
        <w:t>5</w:t>
      </w:r>
      <w:r>
        <w:rPr>
          <w:rFonts w:ascii="宋体" w:hAnsi="宋体"/>
          <w:color w:val="000000"/>
          <w:sz w:val="22"/>
          <w:szCs w:val="22"/>
        </w:rPr>
        <w:fldChar w:fldCharType="end"/>
      </w:r>
      <w:r>
        <w:rPr>
          <w:rFonts w:ascii="宋体" w:hAnsi="宋体"/>
          <w:color w:val="000000"/>
          <w:sz w:val="22"/>
          <w:szCs w:val="22"/>
        </w:rPr>
        <w:fldChar w:fldCharType="end"/>
      </w:r>
    </w:p>
    <w:p>
      <w:pPr>
        <w:pStyle w:val="14"/>
        <w:ind w:firstLine="329" w:firstLineChars="157"/>
        <w:rPr>
          <w:rFonts w:ascii="宋体" w:hAnsi="宋体"/>
          <w:color w:val="000000"/>
          <w:sz w:val="22"/>
          <w:szCs w:val="22"/>
        </w:rPr>
      </w:pPr>
      <w:r>
        <w:fldChar w:fldCharType="begin"/>
      </w:r>
      <w:r>
        <w:instrText xml:space="preserve"> HYPERLINK \l "_Toc48072112" </w:instrText>
      </w:r>
      <w:r>
        <w:fldChar w:fldCharType="separate"/>
      </w:r>
      <w:r>
        <w:rPr>
          <w:rStyle w:val="25"/>
          <w:rFonts w:ascii="宋体" w:hAnsi="宋体" w:cs="宋体"/>
          <w:color w:val="000000"/>
          <w:sz w:val="22"/>
          <w:szCs w:val="22"/>
        </w:rPr>
        <w:t>二、议标文件</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_Toc48072112 \h </w:instrText>
      </w:r>
      <w:r>
        <w:rPr>
          <w:rFonts w:ascii="宋体" w:hAnsi="宋体"/>
          <w:color w:val="000000"/>
          <w:sz w:val="22"/>
          <w:szCs w:val="22"/>
        </w:rPr>
        <w:fldChar w:fldCharType="separate"/>
      </w:r>
      <w:r>
        <w:rPr>
          <w:rFonts w:ascii="宋体" w:hAnsi="宋体"/>
          <w:color w:val="000000"/>
          <w:sz w:val="22"/>
          <w:szCs w:val="22"/>
        </w:rPr>
        <w:t>6</w:t>
      </w:r>
      <w:r>
        <w:rPr>
          <w:rFonts w:ascii="宋体" w:hAnsi="宋体"/>
          <w:color w:val="000000"/>
          <w:sz w:val="22"/>
          <w:szCs w:val="22"/>
        </w:rPr>
        <w:fldChar w:fldCharType="end"/>
      </w:r>
      <w:r>
        <w:rPr>
          <w:rFonts w:ascii="宋体" w:hAnsi="宋体"/>
          <w:color w:val="000000"/>
          <w:sz w:val="22"/>
          <w:szCs w:val="22"/>
        </w:rPr>
        <w:fldChar w:fldCharType="end"/>
      </w:r>
    </w:p>
    <w:p>
      <w:pPr>
        <w:pStyle w:val="14"/>
        <w:ind w:firstLine="329" w:firstLineChars="157"/>
        <w:rPr>
          <w:rFonts w:ascii="宋体" w:hAnsi="宋体"/>
          <w:color w:val="000000"/>
          <w:sz w:val="22"/>
          <w:szCs w:val="22"/>
        </w:rPr>
      </w:pPr>
      <w:r>
        <w:fldChar w:fldCharType="begin"/>
      </w:r>
      <w:r>
        <w:instrText xml:space="preserve"> HYPERLINK \l "_Toc48072113" </w:instrText>
      </w:r>
      <w:r>
        <w:fldChar w:fldCharType="separate"/>
      </w:r>
      <w:r>
        <w:rPr>
          <w:rStyle w:val="25"/>
          <w:rFonts w:ascii="宋体" w:hAnsi="宋体" w:cs="宋体"/>
          <w:color w:val="000000"/>
          <w:sz w:val="22"/>
          <w:szCs w:val="22"/>
        </w:rPr>
        <w:t>三、议标响应文件的编制</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_Toc48072113 \h </w:instrText>
      </w:r>
      <w:r>
        <w:rPr>
          <w:rFonts w:ascii="宋体" w:hAnsi="宋体"/>
          <w:color w:val="000000"/>
          <w:sz w:val="22"/>
          <w:szCs w:val="22"/>
        </w:rPr>
        <w:fldChar w:fldCharType="separate"/>
      </w:r>
      <w:r>
        <w:rPr>
          <w:rFonts w:ascii="宋体" w:hAnsi="宋体"/>
          <w:color w:val="000000"/>
          <w:sz w:val="22"/>
          <w:szCs w:val="22"/>
        </w:rPr>
        <w:t>6</w:t>
      </w:r>
      <w:r>
        <w:rPr>
          <w:rFonts w:ascii="宋体" w:hAnsi="宋体"/>
          <w:color w:val="000000"/>
          <w:sz w:val="22"/>
          <w:szCs w:val="22"/>
        </w:rPr>
        <w:fldChar w:fldCharType="end"/>
      </w:r>
      <w:r>
        <w:rPr>
          <w:rFonts w:ascii="宋体" w:hAnsi="宋体"/>
          <w:color w:val="000000"/>
          <w:sz w:val="22"/>
          <w:szCs w:val="22"/>
        </w:rPr>
        <w:fldChar w:fldCharType="end"/>
      </w:r>
    </w:p>
    <w:p>
      <w:pPr>
        <w:pStyle w:val="14"/>
        <w:ind w:firstLine="329" w:firstLineChars="157"/>
        <w:rPr>
          <w:rFonts w:ascii="宋体" w:hAnsi="宋体"/>
          <w:color w:val="000000"/>
          <w:sz w:val="22"/>
          <w:szCs w:val="22"/>
        </w:rPr>
      </w:pPr>
      <w:r>
        <w:fldChar w:fldCharType="begin"/>
      </w:r>
      <w:r>
        <w:instrText xml:space="preserve"> HYPERLINK \l "_Toc48072114" </w:instrText>
      </w:r>
      <w:r>
        <w:fldChar w:fldCharType="separate"/>
      </w:r>
      <w:r>
        <w:rPr>
          <w:rStyle w:val="25"/>
          <w:rFonts w:ascii="宋体" w:hAnsi="宋体" w:cs="宋体"/>
          <w:color w:val="000000"/>
          <w:sz w:val="22"/>
          <w:szCs w:val="22"/>
        </w:rPr>
        <w:t>四、议标响应文件的递交</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_Toc48072114 \h </w:instrText>
      </w:r>
      <w:r>
        <w:rPr>
          <w:rFonts w:ascii="宋体" w:hAnsi="宋体"/>
          <w:color w:val="000000"/>
          <w:sz w:val="22"/>
          <w:szCs w:val="22"/>
        </w:rPr>
        <w:fldChar w:fldCharType="separate"/>
      </w:r>
      <w:r>
        <w:rPr>
          <w:rFonts w:ascii="宋体" w:hAnsi="宋体"/>
          <w:color w:val="000000"/>
          <w:sz w:val="22"/>
          <w:szCs w:val="22"/>
        </w:rPr>
        <w:t>7</w:t>
      </w:r>
      <w:r>
        <w:rPr>
          <w:rFonts w:ascii="宋体" w:hAnsi="宋体"/>
          <w:color w:val="000000"/>
          <w:sz w:val="22"/>
          <w:szCs w:val="22"/>
        </w:rPr>
        <w:fldChar w:fldCharType="end"/>
      </w:r>
      <w:r>
        <w:rPr>
          <w:rFonts w:ascii="宋体" w:hAnsi="宋体"/>
          <w:color w:val="000000"/>
          <w:sz w:val="22"/>
          <w:szCs w:val="22"/>
        </w:rPr>
        <w:fldChar w:fldCharType="end"/>
      </w:r>
    </w:p>
    <w:p>
      <w:pPr>
        <w:pStyle w:val="14"/>
        <w:ind w:firstLine="329" w:firstLineChars="157"/>
        <w:rPr>
          <w:rFonts w:ascii="宋体" w:hAnsi="宋体"/>
          <w:color w:val="000000"/>
          <w:sz w:val="22"/>
          <w:szCs w:val="22"/>
        </w:rPr>
      </w:pPr>
      <w:r>
        <w:fldChar w:fldCharType="begin"/>
      </w:r>
      <w:r>
        <w:instrText xml:space="preserve"> HYPERLINK \l "_Toc48072115" </w:instrText>
      </w:r>
      <w:r>
        <w:fldChar w:fldCharType="separate"/>
      </w:r>
      <w:r>
        <w:rPr>
          <w:rStyle w:val="25"/>
          <w:rFonts w:ascii="宋体" w:hAnsi="宋体" w:cs="宋体"/>
          <w:color w:val="000000"/>
          <w:sz w:val="22"/>
          <w:szCs w:val="22"/>
        </w:rPr>
        <w:t>五、谈判及合同签订</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_Toc48072115 \h </w:instrText>
      </w:r>
      <w:r>
        <w:rPr>
          <w:rFonts w:ascii="宋体" w:hAnsi="宋体"/>
          <w:color w:val="000000"/>
          <w:sz w:val="22"/>
          <w:szCs w:val="22"/>
        </w:rPr>
        <w:fldChar w:fldCharType="separate"/>
      </w:r>
      <w:r>
        <w:rPr>
          <w:rFonts w:ascii="宋体" w:hAnsi="宋体"/>
          <w:color w:val="000000"/>
          <w:sz w:val="22"/>
          <w:szCs w:val="22"/>
        </w:rPr>
        <w:t>8</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29" w:firstLineChars="157"/>
        <w:rPr>
          <w:rFonts w:ascii="宋体" w:hAnsi="宋体"/>
          <w:color w:val="000000"/>
          <w:sz w:val="22"/>
          <w:szCs w:val="22"/>
        </w:rPr>
      </w:pPr>
      <w:r>
        <w:fldChar w:fldCharType="begin"/>
      </w:r>
      <w:r>
        <w:instrText xml:space="preserve"> HYPERLINK \l "_Toc48072116" </w:instrText>
      </w:r>
      <w:r>
        <w:fldChar w:fldCharType="separate"/>
      </w:r>
      <w:r>
        <w:rPr>
          <w:rStyle w:val="25"/>
          <w:rFonts w:ascii="宋体" w:hAnsi="宋体" w:cs="宋体"/>
          <w:color w:val="000000"/>
          <w:sz w:val="22"/>
          <w:szCs w:val="22"/>
        </w:rPr>
        <w:t>第四部分  合同条款</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_Toc48072116 \h </w:instrText>
      </w:r>
      <w:r>
        <w:rPr>
          <w:rFonts w:ascii="宋体" w:hAnsi="宋体"/>
          <w:color w:val="000000"/>
          <w:sz w:val="22"/>
          <w:szCs w:val="22"/>
        </w:rPr>
        <w:fldChar w:fldCharType="separate"/>
      </w:r>
      <w:r>
        <w:rPr>
          <w:rFonts w:ascii="宋体" w:hAnsi="宋体"/>
          <w:color w:val="000000"/>
          <w:sz w:val="22"/>
          <w:szCs w:val="22"/>
        </w:rPr>
        <w:t>10</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29" w:firstLineChars="157"/>
        <w:rPr>
          <w:rFonts w:ascii="宋体" w:hAnsi="宋体"/>
          <w:color w:val="000000"/>
          <w:sz w:val="22"/>
          <w:szCs w:val="22"/>
        </w:rPr>
      </w:pPr>
      <w:r>
        <w:fldChar w:fldCharType="begin"/>
      </w:r>
      <w:r>
        <w:instrText xml:space="preserve"> HYPERLINK \l "_Toc48072117" </w:instrText>
      </w:r>
      <w:r>
        <w:fldChar w:fldCharType="separate"/>
      </w:r>
      <w:r>
        <w:rPr>
          <w:rStyle w:val="25"/>
          <w:rFonts w:ascii="宋体" w:hAnsi="宋体" w:cs="宋体"/>
          <w:color w:val="000000"/>
          <w:sz w:val="22"/>
          <w:szCs w:val="22"/>
        </w:rPr>
        <w:t>第五部分  议标响应文件格式</w:t>
      </w:r>
      <w:r>
        <w:rPr>
          <w:rFonts w:ascii="宋体" w:hAnsi="宋体"/>
          <w:color w:val="000000"/>
          <w:sz w:val="22"/>
          <w:szCs w:val="22"/>
        </w:rPr>
        <w:tab/>
      </w:r>
      <w:r>
        <w:rPr>
          <w:rFonts w:ascii="宋体" w:hAnsi="宋体"/>
          <w:color w:val="000000"/>
          <w:sz w:val="22"/>
          <w:szCs w:val="22"/>
        </w:rPr>
        <w:fldChar w:fldCharType="begin"/>
      </w:r>
      <w:r>
        <w:rPr>
          <w:rFonts w:ascii="宋体" w:hAnsi="宋体"/>
          <w:color w:val="000000"/>
          <w:sz w:val="22"/>
          <w:szCs w:val="22"/>
        </w:rPr>
        <w:instrText xml:space="preserve"> PAGEREF _Toc48072117 \h </w:instrText>
      </w:r>
      <w:r>
        <w:rPr>
          <w:rFonts w:ascii="宋体" w:hAnsi="宋体"/>
          <w:color w:val="000000"/>
          <w:sz w:val="22"/>
          <w:szCs w:val="22"/>
        </w:rPr>
        <w:fldChar w:fldCharType="separate"/>
      </w:r>
      <w:r>
        <w:rPr>
          <w:rFonts w:ascii="宋体" w:hAnsi="宋体"/>
          <w:color w:val="000000"/>
          <w:sz w:val="22"/>
          <w:szCs w:val="22"/>
        </w:rPr>
        <w:t>22</w:t>
      </w:r>
      <w:r>
        <w:rPr>
          <w:rFonts w:ascii="宋体" w:hAnsi="宋体"/>
          <w:color w:val="000000"/>
          <w:sz w:val="22"/>
          <w:szCs w:val="22"/>
        </w:rPr>
        <w:fldChar w:fldCharType="end"/>
      </w:r>
      <w:r>
        <w:rPr>
          <w:rFonts w:ascii="宋体" w:hAnsi="宋体"/>
          <w:color w:val="000000"/>
          <w:sz w:val="22"/>
          <w:szCs w:val="22"/>
        </w:rPr>
        <w:fldChar w:fldCharType="end"/>
      </w:r>
    </w:p>
    <w:p>
      <w:pPr>
        <w:pStyle w:val="12"/>
        <w:ind w:firstLine="345" w:firstLineChars="157"/>
        <w:rPr>
          <w:rFonts w:ascii="宋体" w:hAnsi="宋体" w:cs="宋体"/>
          <w:color w:val="000000"/>
        </w:rPr>
      </w:pPr>
      <w:r>
        <w:rPr>
          <w:rFonts w:hint="eastAsia" w:ascii="宋体" w:hAnsi="宋体" w:cs="宋体"/>
          <w:color w:val="000000"/>
          <w:sz w:val="22"/>
          <w:szCs w:val="22"/>
        </w:rPr>
        <w:fldChar w:fldCharType="end"/>
      </w:r>
    </w:p>
    <w:p>
      <w:pPr>
        <w:pStyle w:val="4"/>
        <w:spacing w:before="0" w:after="0" w:line="360" w:lineRule="auto"/>
        <w:jc w:val="center"/>
        <w:rPr>
          <w:rFonts w:ascii="宋体" w:hAnsi="宋体" w:cs="宋体"/>
          <w:bCs w:val="0"/>
          <w:color w:val="000000"/>
          <w:sz w:val="32"/>
          <w:szCs w:val="32"/>
        </w:rPr>
      </w:pPr>
      <w:r>
        <w:rPr>
          <w:rFonts w:hint="eastAsia" w:ascii="宋体" w:hAnsi="宋体" w:cs="宋体"/>
          <w:color w:val="000000"/>
          <w:sz w:val="24"/>
        </w:rPr>
        <w:br w:type="page"/>
      </w:r>
      <w:bookmarkStart w:id="1" w:name="_Toc48072108"/>
      <w:r>
        <w:rPr>
          <w:rFonts w:hint="eastAsia" w:ascii="宋体" w:hAnsi="宋体" w:cs="宋体"/>
          <w:bCs w:val="0"/>
          <w:color w:val="000000"/>
          <w:sz w:val="32"/>
          <w:szCs w:val="32"/>
        </w:rPr>
        <w:t>第一部分  议标邀请书</w:t>
      </w:r>
      <w:bookmarkEnd w:id="1"/>
    </w:p>
    <w:p>
      <w:pPr>
        <w:pStyle w:val="15"/>
        <w:widowControl/>
        <w:spacing w:before="0" w:beforeAutospacing="0" w:after="0" w:afterAutospacing="0" w:line="400" w:lineRule="exact"/>
        <w:rPr>
          <w:rFonts w:ascii="宋体" w:hAnsi="宋体" w:cs="宋体"/>
          <w:b/>
          <w:color w:val="000000"/>
          <w:sz w:val="22"/>
          <w:szCs w:val="22"/>
          <w:u w:val="single"/>
        </w:rPr>
      </w:pPr>
      <w:bookmarkStart w:id="29" w:name="_GoBack"/>
      <w:r>
        <w:rPr>
          <w:rFonts w:hint="eastAsia" w:ascii="宋体" w:hAnsi="宋体" w:cs="宋体"/>
          <w:b/>
          <w:color w:val="000000"/>
          <w:sz w:val="22"/>
          <w:szCs w:val="22"/>
        </w:rPr>
        <w:t>致：</w:t>
      </w:r>
      <w:r>
        <w:rPr>
          <w:rFonts w:hint="eastAsia" w:ascii="宋体" w:hAnsi="宋体" w:cs="宋体"/>
          <w:b/>
          <w:color w:val="000000"/>
          <w:sz w:val="22"/>
          <w:szCs w:val="22"/>
          <w:u w:val="single"/>
          <w:lang w:val="en-US" w:eastAsia="zh-CN"/>
        </w:rPr>
        <w:t xml:space="preserve">   </w:t>
      </w:r>
      <w:r>
        <w:rPr>
          <w:rFonts w:hint="eastAsia" w:ascii="宋体" w:hAnsi="宋体" w:cs="宋体"/>
          <w:b/>
          <w:color w:val="000000"/>
          <w:sz w:val="22"/>
          <w:szCs w:val="22"/>
          <w:u w:val="single"/>
        </w:rPr>
        <w:t xml:space="preserve">  </w:t>
      </w:r>
    </w:p>
    <w:p>
      <w:pPr>
        <w:spacing w:line="400" w:lineRule="exact"/>
        <w:ind w:firstLine="440" w:firstLineChars="200"/>
        <w:rPr>
          <w:rFonts w:ascii="宋体" w:hAnsi="宋体" w:cs="宋体"/>
          <w:color w:val="000000"/>
          <w:sz w:val="22"/>
          <w:szCs w:val="22"/>
        </w:rPr>
      </w:pPr>
      <w:r>
        <w:rPr>
          <w:rFonts w:hint="eastAsia" w:ascii="宋体" w:hAnsi="宋体" w:cs="宋体"/>
          <w:color w:val="000000"/>
          <w:sz w:val="22"/>
          <w:szCs w:val="22"/>
        </w:rPr>
        <w:t>杭州萧山国际机场</w:t>
      </w:r>
      <w:r>
        <w:rPr>
          <w:rFonts w:hint="eastAsia" w:ascii="宋体" w:hAnsi="宋体" w:cs="宋体"/>
          <w:color w:val="000000"/>
          <w:sz w:val="22"/>
          <w:szCs w:val="22"/>
          <w:lang w:eastAsia="zh-CN"/>
        </w:rPr>
        <w:t>亚（残）运会枪弹运输保障安保服务</w:t>
      </w:r>
      <w:r>
        <w:rPr>
          <w:rFonts w:hint="eastAsia" w:ascii="宋体" w:hAnsi="宋体" w:cs="宋体"/>
          <w:color w:val="000000"/>
          <w:sz w:val="22"/>
          <w:szCs w:val="22"/>
        </w:rPr>
        <w:t>项目采用议标方式进行，现邀请贵单位前来参加本项目的商谈。</w:t>
      </w:r>
    </w:p>
    <w:p>
      <w:pPr>
        <w:spacing w:line="400" w:lineRule="exact"/>
        <w:ind w:firstLine="442" w:firstLineChars="200"/>
        <w:rPr>
          <w:rFonts w:ascii="宋体" w:hAnsi="宋体" w:cs="宋体"/>
          <w:b/>
          <w:color w:val="000000"/>
          <w:sz w:val="22"/>
          <w:szCs w:val="22"/>
        </w:rPr>
      </w:pPr>
      <w:r>
        <w:rPr>
          <w:rFonts w:hint="eastAsia" w:ascii="宋体" w:hAnsi="宋体" w:cs="宋体"/>
          <w:b/>
          <w:color w:val="000000"/>
          <w:sz w:val="22"/>
          <w:szCs w:val="22"/>
        </w:rPr>
        <w:t>一、议标内容：</w:t>
      </w:r>
      <w:r>
        <w:rPr>
          <w:rFonts w:hint="eastAsia" w:ascii="宋体" w:hAnsi="宋体"/>
          <w:color w:val="000000"/>
          <w:kern w:val="0"/>
          <w:sz w:val="22"/>
          <w:szCs w:val="22"/>
        </w:rPr>
        <w:t>（具体详见议标文件第二部分“用户需求书”）</w:t>
      </w:r>
    </w:p>
    <w:tbl>
      <w:tblPr>
        <w:tblStyle w:val="17"/>
        <w:tblW w:w="7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314"/>
        <w:gridCol w:w="1796"/>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29"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231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1796" w:type="dxa"/>
            <w:vAlign w:val="center"/>
          </w:tcPr>
          <w:p>
            <w:pPr>
              <w:adjustRightInd w:val="0"/>
              <w:snapToGrid w:val="0"/>
              <w:jc w:val="center"/>
              <w:rPr>
                <w:rFonts w:hint="eastAsia" w:eastAsia="宋体" w:asciiTheme="minorEastAsia" w:hAnsiTheme="minorEastAsia"/>
                <w:caps/>
                <w:sz w:val="22"/>
                <w:szCs w:val="22"/>
                <w:lang w:eastAsia="zh-CN"/>
              </w:rPr>
            </w:pPr>
            <w:r>
              <w:rPr>
                <w:rFonts w:hint="eastAsia" w:asciiTheme="minorEastAsia" w:hAnsiTheme="minorEastAsia"/>
                <w:caps/>
                <w:sz w:val="22"/>
                <w:szCs w:val="22"/>
                <w:lang w:eastAsia="zh-CN"/>
              </w:rPr>
              <w:t>服务期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129" w:type="dxa"/>
            <w:vAlign w:val="center"/>
          </w:tcPr>
          <w:p>
            <w:pPr>
              <w:spacing w:line="0" w:lineRule="atLeast"/>
              <w:jc w:val="center"/>
              <w:rPr>
                <w:rFonts w:hint="eastAsia" w:eastAsia="宋体" w:asciiTheme="minorEastAsia" w:hAnsiTheme="minorEastAsia"/>
                <w:sz w:val="22"/>
                <w:szCs w:val="22"/>
                <w:lang w:eastAsia="zh-CN"/>
              </w:rPr>
            </w:pPr>
            <w:r>
              <w:rPr>
                <w:rFonts w:hint="eastAsia" w:ascii="宋体" w:hAnsi="宋体" w:cs="宋体"/>
                <w:color w:val="000000"/>
                <w:sz w:val="22"/>
                <w:szCs w:val="22"/>
                <w:lang w:eastAsia="zh-CN"/>
              </w:rPr>
              <w:t>亚（残）运会枪弹运输保障安保服务</w:t>
            </w:r>
          </w:p>
        </w:tc>
        <w:tc>
          <w:tcPr>
            <w:tcW w:w="2314" w:type="dxa"/>
            <w:vAlign w:val="center"/>
          </w:tcPr>
          <w:p>
            <w:pPr>
              <w:jc w:val="center"/>
              <w:rPr>
                <w:rFonts w:ascii="宋体" w:hAnsi="宋体" w:cs="Arial"/>
                <w:kern w:val="0"/>
                <w:sz w:val="22"/>
                <w:szCs w:val="22"/>
              </w:rPr>
            </w:pPr>
            <w:r>
              <w:rPr>
                <w:rFonts w:hint="eastAsia" w:asciiTheme="minorEastAsia" w:hAnsiTheme="minorEastAsia"/>
                <w:sz w:val="22"/>
                <w:szCs w:val="22"/>
              </w:rPr>
              <w:t>详见招标内容及要求</w:t>
            </w:r>
          </w:p>
        </w:tc>
        <w:tc>
          <w:tcPr>
            <w:tcW w:w="1796" w:type="dxa"/>
            <w:vAlign w:val="center"/>
          </w:tcPr>
          <w:p>
            <w:pPr>
              <w:jc w:val="center"/>
              <w:rPr>
                <w:rFonts w:hint="default" w:eastAsia="宋体" w:asciiTheme="minorEastAsia" w:hAnsiTheme="minorEastAsia"/>
                <w:sz w:val="22"/>
                <w:szCs w:val="22"/>
                <w:lang w:val="en-US" w:eastAsia="zh-CN"/>
              </w:rPr>
            </w:pPr>
            <w:r>
              <w:rPr>
                <w:rFonts w:hint="eastAsia" w:asciiTheme="minorEastAsia" w:hAnsiTheme="minorEastAsia"/>
                <w:sz w:val="22"/>
                <w:szCs w:val="22"/>
                <w:lang w:val="en-US" w:eastAsia="zh-CN"/>
              </w:rPr>
              <w:t>2个月</w:t>
            </w:r>
          </w:p>
        </w:tc>
        <w:tc>
          <w:tcPr>
            <w:tcW w:w="1340" w:type="dxa"/>
            <w:vAlign w:val="center"/>
          </w:tcPr>
          <w:p>
            <w:pPr>
              <w:spacing w:line="0" w:lineRule="atLeast"/>
              <w:jc w:val="center"/>
              <w:rPr>
                <w:rFonts w:ascii="宋体" w:hAnsi="宋体" w:cs="Arial"/>
                <w:kern w:val="0"/>
                <w:sz w:val="22"/>
                <w:szCs w:val="22"/>
              </w:rPr>
            </w:pPr>
            <w:r>
              <w:rPr>
                <w:rFonts w:ascii="宋体" w:hAnsi="宋体" w:cs="Arial"/>
                <w:kern w:val="0"/>
                <w:sz w:val="22"/>
                <w:szCs w:val="22"/>
              </w:rPr>
              <w:t>杭州萧山</w:t>
            </w:r>
          </w:p>
          <w:p>
            <w:pPr>
              <w:spacing w:line="0" w:lineRule="atLeast"/>
              <w:jc w:val="center"/>
              <w:rPr>
                <w:rFonts w:ascii="宋体" w:hAnsi="宋体" w:cs="Arial"/>
                <w:kern w:val="0"/>
                <w:sz w:val="22"/>
                <w:szCs w:val="22"/>
              </w:rPr>
            </w:pPr>
            <w:r>
              <w:rPr>
                <w:rFonts w:ascii="宋体" w:hAnsi="宋体" w:cs="Arial"/>
                <w:kern w:val="0"/>
                <w:sz w:val="22"/>
                <w:szCs w:val="22"/>
              </w:rPr>
              <w:t>国际机场</w:t>
            </w:r>
            <w:r>
              <w:rPr>
                <w:rFonts w:hint="eastAsia" w:ascii="宋体" w:hAnsi="宋体" w:cs="Arial"/>
                <w:kern w:val="0"/>
                <w:sz w:val="22"/>
                <w:szCs w:val="22"/>
              </w:rPr>
              <w:t>内</w:t>
            </w:r>
          </w:p>
        </w:tc>
      </w:tr>
    </w:tbl>
    <w:p>
      <w:pPr>
        <w:widowControl/>
        <w:spacing w:line="380" w:lineRule="exact"/>
        <w:ind w:firstLine="442" w:firstLineChars="200"/>
        <w:jc w:val="left"/>
        <w:rPr>
          <w:rFonts w:ascii="宋体" w:hAnsi="宋体" w:cs="宋体"/>
          <w:b/>
          <w:color w:val="000000"/>
          <w:sz w:val="22"/>
          <w:szCs w:val="22"/>
        </w:rPr>
      </w:pPr>
      <w:r>
        <w:rPr>
          <w:rFonts w:hint="eastAsia" w:ascii="宋体" w:hAnsi="宋体" w:cs="宋体"/>
          <w:b/>
          <w:color w:val="000000"/>
          <w:sz w:val="22"/>
          <w:szCs w:val="22"/>
        </w:rPr>
        <w:t>二、报价人资格要求：</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①具有独立法人资格，且具有有效期的营业执照；</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②未</w:t>
      </w:r>
      <w:r>
        <w:rPr>
          <w:rFonts w:ascii="宋体" w:hAnsi="宋体" w:cs="宋体"/>
          <w:color w:val="000000"/>
          <w:sz w:val="22"/>
          <w:szCs w:val="22"/>
        </w:rPr>
        <w:t>被列入失信被执行人名单(以</w:t>
      </w:r>
      <w:r>
        <w:rPr>
          <w:rFonts w:hint="eastAsia" w:ascii="宋体" w:hAnsi="宋体" w:cs="宋体"/>
          <w:color w:val="000000"/>
          <w:sz w:val="22"/>
          <w:szCs w:val="22"/>
        </w:rPr>
        <w:t>提交响应文件截止</w:t>
      </w:r>
      <w:r>
        <w:rPr>
          <w:rFonts w:ascii="宋体" w:hAnsi="宋体" w:cs="宋体"/>
          <w:color w:val="000000"/>
          <w:sz w:val="22"/>
          <w:szCs w:val="22"/>
        </w:rPr>
        <w:t>日“信用中国”网站查询结果为准)</w:t>
      </w:r>
      <w:r>
        <w:rPr>
          <w:rFonts w:hint="eastAsia" w:ascii="宋体" w:hAnsi="宋体" w:cs="宋体"/>
          <w:color w:val="000000"/>
          <w:sz w:val="22"/>
          <w:szCs w:val="22"/>
        </w:rPr>
        <w:t>；</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③</w:t>
      </w:r>
      <w:r>
        <w:rPr>
          <w:rFonts w:ascii="宋体" w:hAnsi="宋体" w:cs="宋体"/>
          <w:color w:val="000000"/>
          <w:sz w:val="22"/>
          <w:szCs w:val="22"/>
        </w:rPr>
        <w:t>20</w:t>
      </w:r>
      <w:r>
        <w:rPr>
          <w:rFonts w:hint="eastAsia" w:ascii="宋体" w:hAnsi="宋体" w:cs="宋体"/>
          <w:color w:val="000000"/>
          <w:sz w:val="22"/>
          <w:szCs w:val="22"/>
          <w:lang w:val="en-US" w:eastAsia="zh-CN"/>
        </w:rPr>
        <w:t>20</w:t>
      </w:r>
      <w:r>
        <w:rPr>
          <w:rFonts w:ascii="宋体" w:hAnsi="宋体" w:cs="宋体"/>
          <w:color w:val="000000"/>
          <w:sz w:val="22"/>
          <w:szCs w:val="22"/>
        </w:rPr>
        <w:t>年</w:t>
      </w:r>
      <w:r>
        <w:rPr>
          <w:rFonts w:hint="eastAsia" w:ascii="宋体" w:hAnsi="宋体" w:cs="宋体"/>
          <w:color w:val="000000"/>
          <w:sz w:val="22"/>
          <w:szCs w:val="22"/>
        </w:rPr>
        <w:t>1</w:t>
      </w:r>
      <w:r>
        <w:rPr>
          <w:rFonts w:ascii="宋体" w:hAnsi="宋体" w:cs="宋体"/>
          <w:color w:val="000000"/>
          <w:sz w:val="22"/>
          <w:szCs w:val="22"/>
        </w:rPr>
        <w:t>月1日起至</w:t>
      </w:r>
      <w:r>
        <w:rPr>
          <w:rFonts w:hint="eastAsia" w:ascii="宋体" w:hAnsi="宋体" w:cs="宋体"/>
          <w:color w:val="000000"/>
          <w:sz w:val="22"/>
          <w:szCs w:val="22"/>
        </w:rPr>
        <w:t>提交响应文件截止</w:t>
      </w:r>
      <w:r>
        <w:rPr>
          <w:rFonts w:ascii="宋体" w:hAnsi="宋体" w:cs="宋体"/>
          <w:color w:val="000000"/>
          <w:sz w:val="22"/>
          <w:szCs w:val="22"/>
        </w:rPr>
        <w:t>日止</w:t>
      </w:r>
      <w:r>
        <w:rPr>
          <w:rFonts w:hint="eastAsia" w:ascii="宋体" w:hAnsi="宋体" w:cs="宋体"/>
          <w:color w:val="000000"/>
          <w:sz w:val="22"/>
          <w:szCs w:val="22"/>
        </w:rPr>
        <w:t>，报价人、</w:t>
      </w:r>
      <w:r>
        <w:rPr>
          <w:rFonts w:ascii="宋体" w:hAnsi="宋体" w:cs="宋体"/>
          <w:color w:val="000000"/>
          <w:sz w:val="22"/>
          <w:szCs w:val="22"/>
        </w:rPr>
        <w:t>法定代表人</w:t>
      </w:r>
      <w:r>
        <w:rPr>
          <w:rFonts w:hint="eastAsia" w:ascii="宋体" w:hAnsi="宋体" w:cs="宋体"/>
          <w:color w:val="000000"/>
          <w:sz w:val="22"/>
          <w:szCs w:val="22"/>
        </w:rPr>
        <w:t>及</w:t>
      </w:r>
      <w:r>
        <w:rPr>
          <w:rFonts w:ascii="宋体" w:hAnsi="宋体" w:cs="宋体"/>
          <w:color w:val="000000"/>
          <w:sz w:val="22"/>
          <w:szCs w:val="22"/>
        </w:rPr>
        <w:t>拟委任的</w:t>
      </w:r>
      <w:r>
        <w:rPr>
          <w:rFonts w:hint="eastAsia" w:ascii="宋体" w:hAnsi="宋体" w:cs="宋体"/>
          <w:color w:val="000000"/>
          <w:sz w:val="22"/>
          <w:szCs w:val="22"/>
        </w:rPr>
        <w:t>项目负责人无</w:t>
      </w:r>
      <w:r>
        <w:rPr>
          <w:rFonts w:ascii="宋体" w:hAnsi="宋体" w:cs="宋体"/>
          <w:color w:val="000000"/>
          <w:sz w:val="22"/>
          <w:szCs w:val="22"/>
        </w:rPr>
        <w:t>行贿犯罪</w:t>
      </w:r>
      <w:r>
        <w:rPr>
          <w:rFonts w:hint="eastAsia" w:ascii="宋体" w:hAnsi="宋体" w:cs="宋体"/>
          <w:color w:val="000000"/>
          <w:sz w:val="22"/>
          <w:szCs w:val="22"/>
        </w:rPr>
        <w:t>记录</w:t>
      </w:r>
      <w:r>
        <w:rPr>
          <w:rFonts w:ascii="宋体" w:hAnsi="宋体" w:cs="宋体"/>
          <w:color w:val="000000"/>
          <w:sz w:val="22"/>
          <w:szCs w:val="22"/>
        </w:rPr>
        <w:t>(以中国裁判文书网查询结果为准)</w:t>
      </w:r>
      <w:r>
        <w:rPr>
          <w:rFonts w:hint="eastAsia" w:ascii="宋体" w:hAnsi="宋体" w:cs="宋体"/>
          <w:color w:val="000000"/>
          <w:sz w:val="22"/>
          <w:szCs w:val="22"/>
        </w:rPr>
        <w:t>；</w:t>
      </w:r>
    </w:p>
    <w:p>
      <w:pPr>
        <w:spacing w:line="380" w:lineRule="exact"/>
        <w:ind w:firstLine="440" w:firstLineChars="200"/>
        <w:rPr>
          <w:rFonts w:ascii="宋体" w:hAnsi="宋体" w:cs="宋体"/>
          <w:color w:val="000000"/>
          <w:sz w:val="22"/>
          <w:szCs w:val="22"/>
        </w:rPr>
      </w:pPr>
      <w:r>
        <w:rPr>
          <w:rFonts w:hint="eastAsia" w:ascii="宋体" w:hAnsi="宋体" w:cs="宋体"/>
          <w:color w:val="000000"/>
          <w:sz w:val="22"/>
          <w:szCs w:val="22"/>
        </w:rPr>
        <w:t>④</w:t>
      </w:r>
      <w:r>
        <w:rPr>
          <w:rFonts w:ascii="宋体" w:hAnsi="宋体" w:cs="宋体"/>
          <w:color w:val="000000"/>
          <w:sz w:val="22"/>
          <w:szCs w:val="22"/>
        </w:rPr>
        <w:t>具有一般纳税人资格，可提供增值税专用发票</w:t>
      </w:r>
      <w:r>
        <w:rPr>
          <w:rFonts w:hint="eastAsia" w:ascii="宋体" w:hAnsi="宋体" w:cs="宋体"/>
          <w:color w:val="000000"/>
          <w:sz w:val="22"/>
          <w:szCs w:val="22"/>
        </w:rPr>
        <w:t>(必须在响应文件里提供下列四项证明材料中任意一项：</w:t>
      </w:r>
      <w:r>
        <w:rPr>
          <w:rFonts w:ascii="宋体" w:hAnsi="宋体" w:cs="宋体"/>
          <w:color w:val="000000"/>
          <w:sz w:val="22"/>
          <w:szCs w:val="22"/>
        </w:rPr>
        <w:t>1</w:t>
      </w:r>
      <w:r>
        <w:rPr>
          <w:rFonts w:hint="eastAsia" w:ascii="宋体" w:hAnsi="宋体" w:cs="宋体"/>
          <w:color w:val="000000"/>
          <w:sz w:val="22"/>
          <w:szCs w:val="22"/>
        </w:rPr>
        <w:t>.主管税务部门出具的一般纳税人资格认定《税务事项通知书》；</w:t>
      </w:r>
      <w:r>
        <w:rPr>
          <w:rFonts w:ascii="宋体" w:hAnsi="宋体" w:cs="宋体"/>
          <w:color w:val="000000"/>
          <w:sz w:val="22"/>
          <w:szCs w:val="22"/>
        </w:rPr>
        <w:t>2</w:t>
      </w:r>
      <w:r>
        <w:rPr>
          <w:rFonts w:hint="eastAsia" w:ascii="宋体" w:hAnsi="宋体" w:cs="宋体"/>
          <w:color w:val="000000"/>
          <w:sz w:val="22"/>
          <w:szCs w:val="22"/>
        </w:rPr>
        <w:t>.《增值税一般纳税人登记表》；</w:t>
      </w:r>
      <w:r>
        <w:rPr>
          <w:rFonts w:ascii="宋体" w:hAnsi="宋体" w:cs="宋体"/>
          <w:color w:val="000000"/>
          <w:sz w:val="22"/>
          <w:szCs w:val="22"/>
        </w:rPr>
        <w:t>3</w:t>
      </w:r>
      <w:r>
        <w:rPr>
          <w:rFonts w:hint="eastAsia" w:ascii="宋体" w:hAnsi="宋体" w:cs="宋体"/>
          <w:color w:val="000000"/>
          <w:sz w:val="22"/>
          <w:szCs w:val="22"/>
        </w:rPr>
        <w:t>.打印报价人电子税务局一般纳税人资格查询网页；</w:t>
      </w:r>
      <w:r>
        <w:rPr>
          <w:rFonts w:ascii="宋体" w:hAnsi="宋体" w:cs="宋体"/>
          <w:color w:val="000000"/>
          <w:sz w:val="22"/>
          <w:szCs w:val="22"/>
        </w:rPr>
        <w:t>4</w:t>
      </w:r>
      <w:r>
        <w:rPr>
          <w:rFonts w:hint="eastAsia" w:ascii="宋体" w:hAnsi="宋体" w:cs="宋体"/>
          <w:color w:val="000000"/>
          <w:sz w:val="22"/>
          <w:szCs w:val="22"/>
        </w:rPr>
        <w:t>.在《议标响应函》中承诺报价人具有一般纳税人资格，可提供增值税专用发票</w:t>
      </w:r>
      <w:r>
        <w:rPr>
          <w:rFonts w:ascii="宋体" w:hAnsi="宋体" w:cs="宋体"/>
          <w:color w:val="000000"/>
          <w:sz w:val="22"/>
          <w:szCs w:val="22"/>
        </w:rPr>
        <w:t>)</w:t>
      </w:r>
      <w:r>
        <w:rPr>
          <w:rFonts w:hint="eastAsia" w:ascii="宋体" w:hAnsi="宋体" w:cs="宋体"/>
          <w:color w:val="000000"/>
          <w:sz w:val="22"/>
          <w:szCs w:val="22"/>
        </w:rPr>
        <w:t>。</w:t>
      </w:r>
    </w:p>
    <w:p>
      <w:pPr>
        <w:widowControl/>
        <w:adjustRightInd w:val="0"/>
        <w:snapToGrid w:val="0"/>
        <w:spacing w:line="340" w:lineRule="exact"/>
        <w:ind w:firstLine="420" w:firstLineChars="200"/>
        <w:rPr>
          <w:rFonts w:hAnsi="宋体"/>
          <w:color w:val="000000"/>
          <w:szCs w:val="21"/>
        </w:rPr>
      </w:pPr>
      <w:r>
        <w:rPr>
          <w:rFonts w:hint="eastAsia" w:ascii="宋体" w:hAnsi="宋体" w:cs="宋体"/>
          <w:color w:val="000000"/>
          <w:szCs w:val="21"/>
        </w:rPr>
        <w:t>⑤</w:t>
      </w:r>
      <w:r>
        <w:rPr>
          <w:rFonts w:hint="eastAsia" w:ascii="宋体" w:hAnsi="宋体" w:cs="Arial"/>
          <w:color w:val="000000"/>
          <w:kern w:val="0"/>
          <w:sz w:val="22"/>
          <w:szCs w:val="22"/>
        </w:rPr>
        <w:t>本次招标不接受联合体投标。</w:t>
      </w:r>
    </w:p>
    <w:p>
      <w:pPr>
        <w:widowControl/>
        <w:spacing w:line="360" w:lineRule="auto"/>
        <w:ind w:firstLine="442" w:firstLineChars="200"/>
        <w:jc w:val="left"/>
        <w:rPr>
          <w:rFonts w:hint="eastAsia" w:ascii="宋体" w:hAnsi="宋体" w:cs="宋体"/>
          <w:b/>
          <w:color w:val="auto"/>
          <w:sz w:val="22"/>
          <w:szCs w:val="22"/>
        </w:rPr>
      </w:pPr>
      <w:bookmarkStart w:id="2" w:name="_Toc152042299"/>
      <w:bookmarkStart w:id="3" w:name="_Toc144974491"/>
      <w:bookmarkStart w:id="4" w:name="_Toc179632540"/>
      <w:bookmarkStart w:id="5" w:name="_Toc152045523"/>
      <w:r>
        <w:rPr>
          <w:rFonts w:hint="eastAsia" w:ascii="宋体" w:hAnsi="宋体" w:cs="宋体"/>
          <w:b/>
          <w:color w:val="auto"/>
          <w:sz w:val="22"/>
          <w:szCs w:val="22"/>
          <w:lang w:eastAsia="zh-CN"/>
        </w:rPr>
        <w:t>三</w:t>
      </w:r>
      <w:r>
        <w:rPr>
          <w:rFonts w:hint="eastAsia" w:ascii="宋体" w:hAnsi="宋体" w:cs="宋体"/>
          <w:b/>
          <w:color w:val="auto"/>
          <w:sz w:val="22"/>
          <w:szCs w:val="22"/>
        </w:rPr>
        <w:t>、报价文件的递交</w:t>
      </w:r>
      <w:bookmarkEnd w:id="2"/>
      <w:bookmarkEnd w:id="3"/>
      <w:bookmarkEnd w:id="4"/>
      <w:bookmarkEnd w:id="5"/>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1、报价文件递交的截止时</w:t>
      </w:r>
      <w:r>
        <w:rPr>
          <w:rFonts w:hint="eastAsia" w:ascii="宋体" w:hAnsi="宋体" w:cs="宋体"/>
          <w:color w:val="auto"/>
          <w:sz w:val="22"/>
          <w:szCs w:val="22"/>
          <w:highlight w:val="none"/>
        </w:rPr>
        <w:t>间为</w:t>
      </w:r>
      <w:r>
        <w:rPr>
          <w:rFonts w:hint="eastAsia" w:ascii="宋体" w:hAnsi="宋体" w:cs="宋体"/>
          <w:color w:val="auto"/>
          <w:sz w:val="22"/>
          <w:szCs w:val="22"/>
          <w:highlight w:val="none"/>
          <w:lang w:val="en-US" w:eastAsia="zh-CN"/>
        </w:rPr>
        <w:t>2023</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日</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点</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分。</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2、报价文件递交地点为杭州萧山国际机场翔越路综合服务楼园区招标中心</w:t>
      </w:r>
      <w:r>
        <w:rPr>
          <w:rFonts w:hint="eastAsia" w:ascii="宋体" w:hAnsi="宋体" w:cs="宋体"/>
          <w:color w:val="auto"/>
          <w:sz w:val="22"/>
          <w:szCs w:val="22"/>
          <w:lang w:eastAsia="zh-CN"/>
        </w:rPr>
        <w:t>（直接带至谈判现场）</w:t>
      </w:r>
      <w:r>
        <w:rPr>
          <w:rFonts w:hint="eastAsia" w:ascii="宋体" w:hAnsi="宋体" w:cs="宋体"/>
          <w:color w:val="auto"/>
          <w:sz w:val="22"/>
          <w:szCs w:val="22"/>
        </w:rPr>
        <w:t>。</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3、谈判时间：同报价文件递交的截止时间。</w:t>
      </w:r>
    </w:p>
    <w:p>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4、谈判地点：杭州萧山国际机场翔越路综合服务楼园区招标中心。</w:t>
      </w:r>
    </w:p>
    <w:p>
      <w:pPr>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招标人将按本邀请书确定的时间、地点进行谈判，报价人的法定代表人（或委托代理人）应准时出席，</w:t>
      </w:r>
      <w:r>
        <w:rPr>
          <w:rFonts w:ascii="宋体" w:hAnsi="宋体" w:cs="宋体"/>
          <w:color w:val="auto"/>
          <w:sz w:val="22"/>
          <w:szCs w:val="22"/>
        </w:rPr>
        <w:t>并随带本人身份证件原件，委托代理人还需提供参加</w:t>
      </w:r>
      <w:r>
        <w:rPr>
          <w:rFonts w:hint="eastAsia" w:ascii="宋体" w:hAnsi="宋体" w:cs="宋体"/>
          <w:color w:val="auto"/>
          <w:sz w:val="22"/>
          <w:szCs w:val="22"/>
        </w:rPr>
        <w:t>谈判</w:t>
      </w:r>
      <w:r>
        <w:rPr>
          <w:rFonts w:ascii="宋体" w:hAnsi="宋体" w:cs="宋体"/>
          <w:color w:val="auto"/>
          <w:sz w:val="22"/>
          <w:szCs w:val="22"/>
        </w:rPr>
        <w:t>会议的授权委托书</w:t>
      </w:r>
      <w:r>
        <w:rPr>
          <w:rFonts w:hint="eastAsia" w:ascii="宋体" w:hAnsi="宋体" w:cs="宋体"/>
          <w:color w:val="auto"/>
          <w:sz w:val="22"/>
          <w:szCs w:val="22"/>
        </w:rPr>
        <w:t>，否则视为弃权处理。</w:t>
      </w:r>
    </w:p>
    <w:p>
      <w:pPr>
        <w:widowControl/>
        <w:spacing w:line="360" w:lineRule="auto"/>
        <w:ind w:firstLine="442" w:firstLineChars="200"/>
        <w:jc w:val="left"/>
        <w:rPr>
          <w:rFonts w:hint="eastAsia" w:ascii="宋体" w:hAnsi="宋体" w:cs="宋体"/>
          <w:b/>
          <w:color w:val="auto"/>
          <w:sz w:val="22"/>
          <w:szCs w:val="22"/>
          <w:lang w:eastAsia="zh-CN"/>
        </w:rPr>
      </w:pPr>
      <w:r>
        <w:rPr>
          <w:rFonts w:hint="eastAsia" w:ascii="宋体" w:hAnsi="宋体" w:cs="宋体"/>
          <w:b/>
          <w:color w:val="auto"/>
          <w:sz w:val="22"/>
          <w:szCs w:val="22"/>
          <w:lang w:eastAsia="zh-CN"/>
        </w:rPr>
        <w:t>四、其他事项：</w:t>
      </w:r>
    </w:p>
    <w:p>
      <w:pPr>
        <w:spacing w:line="360" w:lineRule="auto"/>
        <w:ind w:firstLine="440" w:firstLineChars="200"/>
        <w:rPr>
          <w:rFonts w:ascii="宋体" w:hAnsi="宋体" w:cs="宋体"/>
          <w:color w:val="auto"/>
          <w:sz w:val="22"/>
          <w:szCs w:val="22"/>
        </w:rPr>
      </w:pPr>
      <w:r>
        <w:rPr>
          <w:rFonts w:hint="eastAsia" w:ascii="宋体" w:hAnsi="宋体" w:cs="宋体"/>
          <w:color w:val="auto"/>
          <w:sz w:val="22"/>
          <w:szCs w:val="22"/>
        </w:rPr>
        <w:t>招标人对谈判结果不负责解释。</w:t>
      </w:r>
    </w:p>
    <w:p>
      <w:pPr>
        <w:widowControl/>
        <w:spacing w:line="380" w:lineRule="exact"/>
        <w:ind w:firstLine="442" w:firstLineChars="200"/>
        <w:jc w:val="left"/>
        <w:rPr>
          <w:rFonts w:ascii="宋体" w:hAnsi="宋体" w:cs="宋体"/>
          <w:b/>
          <w:color w:val="000000"/>
          <w:sz w:val="22"/>
          <w:szCs w:val="22"/>
        </w:rPr>
      </w:pPr>
      <w:r>
        <w:rPr>
          <w:rFonts w:hint="eastAsia" w:ascii="宋体" w:hAnsi="宋体" w:cs="宋体"/>
          <w:b/>
          <w:color w:val="000000"/>
          <w:sz w:val="22"/>
          <w:szCs w:val="22"/>
          <w:lang w:eastAsia="zh-CN"/>
        </w:rPr>
        <w:t>五、</w:t>
      </w:r>
      <w:r>
        <w:rPr>
          <w:rFonts w:ascii="宋体" w:hAnsi="宋体" w:cs="宋体"/>
          <w:b/>
          <w:color w:val="000000"/>
          <w:sz w:val="22"/>
          <w:szCs w:val="22"/>
        </w:rPr>
        <w:t>联系方式</w:t>
      </w:r>
    </w:p>
    <w:p>
      <w:pPr>
        <w:widowControl/>
        <w:spacing w:line="380" w:lineRule="exact"/>
        <w:ind w:firstLine="440" w:firstLineChars="200"/>
        <w:jc w:val="left"/>
        <w:rPr>
          <w:rFonts w:ascii="宋体" w:hAnsi="宋体" w:cs="宋体"/>
          <w:color w:val="000000"/>
          <w:sz w:val="22"/>
          <w:szCs w:val="22"/>
        </w:rPr>
      </w:pPr>
      <w:r>
        <w:rPr>
          <w:rFonts w:hint="eastAsia" w:ascii="宋体" w:hAnsi="宋体" w:cs="宋体"/>
          <w:color w:val="000000"/>
          <w:sz w:val="22"/>
          <w:szCs w:val="22"/>
        </w:rPr>
        <w:t xml:space="preserve">监督联系人：                   </w:t>
      </w:r>
      <w:r>
        <w:rPr>
          <w:rFonts w:hint="eastAsia" w:ascii="宋体" w:hAnsi="宋体" w:cs="宋体"/>
          <w:color w:val="000000"/>
          <w:sz w:val="22"/>
          <w:szCs w:val="22"/>
          <w:lang w:val="en-US" w:eastAsia="zh-CN"/>
        </w:rPr>
        <w:t xml:space="preserve"> </w:t>
      </w:r>
      <w:r>
        <w:rPr>
          <w:rFonts w:hint="eastAsia" w:ascii="宋体" w:hAnsi="宋体" w:cs="宋体"/>
          <w:color w:val="000000"/>
          <w:sz w:val="22"/>
          <w:szCs w:val="22"/>
        </w:rPr>
        <w:t>联系电话：0571-</w:t>
      </w:r>
    </w:p>
    <w:p>
      <w:pPr>
        <w:widowControl/>
        <w:spacing w:line="380" w:lineRule="exact"/>
        <w:ind w:firstLine="440" w:firstLineChars="200"/>
        <w:jc w:val="left"/>
        <w:rPr>
          <w:rFonts w:hint="default" w:ascii="宋体" w:hAnsi="宋体" w:eastAsia="宋体" w:cs="宋体"/>
          <w:color w:val="000000"/>
          <w:sz w:val="22"/>
          <w:szCs w:val="22"/>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color w:val="000000"/>
          <w:sz w:val="22"/>
          <w:szCs w:val="22"/>
        </w:rPr>
        <w:t>招标联系人：</w:t>
      </w:r>
      <w:r>
        <w:rPr>
          <w:rFonts w:hint="eastAsia" w:ascii="宋体" w:hAnsi="宋体" w:cs="宋体"/>
          <w:color w:val="000000"/>
          <w:sz w:val="22"/>
          <w:szCs w:val="22"/>
          <w:lang w:val="en-US" w:eastAsia="zh-CN"/>
        </w:rPr>
        <w:t>陈薏妃</w:t>
      </w:r>
      <w:r>
        <w:rPr>
          <w:rFonts w:hint="eastAsia" w:ascii="宋体" w:hAnsi="宋体" w:cs="宋体"/>
          <w:color w:val="000000"/>
          <w:sz w:val="22"/>
          <w:szCs w:val="22"/>
        </w:rPr>
        <w:t xml:space="preserve">                  </w:t>
      </w:r>
      <w:r>
        <w:rPr>
          <w:rFonts w:hint="eastAsia" w:ascii="宋体" w:hAnsi="宋体" w:cs="宋体"/>
          <w:color w:val="000000"/>
          <w:sz w:val="22"/>
          <w:szCs w:val="22"/>
          <w:lang w:val="en-US" w:eastAsia="zh-CN"/>
        </w:rPr>
        <w:t xml:space="preserve">  </w:t>
      </w:r>
      <w:r>
        <w:rPr>
          <w:rFonts w:hint="eastAsia" w:ascii="宋体" w:hAnsi="宋体" w:cs="宋体"/>
          <w:color w:val="000000"/>
          <w:sz w:val="22"/>
          <w:szCs w:val="22"/>
        </w:rPr>
        <w:t>联系电话：0571-8383</w:t>
      </w:r>
      <w:r>
        <w:rPr>
          <w:rFonts w:hint="eastAsia" w:ascii="宋体" w:hAnsi="宋体" w:cs="宋体"/>
          <w:color w:val="000000"/>
          <w:sz w:val="22"/>
          <w:szCs w:val="22"/>
          <w:lang w:val="en-US" w:eastAsia="zh-CN"/>
        </w:rPr>
        <w:t>7307</w:t>
      </w:r>
    </w:p>
    <w:bookmarkEnd w:id="29"/>
    <w:p>
      <w:pPr>
        <w:pStyle w:val="4"/>
        <w:spacing w:before="0" w:after="0" w:line="360" w:lineRule="auto"/>
        <w:jc w:val="center"/>
        <w:rPr>
          <w:rFonts w:ascii="宋体" w:hAnsi="宋体" w:cs="宋体"/>
          <w:bCs w:val="0"/>
          <w:color w:val="000000"/>
          <w:sz w:val="32"/>
          <w:szCs w:val="32"/>
        </w:rPr>
      </w:pPr>
      <w:bookmarkStart w:id="6" w:name="_Toc48072109"/>
      <w:r>
        <w:rPr>
          <w:rFonts w:hint="eastAsia" w:ascii="宋体" w:hAnsi="宋体" w:cs="宋体"/>
          <w:bCs w:val="0"/>
          <w:color w:val="000000"/>
          <w:sz w:val="32"/>
          <w:szCs w:val="32"/>
        </w:rPr>
        <w:t>第二部分  用户需求书</w:t>
      </w:r>
      <w:bookmarkEnd w:id="6"/>
    </w:p>
    <w:p>
      <w:pPr>
        <w:spacing w:line="380" w:lineRule="exact"/>
        <w:ind w:firstLine="442" w:firstLineChars="200"/>
        <w:rPr>
          <w:rFonts w:hint="eastAsia" w:ascii="宋体" w:hAnsi="宋体" w:cs="宋体"/>
          <w:b/>
          <w:color w:val="000000"/>
          <w:sz w:val="22"/>
          <w:szCs w:val="22"/>
          <w:lang w:val="en-US" w:eastAsia="zh-CN"/>
        </w:rPr>
      </w:pPr>
      <w:bookmarkStart w:id="7" w:name="_Toc48072110"/>
      <w:r>
        <w:rPr>
          <w:rFonts w:hint="eastAsia" w:ascii="宋体" w:hAnsi="宋体" w:cs="宋体"/>
          <w:b/>
          <w:color w:val="000000"/>
          <w:sz w:val="22"/>
          <w:szCs w:val="22"/>
          <w:lang w:val="en-US" w:eastAsia="zh-CN"/>
        </w:rPr>
        <w:t>1.人员需求</w:t>
      </w:r>
    </w:p>
    <w:p>
      <w:pPr>
        <w:widowControl/>
        <w:spacing w:line="380" w:lineRule="exact"/>
        <w:ind w:firstLine="440" w:firstLineChars="200"/>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1.1招标方根据亚（残）运会期间枪弹抵离保障任务实际需要，提前一日向中标人通报保安人员人力需求，中标人按招标方要求安排保安人员上岗；</w:t>
      </w:r>
    </w:p>
    <w:p>
      <w:pPr>
        <w:widowControl/>
        <w:spacing w:line="380" w:lineRule="exact"/>
        <w:ind w:firstLine="440" w:firstLineChars="200"/>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1.2亚（残）运会进出港高峰时段，中标人需储备充足保安人员，充分满足枪弹抵离保障任务人力需求；</w:t>
      </w:r>
    </w:p>
    <w:p>
      <w:pPr>
        <w:widowControl/>
        <w:spacing w:line="380" w:lineRule="exact"/>
        <w:ind w:firstLine="440" w:firstLineChars="200"/>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1.3中标人派遣的保安人员应具备以下条件：</w:t>
      </w:r>
    </w:p>
    <w:p>
      <w:pPr>
        <w:widowControl/>
        <w:spacing w:line="380" w:lineRule="exact"/>
        <w:ind w:firstLine="440" w:firstLineChars="200"/>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（1）男性年龄在20-45周岁以内，女性年龄20-40周岁以内；</w:t>
      </w:r>
    </w:p>
    <w:p>
      <w:pPr>
        <w:widowControl/>
        <w:spacing w:line="380" w:lineRule="exact"/>
        <w:ind w:firstLine="440" w:firstLineChars="200"/>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（2）初中以上文化程度,具备正常的交流沟通能力；</w:t>
      </w:r>
    </w:p>
    <w:p>
      <w:pPr>
        <w:widowControl/>
        <w:spacing w:line="380" w:lineRule="exact"/>
        <w:ind w:firstLine="440" w:firstLineChars="200"/>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（3）身体健康，无严重疾病史；</w:t>
      </w:r>
    </w:p>
    <w:p>
      <w:pPr>
        <w:widowControl/>
        <w:spacing w:line="380" w:lineRule="exact"/>
        <w:ind w:firstLine="440" w:firstLineChars="200"/>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（4）统一着装，仪容整洁；</w:t>
      </w:r>
    </w:p>
    <w:p>
      <w:pPr>
        <w:widowControl/>
        <w:spacing w:line="380" w:lineRule="exact"/>
        <w:ind w:firstLine="440" w:firstLineChars="200"/>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（5）具备良好的心理素质，能够从容面对各种突发事件，有较强的安全意识和高度的责任感；</w:t>
      </w:r>
    </w:p>
    <w:p>
      <w:pPr>
        <w:widowControl/>
        <w:spacing w:line="380" w:lineRule="exact"/>
        <w:ind w:firstLine="440" w:firstLineChars="200"/>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（5）符合机场公安局关于人员背景调查等要求；</w:t>
      </w:r>
    </w:p>
    <w:p>
      <w:pPr>
        <w:widowControl/>
        <w:spacing w:line="380" w:lineRule="exact"/>
        <w:ind w:firstLine="440" w:firstLineChars="200"/>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（6）配备机场隔离区通行证件。</w:t>
      </w:r>
    </w:p>
    <w:p>
      <w:pPr>
        <w:spacing w:line="380" w:lineRule="exact"/>
        <w:ind w:firstLine="442" w:firstLineChars="200"/>
        <w:rPr>
          <w:rFonts w:ascii="宋体" w:hAnsi="宋体" w:cs="宋体"/>
          <w:b/>
          <w:color w:val="000000"/>
          <w:sz w:val="22"/>
          <w:szCs w:val="22"/>
        </w:rPr>
      </w:pPr>
      <w:r>
        <w:rPr>
          <w:rFonts w:hint="eastAsia" w:ascii="宋体" w:hAnsi="宋体" w:cs="宋体"/>
          <w:b/>
          <w:color w:val="000000"/>
          <w:sz w:val="22"/>
          <w:szCs w:val="22"/>
          <w:lang w:val="en-US" w:eastAsia="zh-CN"/>
        </w:rPr>
        <w:t>2</w:t>
      </w:r>
      <w:r>
        <w:rPr>
          <w:rFonts w:hint="eastAsia" w:ascii="宋体" w:hAnsi="宋体" w:cs="宋体"/>
          <w:b/>
          <w:color w:val="000000"/>
          <w:sz w:val="22"/>
          <w:szCs w:val="22"/>
        </w:rPr>
        <w:t>.</w:t>
      </w:r>
      <w:r>
        <w:rPr>
          <w:rFonts w:hint="eastAsia" w:ascii="宋体" w:hAnsi="宋体" w:cs="宋体"/>
          <w:b/>
          <w:color w:val="000000"/>
          <w:sz w:val="22"/>
          <w:szCs w:val="22"/>
          <w:lang w:eastAsia="zh-CN"/>
        </w:rPr>
        <w:t>岗位职责</w:t>
      </w:r>
    </w:p>
    <w:p>
      <w:pPr>
        <w:widowControl/>
        <w:spacing w:line="380" w:lineRule="exact"/>
        <w:ind w:firstLine="440" w:firstLineChars="200"/>
        <w:jc w:val="lef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r>
        <w:rPr>
          <w:rFonts w:hint="eastAsia" w:ascii="宋体" w:hAnsi="宋体" w:eastAsia="宋体" w:cs="宋体"/>
          <w:color w:val="000000"/>
          <w:sz w:val="22"/>
          <w:szCs w:val="22"/>
          <w:lang w:val="en-US" w:eastAsia="zh-CN"/>
        </w:rPr>
        <w:t>.</w:t>
      </w:r>
      <w:r>
        <w:rPr>
          <w:rFonts w:hint="eastAsia" w:ascii="宋体" w:hAnsi="宋体" w:cs="宋体"/>
          <w:color w:val="000000"/>
          <w:sz w:val="22"/>
          <w:szCs w:val="22"/>
          <w:lang w:val="en-US" w:eastAsia="zh-CN"/>
        </w:rPr>
        <w:t>1</w:t>
      </w:r>
      <w:r>
        <w:rPr>
          <w:rFonts w:hint="eastAsia" w:ascii="宋体" w:hAnsi="宋体" w:eastAsia="宋体" w:cs="宋体"/>
          <w:color w:val="000000"/>
          <w:sz w:val="22"/>
          <w:szCs w:val="22"/>
          <w:lang w:val="en-US" w:eastAsia="zh-CN"/>
        </w:rPr>
        <w:t>负责做好枪弹点位秩序维护与安保工作；</w:t>
      </w:r>
    </w:p>
    <w:p>
      <w:pPr>
        <w:widowControl/>
        <w:spacing w:line="380" w:lineRule="exact"/>
        <w:ind w:firstLine="440" w:firstLineChars="200"/>
        <w:jc w:val="lef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r>
        <w:rPr>
          <w:rFonts w:hint="eastAsia" w:ascii="宋体" w:hAnsi="宋体" w:eastAsia="宋体" w:cs="宋体"/>
          <w:color w:val="000000"/>
          <w:sz w:val="22"/>
          <w:szCs w:val="22"/>
          <w:lang w:val="en-US" w:eastAsia="zh-CN"/>
        </w:rPr>
        <w:t>2负责做好进港枪弹行李从临时存放点至押运车，出港枪弹行李从押运车至出境查验点、押运车至大件行李托运柜台流线上的安全护送工作；</w:t>
      </w:r>
    </w:p>
    <w:p>
      <w:pPr>
        <w:widowControl/>
        <w:spacing w:line="380" w:lineRule="exact"/>
        <w:ind w:firstLine="440" w:firstLineChars="200"/>
        <w:jc w:val="lef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r>
        <w:rPr>
          <w:rFonts w:hint="eastAsia" w:ascii="宋体" w:hAnsi="宋体" w:eastAsia="宋体" w:cs="宋体"/>
          <w:color w:val="000000"/>
          <w:sz w:val="22"/>
          <w:szCs w:val="22"/>
          <w:lang w:val="en-US" w:eastAsia="zh-CN"/>
        </w:rPr>
        <w:t>3负责配合地</w:t>
      </w:r>
      <w:r>
        <w:rPr>
          <w:rFonts w:hint="eastAsia" w:ascii="宋体" w:hAnsi="宋体" w:cs="宋体"/>
          <w:color w:val="000000"/>
          <w:sz w:val="22"/>
          <w:szCs w:val="22"/>
          <w:lang w:val="en-US" w:eastAsia="zh-CN"/>
        </w:rPr>
        <w:t>甲方</w:t>
      </w:r>
      <w:r>
        <w:rPr>
          <w:rFonts w:hint="eastAsia" w:ascii="宋体" w:hAnsi="宋体" w:eastAsia="宋体" w:cs="宋体"/>
          <w:color w:val="000000"/>
          <w:sz w:val="22"/>
          <w:szCs w:val="22"/>
          <w:lang w:val="en-US" w:eastAsia="zh-CN"/>
        </w:rPr>
        <w:t>做好枪弹行李安保工作，同时设置机动岗保安人员，根据航班保障需要进行人员补充。</w:t>
      </w:r>
    </w:p>
    <w:p>
      <w:pPr>
        <w:widowControl/>
        <w:spacing w:line="380" w:lineRule="exact"/>
        <w:ind w:firstLine="440" w:firstLineChars="200"/>
        <w:jc w:val="lef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r>
        <w:rPr>
          <w:rFonts w:hint="eastAsia" w:ascii="宋体" w:hAnsi="宋体" w:eastAsia="宋体" w:cs="宋体"/>
          <w:color w:val="000000"/>
          <w:sz w:val="22"/>
          <w:szCs w:val="22"/>
          <w:lang w:val="en-US" w:eastAsia="zh-CN"/>
        </w:rPr>
        <w:t>4保安人员各岗位的调配安排由</w:t>
      </w:r>
      <w:r>
        <w:rPr>
          <w:rFonts w:hint="eastAsia" w:ascii="宋体" w:hAnsi="宋体" w:cs="宋体"/>
          <w:color w:val="000000"/>
          <w:sz w:val="22"/>
          <w:szCs w:val="22"/>
          <w:lang w:val="en-US" w:eastAsia="zh-CN"/>
        </w:rPr>
        <w:t>招标方</w:t>
      </w:r>
      <w:r>
        <w:rPr>
          <w:rFonts w:hint="eastAsia" w:ascii="宋体" w:hAnsi="宋体" w:eastAsia="宋体" w:cs="宋体"/>
          <w:color w:val="000000"/>
          <w:sz w:val="22"/>
          <w:szCs w:val="22"/>
          <w:lang w:val="en-US" w:eastAsia="zh-CN"/>
        </w:rPr>
        <w:t>指定人员负责；</w:t>
      </w:r>
    </w:p>
    <w:p>
      <w:pPr>
        <w:widowControl/>
        <w:spacing w:line="380" w:lineRule="exact"/>
        <w:ind w:firstLine="440" w:firstLineChars="200"/>
        <w:jc w:val="left"/>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r>
        <w:rPr>
          <w:rFonts w:hint="eastAsia" w:ascii="宋体" w:hAnsi="宋体" w:eastAsia="宋体" w:cs="宋体"/>
          <w:color w:val="000000"/>
          <w:sz w:val="22"/>
          <w:szCs w:val="22"/>
          <w:lang w:val="en-US" w:eastAsia="zh-CN"/>
        </w:rPr>
        <w:t>5保安人员需配备对讲机，以方便即时沟通；</w:t>
      </w:r>
    </w:p>
    <w:p>
      <w:pPr>
        <w:widowControl/>
        <w:spacing w:line="380" w:lineRule="exact"/>
        <w:ind w:firstLine="440" w:firstLineChars="200"/>
        <w:jc w:val="left"/>
        <w:rPr>
          <w:rFonts w:hint="eastAsia" w:ascii="宋体" w:hAnsi="宋体" w:eastAsia="宋体" w:cs="宋体"/>
          <w:color w:val="000000"/>
          <w:sz w:val="22"/>
          <w:szCs w:val="22"/>
        </w:rPr>
      </w:pPr>
      <w:r>
        <w:rPr>
          <w:rFonts w:hint="eastAsia" w:ascii="宋体" w:hAnsi="宋体" w:cs="宋体"/>
          <w:color w:val="000000"/>
          <w:sz w:val="22"/>
          <w:szCs w:val="22"/>
          <w:lang w:val="en-US" w:eastAsia="zh-CN"/>
        </w:rPr>
        <w:t>2.</w:t>
      </w:r>
      <w:r>
        <w:rPr>
          <w:rFonts w:hint="eastAsia" w:ascii="宋体" w:hAnsi="宋体" w:eastAsia="宋体" w:cs="宋体"/>
          <w:color w:val="000000"/>
          <w:sz w:val="22"/>
          <w:szCs w:val="22"/>
          <w:lang w:val="en-US" w:eastAsia="zh-CN"/>
        </w:rPr>
        <w:t>6根据甲方需求，落实各项其他工作。</w:t>
      </w:r>
    </w:p>
    <w:p>
      <w:pPr>
        <w:spacing w:line="380" w:lineRule="exact"/>
        <w:ind w:firstLine="442" w:firstLineChars="200"/>
        <w:rPr>
          <w:rFonts w:hint="eastAsia" w:ascii="宋体" w:hAnsi="宋体" w:eastAsia="宋体" w:cs="宋体"/>
          <w:b/>
          <w:color w:val="000000"/>
          <w:sz w:val="22"/>
          <w:szCs w:val="22"/>
          <w:lang w:eastAsia="zh-CN"/>
        </w:rPr>
      </w:pPr>
      <w:r>
        <w:rPr>
          <w:rFonts w:hint="eastAsia" w:ascii="宋体" w:hAnsi="宋体" w:cs="宋体"/>
          <w:b/>
          <w:color w:val="000000"/>
          <w:sz w:val="22"/>
          <w:szCs w:val="22"/>
          <w:lang w:val="en-US" w:eastAsia="zh-CN"/>
        </w:rPr>
        <w:t>3</w:t>
      </w:r>
      <w:r>
        <w:rPr>
          <w:rFonts w:hint="eastAsia" w:ascii="宋体" w:hAnsi="宋体" w:cs="宋体"/>
          <w:b/>
          <w:color w:val="000000"/>
          <w:sz w:val="22"/>
          <w:szCs w:val="22"/>
          <w:lang w:eastAsia="zh-CN"/>
        </w:rPr>
        <w:t>.</w:t>
      </w:r>
      <w:r>
        <w:rPr>
          <w:rFonts w:hint="eastAsia" w:ascii="宋体" w:hAnsi="宋体" w:cs="宋体"/>
          <w:b/>
          <w:color w:val="000000"/>
          <w:sz w:val="22"/>
          <w:szCs w:val="22"/>
        </w:rPr>
        <w:t>服务期</w:t>
      </w:r>
    </w:p>
    <w:p>
      <w:pPr>
        <w:widowControl/>
        <w:spacing w:line="380" w:lineRule="exact"/>
        <w:ind w:firstLine="440" w:firstLineChars="200"/>
        <w:jc w:val="left"/>
        <w:rPr>
          <w:rFonts w:hint="eastAsia" w:ascii="宋体" w:hAnsi="宋体" w:cs="宋体"/>
          <w:b/>
          <w:color w:val="000000"/>
          <w:sz w:val="22"/>
          <w:szCs w:val="22"/>
          <w:lang w:val="en-US" w:eastAsia="zh-CN"/>
        </w:rPr>
      </w:pPr>
      <w:r>
        <w:rPr>
          <w:rFonts w:hint="eastAsia" w:ascii="宋体" w:hAnsi="宋体" w:cs="宋体"/>
          <w:color w:val="000000"/>
          <w:sz w:val="22"/>
          <w:szCs w:val="22"/>
          <w:lang w:val="en-US" w:eastAsia="zh-CN"/>
        </w:rPr>
        <w:t>服务期2个月，自2023年9月1日起至10月31日结束。</w:t>
      </w:r>
    </w:p>
    <w:p>
      <w:pPr>
        <w:spacing w:line="380" w:lineRule="exact"/>
        <w:ind w:firstLine="442" w:firstLineChars="200"/>
        <w:rPr>
          <w:rFonts w:ascii="宋体" w:hAnsi="宋体" w:cs="宋体"/>
          <w:b/>
          <w:color w:val="000000"/>
          <w:sz w:val="22"/>
          <w:szCs w:val="22"/>
        </w:rPr>
      </w:pPr>
      <w:r>
        <w:rPr>
          <w:rFonts w:hint="eastAsia" w:ascii="宋体" w:hAnsi="宋体" w:cs="宋体"/>
          <w:b/>
          <w:color w:val="000000"/>
          <w:sz w:val="22"/>
          <w:szCs w:val="22"/>
          <w:lang w:val="en-US" w:eastAsia="zh-CN"/>
        </w:rPr>
        <w:t>4.</w:t>
      </w:r>
      <w:r>
        <w:rPr>
          <w:rFonts w:hint="eastAsia" w:ascii="宋体" w:hAnsi="宋体" w:cs="宋体"/>
          <w:b/>
          <w:color w:val="000000"/>
          <w:sz w:val="22"/>
          <w:szCs w:val="22"/>
        </w:rPr>
        <w:t>实施要求</w:t>
      </w:r>
    </w:p>
    <w:p>
      <w:pPr>
        <w:widowControl/>
        <w:spacing w:line="380" w:lineRule="exact"/>
        <w:ind w:firstLine="440" w:firstLineChars="200"/>
        <w:jc w:val="left"/>
        <w:rPr>
          <w:rFonts w:hint="eastAsia" w:ascii="宋体" w:hAnsi="宋体" w:cs="宋体"/>
          <w:color w:val="000000"/>
          <w:sz w:val="22"/>
          <w:szCs w:val="22"/>
        </w:rPr>
      </w:pPr>
      <w:r>
        <w:rPr>
          <w:rFonts w:hint="eastAsia" w:ascii="宋体" w:hAnsi="宋体" w:cs="宋体"/>
          <w:color w:val="000000"/>
          <w:sz w:val="22"/>
          <w:szCs w:val="22"/>
          <w:lang w:val="en-US" w:eastAsia="zh-CN"/>
        </w:rPr>
        <w:t>4.1</w:t>
      </w:r>
      <w:r>
        <w:rPr>
          <w:rFonts w:hint="eastAsia" w:ascii="宋体" w:hAnsi="宋体" w:cs="宋体"/>
          <w:color w:val="000000"/>
          <w:sz w:val="22"/>
          <w:szCs w:val="22"/>
        </w:rPr>
        <w:t>本次项目包含：杭州萧山国际机场</w:t>
      </w:r>
      <w:r>
        <w:rPr>
          <w:rFonts w:hint="eastAsia" w:ascii="宋体" w:hAnsi="宋体" w:cs="宋体"/>
          <w:color w:val="000000"/>
          <w:sz w:val="22"/>
          <w:szCs w:val="22"/>
          <w:lang w:eastAsia="zh-CN"/>
        </w:rPr>
        <w:t>亚（残）运会枪弹行李运输安保服务项目</w:t>
      </w:r>
      <w:r>
        <w:rPr>
          <w:rFonts w:hint="eastAsia" w:ascii="宋体" w:hAnsi="宋体" w:cs="宋体"/>
          <w:color w:val="000000"/>
          <w:sz w:val="22"/>
          <w:szCs w:val="22"/>
        </w:rPr>
        <w:t>；中标人同杭州萧山国际机场有限公司签订合同。项目实施地点在杭州萧山国际机场内。</w:t>
      </w:r>
    </w:p>
    <w:p>
      <w:pPr>
        <w:pStyle w:val="2"/>
        <w:rPr>
          <w:rFonts w:hint="default" w:eastAsia="宋体"/>
          <w:lang w:val="en-US" w:eastAsia="zh-CN"/>
        </w:rPr>
      </w:pPr>
      <w:r>
        <w:rPr>
          <w:rFonts w:hint="eastAsia" w:hAnsi="宋体" w:cs="宋体"/>
          <w:color w:val="000000"/>
          <w:sz w:val="22"/>
          <w:szCs w:val="22"/>
          <w:lang w:val="en-US" w:eastAsia="zh-CN"/>
        </w:rPr>
        <w:t xml:space="preserve">    4.2</w:t>
      </w:r>
      <w:r>
        <w:rPr>
          <w:rFonts w:hint="eastAsia" w:ascii="宋体" w:hAnsi="宋体" w:cs="宋体"/>
          <w:color w:val="000000"/>
          <w:sz w:val="22"/>
          <w:szCs w:val="22"/>
        </w:rPr>
        <w:t>本项目不得分包或转包。</w:t>
      </w:r>
    </w:p>
    <w:p>
      <w:pPr>
        <w:pStyle w:val="4"/>
        <w:pageBreakBefore/>
        <w:spacing w:before="0" w:after="0" w:line="360" w:lineRule="auto"/>
        <w:jc w:val="center"/>
        <w:rPr>
          <w:rFonts w:ascii="宋体" w:hAnsi="宋体" w:cs="宋体"/>
          <w:bCs w:val="0"/>
          <w:color w:val="000000"/>
          <w:sz w:val="32"/>
          <w:szCs w:val="32"/>
        </w:rPr>
      </w:pPr>
      <w:r>
        <w:rPr>
          <w:rFonts w:hint="eastAsia" w:ascii="宋体" w:hAnsi="宋体" w:cs="宋体"/>
          <w:bCs w:val="0"/>
          <w:color w:val="000000"/>
          <w:sz w:val="32"/>
          <w:szCs w:val="32"/>
        </w:rPr>
        <w:t>第三部分  报价人须知</w:t>
      </w:r>
      <w:bookmarkEnd w:id="7"/>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8" w:name="_Toc48072111"/>
      <w:r>
        <w:rPr>
          <w:rFonts w:hint="eastAsia" w:ascii="宋体" w:hAnsi="宋体" w:cs="宋体"/>
          <w:bCs w:val="0"/>
          <w:color w:val="000000"/>
          <w:sz w:val="22"/>
          <w:szCs w:val="22"/>
        </w:rPr>
        <w:t>一、</w:t>
      </w:r>
      <w:r>
        <w:rPr>
          <w:rFonts w:hint="eastAsia" w:ascii="宋体" w:hAnsi="宋体" w:cs="宋体"/>
          <w:color w:val="000000"/>
          <w:sz w:val="22"/>
          <w:szCs w:val="22"/>
        </w:rPr>
        <w:t>议标说明</w:t>
      </w:r>
      <w:bookmarkEnd w:id="8"/>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1.法规及文件解释</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报价人如对议标文件有异议，应当在递交议标响应文件截止时间3个工作日前书面向招标人提出，招标人在递交议标响应文件截止时间前1个工作日内统一进行澄清和修改。</w:t>
      </w:r>
    </w:p>
    <w:p>
      <w:pPr>
        <w:pStyle w:val="30"/>
        <w:adjustRightInd w:val="0"/>
        <w:snapToGrid w:val="0"/>
        <w:spacing w:before="0" w:line="360" w:lineRule="exact"/>
        <w:ind w:firstLine="440"/>
        <w:rPr>
          <w:rFonts w:ascii="宋体" w:hAnsi="宋体" w:cs="宋体"/>
          <w:color w:val="000000"/>
          <w:sz w:val="22"/>
        </w:rPr>
      </w:pPr>
      <w:r>
        <w:rPr>
          <w:rFonts w:hint="eastAsia" w:ascii="宋体" w:hAnsi="宋体" w:cs="宋体"/>
          <w:color w:val="000000"/>
          <w:sz w:val="22"/>
        </w:rPr>
        <w:t>不论招标人向报价人发送的资料文件，还是报价人提出的问题，均采用书面形式，任何口头提问及答复一律无效。</w:t>
      </w:r>
    </w:p>
    <w:p>
      <w:pPr>
        <w:pStyle w:val="30"/>
        <w:adjustRightInd w:val="0"/>
        <w:snapToGrid w:val="0"/>
        <w:spacing w:before="0" w:line="360" w:lineRule="exact"/>
        <w:ind w:firstLine="440"/>
        <w:rPr>
          <w:rFonts w:ascii="宋体" w:hAnsi="宋体" w:cs="宋体"/>
          <w:color w:val="000000"/>
          <w:sz w:val="22"/>
        </w:rPr>
      </w:pPr>
      <w:r>
        <w:rPr>
          <w:rFonts w:hint="eastAsia" w:ascii="宋体" w:hAnsi="宋体" w:cs="宋体"/>
          <w:color w:val="000000"/>
          <w:sz w:val="22"/>
        </w:rPr>
        <w:t>报价人一旦参与到本次议标中，即被视为接受了本次议标文件的所有内容，如有异议，均已在答疑截止时间前提出。</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2.合格的报价人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见第一部分的“报价人资格要求”。</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3.其他要求</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3.1 无论议标流程和结果如何，报价人自行承担议标活动中所发生的全部费用。</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3.2 合同实施过程中，中标人须与招标人积极配合。</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4.定义</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4.1 招标人：系指杭州萧山国际机场有限公司。</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4.2 报价人：系指参与本次报价的合格报价人。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4.3 议标文件：系指本文件。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4.4 议标响应文件：系指报价人参与本次议标活动所提供的书面资料。</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9" w:name="_Toc48072112"/>
      <w:r>
        <w:rPr>
          <w:rFonts w:hint="eastAsia" w:ascii="宋体" w:hAnsi="宋体" w:cs="宋体"/>
          <w:bCs w:val="0"/>
          <w:color w:val="000000"/>
          <w:sz w:val="22"/>
          <w:szCs w:val="22"/>
        </w:rPr>
        <w:t>二、议标文件</w:t>
      </w:r>
      <w:bookmarkEnd w:id="9"/>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1.议标文件的组成</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议标文件由议标文件目录所列内容及议标补充文件（如有）组成。</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2.议标文件的获取</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参见第一部分议标邀请书。</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3.议标文件的澄清</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报价人对议标文件如有疑点要求澄清可用书面形式（包括信函，传真）通知招标人，招标人将用书面形式予以答复。</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4.议标文件的修改</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4.1 在议标响应文件递交截止时间前，招标人有权修改议标文件，并以书面形式通知报价人。修改文件作为议标文件的补充和组成部分，对报价人均有约束力。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4.2 为使报价人有足够的时间按修改文件要求修正议标响应文件，招标人可酌情推迟议标响应文件提交截止时间和商谈时间，并将此变更通知报价人。</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10" w:name="_Toc48072113"/>
      <w:r>
        <w:rPr>
          <w:rFonts w:hint="eastAsia" w:ascii="宋体" w:hAnsi="宋体" w:cs="宋体"/>
          <w:bCs w:val="0"/>
          <w:color w:val="000000"/>
          <w:sz w:val="22"/>
          <w:szCs w:val="22"/>
        </w:rPr>
        <w:t>三、议标响应文件的编制</w:t>
      </w:r>
      <w:bookmarkEnd w:id="10"/>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1.1 报价人应仔细阅读议标文件中的所有内容，按照议标文件要求，详细编制议标响应文件，提供相关技术参数、资料，对议标文件中给予实质性响应，并保证议标响应文件的正确性和真实性。</w:t>
      </w:r>
      <w:r>
        <w:rPr>
          <w:rFonts w:hint="eastAsia" w:ascii="宋体" w:hAnsi="宋体" w:cs="宋体"/>
          <w:bCs/>
          <w:color w:val="000000"/>
          <w:sz w:val="22"/>
          <w:szCs w:val="22"/>
        </w:rPr>
        <w:t>技术和商务如有偏离均应填写偏离表，如不填写，招标人有权视作完全响应议标文件要求。</w:t>
      </w:r>
      <w:r>
        <w:rPr>
          <w:rFonts w:hint="eastAsia" w:ascii="宋体" w:hAnsi="宋体" w:cs="宋体"/>
          <w:color w:val="000000"/>
          <w:sz w:val="22"/>
          <w:szCs w:val="22"/>
        </w:rPr>
        <w:t>议标响应文件统一采用汉语言文字，计量单位应使用国际单位（文件中另有规定的除外）。</w:t>
      </w:r>
    </w:p>
    <w:p>
      <w:pPr>
        <w:adjustRightInd w:val="0"/>
        <w:snapToGrid w:val="0"/>
        <w:spacing w:line="360" w:lineRule="exact"/>
        <w:ind w:firstLine="442" w:firstLineChars="200"/>
        <w:rPr>
          <w:rFonts w:ascii="宋体" w:hAnsi="宋体" w:cs="宋体"/>
          <w:color w:val="000000"/>
          <w:sz w:val="22"/>
          <w:szCs w:val="22"/>
          <w:u w:val="thick"/>
        </w:rPr>
      </w:pPr>
      <w:r>
        <w:rPr>
          <w:rFonts w:hint="eastAsia" w:ascii="宋体" w:hAnsi="宋体" w:cs="宋体"/>
          <w:b/>
          <w:color w:val="000000"/>
          <w:sz w:val="22"/>
          <w:szCs w:val="22"/>
          <w:u w:val="thick"/>
        </w:rPr>
        <w:t xml:space="preserve">1.2 </w:t>
      </w:r>
      <w:r>
        <w:rPr>
          <w:rFonts w:hint="eastAsia" w:ascii="宋体" w:hAnsi="宋体" w:cs="宋体"/>
          <w:b/>
          <w:bCs/>
          <w:color w:val="000000"/>
          <w:sz w:val="22"/>
          <w:szCs w:val="22"/>
          <w:u w:val="thick"/>
        </w:rPr>
        <w:t>不按议标文件的要求提供的议标响应文件可能导致被拒绝。</w:t>
      </w:r>
    </w:p>
    <w:p>
      <w:pPr>
        <w:adjustRightInd w:val="0"/>
        <w:snapToGrid w:val="0"/>
        <w:spacing w:line="360" w:lineRule="exact"/>
        <w:ind w:firstLine="442" w:firstLineChars="200"/>
        <w:rPr>
          <w:rFonts w:ascii="宋体" w:hAnsi="宋体" w:cs="宋体"/>
          <w:b/>
          <w:color w:val="000000"/>
          <w:sz w:val="22"/>
          <w:szCs w:val="22"/>
        </w:rPr>
      </w:pPr>
      <w:bookmarkStart w:id="11" w:name="_Hlk48070677"/>
      <w:r>
        <w:rPr>
          <w:rFonts w:hint="eastAsia" w:ascii="宋体" w:hAnsi="宋体" w:cs="宋体"/>
          <w:b/>
          <w:color w:val="000000"/>
          <w:sz w:val="22"/>
          <w:szCs w:val="22"/>
        </w:rPr>
        <w:t>2.议标响应文件的组成</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2.1 资格条件审查文件</w:t>
      </w:r>
    </w:p>
    <w:p>
      <w:pPr>
        <w:adjustRightInd w:val="0"/>
        <w:snapToGrid w:val="0"/>
        <w:spacing w:line="360" w:lineRule="exact"/>
        <w:ind w:firstLine="440" w:firstLineChars="200"/>
        <w:rPr>
          <w:rFonts w:hAnsi="宋体" w:cs="宋体"/>
          <w:color w:val="000000"/>
          <w:sz w:val="22"/>
          <w:szCs w:val="22"/>
        </w:rPr>
      </w:pPr>
      <w:r>
        <w:rPr>
          <w:rFonts w:hint="eastAsia" w:ascii="宋体" w:hAnsi="宋体" w:cs="宋体"/>
          <w:color w:val="000000"/>
          <w:sz w:val="22"/>
          <w:szCs w:val="22"/>
        </w:rPr>
        <w:t>（1）</w:t>
      </w:r>
      <w:r>
        <w:rPr>
          <w:rFonts w:hAnsi="宋体" w:cs="宋体"/>
          <w:color w:val="000000"/>
          <w:sz w:val="22"/>
          <w:szCs w:val="22"/>
        </w:rPr>
        <w:t>企业法人营业执照</w:t>
      </w:r>
      <w:r>
        <w:rPr>
          <w:rFonts w:hint="eastAsia" w:hAnsi="宋体" w:cs="宋体"/>
          <w:color w:val="000000"/>
          <w:sz w:val="22"/>
          <w:szCs w:val="22"/>
        </w:rPr>
        <w:t>（如营业执照未登记注册资本的，须另外提供企业在“国家企业信用信息公示系统”中自行公示的注册资金情况网页截图）；</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（2）法定代表人身份证明</w:t>
      </w:r>
      <w:r>
        <w:rPr>
          <w:rFonts w:ascii="宋体" w:hAnsi="宋体" w:cs="宋体"/>
          <w:color w:val="000000"/>
          <w:sz w:val="22"/>
          <w:szCs w:val="22"/>
        </w:rPr>
        <w:t>；</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w:t>
      </w:r>
      <w:r>
        <w:rPr>
          <w:rFonts w:ascii="宋体" w:hAnsi="宋体" w:cs="宋体"/>
          <w:color w:val="000000"/>
          <w:sz w:val="22"/>
          <w:szCs w:val="22"/>
        </w:rPr>
        <w:t>法定代表人授权委托书(响应文件</w:t>
      </w:r>
      <w:r>
        <w:rPr>
          <w:rFonts w:hint="eastAsia" w:ascii="宋体" w:hAnsi="宋体" w:cs="宋体"/>
          <w:color w:val="000000"/>
          <w:sz w:val="22"/>
          <w:szCs w:val="22"/>
        </w:rPr>
        <w:t>由</w:t>
      </w:r>
      <w:r>
        <w:rPr>
          <w:rFonts w:ascii="宋体" w:hAnsi="宋体" w:cs="宋体"/>
          <w:color w:val="000000"/>
          <w:sz w:val="22"/>
          <w:szCs w:val="22"/>
        </w:rPr>
        <w:t>委托代理人签字</w:t>
      </w:r>
      <w:r>
        <w:rPr>
          <w:rFonts w:hint="eastAsia" w:ascii="宋体" w:hAnsi="宋体" w:cs="宋体"/>
          <w:color w:val="000000"/>
          <w:sz w:val="22"/>
          <w:szCs w:val="22"/>
        </w:rPr>
        <w:t>时</w:t>
      </w:r>
      <w:r>
        <w:rPr>
          <w:rFonts w:ascii="宋体" w:hAnsi="宋体" w:cs="宋体"/>
          <w:color w:val="000000"/>
          <w:sz w:val="22"/>
          <w:szCs w:val="22"/>
        </w:rPr>
        <w:t>提供)；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4</w:t>
      </w:r>
      <w:r>
        <w:rPr>
          <w:rFonts w:hint="eastAsia" w:ascii="宋体" w:hAnsi="宋体" w:cs="宋体"/>
          <w:color w:val="000000"/>
          <w:sz w:val="22"/>
          <w:szCs w:val="22"/>
        </w:rPr>
        <w:t>）一般纳税人资格证明（按第一部分的“报价人资格要求”提供）；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（5）</w:t>
      </w:r>
      <w:r>
        <w:rPr>
          <w:rFonts w:hint="eastAsia" w:ascii="宋体" w:hAnsi="宋体" w:cs="宋体"/>
          <w:b/>
          <w:color w:val="000000"/>
          <w:sz w:val="22"/>
        </w:rPr>
        <w:t>项目负责人的社会保险参保证明(证明显示的打印时间要求在提交响应文件截止日前十五天内，参保单位与报价人企业名称一致)。</w:t>
      </w:r>
      <w:r>
        <w:rPr>
          <w:rFonts w:hint="eastAsia" w:ascii="宋体" w:hAnsi="宋体" w:cs="宋体"/>
          <w:color w:val="000000"/>
          <w:sz w:val="22"/>
          <w:szCs w:val="22"/>
        </w:rPr>
        <w:t>。</w:t>
      </w:r>
    </w:p>
    <w:p>
      <w:pPr>
        <w:adjustRightInd w:val="0"/>
        <w:snapToGrid w:val="0"/>
        <w:spacing w:line="360" w:lineRule="exact"/>
        <w:ind w:firstLine="442" w:firstLineChars="200"/>
        <w:rPr>
          <w:rFonts w:ascii="宋体" w:hAnsi="宋体" w:cs="宋体"/>
          <w:b/>
          <w:color w:val="000000"/>
          <w:sz w:val="22"/>
          <w:szCs w:val="22"/>
          <w:u w:val="thick"/>
        </w:rPr>
      </w:pPr>
      <w:r>
        <w:rPr>
          <w:rFonts w:hint="eastAsia" w:ascii="宋体" w:hAnsi="宋体" w:cs="宋体"/>
          <w:b/>
          <w:color w:val="000000"/>
          <w:sz w:val="22"/>
          <w:szCs w:val="22"/>
          <w:u w:val="thick"/>
        </w:rPr>
        <w:t>上述基本资格条件审查材料有一项不提供的，视为资格审查不通过。</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2.2报价文件</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（1）议标响应函；</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2</w:t>
      </w:r>
      <w:r>
        <w:rPr>
          <w:rFonts w:hint="eastAsia" w:ascii="宋体" w:hAnsi="宋体" w:cs="宋体"/>
          <w:color w:val="000000"/>
          <w:sz w:val="22"/>
          <w:szCs w:val="22"/>
        </w:rPr>
        <w:t>）报价明细清单；</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2.3商务技术文件</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报价人基本情况表；</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项目团队人员一览表；</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针对项目的完整</w:t>
      </w:r>
      <w:r>
        <w:rPr>
          <w:rFonts w:hint="eastAsia" w:ascii="宋体" w:hAnsi="宋体" w:cs="宋体"/>
          <w:color w:val="000000"/>
          <w:sz w:val="22"/>
          <w:szCs w:val="22"/>
          <w:lang w:eastAsia="zh-CN"/>
        </w:rPr>
        <w:t>服务</w:t>
      </w:r>
      <w:r>
        <w:rPr>
          <w:rFonts w:hint="eastAsia" w:ascii="宋体" w:hAnsi="宋体" w:cs="宋体"/>
          <w:color w:val="000000"/>
          <w:sz w:val="22"/>
          <w:szCs w:val="22"/>
        </w:rPr>
        <w:t>方案；</w:t>
      </w:r>
    </w:p>
    <w:p>
      <w:pPr>
        <w:numPr>
          <w:ilvl w:val="0"/>
          <w:numId w:val="1"/>
        </w:num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报价人认为需要的其他技术文件或说明。</w:t>
      </w:r>
    </w:p>
    <w:bookmarkEnd w:id="11"/>
    <w:p>
      <w:pPr>
        <w:pStyle w:val="30"/>
        <w:adjustRightInd w:val="0"/>
        <w:snapToGrid w:val="0"/>
        <w:spacing w:before="0" w:line="360" w:lineRule="exact"/>
        <w:ind w:firstLine="442"/>
        <w:rPr>
          <w:rFonts w:ascii="宋体" w:hAnsi="宋体" w:cs="宋体"/>
          <w:b/>
          <w:color w:val="000000"/>
          <w:kern w:val="0"/>
          <w:sz w:val="22"/>
          <w:lang w:val="zh-CN"/>
        </w:rPr>
      </w:pPr>
      <w:r>
        <w:rPr>
          <w:rFonts w:hint="eastAsia" w:ascii="宋体" w:hAnsi="宋体" w:cs="宋体"/>
          <w:b/>
          <w:color w:val="000000"/>
          <w:kern w:val="0"/>
          <w:sz w:val="22"/>
          <w:lang w:val="zh-CN"/>
        </w:rPr>
        <w:t>3.议标响应文件的语言</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与议标有关的来往通知、函件和文件均应使用中文。</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4.报价要求</w:t>
      </w:r>
    </w:p>
    <w:p>
      <w:pPr>
        <w:adjustRightInd w:val="0"/>
        <w:snapToGrid w:val="0"/>
        <w:spacing w:line="360" w:lineRule="exact"/>
        <w:ind w:firstLine="440" w:firstLineChars="200"/>
        <w:rPr>
          <w:rFonts w:ascii="宋体" w:hAnsi="宋体" w:cs="宋体"/>
          <w:color w:val="000000"/>
          <w:kern w:val="0"/>
          <w:sz w:val="22"/>
          <w:szCs w:val="22"/>
          <w:lang w:val="zh-CN"/>
        </w:rPr>
      </w:pPr>
      <w:r>
        <w:rPr>
          <w:rFonts w:hint="eastAsia" w:ascii="宋体" w:hAnsi="宋体" w:cs="宋体"/>
          <w:color w:val="000000"/>
          <w:sz w:val="22"/>
          <w:szCs w:val="22"/>
        </w:rPr>
        <w:t xml:space="preserve">4.1 </w:t>
      </w:r>
      <w:r>
        <w:rPr>
          <w:rFonts w:hint="eastAsia" w:ascii="宋体" w:hAnsi="宋体" w:cs="宋体"/>
          <w:color w:val="000000"/>
          <w:kern w:val="0"/>
          <w:sz w:val="22"/>
          <w:szCs w:val="22"/>
          <w:lang w:val="zh-CN"/>
        </w:rPr>
        <w:t>有关本项目所需的</w:t>
      </w:r>
      <w:r>
        <w:rPr>
          <w:rFonts w:hint="eastAsia" w:ascii="宋体" w:hAnsi="宋体" w:cs="宋体"/>
          <w:color w:val="000000"/>
          <w:kern w:val="0"/>
          <w:sz w:val="22"/>
          <w:szCs w:val="22"/>
        </w:rPr>
        <w:t>一切</w:t>
      </w:r>
      <w:r>
        <w:rPr>
          <w:rFonts w:hint="eastAsia" w:ascii="宋体" w:hAnsi="宋体" w:cs="宋体"/>
          <w:color w:val="000000"/>
          <w:kern w:val="0"/>
          <w:sz w:val="22"/>
          <w:szCs w:val="22"/>
          <w:lang w:val="zh-CN"/>
        </w:rPr>
        <w:t>费用均计入报价，招标人不再另行支付合同价以外的其他款项。</w:t>
      </w:r>
    </w:p>
    <w:p>
      <w:pPr>
        <w:adjustRightInd w:val="0"/>
        <w:snapToGrid w:val="0"/>
        <w:spacing w:line="360" w:lineRule="exact"/>
        <w:ind w:firstLine="440" w:firstLineChars="200"/>
        <w:rPr>
          <w:rFonts w:ascii="宋体" w:hAnsi="宋体" w:cs="宋体"/>
          <w:b/>
          <w:bCs/>
          <w:color w:val="000000"/>
          <w:sz w:val="22"/>
          <w:szCs w:val="22"/>
          <w:u w:val="thick"/>
        </w:rPr>
      </w:pPr>
      <w:r>
        <w:rPr>
          <w:rFonts w:hint="eastAsia" w:ascii="宋体" w:hAnsi="宋体" w:cs="宋体"/>
          <w:color w:val="000000"/>
          <w:sz w:val="22"/>
          <w:szCs w:val="22"/>
        </w:rPr>
        <w:t>4.2 报价价格单位为人民币，报价时精确到元。</w:t>
      </w:r>
    </w:p>
    <w:p>
      <w:pPr>
        <w:adjustRightInd w:val="0"/>
        <w:snapToGrid w:val="0"/>
        <w:spacing w:line="360" w:lineRule="exact"/>
        <w:ind w:firstLine="442" w:firstLineChars="200"/>
        <w:rPr>
          <w:rFonts w:ascii="宋体" w:hAnsi="宋体" w:cs="宋体"/>
          <w:b/>
          <w:bCs/>
          <w:color w:val="000000"/>
          <w:sz w:val="22"/>
          <w:szCs w:val="22"/>
          <w:u w:val="thick"/>
        </w:rPr>
      </w:pPr>
      <w:r>
        <w:rPr>
          <w:rFonts w:hint="eastAsia" w:ascii="宋体" w:hAnsi="宋体" w:cs="宋体"/>
          <w:b/>
          <w:color w:val="000000"/>
          <w:sz w:val="22"/>
          <w:szCs w:val="22"/>
        </w:rPr>
        <w:t xml:space="preserve">4.3 </w:t>
      </w:r>
      <w:r>
        <w:rPr>
          <w:rFonts w:hint="eastAsia" w:ascii="宋体" w:hAnsi="宋体" w:cs="宋体"/>
          <w:b/>
          <w:bCs/>
          <w:color w:val="000000"/>
          <w:sz w:val="22"/>
          <w:szCs w:val="22"/>
          <w:u w:val="thick"/>
        </w:rPr>
        <w:t>报价人的报价应按议标文件要求的格式、顺序编制，凡未按议标文件要求编制的议标响应文件将可能被拒绝。</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5.谈判保证金</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本项目无需提交。</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6.议标响应文件的有效期</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6.1 自议标响应文件提交截止之日起90天内，议标响应文件应保持有效。有效期短于这个规定期限的议标响应文件将被拒绝。</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6.2 在特殊情况下，招标人可与报价人协商延长议标响应文件的有效期，这种要求和答复均应以书面形式进行。</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6.3同意延长有效期的报价人不能修改议标响应文件。</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7.议标响应文件的签署和份数</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7.1 议标响应文件的正本应使用不褪色的材料书写或打印，并注明“正本”字样。副本可以复印。</w:t>
      </w:r>
    </w:p>
    <w:p>
      <w:pPr>
        <w:adjustRightInd w:val="0"/>
        <w:snapToGrid w:val="0"/>
        <w:spacing w:line="360" w:lineRule="exact"/>
        <w:ind w:firstLine="440" w:firstLineChars="200"/>
        <w:rPr>
          <w:rFonts w:ascii="宋体" w:hAnsi="宋体" w:cs="宋体"/>
          <w:bCs/>
          <w:color w:val="000000"/>
          <w:sz w:val="22"/>
          <w:szCs w:val="22"/>
          <w:u w:val="thick"/>
        </w:rPr>
      </w:pPr>
      <w:r>
        <w:rPr>
          <w:rFonts w:hint="eastAsia" w:ascii="宋体" w:hAnsi="宋体" w:cs="宋体"/>
          <w:color w:val="000000"/>
          <w:sz w:val="22"/>
          <w:szCs w:val="22"/>
        </w:rPr>
        <w:t xml:space="preserve">7.2 </w:t>
      </w:r>
      <w:r>
        <w:rPr>
          <w:rFonts w:hint="eastAsia" w:ascii="宋体" w:hAnsi="宋体" w:cs="宋体"/>
          <w:bCs/>
          <w:color w:val="000000"/>
          <w:sz w:val="22"/>
          <w:szCs w:val="22"/>
        </w:rPr>
        <w:t>议标响应文件需按议标文件提供的格式要求由报价人盖公章、法定代表人或授权代表签字，报价人名称应写全称。</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7.3 议标响应文件的份数</w:t>
      </w:r>
    </w:p>
    <w:p>
      <w:pPr>
        <w:adjustRightInd w:val="0"/>
        <w:snapToGrid w:val="0"/>
        <w:spacing w:line="360" w:lineRule="exact"/>
        <w:ind w:firstLine="440" w:firstLineChars="200"/>
        <w:rPr>
          <w:rFonts w:ascii="宋体" w:hAnsi="宋体" w:cs="宋体"/>
          <w:b/>
          <w:bCs/>
          <w:color w:val="000000"/>
          <w:sz w:val="22"/>
          <w:szCs w:val="22"/>
        </w:rPr>
      </w:pPr>
      <w:r>
        <w:rPr>
          <w:rFonts w:hint="eastAsia" w:ascii="宋体" w:hAnsi="宋体" w:cs="宋体"/>
          <w:color w:val="000000"/>
          <w:sz w:val="22"/>
          <w:szCs w:val="22"/>
        </w:rPr>
        <w:t>按议标文件第三部分报价人须知中议标响应文件中要求提供的</w:t>
      </w:r>
      <w:r>
        <w:rPr>
          <w:rFonts w:hint="eastAsia" w:ascii="宋体" w:hAnsi="宋体" w:cs="宋体"/>
          <w:bCs/>
          <w:color w:val="000000"/>
          <w:sz w:val="22"/>
          <w:szCs w:val="22"/>
        </w:rPr>
        <w:t>议标响应文件装订</w:t>
      </w:r>
      <w:r>
        <w:rPr>
          <w:rFonts w:hint="eastAsia" w:ascii="宋体" w:hAnsi="宋体" w:cs="宋体"/>
          <w:color w:val="000000"/>
          <w:sz w:val="22"/>
          <w:szCs w:val="22"/>
        </w:rPr>
        <w:t>成册，</w:t>
      </w:r>
      <w:r>
        <w:rPr>
          <w:rFonts w:hint="eastAsia" w:ascii="宋体" w:hAnsi="宋体" w:cs="宋体"/>
          <w:b/>
          <w:bCs/>
          <w:color w:val="000000"/>
          <w:sz w:val="22"/>
          <w:szCs w:val="22"/>
        </w:rPr>
        <w:t>提供一式三份，其中正本一份，副本二份。</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7.4 议标响应文件不得涂改和增删，如有错漏必须修改，修改处须由法定代表人或</w:t>
      </w:r>
      <w:r>
        <w:rPr>
          <w:rFonts w:hint="eastAsia" w:ascii="宋体" w:hAnsi="宋体" w:cs="宋体"/>
          <w:bCs/>
          <w:color w:val="000000"/>
          <w:sz w:val="22"/>
          <w:szCs w:val="22"/>
        </w:rPr>
        <w:t>法定代表人授权代表同一人签字或加盖公章</w:t>
      </w:r>
      <w:r>
        <w:rPr>
          <w:rFonts w:hint="eastAsia" w:ascii="宋体" w:hAnsi="宋体" w:cs="宋体"/>
          <w:color w:val="000000"/>
          <w:sz w:val="22"/>
          <w:szCs w:val="22"/>
        </w:rPr>
        <w:t>。</w:t>
      </w:r>
      <w:r>
        <w:rPr>
          <w:rFonts w:hint="eastAsia" w:ascii="宋体" w:hAnsi="宋体" w:cs="宋体"/>
          <w:color w:val="000000"/>
          <w:sz w:val="22"/>
          <w:szCs w:val="22"/>
        </w:rPr>
        <w:cr/>
      </w:r>
      <w:r>
        <w:rPr>
          <w:rFonts w:hint="eastAsia" w:ascii="宋体" w:hAnsi="宋体" w:cs="宋体"/>
          <w:color w:val="000000"/>
          <w:sz w:val="22"/>
          <w:szCs w:val="22"/>
        </w:rPr>
        <w:t xml:space="preserve">    7.5 由于字迹模糊或表达不清引起的后果由报价人负责。</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12" w:name="_Toc48072114"/>
      <w:r>
        <w:rPr>
          <w:rFonts w:hint="eastAsia" w:ascii="宋体" w:hAnsi="宋体" w:cs="宋体"/>
          <w:bCs w:val="0"/>
          <w:color w:val="000000"/>
          <w:sz w:val="22"/>
          <w:szCs w:val="22"/>
        </w:rPr>
        <w:t>四、议标响应文件的递交</w:t>
      </w:r>
      <w:bookmarkEnd w:id="12"/>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1.议标响应文件的密封及标记</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1.1议标响应文件应按以下方法分别装袋密封</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议标响应文件需按次序装订成册，正本一份，副本四份均须装在密封袋内，在密封袋封皮上写明议标编号、议标项目名称、报价人名称。封口处应有报价人公章或</w:t>
      </w:r>
      <w:r>
        <w:rPr>
          <w:rFonts w:hint="eastAsia" w:ascii="宋体" w:hAnsi="宋体" w:cs="宋体"/>
          <w:bCs/>
          <w:color w:val="000000"/>
          <w:sz w:val="22"/>
          <w:szCs w:val="22"/>
        </w:rPr>
        <w:t>法定代表人或授权代表</w:t>
      </w:r>
      <w:r>
        <w:rPr>
          <w:rFonts w:hint="eastAsia" w:ascii="宋体" w:hAnsi="宋体" w:cs="宋体"/>
          <w:color w:val="000000"/>
          <w:sz w:val="22"/>
          <w:szCs w:val="22"/>
        </w:rPr>
        <w:t>签字。</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1.2如果报价人未按上述要求密封及加写标记，招标人对议标响应文件的误投和提前启封不负责任。</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2.递交议标响应文件截止时间</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2.1</w:t>
      </w:r>
      <w:r>
        <w:rPr>
          <w:rFonts w:hint="eastAsia" w:ascii="宋体" w:hAnsi="宋体" w:cs="宋体"/>
          <w:bCs/>
          <w:color w:val="000000"/>
          <w:sz w:val="22"/>
          <w:szCs w:val="22"/>
        </w:rPr>
        <w:t>议标响应文件必须在规定的递交截止时间前按议标文件规定送达指定的议标响应文件提交地点。</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2.2招标人如因故推迟议标响应文件提交截止时间，应以书面形式通知所有报价人。在这种情况下，招标人和报价人的权利和义务将受到新的截止时间的约束。</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 xml:space="preserve">2.3至截止时间，招标人有权拒绝接受如下情形的响应文件：（1）在响应文件递交截止时间以后送达的响应文件；（2）响应文件没有密封包装或者由于包装不妥，在送交途中严重破损或失散的响应文件。 </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3.议标响应文件的修改和撤回</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3.1报价人在报价以后如必须修改或撤回议标响应文件，必须在议标响应文件提交截止时间以前将书面的报价修改文件或撤标通知邮寄到达或送达招标人。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3.2报价修改文件必须密封，在密封袋上写明议标编号、议标项目名称、报价人名称、并注明“修改文件”、“商谈时启封”字样。</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3.3报价人以传真或电报形式通知招标人撤标时，必须随后补充有法定代表人或法定代表人授权代表签署的正式文件。</w:t>
      </w:r>
    </w:p>
    <w:p>
      <w:pPr>
        <w:pStyle w:val="5"/>
        <w:adjustRightInd w:val="0"/>
        <w:snapToGrid w:val="0"/>
        <w:spacing w:before="0" w:after="0" w:line="360" w:lineRule="exact"/>
        <w:ind w:firstLine="442" w:firstLineChars="200"/>
        <w:rPr>
          <w:rFonts w:ascii="宋体" w:hAnsi="宋体" w:cs="宋体"/>
          <w:bCs w:val="0"/>
          <w:color w:val="000000"/>
          <w:sz w:val="22"/>
          <w:szCs w:val="22"/>
        </w:rPr>
      </w:pPr>
      <w:bookmarkStart w:id="13" w:name="_Toc48072115"/>
      <w:r>
        <w:rPr>
          <w:rFonts w:hint="eastAsia" w:ascii="宋体" w:hAnsi="宋体" w:cs="宋体"/>
          <w:bCs w:val="0"/>
          <w:color w:val="000000"/>
          <w:sz w:val="22"/>
          <w:szCs w:val="22"/>
        </w:rPr>
        <w:t>五、谈判及合同签订</w:t>
      </w:r>
      <w:bookmarkEnd w:id="13"/>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1.递交议标响应文件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1.1 报价人按议标文件规定的时间、地点参加议标活动。</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1.2 报价人法定代表人或法定代表人授权代表必须参加商谈。</w:t>
      </w:r>
    </w:p>
    <w:p>
      <w:pPr>
        <w:adjustRightInd w:val="0"/>
        <w:snapToGrid w:val="0"/>
        <w:spacing w:line="360" w:lineRule="exact"/>
        <w:ind w:firstLine="442" w:firstLineChars="200"/>
        <w:rPr>
          <w:rFonts w:ascii="宋体" w:hAnsi="宋体" w:cs="宋体"/>
          <w:b/>
          <w:bCs/>
          <w:color w:val="000000"/>
          <w:sz w:val="22"/>
          <w:szCs w:val="22"/>
        </w:rPr>
      </w:pPr>
      <w:r>
        <w:rPr>
          <w:rFonts w:hint="eastAsia" w:ascii="宋体" w:hAnsi="宋体" w:cs="宋体"/>
          <w:b/>
          <w:bCs/>
          <w:color w:val="000000"/>
          <w:sz w:val="22"/>
          <w:szCs w:val="22"/>
        </w:rPr>
        <w:t>参加商谈的法定代表人授权代表必须出示身份证原件、</w:t>
      </w:r>
      <w:r>
        <w:rPr>
          <w:rFonts w:ascii="宋体" w:hAnsi="宋体" w:cs="宋体"/>
          <w:b/>
          <w:bCs/>
          <w:color w:val="000000"/>
          <w:sz w:val="22"/>
          <w:szCs w:val="22"/>
        </w:rPr>
        <w:t>法定代表人授权委托书</w:t>
      </w:r>
      <w:r>
        <w:rPr>
          <w:rFonts w:hint="eastAsia" w:ascii="宋体" w:hAnsi="宋体" w:cs="宋体"/>
          <w:b/>
          <w:bCs/>
          <w:color w:val="000000"/>
          <w:sz w:val="22"/>
          <w:szCs w:val="22"/>
        </w:rPr>
        <w:t>（装订在响应文件内亦可），且必须是报价人单位正式员工(即授权代表的当前参保单位信息显示为报价人)，证明方式为下列二个中的任意一个：①出示社会保险参保证明(证明显示的打印时间要求在提交响应文件截止日前十五天内，装订在响应文件内亦可)；②在商谈现场出示委托代理人的社保在线查询记录。</w:t>
      </w:r>
    </w:p>
    <w:p>
      <w:pPr>
        <w:adjustRightInd w:val="0"/>
        <w:snapToGrid w:val="0"/>
        <w:spacing w:line="360" w:lineRule="exact"/>
        <w:ind w:firstLine="442" w:firstLineChars="200"/>
        <w:rPr>
          <w:rFonts w:ascii="宋体" w:hAnsi="宋体" w:cs="宋体"/>
          <w:b/>
          <w:bCs/>
          <w:color w:val="000000"/>
          <w:sz w:val="22"/>
          <w:szCs w:val="22"/>
        </w:rPr>
      </w:pPr>
      <w:r>
        <w:rPr>
          <w:rFonts w:hint="eastAsia" w:ascii="宋体" w:hAnsi="宋体" w:cs="宋体"/>
          <w:b/>
          <w:bCs/>
          <w:color w:val="000000"/>
          <w:sz w:val="22"/>
          <w:szCs w:val="22"/>
        </w:rPr>
        <w:t>未按以上要求提供法定代表人授权代表的身份证明，视作授权代表未到场参加商谈。</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1.3 招标人对签收议标响应文件，以存档备查。</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1.4议标响应文件中的报价一览表内容与报价明细表内容不一致的，以报价一览表为准。议标响应文件的大写金额和小写金额不一致的，以大写金额为准；总价金额与按单价汇总金额不一致的，以单价金额计算结果为准；单价金额小数点有明显错位的，应以总价为准，并修改单价；对不同文字文本议标响应文件的解释发生异议的，以中文文本为准。</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2.商谈</w:t>
      </w:r>
    </w:p>
    <w:p>
      <w:pPr>
        <w:adjustRightInd w:val="0"/>
        <w:snapToGrid w:val="0"/>
        <w:spacing w:line="360" w:lineRule="exact"/>
        <w:ind w:firstLine="440" w:firstLineChars="200"/>
        <w:rPr>
          <w:rFonts w:ascii="宋体" w:hAnsi="宋体" w:cs="宋体"/>
          <w:color w:val="000000"/>
          <w:sz w:val="22"/>
          <w:szCs w:val="22"/>
          <w:lang w:val="zh-CN"/>
        </w:rPr>
      </w:pPr>
      <w:r>
        <w:rPr>
          <w:rFonts w:hint="eastAsia" w:ascii="宋体" w:hAnsi="宋体" w:cs="宋体"/>
          <w:color w:val="000000"/>
          <w:sz w:val="22"/>
          <w:szCs w:val="22"/>
        </w:rPr>
        <w:t>2.1 议标小组由3人及以上单数的</w:t>
      </w:r>
      <w:r>
        <w:rPr>
          <w:rFonts w:ascii="宋体" w:hAnsi="宋体" w:cs="宋体"/>
          <w:color w:val="000000"/>
          <w:sz w:val="22"/>
          <w:szCs w:val="22"/>
        </w:rPr>
        <w:t>具有相关经验的专业</w:t>
      </w:r>
      <w:r>
        <w:rPr>
          <w:rFonts w:hint="eastAsia" w:ascii="宋体" w:hAnsi="宋体" w:cs="宋体"/>
          <w:color w:val="000000"/>
          <w:sz w:val="22"/>
          <w:szCs w:val="22"/>
        </w:rPr>
        <w:t>人员组成，负责对议标响应文件进行审查、商谈、评审等。</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2.2 遵循公开、公正、公平、科学、择优的原则，议标小组将本着认真、公正、诚实、廉洁的精神，</w:t>
      </w:r>
      <w:r>
        <w:rPr>
          <w:rFonts w:ascii="宋体" w:hAnsi="宋体" w:cs="宋体"/>
          <w:color w:val="000000"/>
          <w:sz w:val="22"/>
          <w:szCs w:val="22"/>
        </w:rPr>
        <w:t>与报价人商定合理的成交价格并保证议标项目质量</w:t>
      </w:r>
      <w:r>
        <w:rPr>
          <w:rFonts w:hint="eastAsia" w:ascii="宋体" w:hAnsi="宋体" w:cs="宋体"/>
          <w:color w:val="000000"/>
          <w:sz w:val="22"/>
          <w:szCs w:val="22"/>
        </w:rPr>
        <w:t>。</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2.3 若出现下列情况之一的，经议标小组评审决议后，可认定为无效议标响应文件：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（1）议标小组少数服从多数原则认定后属于重大偏离的；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2</w:t>
      </w:r>
      <w:r>
        <w:rPr>
          <w:rFonts w:hint="eastAsia" w:ascii="宋体" w:hAnsi="宋体" w:cs="宋体"/>
          <w:color w:val="000000"/>
          <w:sz w:val="22"/>
          <w:szCs w:val="22"/>
        </w:rPr>
        <w:t>）报价人资格条件不符合议标邀请书列明的“报价人资格要求”的；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3</w:t>
      </w:r>
      <w:r>
        <w:rPr>
          <w:rFonts w:hint="eastAsia" w:ascii="宋体" w:hAnsi="宋体" w:cs="宋体"/>
          <w:color w:val="000000"/>
          <w:sz w:val="22"/>
          <w:szCs w:val="22"/>
        </w:rPr>
        <w:t>）议标小组认定议标响应文件格式严重不符合议标文件规定的格式要求或字迹模糊、辨认不清的议标响应文件；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4</w:t>
      </w:r>
      <w:r>
        <w:rPr>
          <w:rFonts w:hint="eastAsia" w:ascii="宋体" w:hAnsi="宋体" w:cs="宋体"/>
          <w:color w:val="000000"/>
          <w:sz w:val="22"/>
          <w:szCs w:val="22"/>
        </w:rPr>
        <w:t>）</w:t>
      </w:r>
      <w:r>
        <w:rPr>
          <w:rFonts w:hint="eastAsia" w:ascii="宋体" w:hAnsi="宋体" w:cs="宋体"/>
          <w:b/>
          <w:bCs/>
          <w:color w:val="000000"/>
          <w:sz w:val="22"/>
          <w:szCs w:val="22"/>
        </w:rPr>
        <w:t>报价人的法定代表人或授权代表未准时到场参加的；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5</w:t>
      </w:r>
      <w:r>
        <w:rPr>
          <w:rFonts w:hint="eastAsia" w:ascii="宋体" w:hAnsi="宋体" w:cs="宋体"/>
          <w:color w:val="000000"/>
          <w:sz w:val="22"/>
          <w:szCs w:val="22"/>
        </w:rPr>
        <w:t>）未能提供满足议标文件资格要求的议标响应文件；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6</w:t>
      </w:r>
      <w:r>
        <w:rPr>
          <w:rFonts w:hint="eastAsia" w:ascii="宋体" w:hAnsi="宋体" w:cs="宋体"/>
          <w:color w:val="000000"/>
          <w:sz w:val="22"/>
          <w:szCs w:val="22"/>
        </w:rPr>
        <w:t>）议标响应文件有招标人不能接受附加条件的；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（7）经商谈后的最终报价超预算的；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8</w:t>
      </w:r>
      <w:r>
        <w:rPr>
          <w:rFonts w:hint="eastAsia" w:ascii="宋体" w:hAnsi="宋体" w:cs="宋体"/>
          <w:color w:val="000000"/>
          <w:sz w:val="22"/>
          <w:szCs w:val="22"/>
        </w:rPr>
        <w:t>）不符合本议标文件规定的其他实质性要求的；</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w:t>
      </w:r>
      <w:r>
        <w:rPr>
          <w:rFonts w:ascii="宋体" w:hAnsi="宋体" w:cs="宋体"/>
          <w:color w:val="000000"/>
          <w:sz w:val="22"/>
          <w:szCs w:val="22"/>
        </w:rPr>
        <w:t>9</w:t>
      </w:r>
      <w:r>
        <w:rPr>
          <w:rFonts w:hint="eastAsia" w:ascii="宋体" w:hAnsi="宋体" w:cs="宋体"/>
          <w:color w:val="000000"/>
          <w:sz w:val="22"/>
          <w:szCs w:val="22"/>
        </w:rPr>
        <w:t>）议标响应文件附有招标人不能接受的条款。</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3.成交条件</w:t>
      </w:r>
    </w:p>
    <w:p>
      <w:pPr>
        <w:adjustRightInd w:val="0"/>
        <w:snapToGrid w:val="0"/>
        <w:spacing w:line="360" w:lineRule="exact"/>
        <w:ind w:firstLine="440" w:firstLineChars="200"/>
        <w:rPr>
          <w:rFonts w:ascii="宋体" w:hAnsi="宋体" w:cs="宋体"/>
          <w:b/>
          <w:color w:val="000000"/>
          <w:sz w:val="22"/>
          <w:szCs w:val="22"/>
        </w:rPr>
      </w:pPr>
      <w:r>
        <w:rPr>
          <w:rFonts w:hint="eastAsia" w:ascii="宋体" w:hAnsi="宋体" w:cs="宋体"/>
          <w:color w:val="000000"/>
          <w:sz w:val="22"/>
          <w:szCs w:val="22"/>
        </w:rPr>
        <w:t xml:space="preserve">（1）基本符合议标文件要求； </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（2）有良好的执行合同的能力；</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（3）最终报价合理。</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4.确定中标人</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议标小组将根据议标文件的规定，履行商谈评审工作职责，以议标文件为标准，全面衡量报价人对议标文件的响应情况。</w:t>
      </w:r>
    </w:p>
    <w:p>
      <w:pPr>
        <w:adjustRightInd w:val="0"/>
        <w:snapToGrid w:val="0"/>
        <w:spacing w:line="360" w:lineRule="exact"/>
        <w:ind w:firstLine="442" w:firstLineChars="200"/>
        <w:rPr>
          <w:rFonts w:ascii="宋体" w:hAnsi="宋体" w:cs="宋体"/>
          <w:b/>
          <w:color w:val="000000"/>
          <w:sz w:val="22"/>
          <w:szCs w:val="22"/>
        </w:rPr>
      </w:pPr>
      <w:r>
        <w:rPr>
          <w:rFonts w:hint="eastAsia" w:ascii="宋体" w:hAnsi="宋体" w:cs="宋体"/>
          <w:b/>
          <w:color w:val="000000"/>
          <w:sz w:val="22"/>
          <w:szCs w:val="22"/>
        </w:rPr>
        <w:t>5.成交通知书</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 xml:space="preserve">在确定中标人后，将以书面形式向中标人发出成交通知书。 </w:t>
      </w:r>
    </w:p>
    <w:p>
      <w:pPr>
        <w:adjustRightInd w:val="0"/>
        <w:snapToGrid w:val="0"/>
        <w:spacing w:line="360" w:lineRule="exact"/>
        <w:ind w:firstLine="442" w:firstLineChars="200"/>
        <w:rPr>
          <w:rFonts w:ascii="宋体" w:hAnsi="宋体" w:cs="宋体"/>
          <w:bCs/>
          <w:color w:val="000000"/>
          <w:sz w:val="22"/>
          <w:szCs w:val="22"/>
        </w:rPr>
      </w:pPr>
      <w:r>
        <w:rPr>
          <w:rFonts w:hint="eastAsia" w:ascii="宋体" w:hAnsi="宋体" w:cs="宋体"/>
          <w:b/>
          <w:color w:val="000000"/>
          <w:sz w:val="22"/>
          <w:szCs w:val="22"/>
        </w:rPr>
        <w:t>6.签订合同</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6.1 中标人应按成交通知书规定的时间、地点与招标人签订合同。</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6.2 议标文件、中标人的议标响应文件及报价修改文件、评审过程中有关澄清、谈判纪要和成交通知书均作为合同附件。</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6.3 拒签合同的责任</w:t>
      </w:r>
    </w:p>
    <w:p>
      <w:pPr>
        <w:adjustRightInd w:val="0"/>
        <w:snapToGrid w:val="0"/>
        <w:spacing w:line="360" w:lineRule="exact"/>
        <w:ind w:firstLine="440" w:firstLineChars="200"/>
        <w:rPr>
          <w:rFonts w:ascii="宋体" w:hAnsi="宋体" w:cs="宋体"/>
          <w:color w:val="000000"/>
          <w:sz w:val="22"/>
          <w:szCs w:val="22"/>
        </w:rPr>
      </w:pPr>
      <w:r>
        <w:rPr>
          <w:rFonts w:hint="eastAsia" w:ascii="宋体" w:hAnsi="宋体" w:cs="宋体"/>
          <w:color w:val="000000"/>
          <w:sz w:val="22"/>
          <w:szCs w:val="22"/>
        </w:rPr>
        <w:t>中标人接到成交通知书后，在规定时间内借故否认已经承诺的条件而拒签合同者，以商谈违约处理，并赔偿招标人由此造成的直接经济损失。</w:t>
      </w:r>
    </w:p>
    <w:p>
      <w:pPr>
        <w:pStyle w:val="9"/>
        <w:spacing w:line="360" w:lineRule="auto"/>
        <w:ind w:firstLine="482"/>
        <w:rPr>
          <w:rFonts w:cs="宋体"/>
          <w:b/>
          <w:color w:val="000000"/>
          <w:szCs w:val="24"/>
        </w:rPr>
      </w:pPr>
    </w:p>
    <w:p>
      <w:pPr>
        <w:pStyle w:val="4"/>
        <w:pageBreakBefore/>
        <w:spacing w:before="0" w:after="0" w:line="360" w:lineRule="auto"/>
        <w:jc w:val="center"/>
        <w:rPr>
          <w:rFonts w:ascii="宋体" w:hAnsi="宋体" w:cs="宋体"/>
          <w:bCs w:val="0"/>
          <w:color w:val="000000"/>
          <w:sz w:val="32"/>
          <w:szCs w:val="32"/>
        </w:rPr>
      </w:pPr>
      <w:bookmarkStart w:id="14" w:name="_Toc48072116"/>
      <w:r>
        <w:rPr>
          <w:rFonts w:hint="eastAsia" w:ascii="宋体" w:hAnsi="宋体" w:cs="宋体"/>
          <w:bCs w:val="0"/>
          <w:color w:val="000000"/>
          <w:sz w:val="32"/>
          <w:szCs w:val="32"/>
        </w:rPr>
        <w:t>第四部分 合同条款</w:t>
      </w:r>
      <w:bookmarkEnd w:id="14"/>
    </w:p>
    <w:p>
      <w:pPr>
        <w:autoSpaceDE w:val="0"/>
        <w:spacing w:line="360" w:lineRule="auto"/>
        <w:jc w:val="center"/>
        <w:rPr>
          <w:rFonts w:hint="eastAsia" w:ascii="宋体" w:hAnsi="宋体" w:cs="方正小标宋简体"/>
          <w:b/>
          <w:color w:val="000000"/>
          <w:sz w:val="28"/>
          <w:szCs w:val="21"/>
          <w:lang w:val="zh-CN"/>
        </w:rPr>
      </w:pPr>
      <w:r>
        <w:rPr>
          <w:rFonts w:hint="eastAsia" w:ascii="宋体" w:hAnsi="宋体" w:cs="方正小标宋简体"/>
          <w:b/>
          <w:color w:val="000000"/>
          <w:sz w:val="28"/>
          <w:szCs w:val="21"/>
        </w:rPr>
        <w:t>杭州萧山</w:t>
      </w:r>
      <w:r>
        <w:rPr>
          <w:rFonts w:hint="eastAsia" w:ascii="宋体" w:hAnsi="宋体" w:cs="方正小标宋简体"/>
          <w:b/>
          <w:color w:val="000000"/>
          <w:sz w:val="28"/>
          <w:szCs w:val="21"/>
          <w:lang w:val="zh-CN"/>
        </w:rPr>
        <w:t>国际机场亚（残）运会枪弹运输保障安保</w:t>
      </w:r>
      <w:r>
        <w:rPr>
          <w:rFonts w:hint="eastAsia" w:ascii="宋体" w:hAnsi="宋体" w:cs="方正小标宋简体"/>
          <w:b/>
          <w:color w:val="000000"/>
          <w:sz w:val="28"/>
          <w:szCs w:val="21"/>
          <w:lang w:val="zh-CN" w:eastAsia="zh-CN"/>
        </w:rPr>
        <w:t>服务</w:t>
      </w:r>
      <w:r>
        <w:rPr>
          <w:rFonts w:hint="eastAsia" w:ascii="宋体" w:hAnsi="宋体" w:cs="方正小标宋简体"/>
          <w:b/>
          <w:color w:val="000000"/>
          <w:sz w:val="28"/>
          <w:szCs w:val="21"/>
          <w:lang w:val="zh-CN"/>
        </w:rPr>
        <w:t>项目合同</w:t>
      </w:r>
    </w:p>
    <w:p>
      <w:pPr>
        <w:autoSpaceDE w:val="0"/>
        <w:spacing w:line="360" w:lineRule="auto"/>
        <w:jc w:val="center"/>
        <w:rPr>
          <w:rFonts w:ascii="宋体" w:hAnsi="宋体" w:cs="方正小标宋简体"/>
          <w:color w:val="000000"/>
          <w:sz w:val="24"/>
          <w:szCs w:val="21"/>
          <w:lang w:val="zh-CN"/>
        </w:rPr>
      </w:pPr>
      <w:r>
        <w:rPr>
          <w:rFonts w:hint="eastAsia" w:ascii="宋体" w:hAnsi="宋体" w:cs="方正小标宋简体"/>
          <w:color w:val="000000"/>
          <w:sz w:val="24"/>
          <w:szCs w:val="21"/>
          <w:lang w:val="zh-CN"/>
        </w:rPr>
        <w:tab/>
      </w:r>
    </w:p>
    <w:p>
      <w:pPr>
        <w:snapToGrid w:val="0"/>
        <w:spacing w:line="360" w:lineRule="auto"/>
        <w:rPr>
          <w:rFonts w:ascii="宋体" w:hAnsi="宋体" w:cs="仿宋_GB2312"/>
          <w:color w:val="000000"/>
          <w:szCs w:val="21"/>
        </w:rPr>
      </w:pPr>
      <w:r>
        <w:rPr>
          <w:rFonts w:hint="eastAsia" w:ascii="宋体" w:hAnsi="宋体" w:cs="仿宋_GB2312"/>
          <w:b/>
          <w:color w:val="000000"/>
          <w:szCs w:val="21"/>
        </w:rPr>
        <w:t>甲方： 杭州萧山国际机场有限公司</w:t>
      </w:r>
    </w:p>
    <w:p>
      <w:pPr>
        <w:snapToGrid w:val="0"/>
        <w:spacing w:line="360" w:lineRule="auto"/>
        <w:rPr>
          <w:rFonts w:ascii="宋体" w:hAnsi="宋体" w:cs="仿宋_GB2312"/>
          <w:color w:val="000000"/>
          <w:szCs w:val="21"/>
        </w:rPr>
      </w:pPr>
      <w:r>
        <w:rPr>
          <w:rFonts w:hint="eastAsia" w:ascii="宋体" w:hAnsi="宋体" w:cs="仿宋_GB2312"/>
          <w:color w:val="000000"/>
          <w:szCs w:val="21"/>
        </w:rPr>
        <w:t>地址：杭州萧山国际机场内</w:t>
      </w:r>
    </w:p>
    <w:p>
      <w:pPr>
        <w:snapToGrid w:val="0"/>
        <w:spacing w:line="360" w:lineRule="auto"/>
        <w:rPr>
          <w:rFonts w:ascii="宋体" w:hAnsi="宋体" w:cs="仿宋_GB2312"/>
          <w:b/>
          <w:color w:val="000000"/>
          <w:szCs w:val="21"/>
        </w:rPr>
      </w:pPr>
      <w:r>
        <w:rPr>
          <w:rFonts w:hint="eastAsia" w:ascii="宋体" w:hAnsi="宋体" w:cs="仿宋_GB2312"/>
          <w:b/>
          <w:color w:val="000000"/>
          <w:szCs w:val="21"/>
        </w:rPr>
        <w:t>乙方：</w:t>
      </w:r>
    </w:p>
    <w:p>
      <w:pPr>
        <w:snapToGrid w:val="0"/>
        <w:spacing w:line="360" w:lineRule="auto"/>
        <w:rPr>
          <w:rFonts w:ascii="宋体" w:hAnsi="宋体" w:cs="仿宋_GB2312"/>
          <w:color w:val="000000"/>
          <w:szCs w:val="21"/>
        </w:rPr>
      </w:pPr>
      <w:r>
        <w:rPr>
          <w:rFonts w:hint="eastAsia" w:ascii="宋体" w:hAnsi="宋体" w:cs="仿宋_GB2312"/>
          <w:color w:val="000000"/>
          <w:szCs w:val="21"/>
        </w:rPr>
        <w:t>地址：</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rPr>
        <w:t>甲乙双方经过平等协商，本着相互合作、互利互惠的原则，根据《中华人民共和国民法典》的规定，达成如下协议，双方共同遵守。</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1.合同内容</w:t>
      </w:r>
    </w:p>
    <w:p>
      <w:pPr>
        <w:snapToGrid w:val="0"/>
        <w:spacing w:line="360" w:lineRule="auto"/>
        <w:ind w:firstLine="420" w:firstLineChars="200"/>
        <w:rPr>
          <w:rFonts w:hint="eastAsia" w:ascii="宋体" w:hAnsi="宋体" w:cs="仿宋_GB2312"/>
          <w:color w:val="000000"/>
          <w:szCs w:val="21"/>
          <w:lang w:val="en-US" w:eastAsia="zh-Hans"/>
        </w:rPr>
      </w:pPr>
      <w:r>
        <w:rPr>
          <w:rFonts w:hint="eastAsia" w:ascii="宋体" w:hAnsi="宋体" w:cs="仿宋_GB2312"/>
          <w:color w:val="000000"/>
          <w:szCs w:val="21"/>
          <w:lang w:val="en-US" w:eastAsia="zh-Hans"/>
        </w:rPr>
        <w:t>乙方为甲方提供保安服务，负责机场</w:t>
      </w:r>
      <w:r>
        <w:rPr>
          <w:rFonts w:hint="eastAsia" w:ascii="宋体" w:hAnsi="宋体" w:cs="仿宋_GB2312"/>
          <w:color w:val="000000"/>
          <w:szCs w:val="21"/>
          <w:lang w:val="en-US" w:eastAsia="zh-CN"/>
        </w:rPr>
        <w:t>亚（残）运会枪弹运输保障安保服务项目</w:t>
      </w:r>
      <w:r>
        <w:rPr>
          <w:rFonts w:hint="eastAsia" w:ascii="宋体" w:hAnsi="宋体" w:cs="仿宋_GB2312"/>
          <w:color w:val="000000"/>
          <w:szCs w:val="21"/>
          <w:lang w:val="en-US" w:eastAsia="zh-Hans"/>
        </w:rPr>
        <w:t>。</w:t>
      </w:r>
    </w:p>
    <w:p>
      <w:pPr>
        <w:spacing w:beforeLines="50" w:line="360" w:lineRule="auto"/>
        <w:ind w:firstLine="482" w:firstLineChars="200"/>
        <w:rPr>
          <w:rFonts w:hint="eastAsia" w:ascii="宋体" w:hAnsi="宋体" w:cs="Times New Roman"/>
          <w:b/>
          <w:color w:val="000000"/>
          <w:sz w:val="24"/>
          <w:szCs w:val="21"/>
          <w:lang w:val="en-US" w:eastAsia="zh-CN"/>
        </w:rPr>
      </w:pPr>
      <w:r>
        <w:rPr>
          <w:rFonts w:hint="eastAsia" w:ascii="宋体" w:hAnsi="宋体" w:cs="Times New Roman"/>
          <w:b/>
          <w:color w:val="000000"/>
          <w:sz w:val="24"/>
          <w:szCs w:val="21"/>
          <w:lang w:val="en-US" w:eastAsia="zh-CN"/>
        </w:rPr>
        <w:t>2.服务期限</w:t>
      </w:r>
    </w:p>
    <w:p>
      <w:pPr>
        <w:snapToGrid w:val="0"/>
        <w:spacing w:line="360" w:lineRule="auto"/>
        <w:ind w:firstLine="420" w:firstLineChars="200"/>
        <w:rPr>
          <w:rFonts w:hint="default" w:ascii="宋体" w:hAnsi="宋体" w:cs="仿宋_GB2312"/>
          <w:color w:val="000000"/>
          <w:szCs w:val="21"/>
          <w:lang w:val="en-US" w:eastAsia="zh-CN"/>
        </w:rPr>
      </w:pPr>
      <w:r>
        <w:rPr>
          <w:rFonts w:hint="eastAsia" w:ascii="宋体" w:hAnsi="宋体" w:cs="仿宋_GB2312"/>
          <w:color w:val="000000"/>
          <w:szCs w:val="21"/>
          <w:lang w:val="en-US" w:eastAsia="zh-Hans"/>
        </w:rPr>
        <w:t>本合同项下的服务期限为</w:t>
      </w:r>
      <w:r>
        <w:rPr>
          <w:rFonts w:hint="eastAsia" w:ascii="宋体" w:hAnsi="宋体" w:cs="仿宋_GB2312"/>
          <w:color w:val="000000"/>
          <w:szCs w:val="21"/>
          <w:lang w:val="en-US" w:eastAsia="zh-CN"/>
        </w:rPr>
        <w:t>2个月</w:t>
      </w:r>
      <w:r>
        <w:rPr>
          <w:rFonts w:hint="default" w:ascii="宋体" w:hAnsi="宋体" w:cs="仿宋_GB2312"/>
          <w:color w:val="000000"/>
          <w:szCs w:val="21"/>
          <w:lang w:val="en-US" w:eastAsia="zh-Hans"/>
        </w:rPr>
        <w:t>，</w:t>
      </w:r>
      <w:r>
        <w:rPr>
          <w:rFonts w:hint="eastAsia" w:ascii="宋体" w:hAnsi="宋体" w:cs="仿宋_GB2312"/>
          <w:color w:val="000000"/>
          <w:szCs w:val="21"/>
          <w:lang w:val="en-US" w:eastAsia="zh-Hans"/>
        </w:rPr>
        <w:t>自</w:t>
      </w:r>
      <w:r>
        <w:rPr>
          <w:rFonts w:hint="eastAsia" w:ascii="宋体" w:hAnsi="宋体" w:cs="仿宋_GB2312"/>
          <w:color w:val="000000"/>
          <w:szCs w:val="21"/>
          <w:lang w:val="en-US" w:eastAsia="zh-CN"/>
        </w:rPr>
        <w:t>2023</w:t>
      </w:r>
      <w:r>
        <w:rPr>
          <w:rFonts w:hint="eastAsia" w:ascii="宋体" w:hAnsi="宋体" w:cs="仿宋_GB2312"/>
          <w:color w:val="000000"/>
          <w:szCs w:val="21"/>
          <w:lang w:val="en-US" w:eastAsia="zh-Hans"/>
        </w:rPr>
        <w:t>年</w:t>
      </w:r>
      <w:r>
        <w:rPr>
          <w:rFonts w:hint="eastAsia" w:ascii="宋体" w:hAnsi="宋体" w:cs="仿宋_GB2312"/>
          <w:color w:val="000000"/>
          <w:szCs w:val="21"/>
          <w:lang w:val="en-US" w:eastAsia="zh-CN"/>
        </w:rPr>
        <w:t xml:space="preserve">  </w:t>
      </w:r>
      <w:r>
        <w:rPr>
          <w:rFonts w:hint="eastAsia" w:ascii="宋体" w:hAnsi="宋体" w:cs="仿宋_GB2312"/>
          <w:color w:val="000000"/>
          <w:szCs w:val="21"/>
          <w:lang w:val="en-US" w:eastAsia="zh-Hans"/>
        </w:rPr>
        <w:t>月</w:t>
      </w:r>
      <w:r>
        <w:rPr>
          <w:rFonts w:hint="eastAsia" w:ascii="宋体" w:hAnsi="宋体" w:cs="仿宋_GB2312"/>
          <w:color w:val="000000"/>
          <w:szCs w:val="21"/>
          <w:lang w:val="en-US" w:eastAsia="zh-CN"/>
        </w:rPr>
        <w:t xml:space="preserve">  </w:t>
      </w:r>
      <w:r>
        <w:rPr>
          <w:rFonts w:hint="eastAsia" w:ascii="宋体" w:hAnsi="宋体" w:cs="仿宋_GB2312"/>
          <w:color w:val="000000"/>
          <w:szCs w:val="21"/>
          <w:lang w:val="en-US" w:eastAsia="zh-Hans"/>
        </w:rPr>
        <w:t>日起至</w:t>
      </w:r>
      <w:r>
        <w:rPr>
          <w:rFonts w:hint="eastAsia" w:ascii="宋体" w:hAnsi="宋体" w:cs="仿宋_GB2312"/>
          <w:color w:val="000000"/>
          <w:szCs w:val="21"/>
          <w:lang w:val="en-US" w:eastAsia="zh-CN"/>
        </w:rPr>
        <w:t>2023</w:t>
      </w:r>
      <w:r>
        <w:rPr>
          <w:rFonts w:hint="eastAsia" w:ascii="宋体" w:hAnsi="宋体" w:cs="仿宋_GB2312"/>
          <w:color w:val="000000"/>
          <w:szCs w:val="21"/>
          <w:lang w:val="en-US" w:eastAsia="zh-Hans"/>
        </w:rPr>
        <w:t>年</w:t>
      </w:r>
      <w:r>
        <w:rPr>
          <w:rFonts w:hint="eastAsia" w:ascii="宋体" w:hAnsi="宋体" w:cs="仿宋_GB2312"/>
          <w:color w:val="000000"/>
          <w:szCs w:val="21"/>
          <w:lang w:val="en-US" w:eastAsia="zh-CN"/>
        </w:rPr>
        <w:t xml:space="preserve">  </w:t>
      </w:r>
      <w:r>
        <w:rPr>
          <w:rFonts w:hint="eastAsia" w:ascii="宋体" w:hAnsi="宋体" w:cs="仿宋_GB2312"/>
          <w:color w:val="000000"/>
          <w:szCs w:val="21"/>
          <w:lang w:val="en-US" w:eastAsia="zh-Hans"/>
        </w:rPr>
        <w:t>月</w:t>
      </w:r>
      <w:r>
        <w:rPr>
          <w:rFonts w:hint="eastAsia" w:ascii="宋体" w:hAnsi="宋体" w:cs="仿宋_GB2312"/>
          <w:color w:val="000000"/>
          <w:szCs w:val="21"/>
          <w:lang w:val="en-US" w:eastAsia="zh-CN"/>
        </w:rPr>
        <w:t xml:space="preserve">  </w:t>
      </w:r>
      <w:r>
        <w:rPr>
          <w:rFonts w:hint="eastAsia" w:ascii="宋体" w:hAnsi="宋体" w:cs="仿宋_GB2312"/>
          <w:color w:val="000000"/>
          <w:szCs w:val="21"/>
          <w:lang w:val="en-US" w:eastAsia="zh-Hans"/>
        </w:rPr>
        <w:t>日止</w:t>
      </w:r>
      <w:r>
        <w:rPr>
          <w:rFonts w:hint="default" w:ascii="宋体" w:hAnsi="宋体" w:cs="仿宋_GB2312"/>
          <w:color w:val="000000"/>
          <w:szCs w:val="21"/>
          <w:lang w:val="en-US" w:eastAsia="zh-Hans"/>
        </w:rPr>
        <w:t>。</w:t>
      </w:r>
    </w:p>
    <w:p>
      <w:pPr>
        <w:spacing w:beforeLines="50" w:line="360" w:lineRule="auto"/>
        <w:ind w:firstLine="482" w:firstLineChars="200"/>
        <w:rPr>
          <w:rFonts w:hint="eastAsia" w:ascii="宋体" w:hAnsi="宋体" w:eastAsia="宋体" w:cs="Times New Roman"/>
          <w:b/>
          <w:color w:val="000000"/>
          <w:sz w:val="24"/>
          <w:szCs w:val="21"/>
          <w:lang w:eastAsia="zh-CN"/>
        </w:rPr>
      </w:pPr>
      <w:r>
        <w:rPr>
          <w:rFonts w:hint="eastAsia" w:ascii="宋体" w:hAnsi="宋体" w:cs="Times New Roman"/>
          <w:b/>
          <w:color w:val="000000"/>
          <w:sz w:val="24"/>
          <w:szCs w:val="21"/>
          <w:lang w:val="en-US" w:eastAsia="zh-CN"/>
        </w:rPr>
        <w:t>3</w:t>
      </w:r>
      <w:r>
        <w:rPr>
          <w:rFonts w:hint="eastAsia" w:ascii="宋体" w:hAnsi="宋体" w:cs="Times New Roman"/>
          <w:b/>
          <w:color w:val="000000"/>
          <w:sz w:val="24"/>
          <w:szCs w:val="21"/>
        </w:rPr>
        <w:t>.服务费</w:t>
      </w:r>
      <w:r>
        <w:rPr>
          <w:rFonts w:hint="eastAsia" w:ascii="宋体" w:hAnsi="宋体" w:cs="Times New Roman"/>
          <w:b/>
          <w:color w:val="000000"/>
          <w:sz w:val="24"/>
          <w:szCs w:val="21"/>
          <w:lang w:eastAsia="zh-CN"/>
        </w:rPr>
        <w:t>用</w:t>
      </w:r>
    </w:p>
    <w:p>
      <w:pPr>
        <w:snapToGrid w:val="0"/>
        <w:spacing w:line="360" w:lineRule="auto"/>
        <w:ind w:firstLine="420" w:firstLineChars="200"/>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3.1项目服务费</w:t>
      </w:r>
    </w:p>
    <w:p>
      <w:pPr>
        <w:snapToGrid w:val="0"/>
        <w:spacing w:line="360" w:lineRule="auto"/>
        <w:ind w:firstLine="420" w:firstLineChars="200"/>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3.1.1项目服务费是指甲方向乙方采购杭州萧山国际机场</w:t>
      </w:r>
      <w:r>
        <w:rPr>
          <w:rFonts w:hint="eastAsia" w:ascii="宋体" w:hAnsi="宋体" w:cs="仿宋_GB2312"/>
          <w:color w:val="000000"/>
          <w:szCs w:val="21"/>
          <w:lang w:val="zh-CN" w:eastAsia="zh-CN"/>
        </w:rPr>
        <w:t>亚（残）运会枪弹运输保障安保服务</w:t>
      </w:r>
      <w:r>
        <w:rPr>
          <w:rFonts w:hint="eastAsia" w:ascii="宋体" w:hAnsi="宋体" w:cs="仿宋_GB2312"/>
          <w:color w:val="000000"/>
          <w:szCs w:val="21"/>
          <w:lang w:val="en-US" w:eastAsia="zh-CN"/>
        </w:rPr>
        <w:t>项目所支付的全部费用。</w:t>
      </w:r>
    </w:p>
    <w:p>
      <w:pPr>
        <w:snapToGrid w:val="0"/>
        <w:spacing w:line="360" w:lineRule="auto"/>
        <w:ind w:firstLine="420" w:firstLineChars="200"/>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3.1.2项目服务费以人民币作为计价货币，项目费用均为含税价，税率为%。在合同有效期限内，若因国家税收政策调整而引起的增值税税率变化的，应按照国家税收政策调整，计件单价变更为原不含增值税价格与调整后税率计算税额的合计金额。</w:t>
      </w:r>
    </w:p>
    <w:p>
      <w:pPr>
        <w:snapToGrid w:val="0"/>
        <w:spacing w:line="360" w:lineRule="auto"/>
        <w:ind w:firstLine="420" w:firstLineChars="200"/>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3.1.3除非另有约定，甲方支付的合同价款已包括执行和完成合同文件所述的本项目不可缺少的工作和责任所发生的一切费用，不论它们是否在文件中有所说明，甲方不再承担其他任何费用。</w:t>
      </w:r>
    </w:p>
    <w:p>
      <w:pPr>
        <w:snapToGrid w:val="0"/>
        <w:spacing w:line="360" w:lineRule="auto"/>
        <w:ind w:firstLine="420" w:firstLineChars="200"/>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3.2计费方式</w:t>
      </w:r>
    </w:p>
    <w:p>
      <w:pPr>
        <w:snapToGrid w:val="0"/>
        <w:spacing w:line="360" w:lineRule="auto"/>
        <w:ind w:firstLine="420" w:firstLineChars="200"/>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本合同服务期内的项目服务费按照乙方根据甲方需求实际发生的人力派遣数量结算，计费标准：1、乙方根据甲方需求，按日派遣保安人员上岗，每日标准工作时长为8至12小时，计费单价为【 】元（大写： 元）人民币/人；2、如因航班保障实际需要，保安人员上岗时长不足8小时的按8小时计算，计费单价为【 】元（大写： 元）人民币/人、小时；3、如因航班保障实际需要，保安人员上岗时长超过12小时的，超时部分按【 】元（大写： 元）人民币/小时计费，不满1小时的按1小时计算。</w:t>
      </w:r>
    </w:p>
    <w:p>
      <w:pPr>
        <w:snapToGrid w:val="0"/>
        <w:spacing w:line="360" w:lineRule="auto"/>
        <w:ind w:firstLine="420" w:firstLineChars="200"/>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 xml:space="preserve"> 3.3结算依据</w:t>
      </w:r>
    </w:p>
    <w:p>
      <w:pPr>
        <w:snapToGrid w:val="0"/>
        <w:spacing w:line="360" w:lineRule="auto"/>
        <w:ind w:firstLine="420" w:firstLineChars="200"/>
        <w:rPr>
          <w:rFonts w:hint="default" w:ascii="宋体" w:hAnsi="宋体" w:cs="仿宋_GB2312"/>
          <w:color w:val="000000"/>
          <w:szCs w:val="21"/>
          <w:lang w:val="en-US" w:eastAsia="zh-CN"/>
        </w:rPr>
      </w:pPr>
      <w:r>
        <w:rPr>
          <w:rFonts w:hint="eastAsia" w:ascii="宋体" w:hAnsi="宋体" w:cs="仿宋_GB2312"/>
          <w:color w:val="000000"/>
          <w:szCs w:val="21"/>
          <w:lang w:val="en-US" w:eastAsia="zh-CN"/>
        </w:rPr>
        <w:t>服务期内，乙方每日根据甲方需求安排充足数量的保安人员上岗。甲方指定人员负责记录保安人员在岗时间、工作表现等情况并填制《亚（残）运枪弹运输保障服务项目检查结算单据》（附件4），乙方指定人员核对无误后签字确认。服务期结束后，甲乙双方按照《亚（残）运枪弹运输保障服务项目检查结算单据》汇总后据实结算服务费用。</w:t>
      </w:r>
    </w:p>
    <w:p>
      <w:pPr>
        <w:spacing w:beforeLines="50" w:line="360" w:lineRule="auto"/>
        <w:ind w:firstLine="482" w:firstLineChars="200"/>
        <w:rPr>
          <w:rFonts w:hint="eastAsia" w:ascii="宋体" w:hAnsi="宋体" w:eastAsia="宋体" w:cs="仿宋_GB2312"/>
          <w:color w:val="000000"/>
          <w:szCs w:val="21"/>
          <w:lang w:val="en-US" w:eastAsia="zh-CN"/>
        </w:rPr>
      </w:pPr>
      <w:r>
        <w:rPr>
          <w:rFonts w:hint="eastAsia" w:ascii="宋体" w:hAnsi="宋体" w:cs="Times New Roman"/>
          <w:b/>
          <w:color w:val="000000"/>
          <w:sz w:val="24"/>
          <w:szCs w:val="21"/>
          <w:lang w:val="en-US" w:eastAsia="zh-CN"/>
        </w:rPr>
        <w:t>4</w:t>
      </w:r>
      <w:r>
        <w:rPr>
          <w:rFonts w:hint="eastAsia" w:ascii="宋体" w:hAnsi="宋体" w:cs="Times New Roman"/>
          <w:b/>
          <w:color w:val="000000"/>
          <w:sz w:val="24"/>
          <w:szCs w:val="21"/>
        </w:rPr>
        <w:t>.付款方式</w:t>
      </w:r>
    </w:p>
    <w:p>
      <w:pPr>
        <w:snapToGrid w:val="0"/>
        <w:spacing w:line="360" w:lineRule="auto"/>
        <w:ind w:firstLine="420" w:firstLineChars="200"/>
        <w:rPr>
          <w:rFonts w:hint="eastAsia" w:asciiTheme="minorEastAsia" w:hAnsiTheme="minorEastAsia"/>
          <w:sz w:val="22"/>
          <w:szCs w:val="22"/>
        </w:rPr>
      </w:pPr>
      <w:r>
        <w:rPr>
          <w:rFonts w:hint="eastAsia" w:ascii="宋体" w:hAnsi="宋体" w:cs="仿宋_GB2312"/>
          <w:color w:val="000000"/>
          <w:szCs w:val="21"/>
          <w:lang w:val="en-US" w:eastAsia="zh-CN"/>
        </w:rPr>
        <w:t>4</w:t>
      </w:r>
      <w:r>
        <w:rPr>
          <w:rFonts w:hint="eastAsia" w:ascii="宋体" w:hAnsi="宋体" w:cs="仿宋_GB2312"/>
          <w:color w:val="000000"/>
          <w:szCs w:val="21"/>
        </w:rPr>
        <w:t>.</w:t>
      </w:r>
      <w:r>
        <w:rPr>
          <w:rFonts w:hint="eastAsia" w:ascii="宋体" w:hAnsi="宋体" w:cs="仿宋_GB2312"/>
          <w:color w:val="000000"/>
          <w:szCs w:val="21"/>
          <w:lang w:val="en-US" w:eastAsia="zh-CN"/>
        </w:rPr>
        <w:t>1</w:t>
      </w:r>
      <w:r>
        <w:rPr>
          <w:rFonts w:hint="eastAsia" w:ascii="宋体" w:hAnsi="宋体" w:cs="仿宋_GB2312"/>
          <w:color w:val="000000"/>
          <w:szCs w:val="21"/>
        </w:rPr>
        <w:t>乙方应在</w:t>
      </w:r>
      <w:r>
        <w:rPr>
          <w:rFonts w:hint="eastAsia" w:ascii="宋体" w:hAnsi="宋体" w:cs="仿宋_GB2312"/>
          <w:color w:val="000000"/>
          <w:szCs w:val="21"/>
          <w:lang w:eastAsia="zh-CN"/>
        </w:rPr>
        <w:t>本合同服务期</w:t>
      </w:r>
      <w:r>
        <w:rPr>
          <w:rFonts w:hint="eastAsia" w:ascii="宋体" w:hAnsi="宋体" w:cs="仿宋_GB2312"/>
          <w:color w:val="000000"/>
          <w:szCs w:val="21"/>
        </w:rPr>
        <w:t>结束后10个工作日之内，开具并交付</w:t>
      </w:r>
      <w:r>
        <w:rPr>
          <w:rFonts w:hint="eastAsia" w:ascii="宋体" w:hAnsi="宋体" w:cs="仿宋_GB2312"/>
          <w:color w:val="000000"/>
          <w:szCs w:val="21"/>
          <w:lang w:eastAsia="zh-CN"/>
        </w:rPr>
        <w:t>项目服务费</w:t>
      </w:r>
      <w:r>
        <w:rPr>
          <w:rFonts w:hint="eastAsia" w:ascii="宋体" w:hAnsi="宋体" w:cs="仿宋_GB2312"/>
          <w:color w:val="000000"/>
          <w:szCs w:val="21"/>
        </w:rPr>
        <w:t>的增值税专用发票。</w:t>
      </w:r>
    </w:p>
    <w:p>
      <w:pPr>
        <w:snapToGrid w:val="0"/>
        <w:spacing w:line="360" w:lineRule="auto"/>
        <w:ind w:firstLine="440" w:firstLineChars="200"/>
        <w:rPr>
          <w:rFonts w:hint="default" w:eastAsia="宋体" w:asciiTheme="minorEastAsia" w:hAnsiTheme="minorEastAsia"/>
          <w:sz w:val="22"/>
          <w:szCs w:val="22"/>
          <w:lang w:val="en-US" w:eastAsia="zh-CN"/>
        </w:rPr>
      </w:pPr>
      <w:r>
        <w:rPr>
          <w:rFonts w:hint="eastAsia" w:asciiTheme="minorEastAsia" w:hAnsiTheme="minorEastAsia"/>
          <w:sz w:val="22"/>
          <w:szCs w:val="22"/>
          <w:lang w:val="en-US" w:eastAsia="zh-CN"/>
        </w:rPr>
        <w:t>4.2甲方在收到乙方交付的增值税专用发票</w:t>
      </w:r>
      <w:r>
        <w:rPr>
          <w:rFonts w:hint="eastAsia" w:ascii="宋体" w:hAnsi="宋体" w:cs="仿宋_GB2312"/>
          <w:color w:val="000000"/>
          <w:szCs w:val="21"/>
        </w:rPr>
        <w:t>后【15】个工作日内，支付</w:t>
      </w:r>
      <w:r>
        <w:rPr>
          <w:rFonts w:hint="eastAsia" w:ascii="宋体" w:hAnsi="宋体" w:cs="仿宋_GB2312"/>
          <w:color w:val="000000"/>
          <w:szCs w:val="21"/>
          <w:lang w:eastAsia="zh-CN"/>
        </w:rPr>
        <w:t>项目服务</w:t>
      </w:r>
      <w:r>
        <w:rPr>
          <w:rFonts w:hint="eastAsia" w:ascii="宋体" w:hAnsi="宋体" w:cs="仿宋_GB2312"/>
          <w:color w:val="000000"/>
          <w:szCs w:val="21"/>
        </w:rPr>
        <w:t>费用。</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w:t>
      </w:r>
      <w:r>
        <w:rPr>
          <w:rFonts w:hint="eastAsia" w:ascii="宋体" w:hAnsi="宋体" w:cs="Times New Roman"/>
          <w:b/>
          <w:color w:val="000000"/>
          <w:sz w:val="24"/>
          <w:szCs w:val="21"/>
          <w:lang w:val="en-US" w:eastAsia="zh-CN"/>
        </w:rPr>
        <w:t xml:space="preserve">  5</w:t>
      </w:r>
      <w:r>
        <w:rPr>
          <w:rFonts w:hint="eastAsia" w:ascii="宋体" w:hAnsi="宋体" w:cs="Times New Roman"/>
          <w:b/>
          <w:color w:val="000000"/>
          <w:sz w:val="24"/>
          <w:szCs w:val="21"/>
        </w:rPr>
        <w:t>.</w:t>
      </w:r>
      <w:r>
        <w:rPr>
          <w:rFonts w:ascii="宋体" w:hAnsi="宋体" w:cs="Times New Roman"/>
          <w:b/>
          <w:color w:val="000000"/>
          <w:sz w:val="24"/>
          <w:szCs w:val="21"/>
        </w:rPr>
        <w:t>甲方</w:t>
      </w:r>
      <w:r>
        <w:rPr>
          <w:rFonts w:hint="eastAsia" w:ascii="宋体" w:hAnsi="宋体" w:cs="Times New Roman"/>
          <w:b/>
          <w:color w:val="000000"/>
          <w:sz w:val="24"/>
          <w:szCs w:val="21"/>
          <w:lang w:val="en-US" w:eastAsia="zh-CN"/>
        </w:rPr>
        <w:t>开票</w:t>
      </w:r>
      <w:r>
        <w:rPr>
          <w:rFonts w:ascii="宋体" w:hAnsi="宋体" w:cs="Times New Roman"/>
          <w:b/>
          <w:color w:val="000000"/>
          <w:sz w:val="24"/>
          <w:szCs w:val="21"/>
        </w:rPr>
        <w:t>信息如下：</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开票信息：</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开户银行：</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账户名称：</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银行账号：</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纳税人识别号：</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联系地址：</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邮编：</w:t>
      </w:r>
    </w:p>
    <w:p>
      <w:pPr>
        <w:spacing w:line="360" w:lineRule="auto"/>
        <w:ind w:firstLine="420" w:firstLineChars="200"/>
        <w:rPr>
          <w:rFonts w:ascii="宋体" w:hAnsi="宋体" w:cs="Times New Roman"/>
          <w:color w:val="000000"/>
          <w:szCs w:val="21"/>
        </w:rPr>
      </w:pPr>
      <w:r>
        <w:rPr>
          <w:rFonts w:ascii="宋体" w:hAnsi="宋体" w:cs="Times New Roman"/>
          <w:color w:val="000000"/>
          <w:szCs w:val="21"/>
        </w:rPr>
        <w:t>电话：</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w:t>
      </w:r>
      <w:r>
        <w:rPr>
          <w:rFonts w:hint="eastAsia" w:ascii="宋体" w:hAnsi="宋体" w:cs="Times New Roman"/>
          <w:b/>
          <w:color w:val="000000"/>
          <w:sz w:val="24"/>
          <w:szCs w:val="21"/>
          <w:lang w:val="en-US" w:eastAsia="zh-CN"/>
        </w:rPr>
        <w:t>6</w:t>
      </w:r>
      <w:r>
        <w:rPr>
          <w:rFonts w:hint="eastAsia" w:ascii="宋体" w:hAnsi="宋体" w:cs="Times New Roman"/>
          <w:b/>
          <w:color w:val="000000"/>
          <w:sz w:val="24"/>
          <w:szCs w:val="21"/>
        </w:rPr>
        <w:t>.乙方</w:t>
      </w:r>
      <w:r>
        <w:rPr>
          <w:rFonts w:hint="eastAsia" w:ascii="宋体" w:hAnsi="宋体" w:cs="Times New Roman"/>
          <w:b/>
          <w:color w:val="000000"/>
          <w:sz w:val="24"/>
          <w:szCs w:val="21"/>
          <w:lang w:val="en-US" w:eastAsia="zh-CN"/>
        </w:rPr>
        <w:t>开票</w:t>
      </w:r>
      <w:r>
        <w:rPr>
          <w:rFonts w:hint="eastAsia" w:ascii="宋体" w:hAnsi="宋体" w:cs="Times New Roman"/>
          <w:b/>
          <w:color w:val="000000"/>
          <w:sz w:val="24"/>
          <w:szCs w:val="21"/>
        </w:rPr>
        <w:t>信息如下：</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开票信息：</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开户银行：</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 xml:space="preserve">账户名称： </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银行账号：</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纳税人识别号：</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联系地址：</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 xml:space="preserve">邮编：        </w:t>
      </w:r>
    </w:p>
    <w:p>
      <w:pPr>
        <w:spacing w:line="360" w:lineRule="auto"/>
        <w:ind w:firstLine="420" w:firstLineChars="200"/>
        <w:rPr>
          <w:rFonts w:ascii="宋体" w:hAnsi="宋体" w:cs="Times New Roman"/>
          <w:color w:val="000000"/>
          <w:szCs w:val="21"/>
        </w:rPr>
      </w:pPr>
      <w:r>
        <w:rPr>
          <w:rFonts w:hint="eastAsia" w:ascii="宋体" w:hAnsi="宋体" w:cs="Times New Roman"/>
          <w:color w:val="000000"/>
          <w:szCs w:val="21"/>
        </w:rPr>
        <w:t>电话：</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w:t>
      </w:r>
      <w:r>
        <w:rPr>
          <w:rFonts w:hint="eastAsia" w:ascii="宋体" w:hAnsi="宋体" w:cs="Times New Roman"/>
          <w:b/>
          <w:color w:val="000000"/>
          <w:sz w:val="24"/>
          <w:szCs w:val="21"/>
          <w:lang w:val="en-US" w:eastAsia="zh-CN"/>
        </w:rPr>
        <w:t>7</w:t>
      </w:r>
      <w:r>
        <w:rPr>
          <w:rFonts w:hint="eastAsia" w:ascii="宋体" w:hAnsi="宋体" w:cs="Times New Roman"/>
          <w:b/>
          <w:color w:val="000000"/>
          <w:sz w:val="24"/>
          <w:szCs w:val="21"/>
        </w:rPr>
        <w:t>.</w:t>
      </w:r>
      <w:r>
        <w:rPr>
          <w:rFonts w:hint="eastAsia" w:ascii="宋体" w:hAnsi="宋体" w:cs="Times New Roman"/>
          <w:b/>
          <w:color w:val="000000"/>
          <w:sz w:val="24"/>
          <w:szCs w:val="21"/>
          <w:lang w:eastAsia="zh-CN"/>
        </w:rPr>
        <w:t>双方</w:t>
      </w:r>
      <w:r>
        <w:rPr>
          <w:rFonts w:hint="eastAsia" w:ascii="宋体" w:hAnsi="宋体" w:cs="Times New Roman"/>
          <w:b/>
          <w:color w:val="000000"/>
          <w:sz w:val="24"/>
          <w:szCs w:val="21"/>
        </w:rPr>
        <w:t>的权利和义务</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7</w:t>
      </w:r>
      <w:r>
        <w:rPr>
          <w:rFonts w:hint="eastAsia" w:ascii="宋体" w:hAnsi="宋体" w:cs="仿宋_GB2312"/>
          <w:color w:val="000000"/>
          <w:szCs w:val="21"/>
        </w:rPr>
        <w:t>.</w:t>
      </w:r>
      <w:r>
        <w:rPr>
          <w:rFonts w:hint="eastAsia" w:ascii="宋体" w:hAnsi="宋体" w:cs="仿宋_GB2312"/>
          <w:color w:val="000000"/>
          <w:szCs w:val="21"/>
          <w:lang w:val="en-US" w:eastAsia="zh-CN"/>
        </w:rPr>
        <w:t>1</w:t>
      </w:r>
      <w:r>
        <w:rPr>
          <w:rFonts w:hint="eastAsia" w:ascii="宋体" w:hAnsi="宋体" w:cs="仿宋_GB2312"/>
          <w:color w:val="000000"/>
          <w:szCs w:val="21"/>
        </w:rPr>
        <w:t>为保障甲乙双方沟通顺畅，甲</w:t>
      </w:r>
      <w:r>
        <w:rPr>
          <w:rFonts w:hint="eastAsia" w:ascii="宋体" w:hAnsi="宋体" w:cs="仿宋_GB2312"/>
          <w:color w:val="000000"/>
          <w:szCs w:val="21"/>
          <w:lang w:eastAsia="zh-CN"/>
        </w:rPr>
        <w:t>乙双</w:t>
      </w:r>
      <w:r>
        <w:rPr>
          <w:rFonts w:hint="eastAsia" w:ascii="宋体" w:hAnsi="宋体" w:cs="仿宋_GB2312"/>
          <w:color w:val="000000"/>
          <w:szCs w:val="21"/>
        </w:rPr>
        <w:t>方应设有固定的业务联系人、付款联系人以及对应的通信地址。</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7.2在提供服务期间，甲方有权对乙方派遣的保安人员进行与服务项目相关的检查，包括但不仅限于乙方保安人员的工作表现情况，包括上、下班记录、服务情况、违规违纪情况等。乙方派遣的保安人员出现不遵守甲方合理指令或发生空岗、脱班等违规违纪情况的，甲方有权扣除当日全部服务费用，造成的一切后果由乙方承担。乙方指定的项目负责人必须予以配合协助，并应在符合客观描述的《亚（残）运枪弹运输保障服务项目检查结算单据》上签字确认。</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7.3甲方有权要求乙方提供外包服务人员的相关资料以供检查，包括但不限于身份证、劳动合同等。</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7.4 甲方认为乙方有任何违反或可能违反本合同的行为，甲方有权提出书面意见要求乙方限期整改。乙方应在收到甲方的书面意见后3个工作日内，以书面形式将其整改的结果或整改措施回复甲方。</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7.5在作业过程中，如遇特殊情况，甲方需调整服务项目的，甲方应提前告知乙方，以便乙方及时对人员做出配置，乙方应在甲方指定的时间内给予配合。</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7.6 乙方应严格按照合同约定及时、准确完成每日的任务，必须严格遵守国家有关法律法规和行业规章制度及甲方有关要求，规范履行职责并接受甲方的监督检查。</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7.7 乙方应按照甲方服务需求和标准提供保安人员，确保保安人员具备相应上岗资质及安全操作知识。</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7.8乙方应负责为派遣的保安人员依法办理劳动用工手续，提供必要且合理的劳动保护用具及保证劳动安全的其他条件。</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7.9乙方不得以招聘人员困难等原因，提供不符合甲方要求的保安人员，乙方提供不符合甲方要求的保安人员，甲方有权要求乙方调整。服务期内保安人员调换率不得超过服务总人数的【30】%；甲方对于乙方服务人员的配置可以提出相关建议，乙方应予以配合。</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7.10 乙方应合理排班，按照服务工作内容及岗位职责要求，及时调配管理力量，确保甲方规定的岗位人员保障要求，无空岗、脱班现象。</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7.11 乙方应做好对服务人员关于安全生产政策、安全知识的宣贯及教育，制定并落实相关安全措施，强化作业现场管理，同时做好相关工作台账记录。</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7.12 乙方有义务教育、督促派遣的保安人员在提供服务期间按甲方的有关规章制度和工作指令完成相应服务工作，服从甲方人员、乙方现场管理人员与服务相关的安排，接受甲方的监督和检查，确保航班保障任务的正常进行。在提供服务期间，乙方派遣的保安人员出现不遵守甲方合理指令或发生空岗、脱班等违规违纪情况的，甲方有权扣除当日全部服务费用，造成的一切后果由乙方承担。</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7.13乙方有义务对派遣的保安人员进行保密教育，督促保安人员按照涉亚（残）运航班保障要求执行保密工作。如乙方派遣的保安人员未按规定执行保密要求，造成的一切后果由乙方承担。</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7.14乙方派遣的保安人员因工发生伤亡事故，由乙方按相关规定进行妥善处理；非因工发生的伤亡事故，乙方负责伤亡事故的处理，对事故处理费用和对保安人员的经济赔偿/补偿等由乙方自行承担，但甲方应当提供协助。</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7.15乙方与保安人员发生劳动纠纷时，应直接与外包服务人员交涉解决并自行承担责任，不得影响外包服务工作，如出现严重影响甲方经营的，由乙方承担所有损失责任；乙方服务过程中侵害第三人的合法权益的，应当自行处理并负责赔偿；在上列情形中，第三人或服务人员就相关损失向甲方直接提出追索的，乙方应最终承担赔偿责任，并应当承担甲方为解决争议支出的包括但不限于律师费、调查费以及甲方根据生效的法律文书确定的义务而为先行赔付金额的本息等合理费用。</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7.16 乙方指定的项目负责人应负责管理、督导服务人员按甲方要求完成本合同约定的服务事项，以及协调及处理甲方与保安人员之间的现场管理关系，及时处理和协调甲方与保安人员之间的工作纠纷，对服务现场进行安全巡视，维持工作秩序。</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7.17乙方应为派遣的保安人员统一制作上岗证和工作服，配备隔离区通行证件及相关证件，保证保安人员能正常在服务区域内履行服务职责，相关费用由乙方承担。</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7.18 乙方派遣的保安人员从甲方领取的工作工具、设备和其他物品，由乙方负责统一登记管理，在服务期结束时，由乙方负责一并收回移交给甲方，如有遗失的工具、设备及其他物品则由乙方一律承担。</w:t>
      </w:r>
    </w:p>
    <w:p>
      <w:pPr>
        <w:snapToGrid w:val="0"/>
        <w:spacing w:line="360" w:lineRule="auto"/>
        <w:ind w:firstLine="426"/>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7.19 乙方在服务期间发现甲方提供的服务场所、工作工具、设备和其他物品存在瑕疵和缺陷，有安全隐患的，应当及时向甲方报告，未能及时报告的，乙方应当对扩大的损失承担赔偿责任。</w:t>
      </w:r>
    </w:p>
    <w:p>
      <w:pPr>
        <w:snapToGrid w:val="0"/>
        <w:spacing w:line="360" w:lineRule="auto"/>
        <w:ind w:firstLine="426"/>
      </w:pPr>
      <w:r>
        <w:rPr>
          <w:rFonts w:hint="eastAsia" w:ascii="宋体" w:hAnsi="宋体" w:cs="仿宋_GB2312"/>
          <w:color w:val="000000"/>
          <w:szCs w:val="21"/>
          <w:lang w:val="en-US" w:eastAsia="zh-CN"/>
        </w:rPr>
        <w:t>7.20 乙方需确保提供给甲方及公安机关的审查人员相关材料真实、合法、有效，并全部通过公安机关的人员背景审查。</w:t>
      </w:r>
    </w:p>
    <w:p>
      <w:pPr>
        <w:spacing w:beforeLines="50" w:line="360" w:lineRule="auto"/>
        <w:ind w:firstLine="472" w:firstLineChars="196"/>
        <w:rPr>
          <w:rFonts w:ascii="宋体" w:hAnsi="宋体" w:cs="Times New Roman"/>
          <w:b/>
          <w:color w:val="000000"/>
          <w:sz w:val="24"/>
          <w:szCs w:val="21"/>
        </w:rPr>
      </w:pPr>
      <w:r>
        <w:rPr>
          <w:rFonts w:hint="eastAsia" w:ascii="宋体" w:hAnsi="宋体" w:cs="Times New Roman"/>
          <w:b/>
          <w:color w:val="000000"/>
          <w:sz w:val="24"/>
          <w:szCs w:val="21"/>
          <w:lang w:val="en-US" w:eastAsia="zh-CN"/>
        </w:rPr>
        <w:t>8</w:t>
      </w:r>
      <w:r>
        <w:rPr>
          <w:rFonts w:hint="eastAsia" w:ascii="宋体" w:hAnsi="宋体" w:cs="Times New Roman"/>
          <w:b/>
          <w:color w:val="000000"/>
          <w:sz w:val="24"/>
          <w:szCs w:val="21"/>
        </w:rPr>
        <w:t>.保密责任</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rPr>
        <w:t>合同双方对</w:t>
      </w:r>
      <w:r>
        <w:rPr>
          <w:rFonts w:hint="eastAsia" w:ascii="宋体" w:hAnsi="宋体" w:cs="仿宋_GB2312"/>
          <w:color w:val="000000"/>
          <w:szCs w:val="21"/>
          <w:lang w:eastAsia="zh-CN"/>
        </w:rPr>
        <w:t>涉亚（残）运枪弹运输保障任务均负有保密义务</w:t>
      </w:r>
      <w:r>
        <w:rPr>
          <w:rFonts w:hint="eastAsia" w:ascii="宋体" w:hAnsi="宋体" w:cs="仿宋_GB2312"/>
          <w:color w:val="000000"/>
          <w:szCs w:val="21"/>
        </w:rPr>
        <w:t xml:space="preserve">。若违反该条款，则违约方向守约方承担由此造成的实际损失。       </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w:t>
      </w:r>
      <w:r>
        <w:rPr>
          <w:rFonts w:hint="eastAsia" w:ascii="宋体" w:hAnsi="宋体" w:cs="Times New Roman"/>
          <w:b/>
          <w:color w:val="000000"/>
          <w:sz w:val="24"/>
          <w:szCs w:val="21"/>
          <w:lang w:val="en-US" w:eastAsia="zh-CN"/>
        </w:rPr>
        <w:t>9</w:t>
      </w:r>
      <w:r>
        <w:rPr>
          <w:rFonts w:hint="eastAsia" w:ascii="宋体" w:hAnsi="宋体" w:cs="Times New Roman"/>
          <w:b/>
          <w:color w:val="000000"/>
          <w:sz w:val="24"/>
          <w:szCs w:val="21"/>
        </w:rPr>
        <w:t>.违约责任</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9</w:t>
      </w:r>
      <w:r>
        <w:rPr>
          <w:rFonts w:hint="eastAsia" w:ascii="宋体" w:hAnsi="宋体" w:cs="仿宋_GB2312"/>
          <w:color w:val="000000"/>
          <w:szCs w:val="21"/>
        </w:rPr>
        <w:t>.1 由于乙方的原因造成</w:t>
      </w:r>
      <w:r>
        <w:rPr>
          <w:rFonts w:hint="eastAsia" w:ascii="宋体" w:hAnsi="宋体" w:cs="仿宋_GB2312"/>
          <w:color w:val="000000"/>
          <w:szCs w:val="21"/>
          <w:lang w:eastAsia="zh-CN"/>
        </w:rPr>
        <w:t>涉亚（残）运枪弹运输保障任务出现</w:t>
      </w:r>
      <w:r>
        <w:rPr>
          <w:rFonts w:hint="eastAsia" w:ascii="宋体" w:hAnsi="宋体" w:cs="仿宋_GB2312"/>
          <w:color w:val="000000"/>
          <w:szCs w:val="21"/>
        </w:rPr>
        <w:t>严重的质量问题，甲方有权终止合同，并由乙方承担由此产生的实际损失。</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9</w:t>
      </w:r>
      <w:r>
        <w:rPr>
          <w:rFonts w:ascii="宋体" w:hAnsi="宋体" w:cs="仿宋_GB2312"/>
          <w:color w:val="000000"/>
          <w:szCs w:val="21"/>
        </w:rPr>
        <w:t>.</w:t>
      </w:r>
      <w:r>
        <w:rPr>
          <w:rFonts w:hint="eastAsia" w:ascii="宋体" w:hAnsi="宋体" w:cs="仿宋_GB2312"/>
          <w:color w:val="000000"/>
          <w:szCs w:val="21"/>
        </w:rPr>
        <w:t>2对于由于甲方自身</w:t>
      </w:r>
      <w:r>
        <w:rPr>
          <w:rFonts w:ascii="宋体" w:hAnsi="宋体" w:cs="仿宋_GB2312"/>
          <w:color w:val="000000"/>
          <w:szCs w:val="21"/>
        </w:rPr>
        <w:t>原因导致</w:t>
      </w:r>
      <w:r>
        <w:rPr>
          <w:rFonts w:hint="eastAsia" w:ascii="宋体" w:hAnsi="宋体" w:cs="仿宋_GB2312"/>
          <w:color w:val="000000"/>
          <w:szCs w:val="21"/>
        </w:rPr>
        <w:t>服务</w:t>
      </w:r>
      <w:r>
        <w:rPr>
          <w:rFonts w:hint="eastAsia" w:ascii="宋体" w:hAnsi="宋体" w:cs="仿宋_GB2312"/>
          <w:color w:val="000000"/>
          <w:szCs w:val="21"/>
          <w:lang w:eastAsia="zh-CN"/>
        </w:rPr>
        <w:t>项目无法实施或中途</w:t>
      </w:r>
      <w:r>
        <w:rPr>
          <w:rFonts w:hint="eastAsia" w:ascii="宋体" w:hAnsi="宋体" w:cs="仿宋_GB2312"/>
          <w:color w:val="000000"/>
          <w:szCs w:val="21"/>
        </w:rPr>
        <w:t>停止，而对甲方造成任何损失的，乙方不承担任何赔偿责任，但应提供相关协助。</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9</w:t>
      </w:r>
      <w:r>
        <w:rPr>
          <w:rFonts w:hint="eastAsia" w:ascii="宋体" w:hAnsi="宋体" w:cs="仿宋_GB2312"/>
          <w:color w:val="000000"/>
          <w:szCs w:val="21"/>
        </w:rPr>
        <w:t>.3本合同一经双方签署即具有法律效力，双方应当按照本合同的约定切实履行。本合同的任何一方未按照本合同及附件的约定履行，均构成违约。</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9</w:t>
      </w:r>
      <w:r>
        <w:rPr>
          <w:rFonts w:hint="eastAsia" w:ascii="宋体" w:hAnsi="宋体" w:cs="仿宋_GB2312"/>
          <w:color w:val="000000"/>
          <w:szCs w:val="21"/>
        </w:rPr>
        <w:t>.4守约方可在发现违约事项后向违约方提出书面通知，要求违约方立即纠正违约行为。如果违约方在收到违约通知书后5个工作日内仍不纠正违约行为的，守约方有权单方面解除本合同，并要求违约方承担违约造成的经济损失。</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9</w:t>
      </w:r>
      <w:r>
        <w:rPr>
          <w:rFonts w:hint="eastAsia" w:ascii="宋体" w:hAnsi="宋体" w:cs="仿宋_GB2312"/>
          <w:color w:val="000000"/>
          <w:szCs w:val="21"/>
        </w:rPr>
        <w:t>.5甲乙双方必须严格执行本合同的各项条款与规定，如不执行或执行不力造成损失的，应承担相应的技术或经济责任。</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9</w:t>
      </w:r>
      <w:r>
        <w:rPr>
          <w:rFonts w:hint="eastAsia" w:ascii="宋体" w:hAnsi="宋体" w:cs="仿宋_GB2312"/>
          <w:color w:val="000000"/>
          <w:szCs w:val="21"/>
        </w:rPr>
        <w:t>.6未经合同另一方事先书面同意，合同任一方均不得发布或发表任何公告、新闻或公开声明，透露本合同的有关条款、条件或情况，否则均构成违约。</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w:t>
      </w:r>
      <w:r>
        <w:rPr>
          <w:rFonts w:hint="eastAsia" w:ascii="宋体" w:hAnsi="宋体" w:cs="Times New Roman"/>
          <w:b/>
          <w:color w:val="000000"/>
          <w:sz w:val="24"/>
          <w:szCs w:val="21"/>
          <w:lang w:val="en-US" w:eastAsia="zh-CN"/>
        </w:rPr>
        <w:t xml:space="preserve"> </w:t>
      </w:r>
      <w:r>
        <w:rPr>
          <w:rFonts w:hint="eastAsia" w:ascii="宋体" w:hAnsi="宋体" w:cs="Times New Roman"/>
          <w:b/>
          <w:color w:val="000000"/>
          <w:sz w:val="24"/>
          <w:szCs w:val="21"/>
        </w:rPr>
        <w:t xml:space="preserve"> </w:t>
      </w:r>
      <w:r>
        <w:rPr>
          <w:rFonts w:hint="eastAsia" w:ascii="宋体" w:hAnsi="宋体" w:cs="Times New Roman"/>
          <w:b/>
          <w:color w:val="000000"/>
          <w:sz w:val="24"/>
          <w:szCs w:val="21"/>
          <w:lang w:val="en-US" w:eastAsia="zh-CN"/>
        </w:rPr>
        <w:t>10</w:t>
      </w:r>
      <w:r>
        <w:rPr>
          <w:rFonts w:hint="eastAsia" w:ascii="宋体" w:hAnsi="宋体" w:cs="Times New Roman"/>
          <w:b/>
          <w:color w:val="000000"/>
          <w:sz w:val="24"/>
          <w:szCs w:val="21"/>
        </w:rPr>
        <w:t>.争议解决</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10</w:t>
      </w:r>
      <w:r>
        <w:rPr>
          <w:rFonts w:hint="eastAsia" w:ascii="宋体" w:hAnsi="宋体" w:cs="仿宋_GB2312"/>
          <w:color w:val="000000"/>
          <w:szCs w:val="21"/>
        </w:rPr>
        <w:t>.1甲乙双方履行本合同时如有争议，双方应友好协商解决，协商不成的，可向甲方所在地的人民法院提请诉讼。</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10</w:t>
      </w:r>
      <w:r>
        <w:rPr>
          <w:rFonts w:hint="eastAsia" w:ascii="宋体" w:hAnsi="宋体" w:cs="仿宋_GB2312"/>
          <w:color w:val="000000"/>
          <w:szCs w:val="21"/>
        </w:rPr>
        <w:t>.2在解决争议期间，除争议事项外，双方应继续履行本合同规定的其他各项条款。</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1</w:t>
      </w:r>
      <w:r>
        <w:rPr>
          <w:rFonts w:hint="eastAsia" w:ascii="宋体" w:hAnsi="宋体" w:cs="Times New Roman"/>
          <w:b/>
          <w:color w:val="000000"/>
          <w:sz w:val="24"/>
          <w:szCs w:val="21"/>
          <w:lang w:val="en-US" w:eastAsia="zh-CN"/>
        </w:rPr>
        <w:t>1</w:t>
      </w:r>
      <w:r>
        <w:rPr>
          <w:rFonts w:hint="eastAsia" w:ascii="宋体" w:hAnsi="宋体" w:cs="Times New Roman"/>
          <w:b/>
          <w:color w:val="000000"/>
          <w:sz w:val="24"/>
          <w:szCs w:val="21"/>
        </w:rPr>
        <w:t>.合同生效与解除</w:t>
      </w:r>
    </w:p>
    <w:p>
      <w:pPr>
        <w:snapToGrid w:val="0"/>
        <w:spacing w:line="360" w:lineRule="auto"/>
        <w:ind w:firstLine="426"/>
        <w:rPr>
          <w:rFonts w:hint="default" w:ascii="宋体" w:hAnsi="宋体" w:eastAsia="宋体" w:cs="仿宋_GB2312"/>
          <w:bCs/>
          <w:color w:val="000000"/>
          <w:szCs w:val="21"/>
          <w:lang w:val="en-US" w:eastAsia="zh-CN"/>
        </w:rPr>
      </w:pPr>
      <w:r>
        <w:rPr>
          <w:rFonts w:hint="eastAsia" w:ascii="宋体" w:hAnsi="宋体" w:cs="仿宋_GB2312"/>
          <w:color w:val="000000"/>
          <w:szCs w:val="21"/>
        </w:rPr>
        <w:t>1</w:t>
      </w:r>
      <w:r>
        <w:rPr>
          <w:rFonts w:hint="eastAsia" w:ascii="宋体" w:hAnsi="宋体" w:cs="仿宋_GB2312"/>
          <w:color w:val="000000"/>
          <w:szCs w:val="21"/>
          <w:lang w:val="en-US" w:eastAsia="zh-CN"/>
        </w:rPr>
        <w:t>1</w:t>
      </w:r>
      <w:r>
        <w:rPr>
          <w:rFonts w:hint="eastAsia" w:ascii="宋体" w:hAnsi="宋体" w:cs="仿宋_GB2312"/>
          <w:color w:val="000000"/>
          <w:szCs w:val="21"/>
        </w:rPr>
        <w:t>.1 本合同正本一式</w:t>
      </w:r>
      <w:r>
        <w:rPr>
          <w:rFonts w:hint="eastAsia" w:ascii="宋体" w:hAnsi="宋体" w:cs="仿宋_GB2312"/>
          <w:color w:val="000000"/>
          <w:szCs w:val="21"/>
          <w:lang w:eastAsia="zh-CN"/>
        </w:rPr>
        <w:t>肆</w:t>
      </w:r>
      <w:r>
        <w:rPr>
          <w:rFonts w:hint="eastAsia" w:ascii="宋体" w:hAnsi="宋体" w:cs="仿宋_GB2312"/>
          <w:color w:val="000000"/>
          <w:szCs w:val="21"/>
        </w:rPr>
        <w:t>份，甲执贰份，乙方执贰份，具有同等法律效力，经双方法定代表人或授权代表签字（包含签章）并加盖公章或者合同章后生效</w:t>
      </w:r>
      <w:r>
        <w:rPr>
          <w:rFonts w:hint="eastAsia" w:ascii="宋体" w:hAnsi="宋体" w:cs="仿宋_GB2312"/>
          <w:b w:val="0"/>
          <w:bCs/>
          <w:color w:val="000000"/>
          <w:szCs w:val="21"/>
          <w:lang w:eastAsia="zh-CN"/>
        </w:rPr>
        <w:t>，服务期：</w:t>
      </w:r>
      <w:r>
        <w:rPr>
          <w:rFonts w:hint="eastAsia" w:ascii="宋体" w:hAnsi="宋体" w:cs="仿宋_GB2312"/>
          <w:b w:val="0"/>
          <w:bCs/>
          <w:color w:val="000000"/>
          <w:szCs w:val="21"/>
          <w:lang w:val="en-US" w:eastAsia="zh-CN"/>
        </w:rPr>
        <w:t>60天。</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rPr>
        <w:t>1</w:t>
      </w:r>
      <w:r>
        <w:rPr>
          <w:rFonts w:hint="eastAsia" w:ascii="宋体" w:hAnsi="宋体" w:cs="仿宋_GB2312"/>
          <w:color w:val="000000"/>
          <w:szCs w:val="21"/>
          <w:lang w:val="en-US" w:eastAsia="zh-CN"/>
        </w:rPr>
        <w:t>1</w:t>
      </w:r>
      <w:r>
        <w:rPr>
          <w:rFonts w:hint="eastAsia" w:ascii="宋体" w:hAnsi="宋体" w:cs="仿宋_GB2312"/>
          <w:color w:val="000000"/>
          <w:szCs w:val="21"/>
        </w:rPr>
        <w:t>.2本合同未尽事宜双方应本着友好协商的精神，根据国家的有关法律、法规、规定和实际对合同条款进行补充或修改。经补充或修改后的合同条款所形成的合同补充协议书是合同的组成部分，对甲乙双方具有约束力。</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1</w:t>
      </w:r>
      <w:r>
        <w:rPr>
          <w:rFonts w:hint="eastAsia" w:ascii="宋体" w:hAnsi="宋体" w:cs="Times New Roman"/>
          <w:b/>
          <w:color w:val="000000"/>
          <w:sz w:val="24"/>
          <w:szCs w:val="21"/>
          <w:lang w:val="en-US" w:eastAsia="zh-CN"/>
        </w:rPr>
        <w:t>2</w:t>
      </w:r>
      <w:r>
        <w:rPr>
          <w:rFonts w:hint="eastAsia" w:ascii="宋体" w:hAnsi="宋体" w:cs="Times New Roman"/>
          <w:b/>
          <w:color w:val="000000"/>
          <w:sz w:val="24"/>
          <w:szCs w:val="21"/>
        </w:rPr>
        <w:t>.</w:t>
      </w:r>
      <w:r>
        <w:rPr>
          <w:rFonts w:ascii="宋体" w:hAnsi="宋体" w:cs="Times New Roman"/>
          <w:b/>
          <w:color w:val="000000"/>
          <w:sz w:val="24"/>
          <w:szCs w:val="21"/>
        </w:rPr>
        <w:t>其他事项</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lang w:val="en-US" w:eastAsia="zh-CN"/>
        </w:rPr>
        <w:t>12</w:t>
      </w:r>
      <w:r>
        <w:rPr>
          <w:rFonts w:hint="eastAsia" w:ascii="宋体" w:hAnsi="宋体" w:cs="仿宋_GB2312"/>
          <w:color w:val="000000"/>
          <w:szCs w:val="21"/>
        </w:rPr>
        <w:t>.</w:t>
      </w:r>
      <w:r>
        <w:rPr>
          <w:rFonts w:hint="eastAsia" w:ascii="宋体" w:hAnsi="宋体" w:cs="仿宋_GB2312"/>
          <w:color w:val="000000"/>
          <w:szCs w:val="21"/>
          <w:lang w:val="en-US" w:eastAsia="zh-CN"/>
        </w:rPr>
        <w:t>1</w:t>
      </w:r>
      <w:r>
        <w:rPr>
          <w:rFonts w:hint="eastAsia" w:ascii="宋体" w:hAnsi="宋体" w:cs="仿宋_GB2312"/>
          <w:color w:val="000000"/>
          <w:szCs w:val="21"/>
        </w:rPr>
        <w:t>本合同附件为本合同的组成部分，并具有与本合同同等的法律效力。</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rPr>
        <w:t>1</w:t>
      </w:r>
      <w:r>
        <w:rPr>
          <w:rFonts w:hint="eastAsia" w:ascii="宋体" w:hAnsi="宋体" w:cs="仿宋_GB2312"/>
          <w:color w:val="000000"/>
          <w:szCs w:val="21"/>
          <w:lang w:val="en-US" w:eastAsia="zh-CN"/>
        </w:rPr>
        <w:t>2</w:t>
      </w:r>
      <w:r>
        <w:rPr>
          <w:rFonts w:hint="eastAsia" w:ascii="宋体" w:hAnsi="宋体" w:cs="仿宋_GB2312"/>
          <w:color w:val="000000"/>
          <w:szCs w:val="21"/>
        </w:rPr>
        <w:t>.</w:t>
      </w:r>
      <w:r>
        <w:rPr>
          <w:rFonts w:hint="eastAsia" w:ascii="宋体" w:hAnsi="宋体" w:cs="仿宋_GB2312"/>
          <w:color w:val="000000"/>
          <w:szCs w:val="21"/>
          <w:lang w:val="en-US" w:eastAsia="zh-CN"/>
        </w:rPr>
        <w:t>2</w:t>
      </w:r>
      <w:r>
        <w:rPr>
          <w:rFonts w:hint="eastAsia" w:ascii="宋体" w:hAnsi="宋体" w:cs="仿宋_GB2312"/>
          <w:color w:val="000000"/>
          <w:szCs w:val="21"/>
        </w:rPr>
        <w:t xml:space="preserve"> 合同有效期内，如任何一方提前终止合同，须提前</w:t>
      </w:r>
      <w:r>
        <w:rPr>
          <w:rFonts w:hint="eastAsia" w:ascii="宋体" w:hAnsi="宋体" w:cs="仿宋_GB2312"/>
          <w:color w:val="000000"/>
          <w:szCs w:val="21"/>
          <w:lang w:val="en-US" w:eastAsia="zh-CN"/>
        </w:rPr>
        <w:t>7</w:t>
      </w:r>
      <w:r>
        <w:rPr>
          <w:rFonts w:hint="eastAsia" w:ascii="宋体" w:hAnsi="宋体" w:cs="仿宋_GB2312"/>
          <w:color w:val="000000"/>
          <w:szCs w:val="21"/>
        </w:rPr>
        <w:t>日以书面形式通知另一方，双方达成一致后方可合终止同。</w:t>
      </w:r>
    </w:p>
    <w:p>
      <w:pPr>
        <w:spacing w:beforeLines="50" w:line="360" w:lineRule="auto"/>
        <w:rPr>
          <w:rFonts w:ascii="宋体" w:hAnsi="宋体" w:cs="Times New Roman"/>
          <w:b/>
          <w:color w:val="000000"/>
          <w:sz w:val="24"/>
          <w:szCs w:val="21"/>
        </w:rPr>
      </w:pPr>
      <w:r>
        <w:rPr>
          <w:rFonts w:hint="eastAsia" w:ascii="宋体" w:hAnsi="宋体" w:cs="Times New Roman"/>
          <w:b/>
          <w:color w:val="000000"/>
          <w:sz w:val="24"/>
          <w:szCs w:val="21"/>
        </w:rPr>
        <w:t xml:space="preserve">    1</w:t>
      </w:r>
      <w:r>
        <w:rPr>
          <w:rFonts w:hint="eastAsia" w:ascii="宋体" w:hAnsi="宋体" w:cs="Times New Roman"/>
          <w:b/>
          <w:color w:val="000000"/>
          <w:sz w:val="24"/>
          <w:szCs w:val="21"/>
          <w:lang w:val="en-US" w:eastAsia="zh-CN"/>
        </w:rPr>
        <w:t>3</w:t>
      </w:r>
      <w:r>
        <w:rPr>
          <w:rFonts w:hint="eastAsia" w:ascii="宋体" w:hAnsi="宋体" w:cs="Times New Roman"/>
          <w:b/>
          <w:color w:val="000000"/>
          <w:sz w:val="24"/>
          <w:szCs w:val="21"/>
        </w:rPr>
        <w:t>.合同组成</w:t>
      </w:r>
    </w:p>
    <w:p>
      <w:pPr>
        <w:snapToGrid w:val="0"/>
        <w:spacing w:line="360" w:lineRule="auto"/>
        <w:ind w:firstLine="426"/>
        <w:rPr>
          <w:rFonts w:ascii="宋体" w:hAnsi="宋体" w:cs="仿宋_GB2312"/>
          <w:color w:val="000000"/>
          <w:szCs w:val="21"/>
        </w:rPr>
      </w:pPr>
      <w:r>
        <w:rPr>
          <w:rFonts w:hint="eastAsia" w:ascii="宋体" w:hAnsi="宋体" w:cs="仿宋_GB2312"/>
          <w:color w:val="000000"/>
          <w:szCs w:val="21"/>
        </w:rPr>
        <w:t>合同组成文件包含下列内容，合同与招投标文件不一致解释顺序如下：</w:t>
      </w:r>
    </w:p>
    <w:p>
      <w:pPr>
        <w:snapToGrid w:val="0"/>
        <w:spacing w:line="360" w:lineRule="auto"/>
        <w:ind w:firstLine="426"/>
        <w:rPr>
          <w:rFonts w:ascii="宋体" w:hAnsi="宋体" w:cs="仿宋_GB2312"/>
          <w:color w:val="000000"/>
          <w:szCs w:val="21"/>
        </w:rPr>
      </w:pPr>
      <w:r>
        <w:rPr>
          <w:rFonts w:ascii="宋体" w:hAnsi="宋体" w:cs="仿宋_GB2312"/>
          <w:color w:val="000000"/>
          <w:szCs w:val="21"/>
        </w:rPr>
        <w:t>1</w:t>
      </w:r>
      <w:r>
        <w:rPr>
          <w:rFonts w:hint="eastAsia" w:ascii="宋体" w:hAnsi="宋体" w:cs="仿宋_GB2312"/>
          <w:color w:val="000000"/>
          <w:szCs w:val="21"/>
        </w:rPr>
        <w:t>）本合同协议书及其附件</w:t>
      </w:r>
    </w:p>
    <w:p>
      <w:pPr>
        <w:snapToGrid w:val="0"/>
        <w:spacing w:line="360" w:lineRule="auto"/>
        <w:ind w:firstLine="426"/>
        <w:rPr>
          <w:rFonts w:ascii="宋体" w:hAnsi="宋体" w:cs="仿宋_GB2312"/>
          <w:color w:val="000000"/>
          <w:szCs w:val="21"/>
        </w:rPr>
      </w:pPr>
      <w:r>
        <w:rPr>
          <w:rFonts w:ascii="宋体" w:hAnsi="宋体" w:cs="仿宋_GB2312"/>
          <w:color w:val="000000"/>
          <w:szCs w:val="21"/>
        </w:rPr>
        <w:t>2</w:t>
      </w:r>
      <w:r>
        <w:rPr>
          <w:rFonts w:hint="eastAsia" w:ascii="宋体" w:hAnsi="宋体" w:cs="仿宋_GB2312"/>
          <w:color w:val="000000"/>
          <w:szCs w:val="21"/>
        </w:rPr>
        <w:t>）中标通知书</w:t>
      </w:r>
    </w:p>
    <w:p>
      <w:pPr>
        <w:snapToGrid w:val="0"/>
        <w:spacing w:line="360" w:lineRule="auto"/>
        <w:ind w:firstLine="426"/>
        <w:rPr>
          <w:rFonts w:ascii="宋体" w:hAnsi="宋体" w:cs="仿宋_GB2312"/>
          <w:color w:val="000000"/>
          <w:szCs w:val="21"/>
        </w:rPr>
      </w:pPr>
      <w:r>
        <w:rPr>
          <w:rFonts w:ascii="宋体" w:hAnsi="宋体" w:cs="仿宋_GB2312"/>
          <w:color w:val="000000"/>
          <w:szCs w:val="21"/>
        </w:rPr>
        <w:t>3</w:t>
      </w:r>
      <w:r>
        <w:rPr>
          <w:rFonts w:hint="eastAsia" w:ascii="宋体" w:hAnsi="宋体" w:cs="仿宋_GB2312"/>
          <w:color w:val="000000"/>
          <w:szCs w:val="21"/>
        </w:rPr>
        <w:t>）投标书及其附件</w:t>
      </w:r>
    </w:p>
    <w:p>
      <w:pPr>
        <w:snapToGrid w:val="0"/>
        <w:spacing w:line="360" w:lineRule="auto"/>
        <w:ind w:firstLine="426"/>
        <w:rPr>
          <w:rFonts w:ascii="宋体" w:hAnsi="宋体" w:cs="仿宋_GB2312"/>
          <w:color w:val="000000"/>
          <w:szCs w:val="21"/>
        </w:rPr>
      </w:pPr>
      <w:r>
        <w:rPr>
          <w:rFonts w:ascii="宋体" w:hAnsi="宋体" w:cs="仿宋_GB2312"/>
          <w:color w:val="000000"/>
          <w:szCs w:val="21"/>
        </w:rPr>
        <w:t>4</w:t>
      </w:r>
      <w:r>
        <w:rPr>
          <w:rFonts w:hint="eastAsia" w:ascii="宋体" w:hAnsi="宋体" w:cs="仿宋_GB2312"/>
          <w:color w:val="000000"/>
          <w:szCs w:val="21"/>
        </w:rPr>
        <w:t>）招标文件</w:t>
      </w:r>
    </w:p>
    <w:p>
      <w:pPr>
        <w:snapToGrid w:val="0"/>
        <w:spacing w:line="360" w:lineRule="auto"/>
        <w:ind w:firstLine="426"/>
        <w:rPr>
          <w:rFonts w:ascii="宋体" w:hAnsi="宋体" w:cs="仿宋_GB2312"/>
          <w:color w:val="000000"/>
          <w:szCs w:val="21"/>
        </w:rPr>
      </w:pPr>
      <w:r>
        <w:rPr>
          <w:rFonts w:ascii="宋体" w:hAnsi="宋体" w:cs="仿宋_GB2312"/>
          <w:color w:val="000000"/>
          <w:szCs w:val="21"/>
        </w:rPr>
        <w:t>5</w:t>
      </w:r>
      <w:r>
        <w:rPr>
          <w:rFonts w:hint="eastAsia" w:ascii="宋体" w:hAnsi="宋体" w:cs="仿宋_GB2312"/>
          <w:color w:val="000000"/>
          <w:szCs w:val="21"/>
        </w:rPr>
        <w:t>）标准、规范及有关技术文件</w:t>
      </w:r>
    </w:p>
    <w:p>
      <w:pPr>
        <w:spacing w:line="360" w:lineRule="auto"/>
        <w:ind w:right="-149" w:rightChars="-71"/>
        <w:jc w:val="left"/>
        <w:rPr>
          <w:rFonts w:ascii="宋体" w:hAnsi="宋体" w:cs="仿宋_GB2312"/>
          <w:b/>
          <w:color w:val="000000"/>
          <w:szCs w:val="21"/>
        </w:rPr>
      </w:pPr>
    </w:p>
    <w:p>
      <w:pPr>
        <w:spacing w:line="360" w:lineRule="auto"/>
        <w:ind w:right="-149" w:rightChars="-71" w:firstLine="565" w:firstLineChars="268"/>
        <w:jc w:val="left"/>
        <w:rPr>
          <w:rFonts w:ascii="宋体" w:hAnsi="宋体" w:cs="仿宋_GB2312"/>
          <w:color w:val="000000"/>
          <w:szCs w:val="21"/>
        </w:rPr>
      </w:pPr>
      <w:r>
        <w:rPr>
          <w:rFonts w:hint="eastAsia" w:ascii="宋体" w:hAnsi="宋体" w:cs="仿宋_GB2312"/>
          <w:b/>
          <w:color w:val="000000"/>
          <w:szCs w:val="21"/>
        </w:rPr>
        <w:t>甲方</w:t>
      </w:r>
      <w:r>
        <w:rPr>
          <w:rFonts w:hint="eastAsia" w:ascii="宋体" w:hAnsi="宋体" w:cs="仿宋_GB2312"/>
          <w:color w:val="000000"/>
          <w:szCs w:val="21"/>
        </w:rPr>
        <w:t xml:space="preserve">：                                 </w:t>
      </w:r>
      <w:r>
        <w:rPr>
          <w:rFonts w:hint="eastAsia" w:ascii="宋体" w:hAnsi="宋体" w:cs="仿宋_GB2312"/>
          <w:b/>
          <w:color w:val="000000"/>
          <w:szCs w:val="21"/>
        </w:rPr>
        <w:t>乙方</w:t>
      </w:r>
      <w:r>
        <w:rPr>
          <w:rFonts w:hint="eastAsia" w:ascii="宋体" w:hAnsi="宋体" w:cs="仿宋_GB2312"/>
          <w:color w:val="000000"/>
          <w:szCs w:val="21"/>
        </w:rPr>
        <w:t>：</w:t>
      </w:r>
    </w:p>
    <w:p>
      <w:pPr>
        <w:spacing w:line="360" w:lineRule="auto"/>
        <w:ind w:firstLine="562" w:firstLineChars="268"/>
        <w:jc w:val="left"/>
        <w:rPr>
          <w:rFonts w:ascii="宋体" w:hAnsi="宋体" w:cs="仿宋_GB2312"/>
          <w:color w:val="000000"/>
          <w:szCs w:val="21"/>
        </w:rPr>
      </w:pPr>
      <w:r>
        <w:rPr>
          <w:rFonts w:hint="eastAsia" w:ascii="宋体" w:hAnsi="宋体" w:cs="仿宋_GB2312"/>
          <w:color w:val="000000"/>
          <w:szCs w:val="21"/>
        </w:rPr>
        <w:t>（盖章）                               （盖章）</w:t>
      </w:r>
    </w:p>
    <w:p>
      <w:pPr>
        <w:spacing w:line="360" w:lineRule="auto"/>
        <w:ind w:left="2" w:firstLine="565" w:firstLineChars="268"/>
        <w:rPr>
          <w:rFonts w:ascii="宋体" w:hAnsi="宋体" w:cs="仿宋_GB2312"/>
          <w:color w:val="000000"/>
          <w:szCs w:val="21"/>
        </w:rPr>
      </w:pPr>
      <w:r>
        <w:rPr>
          <w:rFonts w:hint="eastAsia" w:ascii="宋体" w:hAnsi="宋体" w:cs="仿宋_GB2312"/>
          <w:b/>
          <w:color w:val="000000"/>
          <w:szCs w:val="21"/>
        </w:rPr>
        <w:t xml:space="preserve">法定代表人：                           法定代表人 </w:t>
      </w:r>
      <w:r>
        <w:rPr>
          <w:rFonts w:hint="eastAsia" w:ascii="宋体" w:hAnsi="宋体" w:cs="仿宋_GB2312"/>
          <w:color w:val="000000"/>
          <w:szCs w:val="21"/>
        </w:rPr>
        <w:t>：</w:t>
      </w:r>
    </w:p>
    <w:p>
      <w:pPr>
        <w:spacing w:line="360" w:lineRule="auto"/>
        <w:ind w:firstLine="562" w:firstLineChars="268"/>
        <w:rPr>
          <w:rFonts w:ascii="宋体" w:hAnsi="宋体" w:cs="仿宋_GB2312"/>
          <w:color w:val="000000"/>
          <w:szCs w:val="21"/>
        </w:rPr>
      </w:pPr>
      <w:r>
        <w:rPr>
          <w:rFonts w:hint="eastAsia" w:ascii="宋体" w:hAnsi="宋体" w:cs="仿宋_GB2312"/>
          <w:color w:val="000000"/>
          <w:szCs w:val="21"/>
        </w:rPr>
        <w:t>或                                     或</w:t>
      </w:r>
    </w:p>
    <w:p>
      <w:pPr>
        <w:spacing w:line="360" w:lineRule="auto"/>
        <w:ind w:left="2" w:firstLine="565" w:firstLineChars="268"/>
        <w:rPr>
          <w:rFonts w:ascii="宋体" w:hAnsi="宋体" w:cs="仿宋_GB2312"/>
          <w:color w:val="000000"/>
          <w:szCs w:val="21"/>
        </w:rPr>
      </w:pPr>
      <w:r>
        <w:rPr>
          <w:rFonts w:hint="eastAsia" w:ascii="宋体" w:hAnsi="宋体" w:cs="仿宋_GB2312"/>
          <w:b/>
          <w:color w:val="000000"/>
          <w:szCs w:val="21"/>
        </w:rPr>
        <w:t>授权代表</w:t>
      </w:r>
      <w:r>
        <w:rPr>
          <w:rFonts w:hint="eastAsia" w:ascii="宋体" w:hAnsi="宋体" w:cs="仿宋_GB2312"/>
          <w:color w:val="000000"/>
          <w:szCs w:val="21"/>
        </w:rPr>
        <w:t xml:space="preserve">:        </w:t>
      </w:r>
      <w:r>
        <w:rPr>
          <w:rFonts w:hint="eastAsia" w:ascii="宋体" w:hAnsi="宋体" w:cs="仿宋_GB2312"/>
          <w:color w:val="000000"/>
          <w:szCs w:val="21"/>
        </w:rPr>
        <w:tab/>
      </w:r>
      <w:r>
        <w:rPr>
          <w:rFonts w:hint="eastAsia" w:ascii="宋体" w:hAnsi="宋体" w:cs="仿宋_GB2312"/>
          <w:color w:val="000000"/>
          <w:szCs w:val="21"/>
        </w:rPr>
        <w:tab/>
      </w:r>
      <w:r>
        <w:rPr>
          <w:rFonts w:hint="eastAsia" w:ascii="宋体" w:hAnsi="宋体" w:cs="仿宋_GB2312"/>
          <w:color w:val="000000"/>
          <w:szCs w:val="21"/>
        </w:rPr>
        <w:tab/>
      </w:r>
      <w:r>
        <w:rPr>
          <w:rFonts w:hint="eastAsia" w:ascii="宋体" w:hAnsi="宋体" w:cs="仿宋_GB2312"/>
          <w:color w:val="000000"/>
          <w:szCs w:val="21"/>
          <w:lang w:val="en-US" w:eastAsia="zh-CN"/>
        </w:rPr>
        <w:t xml:space="preserve">              </w:t>
      </w:r>
      <w:r>
        <w:rPr>
          <w:rFonts w:hint="eastAsia" w:ascii="宋体" w:hAnsi="宋体" w:cs="仿宋_GB2312"/>
          <w:b/>
          <w:color w:val="000000"/>
          <w:szCs w:val="21"/>
        </w:rPr>
        <w:t>授权代表</w:t>
      </w:r>
      <w:r>
        <w:rPr>
          <w:rFonts w:hint="eastAsia" w:ascii="宋体" w:hAnsi="宋体" w:cs="仿宋_GB2312"/>
          <w:color w:val="000000"/>
          <w:szCs w:val="21"/>
        </w:rPr>
        <w:t xml:space="preserve">:  </w:t>
      </w:r>
    </w:p>
    <w:p>
      <w:pPr>
        <w:spacing w:line="360" w:lineRule="auto"/>
        <w:ind w:firstLine="565" w:firstLineChars="268"/>
        <w:rPr>
          <w:rFonts w:ascii="宋体" w:hAnsi="宋体" w:cs="Times New Roman"/>
          <w:color w:val="000000"/>
          <w:szCs w:val="21"/>
        </w:rPr>
      </w:pPr>
      <w:r>
        <w:rPr>
          <w:rFonts w:hint="eastAsia" w:ascii="宋体" w:hAnsi="宋体" w:cs="仿宋_GB2312"/>
          <w:b/>
          <w:color w:val="000000"/>
          <w:szCs w:val="21"/>
        </w:rPr>
        <w:t>签订日期</w:t>
      </w:r>
      <w:r>
        <w:rPr>
          <w:rFonts w:hint="eastAsia" w:ascii="宋体" w:hAnsi="宋体" w:cs="仿宋_GB2312"/>
          <w:color w:val="000000"/>
          <w:szCs w:val="21"/>
        </w:rPr>
        <w:t xml:space="preserve">：   年  月   日                </w:t>
      </w:r>
      <w:r>
        <w:rPr>
          <w:rFonts w:hint="eastAsia" w:ascii="宋体" w:hAnsi="宋体" w:cs="仿宋_GB2312"/>
          <w:b/>
          <w:color w:val="000000"/>
          <w:szCs w:val="21"/>
        </w:rPr>
        <w:t>签订日期</w:t>
      </w:r>
      <w:r>
        <w:rPr>
          <w:rFonts w:hint="eastAsia" w:ascii="宋体" w:hAnsi="宋体" w:cs="仿宋_GB2312"/>
          <w:color w:val="000000"/>
          <w:szCs w:val="21"/>
        </w:rPr>
        <w:t>：   年  月   日</w:t>
      </w:r>
    </w:p>
    <w:p>
      <w:pPr>
        <w:widowControl/>
        <w:spacing w:line="360" w:lineRule="auto"/>
        <w:jc w:val="left"/>
        <w:rPr>
          <w:rFonts w:ascii="宋体" w:hAnsi="宋体" w:cs="仿宋_GB2312"/>
          <w:b/>
          <w:bCs/>
          <w:color w:val="000000"/>
          <w:szCs w:val="21"/>
        </w:rPr>
      </w:pPr>
      <w:r>
        <w:rPr>
          <w:rFonts w:ascii="宋体" w:hAnsi="宋体" w:cs="仿宋_GB2312"/>
          <w:b/>
          <w:bCs/>
          <w:color w:val="000000"/>
          <w:szCs w:val="21"/>
        </w:rPr>
        <w:br w:type="page"/>
      </w:r>
      <w:r>
        <w:rPr>
          <w:rFonts w:hint="eastAsia" w:ascii="宋体" w:hAnsi="宋体" w:cs="仿宋_GB2312"/>
          <w:b/>
          <w:bCs/>
          <w:color w:val="000000"/>
          <w:szCs w:val="21"/>
        </w:rPr>
        <w:t>附件1：</w:t>
      </w:r>
    </w:p>
    <w:p>
      <w:pPr>
        <w:adjustRightInd w:val="0"/>
        <w:snapToGrid w:val="0"/>
        <w:spacing w:line="360" w:lineRule="auto"/>
        <w:jc w:val="center"/>
        <w:rPr>
          <w:rFonts w:ascii="宋体" w:hAnsi="宋体" w:cs="Times New Roman"/>
          <w:b/>
          <w:color w:val="000000"/>
          <w:sz w:val="24"/>
          <w:szCs w:val="21"/>
        </w:rPr>
      </w:pPr>
      <w:r>
        <w:rPr>
          <w:rFonts w:hint="eastAsia" w:ascii="宋体" w:hAnsi="宋体" w:cs="Times New Roman"/>
          <w:b/>
          <w:color w:val="000000"/>
          <w:sz w:val="24"/>
          <w:szCs w:val="21"/>
        </w:rPr>
        <w:t>杭州萧山国际机场有限公司廉洁自律承诺书</w:t>
      </w:r>
    </w:p>
    <w:p>
      <w:pPr>
        <w:adjustRightInd w:val="0"/>
        <w:snapToGrid w:val="0"/>
        <w:spacing w:line="360" w:lineRule="auto"/>
        <w:ind w:firstLine="422" w:firstLineChars="200"/>
        <w:jc w:val="left"/>
        <w:rPr>
          <w:rFonts w:ascii="宋体" w:hAnsi="宋体" w:cs="Times New Roman"/>
          <w:b/>
          <w:color w:val="000000"/>
          <w:szCs w:val="21"/>
        </w:rPr>
      </w:pPr>
    </w:p>
    <w:p>
      <w:pPr>
        <w:adjustRightInd w:val="0"/>
        <w:snapToGrid w:val="0"/>
        <w:spacing w:line="360" w:lineRule="auto"/>
        <w:jc w:val="left"/>
        <w:rPr>
          <w:rFonts w:ascii="宋体" w:hAnsi="宋体" w:cs="仿宋_GB2312"/>
          <w:b/>
          <w:color w:val="000000"/>
          <w:szCs w:val="21"/>
        </w:rPr>
      </w:pPr>
      <w:r>
        <w:rPr>
          <w:rFonts w:hint="eastAsia" w:ascii="宋体" w:hAnsi="宋体" w:cs="仿宋_GB2312"/>
          <w:b/>
          <w:color w:val="000000"/>
          <w:szCs w:val="21"/>
        </w:rPr>
        <w:t>杭州萧山国际机场有限公司：</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二、不以任何名义为贵公司有关人员或项目第三方人员报销应由贵公司或个人支付的费用；</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三、不向贵公司有关人员或项目第三方人员提供宴请、旅游、和健身娱乐等活动；</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四、不为贵公司有关人员或项目第三方人员出国（境）、旅游等提供方便；</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五、不为贵公司有关人员或项目第三方人员个人装修住房、婚丧嫁娶、配偶子女工作安排等提供好处或便利条件；</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六、严格遵守国家招标投标法、合同法等法律规定，诚实守信，合法经营，坚决杜绝各种违法违纪行为。</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auto"/>
        <w:ind w:firstLine="420" w:firstLineChars="200"/>
        <w:jc w:val="left"/>
        <w:rPr>
          <w:rFonts w:hint="eastAsia" w:ascii="宋体" w:hAnsi="宋体" w:cs="仿宋_GB2312"/>
          <w:color w:val="000000"/>
          <w:szCs w:val="21"/>
        </w:rPr>
      </w:pPr>
      <w:r>
        <w:rPr>
          <w:rFonts w:hint="eastAsia" w:ascii="宋体" w:hAnsi="宋体" w:cs="仿宋_GB2312"/>
          <w:color w:val="000000"/>
          <w:szCs w:val="21"/>
        </w:rPr>
        <w:t>八、如违反上述廉洁自律承诺，贵公司有权：</w:t>
      </w:r>
    </w:p>
    <w:p>
      <w:pPr>
        <w:adjustRightInd w:val="0"/>
        <w:snapToGrid w:val="0"/>
        <w:spacing w:line="360" w:lineRule="auto"/>
        <w:ind w:firstLine="420" w:firstLineChars="200"/>
        <w:jc w:val="left"/>
        <w:rPr>
          <w:rFonts w:hint="eastAsia" w:ascii="宋体" w:hAnsi="宋体" w:cs="仿宋_GB2312"/>
          <w:color w:val="000000"/>
          <w:szCs w:val="21"/>
        </w:rPr>
      </w:pPr>
      <w:r>
        <w:rPr>
          <w:rFonts w:hint="eastAsia" w:ascii="宋体" w:hAnsi="宋体" w:cs="仿宋_GB2312"/>
          <w:color w:val="000000"/>
          <w:szCs w:val="21"/>
          <w:lang w:eastAsia="zh-CN"/>
        </w:rPr>
        <w:t>（</w:t>
      </w:r>
      <w:r>
        <w:rPr>
          <w:rFonts w:hint="eastAsia" w:ascii="宋体" w:hAnsi="宋体" w:cs="仿宋_GB2312"/>
          <w:color w:val="000000"/>
          <w:szCs w:val="21"/>
          <w:lang w:val="en-US" w:eastAsia="zh-CN"/>
        </w:rPr>
        <w:t>1</w:t>
      </w:r>
      <w:r>
        <w:rPr>
          <w:rFonts w:hint="eastAsia" w:ascii="宋体" w:hAnsi="宋体" w:cs="仿宋_GB2312"/>
          <w:color w:val="000000"/>
          <w:szCs w:val="21"/>
          <w:lang w:eastAsia="zh-CN"/>
        </w:rPr>
        <w:t>）</w:t>
      </w:r>
      <w:r>
        <w:rPr>
          <w:rFonts w:hint="eastAsia" w:ascii="宋体" w:hAnsi="宋体" w:cs="仿宋_GB2312"/>
          <w:color w:val="000000"/>
          <w:szCs w:val="21"/>
        </w:rPr>
        <w:t>立即取消我单位投标、中标或在建项目的实施资格；</w:t>
      </w:r>
    </w:p>
    <w:p>
      <w:pPr>
        <w:adjustRightInd w:val="0"/>
        <w:snapToGrid w:val="0"/>
        <w:spacing w:line="360" w:lineRule="auto"/>
        <w:ind w:firstLine="420" w:firstLineChars="200"/>
        <w:jc w:val="left"/>
        <w:rPr>
          <w:rFonts w:hint="eastAsia" w:ascii="宋体" w:hAnsi="宋体" w:cs="仿宋_GB2312"/>
          <w:color w:val="000000"/>
          <w:szCs w:val="21"/>
        </w:rPr>
      </w:pPr>
      <w:r>
        <w:rPr>
          <w:rFonts w:hint="eastAsia" w:ascii="宋体" w:hAnsi="宋体" w:cs="仿宋_GB2312"/>
          <w:color w:val="000000"/>
          <w:szCs w:val="21"/>
          <w:lang w:eastAsia="zh-CN"/>
        </w:rPr>
        <w:t>（</w:t>
      </w:r>
      <w:r>
        <w:rPr>
          <w:rFonts w:hint="eastAsia" w:ascii="宋体" w:hAnsi="宋体" w:cs="仿宋_GB2312"/>
          <w:color w:val="000000"/>
          <w:szCs w:val="21"/>
          <w:lang w:val="en-US" w:eastAsia="zh-CN"/>
        </w:rPr>
        <w:t>2</w:t>
      </w:r>
      <w:r>
        <w:rPr>
          <w:rFonts w:hint="eastAsia" w:ascii="宋体" w:hAnsi="宋体" w:cs="仿宋_GB2312"/>
          <w:color w:val="000000"/>
          <w:szCs w:val="21"/>
          <w:lang w:eastAsia="zh-CN"/>
        </w:rPr>
        <w:t>）</w:t>
      </w:r>
      <w:r>
        <w:rPr>
          <w:rFonts w:hint="eastAsia" w:ascii="宋体" w:hAnsi="宋体" w:cs="仿宋_GB2312"/>
          <w:color w:val="000000"/>
          <w:szCs w:val="21"/>
        </w:rPr>
        <w:t>拒绝我单位在一定时期内进入贵公司进行项目建设或其它经营活动；</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lang w:eastAsia="zh-CN"/>
        </w:rPr>
        <w:t>（</w:t>
      </w:r>
      <w:r>
        <w:rPr>
          <w:rFonts w:hint="eastAsia" w:ascii="宋体" w:hAnsi="宋体" w:cs="仿宋_GB2312"/>
          <w:color w:val="000000"/>
          <w:szCs w:val="21"/>
          <w:lang w:val="en-US" w:eastAsia="zh-CN"/>
        </w:rPr>
        <w:t>3</w:t>
      </w:r>
      <w:r>
        <w:rPr>
          <w:rFonts w:hint="eastAsia" w:ascii="宋体" w:hAnsi="宋体" w:cs="仿宋_GB2312"/>
          <w:color w:val="000000"/>
          <w:szCs w:val="21"/>
          <w:lang w:eastAsia="zh-CN"/>
        </w:rPr>
        <w:t>）</w:t>
      </w:r>
      <w:r>
        <w:rPr>
          <w:rFonts w:hint="eastAsia" w:ascii="宋体" w:hAnsi="宋体" w:cs="仿宋_GB2312"/>
          <w:color w:val="000000"/>
          <w:szCs w:val="21"/>
        </w:rPr>
        <w:t>由此引起的相应损失均由我单位承担。</w:t>
      </w:r>
    </w:p>
    <w:p>
      <w:pPr>
        <w:adjustRightInd w:val="0"/>
        <w:snapToGrid w:val="0"/>
        <w:spacing w:line="360" w:lineRule="auto"/>
        <w:jc w:val="left"/>
        <w:rPr>
          <w:rFonts w:ascii="宋体" w:hAnsi="宋体" w:cs="仿宋_GB2312"/>
          <w:color w:val="000000"/>
          <w:szCs w:val="21"/>
        </w:rPr>
      </w:pP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承诺人单位名称（盖章）：</w:t>
      </w:r>
    </w:p>
    <w:p>
      <w:pPr>
        <w:adjustRightInd w:val="0"/>
        <w:snapToGrid w:val="0"/>
        <w:spacing w:line="360" w:lineRule="auto"/>
        <w:ind w:firstLine="420" w:firstLineChars="200"/>
        <w:jc w:val="left"/>
        <w:rPr>
          <w:rFonts w:ascii="宋体" w:hAnsi="宋体" w:cs="仿宋_GB2312"/>
          <w:color w:val="000000"/>
          <w:szCs w:val="21"/>
        </w:rPr>
      </w:pP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 xml:space="preserve">法定代表人 ：                    </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 xml:space="preserve">或                            </w:t>
      </w:r>
    </w:p>
    <w:p>
      <w:pPr>
        <w:adjustRightInd w:val="0"/>
        <w:snapToGri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 xml:space="preserve">委托代理人：                   </w:t>
      </w:r>
    </w:p>
    <w:p>
      <w:pPr>
        <w:adjustRightInd w:val="0"/>
        <w:snapToGrid w:val="0"/>
        <w:spacing w:line="360" w:lineRule="auto"/>
        <w:ind w:firstLine="420" w:firstLineChars="200"/>
        <w:jc w:val="left"/>
        <w:rPr>
          <w:rFonts w:ascii="宋体" w:hAnsi="宋体" w:cs="仿宋_GB2312"/>
          <w:color w:val="000000"/>
          <w:szCs w:val="21"/>
        </w:rPr>
      </w:pPr>
      <w:bookmarkStart w:id="15" w:name="_Toc19661"/>
      <w:r>
        <w:rPr>
          <w:rFonts w:hint="eastAsia" w:ascii="宋体" w:hAnsi="宋体" w:cs="仿宋_GB2312"/>
          <w:color w:val="000000"/>
          <w:szCs w:val="21"/>
        </w:rPr>
        <w:t>年     月     日</w:t>
      </w:r>
      <w:bookmarkEnd w:id="15"/>
    </w:p>
    <w:p>
      <w:pPr>
        <w:adjustRightInd w:val="0"/>
        <w:snapToGrid w:val="0"/>
        <w:spacing w:line="360" w:lineRule="auto"/>
        <w:ind w:firstLine="420" w:firstLineChars="200"/>
        <w:jc w:val="left"/>
        <w:rPr>
          <w:rFonts w:ascii="宋体" w:hAnsi="宋体" w:cs="仿宋_GB2312"/>
          <w:color w:val="000000"/>
          <w:szCs w:val="21"/>
        </w:rPr>
      </w:pPr>
    </w:p>
    <w:p>
      <w:pPr>
        <w:adjustRightInd w:val="0"/>
        <w:snapToGrid w:val="0"/>
        <w:spacing w:line="360" w:lineRule="auto"/>
        <w:ind w:firstLine="420" w:firstLineChars="200"/>
        <w:jc w:val="left"/>
        <w:rPr>
          <w:rFonts w:ascii="宋体" w:hAnsi="宋体" w:cs="仿宋_GB2312"/>
          <w:color w:val="000000"/>
          <w:szCs w:val="21"/>
        </w:rPr>
      </w:pPr>
    </w:p>
    <w:p>
      <w:pPr>
        <w:widowControl/>
        <w:jc w:val="left"/>
        <w:rPr>
          <w:rFonts w:ascii="宋体" w:hAnsi="宋体" w:cs="仿宋_GB2312"/>
          <w:b/>
          <w:bCs/>
          <w:color w:val="000000"/>
          <w:szCs w:val="21"/>
        </w:rPr>
      </w:pPr>
      <w:r>
        <w:rPr>
          <w:rFonts w:ascii="宋体" w:hAnsi="宋体" w:cs="仿宋_GB2312"/>
          <w:b/>
          <w:bCs/>
          <w:color w:val="000000"/>
          <w:szCs w:val="21"/>
        </w:rPr>
        <w:br w:type="page"/>
      </w:r>
    </w:p>
    <w:p>
      <w:pPr>
        <w:tabs>
          <w:tab w:val="left" w:pos="1905"/>
          <w:tab w:val="center" w:pos="4153"/>
          <w:tab w:val="right" w:pos="8306"/>
        </w:tabs>
        <w:snapToGrid w:val="0"/>
        <w:spacing w:line="360" w:lineRule="auto"/>
        <w:jc w:val="left"/>
        <w:rPr>
          <w:rFonts w:ascii="宋体" w:hAnsi="宋体" w:cs="仿宋_GB2312"/>
          <w:b/>
          <w:bCs/>
          <w:color w:val="000000"/>
          <w:szCs w:val="21"/>
        </w:rPr>
      </w:pPr>
      <w:r>
        <w:rPr>
          <w:rFonts w:hint="eastAsia" w:ascii="宋体" w:hAnsi="宋体" w:cs="仿宋_GB2312"/>
          <w:b/>
          <w:bCs/>
          <w:color w:val="000000"/>
          <w:szCs w:val="21"/>
        </w:rPr>
        <w:t>附件2：</w:t>
      </w:r>
    </w:p>
    <w:p>
      <w:pPr>
        <w:adjustRightInd w:val="0"/>
        <w:snapToGrid w:val="0"/>
        <w:spacing w:line="360" w:lineRule="auto"/>
        <w:jc w:val="center"/>
        <w:rPr>
          <w:rFonts w:ascii="宋体" w:hAnsi="宋体" w:cs="Times New Roman"/>
          <w:b/>
          <w:color w:val="000000"/>
          <w:sz w:val="24"/>
          <w:szCs w:val="21"/>
        </w:rPr>
      </w:pPr>
      <w:r>
        <w:rPr>
          <w:rFonts w:hint="eastAsia" w:ascii="宋体" w:hAnsi="宋体" w:cs="Times New Roman"/>
          <w:b/>
          <w:color w:val="000000"/>
          <w:sz w:val="24"/>
          <w:szCs w:val="21"/>
        </w:rPr>
        <w:t>机场</w:t>
      </w:r>
      <w:r>
        <w:rPr>
          <w:rFonts w:hint="eastAsia" w:ascii="宋体" w:hAnsi="宋体" w:cs="Times New Roman"/>
          <w:b/>
          <w:color w:val="000000"/>
          <w:sz w:val="24"/>
          <w:szCs w:val="21"/>
          <w:lang w:eastAsia="zh-CN"/>
        </w:rPr>
        <w:t>亚（残）运会枪弹行李运输安保服务</w:t>
      </w:r>
      <w:r>
        <w:rPr>
          <w:rFonts w:hint="eastAsia" w:ascii="宋体" w:hAnsi="宋体" w:cs="Times New Roman"/>
          <w:b/>
          <w:color w:val="000000"/>
          <w:sz w:val="24"/>
          <w:szCs w:val="21"/>
        </w:rPr>
        <w:t>项目需求说明书</w:t>
      </w:r>
    </w:p>
    <w:p>
      <w:pPr>
        <w:widowControl/>
        <w:jc w:val="left"/>
        <w:rPr>
          <w:rFonts w:ascii="宋体" w:hAnsi="宋体" w:cs="仿宋_GB2312"/>
          <w:b/>
          <w:color w:val="000000"/>
          <w:szCs w:val="21"/>
        </w:rPr>
      </w:pPr>
    </w:p>
    <w:p>
      <w:pPr>
        <w:adjustRightInd w:val="0"/>
        <w:snapToGrid w:val="0"/>
        <w:spacing w:line="360" w:lineRule="auto"/>
        <w:ind w:firstLine="422" w:firstLineChars="200"/>
        <w:jc w:val="left"/>
        <w:rPr>
          <w:rFonts w:hint="eastAsia" w:ascii="宋体" w:hAnsi="宋体" w:cs="仿宋_GB2312"/>
          <w:b/>
          <w:bCs/>
          <w:color w:val="000000"/>
          <w:szCs w:val="21"/>
          <w:lang w:val="en-US" w:eastAsia="zh-CN"/>
        </w:rPr>
      </w:pPr>
      <w:r>
        <w:rPr>
          <w:rFonts w:hint="eastAsia" w:ascii="宋体" w:hAnsi="宋体" w:cs="仿宋_GB2312"/>
          <w:b/>
          <w:bCs/>
          <w:color w:val="000000"/>
          <w:szCs w:val="21"/>
          <w:lang w:val="en-US" w:eastAsia="zh-CN"/>
        </w:rPr>
        <w:t>一、人员需求</w:t>
      </w:r>
    </w:p>
    <w:p>
      <w:pPr>
        <w:adjustRightInd w:val="0"/>
        <w:snapToGrid w:val="0"/>
        <w:spacing w:line="360" w:lineRule="auto"/>
        <w:ind w:firstLine="420" w:firstLineChars="200"/>
        <w:jc w:val="left"/>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1、甲方根据亚（残）运会期间枪弹抵离保障任务实际需要，提前一日向乙方通报保安人员人力需求，乙方按甲方要求安排保安人员上岗；</w:t>
      </w:r>
    </w:p>
    <w:p>
      <w:pPr>
        <w:adjustRightInd w:val="0"/>
        <w:snapToGrid w:val="0"/>
        <w:spacing w:line="360" w:lineRule="auto"/>
        <w:ind w:firstLine="420" w:firstLineChars="200"/>
        <w:jc w:val="left"/>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2、亚（残）运会进出港高峰时段，乙方需储备充足保安人员，充分满足枪弹抵离保障任务人力需求；</w:t>
      </w:r>
    </w:p>
    <w:p>
      <w:pPr>
        <w:adjustRightInd w:val="0"/>
        <w:snapToGrid w:val="0"/>
        <w:spacing w:line="360" w:lineRule="auto"/>
        <w:ind w:firstLine="420" w:firstLineChars="200"/>
        <w:jc w:val="left"/>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3、乙方派遣的保安人员应具备以下条件：</w:t>
      </w:r>
    </w:p>
    <w:p>
      <w:pPr>
        <w:adjustRightInd w:val="0"/>
        <w:snapToGrid w:val="0"/>
        <w:spacing w:line="360" w:lineRule="auto"/>
        <w:ind w:firstLine="420" w:firstLineChars="200"/>
        <w:jc w:val="left"/>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（1）男性年龄在20-45周岁以内，女性年龄20-40周岁以内；</w:t>
      </w:r>
    </w:p>
    <w:p>
      <w:pPr>
        <w:adjustRightInd w:val="0"/>
        <w:snapToGrid w:val="0"/>
        <w:spacing w:line="360" w:lineRule="auto"/>
        <w:ind w:firstLine="420" w:firstLineChars="200"/>
        <w:jc w:val="left"/>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（2）初中以上文化程度,具备正常的交流沟通能力；</w:t>
      </w:r>
    </w:p>
    <w:p>
      <w:pPr>
        <w:adjustRightInd w:val="0"/>
        <w:snapToGrid w:val="0"/>
        <w:spacing w:line="360" w:lineRule="auto"/>
        <w:ind w:firstLine="420" w:firstLineChars="200"/>
        <w:jc w:val="left"/>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（3）身体健康，无严重疾病史；</w:t>
      </w:r>
    </w:p>
    <w:p>
      <w:pPr>
        <w:adjustRightInd w:val="0"/>
        <w:snapToGrid w:val="0"/>
        <w:spacing w:line="360" w:lineRule="auto"/>
        <w:ind w:firstLine="420" w:firstLineChars="200"/>
        <w:jc w:val="left"/>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（4）统一着装，仪容整洁；</w:t>
      </w:r>
    </w:p>
    <w:p>
      <w:pPr>
        <w:adjustRightInd w:val="0"/>
        <w:snapToGrid w:val="0"/>
        <w:spacing w:line="360" w:lineRule="auto"/>
        <w:ind w:firstLine="420" w:firstLineChars="200"/>
        <w:jc w:val="left"/>
        <w:rPr>
          <w:rFonts w:hint="default" w:ascii="宋体" w:hAnsi="宋体" w:cs="仿宋_GB2312"/>
          <w:color w:val="000000"/>
          <w:szCs w:val="21"/>
          <w:lang w:val="en-US" w:eastAsia="zh-CN"/>
        </w:rPr>
      </w:pPr>
      <w:r>
        <w:rPr>
          <w:rFonts w:hint="eastAsia" w:ascii="宋体" w:hAnsi="宋体" w:cs="仿宋_GB2312"/>
          <w:color w:val="000000"/>
          <w:szCs w:val="21"/>
          <w:lang w:val="en-US" w:eastAsia="zh-CN"/>
        </w:rPr>
        <w:t>（5）具备良好的心理素质，能够从容面对各种突发事件，有较强的安全意识和高度的责任感；</w:t>
      </w:r>
    </w:p>
    <w:p>
      <w:pPr>
        <w:adjustRightInd w:val="0"/>
        <w:snapToGrid w:val="0"/>
        <w:spacing w:line="360" w:lineRule="auto"/>
        <w:ind w:firstLine="420" w:firstLineChars="200"/>
        <w:jc w:val="left"/>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（5）符合机场公安局关于人员背景调查等要求；</w:t>
      </w:r>
    </w:p>
    <w:p>
      <w:pPr>
        <w:adjustRightInd w:val="0"/>
        <w:snapToGrid w:val="0"/>
        <w:spacing w:line="360" w:lineRule="auto"/>
        <w:ind w:firstLine="420" w:firstLineChars="200"/>
        <w:jc w:val="left"/>
        <w:rPr>
          <w:rFonts w:hint="default" w:ascii="宋体" w:hAnsi="宋体" w:cs="仿宋_GB2312"/>
          <w:color w:val="000000"/>
          <w:szCs w:val="21"/>
          <w:lang w:val="en-US" w:eastAsia="zh-CN"/>
        </w:rPr>
      </w:pPr>
      <w:r>
        <w:rPr>
          <w:rFonts w:hint="eastAsia" w:ascii="宋体" w:hAnsi="宋体" w:cs="仿宋_GB2312"/>
          <w:color w:val="000000"/>
          <w:szCs w:val="21"/>
          <w:lang w:val="en-US" w:eastAsia="zh-CN"/>
        </w:rPr>
        <w:t>（6）配备机场隔离区通行证件。</w:t>
      </w:r>
    </w:p>
    <w:p>
      <w:pPr>
        <w:adjustRightInd w:val="0"/>
        <w:snapToGrid w:val="0"/>
        <w:spacing w:line="360" w:lineRule="auto"/>
        <w:ind w:firstLine="422" w:firstLineChars="200"/>
        <w:jc w:val="left"/>
        <w:rPr>
          <w:rFonts w:hint="eastAsia" w:ascii="宋体" w:hAnsi="宋体" w:cs="仿宋_GB2312"/>
          <w:b/>
          <w:bCs/>
          <w:color w:val="000000"/>
          <w:szCs w:val="21"/>
          <w:lang w:eastAsia="zh-CN"/>
        </w:rPr>
      </w:pPr>
      <w:r>
        <w:rPr>
          <w:rFonts w:hint="eastAsia" w:ascii="宋体" w:hAnsi="宋体" w:cs="仿宋_GB2312"/>
          <w:b/>
          <w:bCs/>
          <w:color w:val="000000"/>
          <w:szCs w:val="21"/>
          <w:lang w:val="en-US" w:eastAsia="zh-CN"/>
        </w:rPr>
        <w:t>二、</w:t>
      </w:r>
      <w:r>
        <w:rPr>
          <w:rFonts w:hint="eastAsia" w:ascii="宋体" w:hAnsi="宋体" w:cs="仿宋_GB2312"/>
          <w:b/>
          <w:bCs/>
          <w:color w:val="000000"/>
          <w:szCs w:val="21"/>
          <w:lang w:eastAsia="zh-CN"/>
        </w:rPr>
        <w:t>岗位职责</w:t>
      </w:r>
    </w:p>
    <w:p>
      <w:pPr>
        <w:adjustRightInd w:val="0"/>
        <w:snapToGrid w:val="0"/>
        <w:spacing w:line="360" w:lineRule="auto"/>
        <w:ind w:firstLine="420" w:firstLineChars="200"/>
        <w:jc w:val="left"/>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1、负责做好枪弹点位秩序维护与安保工作；</w:t>
      </w:r>
    </w:p>
    <w:p>
      <w:pPr>
        <w:adjustRightInd w:val="0"/>
        <w:snapToGrid w:val="0"/>
        <w:spacing w:line="360" w:lineRule="auto"/>
        <w:ind w:firstLine="420" w:firstLineChars="200"/>
        <w:jc w:val="left"/>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2、负责做好进港枪弹行李从临时存放点至押运车，出港枪弹行李从押运车至出境查验点、押运车至大件行李托运柜台流线上的安全护送工作；</w:t>
      </w:r>
    </w:p>
    <w:p>
      <w:pPr>
        <w:adjustRightInd w:val="0"/>
        <w:snapToGrid w:val="0"/>
        <w:spacing w:line="360" w:lineRule="auto"/>
        <w:ind w:firstLine="420" w:firstLineChars="200"/>
        <w:jc w:val="left"/>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3、负责配合地甲方做好枪弹行李安保工作，同时设置机动岗保安人员，根据航班保障需要进行人员补充；</w:t>
      </w:r>
    </w:p>
    <w:p>
      <w:pPr>
        <w:adjustRightInd w:val="0"/>
        <w:snapToGrid w:val="0"/>
        <w:spacing w:line="360" w:lineRule="auto"/>
        <w:ind w:firstLine="420" w:firstLineChars="200"/>
        <w:jc w:val="left"/>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4、保安人员各岗位的调配安排由甲方指定人员负责；</w:t>
      </w:r>
    </w:p>
    <w:p>
      <w:pPr>
        <w:adjustRightInd w:val="0"/>
        <w:snapToGrid w:val="0"/>
        <w:spacing w:line="360" w:lineRule="auto"/>
        <w:ind w:firstLine="420" w:firstLineChars="200"/>
        <w:jc w:val="left"/>
        <w:rPr>
          <w:rFonts w:hint="eastAsia" w:ascii="宋体" w:hAnsi="宋体" w:cs="仿宋_GB2312"/>
          <w:color w:val="000000"/>
          <w:szCs w:val="21"/>
          <w:lang w:val="en-US" w:eastAsia="zh-CN"/>
        </w:rPr>
      </w:pPr>
      <w:r>
        <w:rPr>
          <w:rFonts w:hint="eastAsia" w:ascii="宋体" w:hAnsi="宋体" w:cs="仿宋_GB2312"/>
          <w:color w:val="000000"/>
          <w:szCs w:val="21"/>
          <w:lang w:val="en-US" w:eastAsia="zh-CN"/>
        </w:rPr>
        <w:t>5、保安人员需配备对讲机，以方便即时沟通；</w:t>
      </w:r>
    </w:p>
    <w:p>
      <w:pPr>
        <w:adjustRightInd w:val="0"/>
        <w:snapToGrid w:val="0"/>
        <w:spacing w:line="360" w:lineRule="auto"/>
        <w:ind w:firstLine="420" w:firstLineChars="200"/>
        <w:jc w:val="left"/>
        <w:rPr>
          <w:rFonts w:hint="eastAsia" w:ascii="宋体" w:hAnsi="宋体" w:cs="仿宋_GB2312"/>
          <w:color w:val="000000"/>
          <w:szCs w:val="21"/>
          <w:lang w:eastAsia="zh-CN"/>
        </w:rPr>
      </w:pPr>
      <w:r>
        <w:rPr>
          <w:rFonts w:hint="eastAsia" w:ascii="宋体" w:hAnsi="宋体" w:cs="仿宋_GB2312"/>
          <w:color w:val="000000"/>
          <w:szCs w:val="21"/>
          <w:lang w:val="en-US" w:eastAsia="zh-CN"/>
        </w:rPr>
        <w:t>6、根据甲方需求，落实各项其他工作。</w:t>
      </w:r>
    </w:p>
    <w:p>
      <w:pPr>
        <w:adjustRightInd w:val="0"/>
        <w:snapToGrid w:val="0"/>
        <w:spacing w:line="500" w:lineRule="exact"/>
        <w:ind w:firstLine="420"/>
        <w:rPr>
          <w:rFonts w:hint="eastAsia" w:ascii="宋体" w:hAnsi="宋体"/>
          <w:sz w:val="22"/>
          <w:szCs w:val="22"/>
        </w:rPr>
      </w:pPr>
    </w:p>
    <w:p>
      <w:pPr>
        <w:adjustRightInd w:val="0"/>
        <w:snapToGrid w:val="0"/>
        <w:spacing w:line="500" w:lineRule="exact"/>
        <w:rPr>
          <w:rFonts w:hint="eastAsia" w:ascii="宋体" w:hAnsi="宋体"/>
          <w:sz w:val="22"/>
          <w:szCs w:val="22"/>
          <w:lang w:eastAsia="zh-CN"/>
        </w:rPr>
      </w:pPr>
    </w:p>
    <w:p>
      <w:pPr>
        <w:snapToGrid/>
        <w:spacing w:line="240" w:lineRule="auto"/>
        <w:rPr>
          <w:rFonts w:hint="eastAsia" w:ascii="宋体" w:hAnsi="宋体" w:cs="仿宋_GB2312"/>
          <w:b/>
          <w:color w:val="000000"/>
          <w:szCs w:val="21"/>
        </w:rPr>
      </w:pPr>
    </w:p>
    <w:p>
      <w:pPr>
        <w:rPr>
          <w:rFonts w:hint="eastAsia" w:ascii="宋体" w:hAnsi="宋体" w:cs="仿宋_GB2312"/>
          <w:b/>
          <w:color w:val="000000"/>
          <w:szCs w:val="21"/>
        </w:rPr>
      </w:pPr>
      <w:r>
        <w:rPr>
          <w:rFonts w:hint="eastAsia" w:ascii="宋体" w:hAnsi="宋体" w:cs="仿宋_GB2312"/>
          <w:b/>
          <w:color w:val="000000"/>
          <w:szCs w:val="21"/>
        </w:rPr>
        <w:br w:type="page"/>
      </w:r>
    </w:p>
    <w:p>
      <w:pPr>
        <w:tabs>
          <w:tab w:val="left" w:pos="900"/>
        </w:tabs>
        <w:snapToGrid w:val="0"/>
        <w:spacing w:line="360" w:lineRule="auto"/>
        <w:rPr>
          <w:rFonts w:ascii="宋体" w:hAnsi="宋体" w:cs="仿宋_GB2312"/>
          <w:b/>
          <w:color w:val="000000"/>
          <w:szCs w:val="21"/>
        </w:rPr>
      </w:pPr>
      <w:r>
        <w:rPr>
          <w:rFonts w:hint="eastAsia" w:ascii="宋体" w:hAnsi="宋体" w:cs="仿宋_GB2312"/>
          <w:b/>
          <w:color w:val="000000"/>
          <w:szCs w:val="21"/>
        </w:rPr>
        <w:t>附件</w:t>
      </w:r>
      <w:r>
        <w:rPr>
          <w:rFonts w:hint="eastAsia" w:ascii="宋体" w:hAnsi="宋体" w:cs="仿宋_GB2312"/>
          <w:b/>
          <w:color w:val="000000"/>
          <w:szCs w:val="21"/>
          <w:lang w:val="en-US" w:eastAsia="zh-CN"/>
        </w:rPr>
        <w:t>3</w:t>
      </w:r>
      <w:r>
        <w:rPr>
          <w:rFonts w:hint="eastAsia" w:ascii="宋体" w:hAnsi="宋体" w:cs="仿宋_GB2312"/>
          <w:b/>
          <w:color w:val="000000"/>
          <w:szCs w:val="21"/>
        </w:rPr>
        <w:t>：</w:t>
      </w:r>
    </w:p>
    <w:p>
      <w:pPr>
        <w:adjustRightInd w:val="0"/>
        <w:snapToGrid w:val="0"/>
        <w:spacing w:line="360" w:lineRule="auto"/>
        <w:jc w:val="center"/>
        <w:rPr>
          <w:rFonts w:ascii="宋体" w:hAnsi="宋体" w:cs="Times New Roman"/>
          <w:b/>
          <w:color w:val="000000"/>
          <w:sz w:val="24"/>
          <w:szCs w:val="21"/>
        </w:rPr>
      </w:pPr>
      <w:r>
        <w:rPr>
          <w:rFonts w:hint="eastAsia" w:ascii="宋体" w:hAnsi="宋体" w:cs="Times New Roman"/>
          <w:b/>
          <w:color w:val="000000"/>
          <w:sz w:val="24"/>
          <w:szCs w:val="21"/>
        </w:rPr>
        <w:t>保密承诺书</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鉴于我方愿成为 （以下简称“贵公司”）的报价人或潜在报价人候选人，为贵公司提供【】项目的服务。在上述业务来往过程中，贵公司可能向我方提供经营、业务、服务等有关的文件、资料、软件等信息，为维护贵公司的利益，我方就保密事宜做出如下承诺：</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1.商业秘密</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1.1商业秘密是指贵公司（包括贵公司关联公司）一切专有、不对外公开的资料和信息。包括但不限于以下方面：</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（2）管理信息（管理方法、管理制度、员工管理、合同管理、纠纷管理等）；</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（4）财务信息（财务收支、固定资产、流动资金、成本核算等）；</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（5）我方单独或贵公司（包括贵公司关联公司）和我方共同为贵公司开发、设计、生产的产品、资料及相关信息；</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（6）其他贵公司未对外公开的有关营运、计划、航班数据、标准、开发、生产、经营、质量管理控制和租赁的资料和数据等信息以及对供应商的管理文件。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 xml:space="preserve"> 1.2、贵公司向我方披露商业秘密可以通过数据、文字及记载这些内容的文件、光盘、软件、图书等有形媒介体现，也可通过口头、不录音等视听形式体现，或者是通过参观贵公司（包括贵公司关联公司）开发的设备、运营程序而眼见的。我方一旦接触商业秘密，应立即采取保密措施。除非贵公司书面同意解禁该秘密，贵公司商业秘密的保密期限为永久。</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1.4、以下资料不属于本承诺所指的商业秘密：</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（1）我方从贵公司拟获悉之前已持有的我方无需承担保密义务的贵公司有关资料(但通过其它违约或侵权行为而获得的资料除外)；</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2、我方承诺将严格保密，维护贵公司（包括贵公司关联公司）的利益。在未获得贵公司同意前，我方不得复印或以其他形式复制任何商业秘密，或者从任何由贵公司设计的装置上窃取任何商业秘密。我方不以任何方式向第三方透露、不在任何场所使用商业秘密。我方承诺只有在在履行贵公司合约时才有权使用该等商业秘密，并只向为履行贵公司合约需要了解的员工披露相关商业秘密，并促使员工自接触贵公司（包括贵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hint="eastAsia" w:ascii="宋体" w:hAnsi="宋体" w:cs="宋体"/>
          <w:color w:val="000000"/>
          <w:kern w:val="0"/>
          <w:sz w:val="22"/>
          <w:szCs w:val="22"/>
        </w:rPr>
      </w:pPr>
      <w:r>
        <w:rPr>
          <w:rFonts w:hint="eastAsia" w:ascii="宋体" w:hAnsi="宋体" w:cs="宋体"/>
          <w:color w:val="000000"/>
          <w:kern w:val="0"/>
          <w:sz w:val="22"/>
          <w:szCs w:val="22"/>
        </w:rPr>
        <w:t>3、当合同履行完毕、合同终止或经贵公司要求，我方应立即返还或根据贵公司书面要求销毁所有含有商业秘密或我方在接触商业秘密后而产生的资料，以及由我方持有的任何复制品。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 xml:space="preserve">4、无论在双方签订任何商务合同之前、存续期间及以后，我方均当遵守法律和本承诺约定，严格保守贵公司的商业秘密。未经贵公司同意，不得采用包括但不限于的以下方式泄露、公布、发布、出版、传授、转让或者其他任何方式，或以任何理由、任何目的非法侵犯贵公司的商业秘密：        </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（1）披露、使用或者允许他人以不正当手段获取的商业秘密；</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（2）为贵公司以外的第三人窃取、刺探、收买、非法提供商业秘密。</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（5）擅自将属于商业秘密的文件、资料和其他物品携带、传递、寄运出贵公司办公场所或国（境）外。</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（6）未经贵公司同意就以任何方式私自保存、截留含有贵公司商业秘密的任何形式资料、文件和物品的复印件、复制品、副本。</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（7）将含有贵公司商业秘密的产品、技术或其他资料、信息向第三人销售、使用或以任何方式提供。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5、我方依法根据司法机关、侦查机关、或政府机构的合法指令而透露有关资料不属于违反保密义务。此情况之下，我方必须在透露之前通知贵公司，使贵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6、我方发生上述违约行为时，贵公司（包括贵公司关联公司）有权要求我方立即停止侵权和进一步的对外泄露或滥用，并要求我方采取其他合理的补救措施，并有权终止甲乙双方正在执行的其他合同，而贵公司（包括贵公司关联公司）无需对此承担任何责任。</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7、我方已理解和承认，任何违反本承诺的对外泄露或擅自使用商业秘密，将对贵公司（包括贵公司关联公司）系统造成很难估计的、无法弥补的损害。该损失包括但不限于：（1）因我方侵权行为造成的贵公司利益减少，该等利益包括直接利益损失（指销量、利润减少及开发费用损失）与间接利益损失（指无形资产的价值减少）；（2）因我方侵权行为导致贵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8、违约责任</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8.1因我方违反保密义务的行为造成贵公司的一切损失，我方应当全部予以赔偿。</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8.2如我方违反本承诺书下保密义务，应当承担违约责任，除赔偿损失外，还应依据合同向贵公司支付相应的违约金；</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9、本承诺书适用中华人民共和国法律，如因履行本承诺书发生争议，则双方均有权向贵公司所在地法院提起诉讼。</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报价人(盖章):</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法定代表人或授权代表：</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电话/传真：</w:t>
      </w:r>
    </w:p>
    <w:p>
      <w:pPr>
        <w:adjustRightInd w:val="0"/>
        <w:snapToGrid w:val="0"/>
        <w:spacing w:line="360" w:lineRule="exact"/>
        <w:ind w:firstLine="440" w:firstLineChars="200"/>
        <w:rPr>
          <w:rFonts w:ascii="宋体" w:hAnsi="宋体" w:cs="宋体"/>
          <w:color w:val="000000"/>
          <w:kern w:val="0"/>
          <w:sz w:val="22"/>
          <w:szCs w:val="22"/>
        </w:rPr>
      </w:pPr>
      <w:r>
        <w:rPr>
          <w:rFonts w:hint="eastAsia" w:ascii="宋体" w:hAnsi="宋体" w:cs="宋体"/>
          <w:color w:val="000000"/>
          <w:kern w:val="0"/>
          <w:sz w:val="22"/>
          <w:szCs w:val="22"/>
        </w:rPr>
        <w:t>地址：</w:t>
      </w:r>
    </w:p>
    <w:p>
      <w:pPr>
        <w:adjustRightInd w:val="0"/>
        <w:snapToGrid w:val="0"/>
        <w:spacing w:line="360" w:lineRule="exact"/>
        <w:ind w:firstLine="440" w:firstLineChars="200"/>
        <w:rPr>
          <w:rFonts w:hint="eastAsia" w:ascii="宋体" w:hAnsi="宋体" w:cs="宋体"/>
          <w:color w:val="000000"/>
          <w:kern w:val="0"/>
          <w:sz w:val="22"/>
          <w:szCs w:val="22"/>
        </w:rPr>
      </w:pPr>
      <w:r>
        <w:rPr>
          <w:rFonts w:hint="eastAsia" w:ascii="宋体" w:hAnsi="宋体" w:cs="宋体"/>
          <w:color w:val="000000"/>
          <w:kern w:val="0"/>
          <w:sz w:val="22"/>
          <w:szCs w:val="22"/>
        </w:rPr>
        <w:t>日期：     年   月   日</w:t>
      </w:r>
    </w:p>
    <w:p>
      <w:pPr>
        <w:adjustRightInd/>
        <w:snapToGrid/>
        <w:spacing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br w:type="page"/>
      </w:r>
    </w:p>
    <w:p>
      <w:pPr>
        <w:tabs>
          <w:tab w:val="left" w:pos="900"/>
        </w:tabs>
        <w:snapToGrid w:val="0"/>
        <w:spacing w:line="360" w:lineRule="auto"/>
        <w:rPr>
          <w:rFonts w:ascii="宋体" w:hAnsi="宋体" w:cs="仿宋_GB2312"/>
          <w:b/>
          <w:color w:val="000000"/>
          <w:szCs w:val="21"/>
        </w:rPr>
      </w:pPr>
      <w:r>
        <w:rPr>
          <w:rFonts w:hint="eastAsia" w:ascii="宋体" w:hAnsi="宋体" w:cs="仿宋_GB2312"/>
          <w:b/>
          <w:color w:val="000000"/>
          <w:szCs w:val="21"/>
        </w:rPr>
        <w:t>附件</w:t>
      </w:r>
      <w:r>
        <w:rPr>
          <w:rFonts w:hint="eastAsia" w:ascii="宋体" w:hAnsi="宋体" w:cs="仿宋_GB2312"/>
          <w:b/>
          <w:color w:val="000000"/>
          <w:szCs w:val="21"/>
          <w:lang w:val="en-US" w:eastAsia="zh-CN"/>
        </w:rPr>
        <w:t>4</w:t>
      </w:r>
      <w:r>
        <w:rPr>
          <w:rFonts w:hint="eastAsia" w:ascii="宋体" w:hAnsi="宋体" w:cs="仿宋_GB2312"/>
          <w:b/>
          <w:color w:val="000000"/>
          <w:szCs w:val="21"/>
        </w:rPr>
        <w:t>：</w:t>
      </w:r>
    </w:p>
    <w:p>
      <w:pPr>
        <w:adjustRightInd w:val="0"/>
        <w:snapToGrid w:val="0"/>
        <w:spacing w:line="360" w:lineRule="exact"/>
        <w:ind w:firstLine="0" w:firstLineChars="0"/>
        <w:jc w:val="center"/>
        <w:rPr>
          <w:rFonts w:hint="eastAsia" w:ascii="宋体" w:hAnsi="宋体" w:cs="Times New Roman"/>
          <w:b/>
          <w:color w:val="000000"/>
          <w:sz w:val="28"/>
          <w:szCs w:val="28"/>
          <w:lang w:eastAsia="zh-CN"/>
        </w:rPr>
      </w:pPr>
      <w:r>
        <w:rPr>
          <w:rFonts w:hint="eastAsia" w:ascii="宋体" w:hAnsi="宋体" w:cs="Times New Roman"/>
          <w:b/>
          <w:color w:val="000000"/>
          <w:sz w:val="28"/>
          <w:szCs w:val="28"/>
          <w:lang w:val="zh-CN"/>
        </w:rPr>
        <w:t>亚（残）运会枪弹运输保障安保</w:t>
      </w:r>
      <w:r>
        <w:rPr>
          <w:rFonts w:hint="eastAsia" w:ascii="宋体" w:hAnsi="宋体" w:cs="Times New Roman"/>
          <w:b/>
          <w:color w:val="000000"/>
          <w:sz w:val="28"/>
          <w:szCs w:val="28"/>
          <w:lang w:val="zh-CN" w:eastAsia="zh-CN"/>
        </w:rPr>
        <w:t>服务</w:t>
      </w:r>
      <w:r>
        <w:rPr>
          <w:rFonts w:hint="eastAsia" w:ascii="宋体" w:hAnsi="宋体" w:cs="Times New Roman"/>
          <w:b/>
          <w:color w:val="000000"/>
          <w:sz w:val="28"/>
          <w:szCs w:val="28"/>
          <w:lang w:val="zh-CN"/>
        </w:rPr>
        <w:t>项目检查结算单据</w:t>
      </w:r>
    </w:p>
    <w:p>
      <w:pPr>
        <w:pStyle w:val="2"/>
        <w:rPr>
          <w:rFonts w:hint="eastAsia"/>
          <w:lang w:eastAsia="zh-CN"/>
        </w:rPr>
      </w:pPr>
      <w:r>
        <w:rPr>
          <w:rFonts w:hint="eastAsia" w:ascii="宋体" w:hAnsi="宋体" w:cs="Times New Roman"/>
          <w:b w:val="0"/>
          <w:bCs/>
          <w:color w:val="000000"/>
          <w:sz w:val="24"/>
          <w:szCs w:val="21"/>
          <w:lang w:eastAsia="zh-CN"/>
        </w:rPr>
        <w:t>服务日期：</w:t>
      </w:r>
      <w:r>
        <w:rPr>
          <w:rFonts w:hint="eastAsia" w:ascii="宋体" w:hAnsi="宋体" w:cs="Times New Roman"/>
          <w:b w:val="0"/>
          <w:bCs/>
          <w:color w:val="000000"/>
          <w:sz w:val="24"/>
          <w:szCs w:val="21"/>
          <w:lang w:val="en-US" w:eastAsia="zh-CN"/>
        </w:rPr>
        <w:t>2023年</w:t>
      </w:r>
      <w:r>
        <w:rPr>
          <w:rFonts w:hint="eastAsia" w:hAnsi="宋体" w:cs="Times New Roman"/>
          <w:b w:val="0"/>
          <w:bCs/>
          <w:color w:val="000000"/>
          <w:sz w:val="24"/>
          <w:szCs w:val="21"/>
          <w:u w:val="single"/>
          <w:lang w:val="en-US" w:eastAsia="zh-CN"/>
        </w:rPr>
        <w:t xml:space="preserve">     </w:t>
      </w:r>
      <w:r>
        <w:rPr>
          <w:rFonts w:hint="eastAsia" w:ascii="宋体" w:hAnsi="宋体" w:cs="Times New Roman"/>
          <w:b w:val="0"/>
          <w:bCs/>
          <w:color w:val="000000"/>
          <w:sz w:val="24"/>
          <w:szCs w:val="21"/>
          <w:lang w:val="en-US" w:eastAsia="zh-CN"/>
        </w:rPr>
        <w:t>月</w:t>
      </w:r>
      <w:r>
        <w:rPr>
          <w:rFonts w:hint="eastAsia" w:ascii="宋体" w:hAnsi="宋体" w:cs="Times New Roman"/>
          <w:b w:val="0"/>
          <w:bCs/>
          <w:color w:val="000000"/>
          <w:sz w:val="24"/>
          <w:szCs w:val="21"/>
          <w:u w:val="single"/>
          <w:lang w:val="en-US" w:eastAsia="zh-CN"/>
        </w:rPr>
        <w:t xml:space="preserve"> </w:t>
      </w:r>
      <w:r>
        <w:rPr>
          <w:rFonts w:hint="eastAsia" w:hAnsi="宋体" w:cs="Times New Roman"/>
          <w:b w:val="0"/>
          <w:bCs/>
          <w:color w:val="000000"/>
          <w:sz w:val="24"/>
          <w:szCs w:val="21"/>
          <w:u w:val="single"/>
          <w:lang w:val="en-US" w:eastAsia="zh-CN"/>
        </w:rPr>
        <w:t xml:space="preserve">   </w:t>
      </w:r>
      <w:r>
        <w:rPr>
          <w:rFonts w:hint="eastAsia" w:ascii="宋体" w:hAnsi="宋体" w:cs="Times New Roman"/>
          <w:b w:val="0"/>
          <w:bCs/>
          <w:color w:val="000000"/>
          <w:sz w:val="24"/>
          <w:szCs w:val="21"/>
          <w:u w:val="single"/>
          <w:lang w:val="en-US" w:eastAsia="zh-CN"/>
        </w:rPr>
        <w:t xml:space="preserve"> </w:t>
      </w:r>
      <w:r>
        <w:rPr>
          <w:rFonts w:hint="eastAsia" w:ascii="宋体" w:hAnsi="宋体" w:cs="Times New Roman"/>
          <w:b w:val="0"/>
          <w:bCs/>
          <w:color w:val="000000"/>
          <w:sz w:val="24"/>
          <w:szCs w:val="21"/>
          <w:lang w:val="en-US" w:eastAsia="zh-CN"/>
        </w:rPr>
        <w:t>日</w:t>
      </w:r>
      <w:r>
        <w:rPr>
          <w:rFonts w:hint="eastAsia" w:ascii="宋体" w:hAnsi="宋体" w:cs="Times New Roman"/>
          <w:b/>
          <w:bCs w:val="0"/>
          <w:color w:val="000000"/>
          <w:sz w:val="24"/>
          <w:szCs w:val="21"/>
          <w:lang w:val="en-US" w:eastAsia="zh-CN"/>
        </w:rPr>
        <w:t xml:space="preserve">   </w:t>
      </w:r>
    </w:p>
    <w:tbl>
      <w:tblPr>
        <w:tblStyle w:val="18"/>
        <w:tblW w:w="9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063"/>
        <w:gridCol w:w="1228"/>
        <w:gridCol w:w="1200"/>
        <w:gridCol w:w="1309"/>
        <w:gridCol w:w="1391"/>
        <w:gridCol w:w="1390"/>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5"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r>
              <w:rPr>
                <w:rFonts w:hint="eastAsia" w:ascii="宋体" w:hAnsi="宋体" w:cs="Times New Roman"/>
                <w:b/>
                <w:color w:val="000000"/>
                <w:sz w:val="24"/>
                <w:szCs w:val="24"/>
                <w:vertAlign w:val="baseline"/>
                <w:lang w:val="en-US" w:eastAsia="zh-CN"/>
              </w:rPr>
              <w:t>序号</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r>
              <w:rPr>
                <w:rFonts w:hint="eastAsia" w:ascii="宋体" w:hAnsi="宋体" w:cs="Times New Roman"/>
                <w:b/>
                <w:color w:val="000000"/>
                <w:sz w:val="24"/>
                <w:szCs w:val="24"/>
                <w:vertAlign w:val="baseline"/>
                <w:lang w:val="en-US" w:eastAsia="zh-CN"/>
              </w:rPr>
              <w:t>保安员</w:t>
            </w: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r>
              <w:rPr>
                <w:rFonts w:hint="eastAsia" w:ascii="宋体" w:hAnsi="宋体" w:cs="Times New Roman"/>
                <w:b/>
                <w:color w:val="000000"/>
                <w:sz w:val="24"/>
                <w:szCs w:val="24"/>
                <w:vertAlign w:val="baseline"/>
                <w:lang w:val="en-US" w:eastAsia="zh-CN"/>
              </w:rPr>
              <w:t>上岗时间</w:t>
            </w: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r>
              <w:rPr>
                <w:rFonts w:hint="eastAsia" w:ascii="宋体" w:hAnsi="宋体" w:cs="Times New Roman"/>
                <w:b/>
                <w:color w:val="000000"/>
                <w:sz w:val="24"/>
                <w:szCs w:val="24"/>
                <w:vertAlign w:val="baseline"/>
                <w:lang w:val="en-US" w:eastAsia="zh-CN"/>
              </w:rPr>
              <w:t>下岗时间</w:t>
            </w: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r>
              <w:rPr>
                <w:rFonts w:hint="eastAsia" w:ascii="宋体" w:hAnsi="宋体" w:cs="Times New Roman"/>
                <w:b/>
                <w:color w:val="000000"/>
                <w:sz w:val="24"/>
                <w:szCs w:val="24"/>
                <w:vertAlign w:val="baseline"/>
                <w:lang w:val="en-US" w:eastAsia="zh-CN"/>
              </w:rPr>
              <w:t>工作时长</w:t>
            </w:r>
          </w:p>
        </w:tc>
        <w:tc>
          <w:tcPr>
            <w:tcW w:w="1391" w:type="dxa"/>
            <w:vAlign w:val="center"/>
          </w:tcPr>
          <w:p>
            <w:pPr>
              <w:adjustRightInd w:val="0"/>
              <w:snapToGrid w:val="0"/>
              <w:spacing w:line="360" w:lineRule="exact"/>
              <w:jc w:val="center"/>
              <w:rPr>
                <w:rFonts w:hint="eastAsia" w:ascii="宋体" w:hAnsi="宋体" w:cs="Times New Roman"/>
                <w:b/>
                <w:color w:val="000000"/>
                <w:sz w:val="24"/>
                <w:szCs w:val="24"/>
                <w:vertAlign w:val="baseline"/>
                <w:lang w:val="en-US" w:eastAsia="zh-CN"/>
              </w:rPr>
            </w:pPr>
            <w:r>
              <w:rPr>
                <w:rFonts w:hint="eastAsia" w:ascii="宋体" w:hAnsi="宋体" w:cs="Times New Roman"/>
                <w:b/>
                <w:color w:val="000000"/>
                <w:sz w:val="24"/>
                <w:szCs w:val="24"/>
                <w:vertAlign w:val="baseline"/>
                <w:lang w:val="en-US" w:eastAsia="zh-CN"/>
              </w:rPr>
              <w:t>工作质量</w:t>
            </w:r>
          </w:p>
        </w:tc>
        <w:tc>
          <w:tcPr>
            <w:tcW w:w="1390" w:type="dxa"/>
            <w:vAlign w:val="center"/>
          </w:tcPr>
          <w:p>
            <w:pPr>
              <w:adjustRightInd w:val="0"/>
              <w:snapToGrid w:val="0"/>
              <w:spacing w:line="360" w:lineRule="exact"/>
              <w:jc w:val="center"/>
              <w:rPr>
                <w:rFonts w:hint="eastAsia" w:ascii="宋体" w:hAnsi="宋体" w:cs="Times New Roman"/>
                <w:b/>
                <w:color w:val="000000"/>
                <w:sz w:val="24"/>
                <w:szCs w:val="24"/>
                <w:vertAlign w:val="baseline"/>
                <w:lang w:val="en-US" w:eastAsia="zh-CN"/>
              </w:rPr>
            </w:pPr>
            <w:r>
              <w:rPr>
                <w:rFonts w:hint="eastAsia" w:ascii="宋体" w:hAnsi="宋体" w:cs="Times New Roman"/>
                <w:b/>
                <w:color w:val="000000"/>
                <w:sz w:val="24"/>
                <w:szCs w:val="24"/>
                <w:vertAlign w:val="baseline"/>
                <w:lang w:val="en-US" w:eastAsia="zh-CN"/>
              </w:rPr>
              <w:t>应结费用</w:t>
            </w:r>
          </w:p>
        </w:tc>
        <w:tc>
          <w:tcPr>
            <w:tcW w:w="1446" w:type="dxa"/>
            <w:vAlign w:val="center"/>
          </w:tcPr>
          <w:p>
            <w:pPr>
              <w:adjustRightInd w:val="0"/>
              <w:snapToGrid w:val="0"/>
              <w:spacing w:line="360" w:lineRule="exact"/>
              <w:jc w:val="center"/>
              <w:rPr>
                <w:rFonts w:hint="eastAsia" w:ascii="宋体" w:hAnsi="宋体" w:cs="Times New Roman"/>
                <w:b/>
                <w:color w:val="000000"/>
                <w:sz w:val="24"/>
                <w:szCs w:val="24"/>
                <w:vertAlign w:val="baseline"/>
                <w:lang w:val="en-US" w:eastAsia="zh-CN"/>
              </w:rPr>
            </w:pPr>
            <w:r>
              <w:rPr>
                <w:rFonts w:hint="eastAsia" w:ascii="宋体" w:hAnsi="宋体" w:cs="Times New Roman"/>
                <w:b/>
                <w:color w:val="000000"/>
                <w:sz w:val="24"/>
                <w:szCs w:val="24"/>
                <w:vertAlign w:val="baseline"/>
                <w:lang w:val="en-US" w:eastAsia="zh-CN"/>
              </w:rPr>
              <w:t>扣除费用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1</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2</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3</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4</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5</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6</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7</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8</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9</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10</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11</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12</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13</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14</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15</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16</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17</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18</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19</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r>
              <w:rPr>
                <w:rFonts w:hint="eastAsia" w:ascii="宋体" w:hAnsi="宋体" w:cs="Times New Roman"/>
                <w:b w:val="0"/>
                <w:bCs/>
                <w:color w:val="000000"/>
                <w:sz w:val="24"/>
                <w:szCs w:val="24"/>
                <w:vertAlign w:val="baseline"/>
                <w:lang w:val="en-US" w:eastAsia="zh-CN"/>
              </w:rPr>
              <w:t>20</w:t>
            </w: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vAlign w:val="center"/>
          </w:tcPr>
          <w:p>
            <w:pPr>
              <w:adjustRightInd w:val="0"/>
              <w:snapToGrid w:val="0"/>
              <w:spacing w:line="360" w:lineRule="exact"/>
              <w:jc w:val="center"/>
              <w:rPr>
                <w:rFonts w:hint="default" w:ascii="宋体" w:hAnsi="宋体" w:cs="Times New Roman"/>
                <w:b w:val="0"/>
                <w:bCs/>
                <w:color w:val="000000"/>
                <w:sz w:val="24"/>
                <w:szCs w:val="24"/>
                <w:vertAlign w:val="baseline"/>
                <w:lang w:val="en-US" w:eastAsia="zh-CN"/>
              </w:rPr>
            </w:pP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 w:type="dxa"/>
            <w:vAlign w:val="center"/>
          </w:tcPr>
          <w:p>
            <w:pPr>
              <w:adjustRightInd w:val="0"/>
              <w:snapToGrid w:val="0"/>
              <w:spacing w:line="360" w:lineRule="exact"/>
              <w:jc w:val="center"/>
              <w:rPr>
                <w:rFonts w:hint="eastAsia" w:ascii="宋体" w:hAnsi="宋体" w:cs="Times New Roman"/>
                <w:b w:val="0"/>
                <w:bCs/>
                <w:color w:val="000000"/>
                <w:sz w:val="24"/>
                <w:szCs w:val="24"/>
                <w:vertAlign w:val="baseline"/>
                <w:lang w:val="en-US" w:eastAsia="zh-CN"/>
              </w:rPr>
            </w:pPr>
          </w:p>
        </w:tc>
        <w:tc>
          <w:tcPr>
            <w:tcW w:w="1063"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28"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20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09"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1"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390"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c>
          <w:tcPr>
            <w:tcW w:w="1446" w:type="dxa"/>
            <w:vAlign w:val="center"/>
          </w:tcPr>
          <w:p>
            <w:pPr>
              <w:adjustRightInd w:val="0"/>
              <w:snapToGrid w:val="0"/>
              <w:spacing w:line="360" w:lineRule="exact"/>
              <w:jc w:val="center"/>
              <w:rPr>
                <w:rFonts w:hint="default" w:ascii="宋体" w:hAnsi="宋体" w:cs="Times New Roman"/>
                <w:b/>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66" w:type="dxa"/>
            <w:gridSpan w:val="3"/>
            <w:vAlign w:val="center"/>
          </w:tcPr>
          <w:p>
            <w:pPr>
              <w:adjustRightInd w:val="0"/>
              <w:snapToGrid w:val="0"/>
              <w:spacing w:line="360" w:lineRule="exact"/>
              <w:jc w:val="center"/>
              <w:rPr>
                <w:rFonts w:hint="eastAsia" w:ascii="宋体" w:hAnsi="宋体" w:cs="Times New Roman"/>
                <w:b/>
                <w:color w:val="000000"/>
                <w:sz w:val="24"/>
                <w:szCs w:val="24"/>
                <w:vertAlign w:val="baseline"/>
                <w:lang w:val="en-US" w:eastAsia="zh-CN"/>
              </w:rPr>
            </w:pPr>
            <w:r>
              <w:rPr>
                <w:rFonts w:hint="eastAsia" w:ascii="宋体" w:hAnsi="宋体" w:cs="Times New Roman"/>
                <w:b/>
                <w:color w:val="000000"/>
                <w:sz w:val="24"/>
                <w:szCs w:val="24"/>
                <w:vertAlign w:val="baseline"/>
                <w:lang w:val="en-US" w:eastAsia="zh-CN"/>
              </w:rPr>
              <w:t>当日费用合计</w:t>
            </w:r>
          </w:p>
        </w:tc>
        <w:tc>
          <w:tcPr>
            <w:tcW w:w="6736" w:type="dxa"/>
            <w:gridSpan w:val="5"/>
            <w:vAlign w:val="center"/>
          </w:tcPr>
          <w:p>
            <w:pPr>
              <w:adjustRightInd w:val="0"/>
              <w:snapToGrid w:val="0"/>
              <w:spacing w:line="360" w:lineRule="exact"/>
              <w:jc w:val="center"/>
              <w:rPr>
                <w:rFonts w:hint="eastAsia" w:ascii="宋体" w:hAnsi="宋体" w:cs="Times New Roman"/>
                <w:b/>
                <w:color w:val="000000"/>
                <w:sz w:val="24"/>
                <w:szCs w:val="24"/>
                <w:vertAlign w:val="baseline"/>
                <w:lang w:val="en-US" w:eastAsia="zh-CN"/>
              </w:rPr>
            </w:pPr>
          </w:p>
        </w:tc>
      </w:tr>
    </w:tbl>
    <w:p>
      <w:pPr>
        <w:adjustRightInd w:val="0"/>
        <w:snapToGrid w:val="0"/>
        <w:spacing w:line="360" w:lineRule="exact"/>
        <w:jc w:val="both"/>
        <w:rPr>
          <w:rFonts w:hint="eastAsia" w:ascii="宋体" w:hAnsi="宋体" w:cs="Times New Roman"/>
          <w:b/>
          <w:bCs w:val="0"/>
          <w:color w:val="000000"/>
          <w:sz w:val="24"/>
          <w:szCs w:val="21"/>
          <w:lang w:eastAsia="zh-CN"/>
        </w:rPr>
      </w:pPr>
    </w:p>
    <w:p>
      <w:pPr>
        <w:adjustRightInd w:val="0"/>
        <w:snapToGrid w:val="0"/>
        <w:spacing w:line="360" w:lineRule="exact"/>
        <w:jc w:val="both"/>
        <w:rPr>
          <w:rFonts w:hint="default" w:ascii="宋体" w:hAnsi="宋体" w:cs="宋体"/>
          <w:color w:val="000000"/>
          <w:kern w:val="0"/>
          <w:sz w:val="22"/>
          <w:szCs w:val="22"/>
          <w:u w:val="none"/>
          <w:lang w:val="en-US" w:eastAsia="zh-CN"/>
        </w:rPr>
      </w:pPr>
      <w:r>
        <w:rPr>
          <w:rFonts w:hint="eastAsia" w:ascii="宋体" w:hAnsi="宋体" w:cs="Times New Roman"/>
          <w:b/>
          <w:bCs w:val="0"/>
          <w:color w:val="000000"/>
          <w:sz w:val="24"/>
          <w:szCs w:val="21"/>
          <w:lang w:val="en-US" w:eastAsia="zh-CN"/>
        </w:rPr>
        <w:t>填表人（甲方）签字：</w:t>
      </w:r>
      <w:r>
        <w:rPr>
          <w:rFonts w:hint="eastAsia" w:ascii="宋体" w:hAnsi="宋体" w:cs="Times New Roman"/>
          <w:b/>
          <w:bCs w:val="0"/>
          <w:color w:val="000000"/>
          <w:sz w:val="24"/>
          <w:szCs w:val="21"/>
          <w:u w:val="single"/>
          <w:lang w:val="en-US" w:eastAsia="zh-CN"/>
        </w:rPr>
        <w:t xml:space="preserve">            </w:t>
      </w:r>
      <w:r>
        <w:rPr>
          <w:rFonts w:hint="eastAsia" w:ascii="宋体" w:hAnsi="宋体" w:cs="Times New Roman"/>
          <w:b/>
          <w:bCs w:val="0"/>
          <w:color w:val="000000"/>
          <w:sz w:val="24"/>
          <w:szCs w:val="21"/>
          <w:lang w:val="en-US" w:eastAsia="zh-CN"/>
        </w:rPr>
        <w:t xml:space="preserve">          确认人（乙方）签字：</w:t>
      </w:r>
      <w:r>
        <w:rPr>
          <w:rFonts w:hint="eastAsia" w:ascii="宋体" w:hAnsi="宋体" w:cs="Times New Roman"/>
          <w:b/>
          <w:bCs w:val="0"/>
          <w:color w:val="000000"/>
          <w:sz w:val="24"/>
          <w:szCs w:val="21"/>
          <w:u w:val="single"/>
          <w:lang w:val="en-US" w:eastAsia="zh-CN"/>
        </w:rPr>
        <w:t xml:space="preserve">              </w:t>
      </w:r>
    </w:p>
    <w:p>
      <w:pPr>
        <w:pStyle w:val="4"/>
        <w:pageBreakBefore/>
        <w:spacing w:before="0" w:after="0" w:line="360" w:lineRule="auto"/>
        <w:jc w:val="center"/>
        <w:rPr>
          <w:rFonts w:ascii="宋体" w:hAnsi="宋体" w:cs="宋体"/>
          <w:bCs w:val="0"/>
          <w:color w:val="000000"/>
          <w:sz w:val="32"/>
          <w:szCs w:val="32"/>
        </w:rPr>
      </w:pPr>
      <w:bookmarkStart w:id="16" w:name="_Toc48072117"/>
      <w:r>
        <w:rPr>
          <w:rFonts w:hint="eastAsia" w:ascii="宋体" w:hAnsi="宋体" w:cs="宋体"/>
          <w:bCs w:val="0"/>
          <w:color w:val="000000"/>
          <w:sz w:val="32"/>
          <w:szCs w:val="32"/>
        </w:rPr>
        <w:t>第五部分 议标响应文件格式</w:t>
      </w:r>
      <w:bookmarkEnd w:id="16"/>
      <w:bookmarkStart w:id="17" w:name="_Toc23814"/>
      <w:bookmarkStart w:id="18" w:name="_Toc354996707"/>
    </w:p>
    <w:p>
      <w:pPr>
        <w:spacing w:line="360" w:lineRule="auto"/>
        <w:rPr>
          <w:rFonts w:ascii="宋体" w:hAnsi="宋体" w:cs="宋体"/>
          <w:b/>
          <w:color w:val="000000"/>
          <w:sz w:val="28"/>
          <w:szCs w:val="28"/>
        </w:rPr>
      </w:pPr>
      <w:r>
        <w:rPr>
          <w:rFonts w:hint="eastAsia" w:ascii="宋体" w:hAnsi="宋体" w:cs="宋体"/>
          <w:b/>
          <w:color w:val="000000"/>
          <w:sz w:val="28"/>
          <w:szCs w:val="28"/>
        </w:rPr>
        <w:t>封面（参考）：</w:t>
      </w:r>
    </w:p>
    <w:p>
      <w:pPr>
        <w:spacing w:line="360" w:lineRule="auto"/>
        <w:jc w:val="right"/>
        <w:rPr>
          <w:rFonts w:ascii="宋体" w:hAnsi="宋体" w:cs="宋体"/>
          <w:b/>
          <w:color w:val="000000"/>
          <w:sz w:val="32"/>
          <w:szCs w:val="22"/>
        </w:rPr>
      </w:pPr>
      <w:r>
        <w:rPr>
          <w:rFonts w:hint="eastAsia" w:ascii="宋体" w:hAnsi="宋体" w:cs="宋体"/>
          <w:b/>
          <w:color w:val="000000"/>
          <w:sz w:val="32"/>
          <w:szCs w:val="22"/>
        </w:rPr>
        <w:t>（正本/副本）</w:t>
      </w:r>
    </w:p>
    <w:p>
      <w:pPr>
        <w:spacing w:line="360" w:lineRule="auto"/>
        <w:rPr>
          <w:rFonts w:ascii="宋体" w:hAnsi="宋体" w:cs="宋体"/>
          <w:b/>
          <w:color w:val="000000"/>
          <w:sz w:val="32"/>
          <w:szCs w:val="32"/>
        </w:rPr>
      </w:pPr>
    </w:p>
    <w:p>
      <w:pPr>
        <w:spacing w:line="360" w:lineRule="auto"/>
        <w:jc w:val="center"/>
        <w:rPr>
          <w:rFonts w:hint="eastAsia" w:ascii="宋体" w:hAnsi="宋体" w:eastAsia="宋体" w:cs="宋体"/>
          <w:b/>
          <w:color w:val="000000"/>
          <w:sz w:val="36"/>
          <w:szCs w:val="28"/>
          <w:lang w:eastAsia="zh-CN"/>
        </w:rPr>
      </w:pPr>
      <w:r>
        <w:rPr>
          <w:rFonts w:hint="eastAsia" w:ascii="宋体" w:hAnsi="宋体" w:cs="宋体"/>
          <w:b/>
          <w:color w:val="000000"/>
          <w:sz w:val="36"/>
          <w:szCs w:val="28"/>
        </w:rPr>
        <w:t>杭州萧山国际机场有限公司</w:t>
      </w:r>
      <w:r>
        <w:rPr>
          <w:rFonts w:hint="eastAsia" w:ascii="宋体" w:hAnsi="宋体" w:eastAsia="宋体" w:cs="宋体"/>
          <w:b/>
          <w:color w:val="000000"/>
          <w:sz w:val="36"/>
          <w:szCs w:val="28"/>
          <w:lang w:eastAsia="zh-CN"/>
        </w:rPr>
        <w:t>亚（残）运会</w:t>
      </w:r>
    </w:p>
    <w:p>
      <w:pPr>
        <w:spacing w:line="360" w:lineRule="auto"/>
        <w:jc w:val="center"/>
        <w:rPr>
          <w:rFonts w:ascii="宋体" w:hAnsi="宋体" w:cs="宋体"/>
          <w:b/>
          <w:color w:val="000000"/>
          <w:sz w:val="36"/>
          <w:szCs w:val="28"/>
        </w:rPr>
      </w:pPr>
      <w:r>
        <w:rPr>
          <w:rFonts w:hint="eastAsia" w:ascii="宋体" w:hAnsi="宋体" w:eastAsia="宋体" w:cs="宋体"/>
          <w:b/>
          <w:color w:val="000000"/>
          <w:sz w:val="36"/>
          <w:szCs w:val="28"/>
          <w:lang w:eastAsia="zh-CN"/>
        </w:rPr>
        <w:t>枪弹行李运输安保服务</w:t>
      </w:r>
      <w:r>
        <w:rPr>
          <w:rFonts w:ascii="宋体" w:hAnsi="宋体" w:cs="宋体"/>
          <w:b/>
          <w:color w:val="000000"/>
          <w:sz w:val="36"/>
          <w:szCs w:val="28"/>
        </w:rPr>
        <w:t>项目</w:t>
      </w:r>
    </w:p>
    <w:p>
      <w:pPr>
        <w:spacing w:line="360" w:lineRule="auto"/>
        <w:jc w:val="center"/>
        <w:rPr>
          <w:rFonts w:ascii="宋体" w:hAnsi="宋体" w:cs="宋体"/>
          <w:b/>
          <w:color w:val="000000"/>
          <w:sz w:val="32"/>
          <w:szCs w:val="32"/>
        </w:rPr>
      </w:pP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议</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标</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响</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应</w:t>
      </w:r>
    </w:p>
    <w:p>
      <w:pPr>
        <w:spacing w:line="360" w:lineRule="auto"/>
        <w:jc w:val="center"/>
        <w:rPr>
          <w:rFonts w:ascii="宋体" w:hAnsi="宋体" w:cs="宋体"/>
          <w:b/>
          <w:color w:val="000000"/>
          <w:sz w:val="52"/>
          <w:szCs w:val="52"/>
        </w:rPr>
      </w:pPr>
      <w:r>
        <w:rPr>
          <w:rFonts w:hint="eastAsia" w:ascii="宋体" w:hAnsi="宋体" w:cs="宋体"/>
          <w:b/>
          <w:color w:val="000000"/>
          <w:sz w:val="52"/>
          <w:szCs w:val="52"/>
        </w:rPr>
        <w:t>文</w:t>
      </w:r>
    </w:p>
    <w:p>
      <w:pPr>
        <w:spacing w:line="360" w:lineRule="auto"/>
        <w:jc w:val="center"/>
        <w:rPr>
          <w:rFonts w:ascii="宋体" w:hAnsi="宋体" w:cs="宋体"/>
          <w:b/>
          <w:color w:val="000000"/>
          <w:sz w:val="36"/>
        </w:rPr>
      </w:pPr>
      <w:r>
        <w:rPr>
          <w:rFonts w:hint="eastAsia" w:ascii="宋体" w:hAnsi="宋体" w:cs="宋体"/>
          <w:b/>
          <w:color w:val="000000"/>
          <w:sz w:val="52"/>
          <w:szCs w:val="52"/>
        </w:rPr>
        <w:t>件</w:t>
      </w:r>
    </w:p>
    <w:p>
      <w:pPr>
        <w:spacing w:line="360" w:lineRule="auto"/>
        <w:rPr>
          <w:rFonts w:ascii="宋体" w:hAnsi="宋体" w:cs="宋体"/>
          <w:b/>
          <w:color w:val="000000"/>
          <w:sz w:val="36"/>
        </w:rPr>
      </w:pPr>
    </w:p>
    <w:p>
      <w:pPr>
        <w:spacing w:line="360" w:lineRule="auto"/>
        <w:ind w:firstLine="640" w:firstLineChars="200"/>
        <w:rPr>
          <w:rFonts w:ascii="宋体" w:hAnsi="宋体" w:cs="宋体"/>
          <w:color w:val="000000"/>
          <w:sz w:val="32"/>
        </w:rPr>
      </w:pPr>
    </w:p>
    <w:p>
      <w:pPr>
        <w:spacing w:line="360" w:lineRule="auto"/>
        <w:jc w:val="center"/>
        <w:rPr>
          <w:rFonts w:ascii="宋体" w:hAnsi="宋体" w:cs="宋体"/>
          <w:color w:val="000000"/>
          <w:sz w:val="32"/>
        </w:rPr>
      </w:pPr>
      <w:r>
        <w:rPr>
          <w:rFonts w:hint="eastAsia" w:ascii="宋体" w:hAnsi="宋体" w:cs="宋体"/>
          <w:color w:val="000000"/>
          <w:sz w:val="32"/>
        </w:rPr>
        <w:t>报价人全称：（加盖单位公章）</w:t>
      </w:r>
    </w:p>
    <w:p>
      <w:pPr>
        <w:spacing w:line="360" w:lineRule="auto"/>
        <w:ind w:firstLine="2560" w:firstLineChars="800"/>
        <w:rPr>
          <w:rFonts w:ascii="宋体" w:hAnsi="宋体" w:cs="宋体"/>
          <w:bCs/>
          <w:color w:val="000000"/>
          <w:sz w:val="32"/>
        </w:rPr>
      </w:pPr>
      <w:r>
        <w:rPr>
          <w:rFonts w:hint="eastAsia" w:ascii="宋体" w:hAnsi="宋体" w:cs="宋体"/>
          <w:bCs/>
          <w:color w:val="000000"/>
          <w:sz w:val="32"/>
        </w:rPr>
        <w:t>年月日</w:t>
      </w:r>
    </w:p>
    <w:bookmarkEnd w:id="17"/>
    <w:p>
      <w:pPr>
        <w:spacing w:line="360" w:lineRule="auto"/>
        <w:ind w:right="480"/>
        <w:jc w:val="center"/>
        <w:rPr>
          <w:rFonts w:ascii="黑体" w:hAnsi="黑体" w:eastAsia="黑体" w:cs="宋体"/>
          <w:color w:val="000000"/>
          <w:sz w:val="32"/>
          <w:szCs w:val="32"/>
        </w:rPr>
      </w:pPr>
      <w:r>
        <w:rPr>
          <w:rFonts w:ascii="宋体" w:hAnsi="宋体" w:cs="宋体"/>
          <w:color w:val="000000"/>
          <w:sz w:val="24"/>
          <w:u w:val="single"/>
        </w:rPr>
        <w:br w:type="page"/>
      </w:r>
      <w:r>
        <w:rPr>
          <w:rFonts w:hint="eastAsia" w:ascii="黑体" w:hAnsi="黑体" w:eastAsia="黑体" w:cs="宋体"/>
          <w:color w:val="000000"/>
          <w:sz w:val="32"/>
          <w:szCs w:val="32"/>
        </w:rPr>
        <w:t>一、资格审查文件</w:t>
      </w: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（一）</w:t>
      </w:r>
      <w:r>
        <w:rPr>
          <w:rFonts w:ascii="黑体" w:hAnsi="黑体" w:eastAsia="黑体" w:cs="宋体"/>
          <w:color w:val="000000"/>
          <w:sz w:val="32"/>
          <w:szCs w:val="32"/>
        </w:rPr>
        <w:t>企业营业执照</w:t>
      </w:r>
    </w:p>
    <w:p>
      <w:pPr>
        <w:shd w:val="clear" w:color="auto" w:fill="FFFFFF"/>
        <w:spacing w:line="360" w:lineRule="auto"/>
        <w:rPr>
          <w:rFonts w:ascii="宋体" w:hAnsi="宋体" w:cs="宋体"/>
          <w:color w:val="000000"/>
          <w:sz w:val="24"/>
        </w:rPr>
      </w:pPr>
    </w:p>
    <w:bookmarkEnd w:id="18"/>
    <w:p>
      <w:pPr>
        <w:spacing w:line="720" w:lineRule="auto"/>
        <w:jc w:val="center"/>
        <w:rPr>
          <w:rStyle w:val="31"/>
          <w:rFonts w:ascii="仿宋" w:hAnsi="仿宋" w:eastAsia="仿宋" w:cs="宋体"/>
          <w:color w:val="000000"/>
        </w:rPr>
      </w:pPr>
      <w:r>
        <w:rPr>
          <w:rFonts w:ascii="黑体" w:hAnsi="黑体" w:eastAsia="黑体" w:cs="宋体"/>
          <w:color w:val="000000"/>
          <w:sz w:val="32"/>
          <w:szCs w:val="32"/>
        </w:rPr>
        <w:br w:type="page"/>
      </w:r>
      <w:r>
        <w:rPr>
          <w:rFonts w:hint="eastAsia" w:ascii="黑体" w:hAnsi="黑体" w:eastAsia="黑体" w:cs="宋体"/>
          <w:color w:val="000000"/>
          <w:sz w:val="32"/>
          <w:szCs w:val="32"/>
        </w:rPr>
        <w:t>（二）法定代表人身份证明</w:t>
      </w:r>
    </w:p>
    <w:p>
      <w:pPr>
        <w:spacing w:line="360" w:lineRule="auto"/>
        <w:ind w:firstLine="440" w:firstLineChars="200"/>
        <w:rPr>
          <w:rFonts w:ascii="宋体" w:hAnsi="宋体"/>
          <w:color w:val="000000"/>
          <w:sz w:val="22"/>
          <w:szCs w:val="22"/>
        </w:rPr>
      </w:pPr>
      <w:r>
        <w:rPr>
          <w:rFonts w:hint="eastAsia" w:ascii="宋体" w:hAnsi="宋体" w:cs="宋体"/>
          <w:color w:val="000000"/>
          <w:sz w:val="22"/>
          <w:szCs w:val="22"/>
        </w:rPr>
        <w:t>报价人</w:t>
      </w:r>
      <w:r>
        <w:rPr>
          <w:rFonts w:hint="eastAsia" w:ascii="宋体" w:hAnsi="宋体"/>
          <w:color w:val="000000"/>
          <w:sz w:val="22"/>
          <w:szCs w:val="22"/>
        </w:rPr>
        <w:t>名称：</w:t>
      </w:r>
    </w:p>
    <w:p>
      <w:pPr>
        <w:spacing w:line="360" w:lineRule="auto"/>
        <w:ind w:firstLine="440" w:firstLineChars="200"/>
        <w:rPr>
          <w:rFonts w:ascii="宋体" w:hAnsi="宋体"/>
          <w:color w:val="000000"/>
          <w:sz w:val="22"/>
          <w:szCs w:val="22"/>
        </w:rPr>
      </w:pPr>
      <w:r>
        <w:rPr>
          <w:rFonts w:hint="eastAsia" w:ascii="宋体" w:hAnsi="宋体"/>
          <w:color w:val="000000"/>
          <w:sz w:val="22"/>
          <w:szCs w:val="22"/>
        </w:rPr>
        <w:t>地    址：</w:t>
      </w:r>
    </w:p>
    <w:p>
      <w:pPr>
        <w:spacing w:line="360" w:lineRule="auto"/>
        <w:ind w:firstLine="440" w:firstLineChars="200"/>
        <w:rPr>
          <w:rFonts w:ascii="宋体" w:hAnsi="宋体"/>
          <w:color w:val="000000"/>
          <w:sz w:val="22"/>
          <w:szCs w:val="22"/>
        </w:rPr>
      </w:pPr>
      <w:r>
        <w:rPr>
          <w:rFonts w:hint="eastAsia" w:ascii="宋体" w:hAnsi="宋体"/>
          <w:color w:val="000000"/>
          <w:sz w:val="22"/>
          <w:szCs w:val="22"/>
        </w:rPr>
        <w:t>姓    名：性</w:t>
      </w:r>
      <w:r>
        <w:rPr>
          <w:rFonts w:hint="eastAsia" w:ascii="宋体" w:hAnsi="宋体" w:cs="宋体"/>
          <w:color w:val="000000"/>
          <w:sz w:val="22"/>
          <w:szCs w:val="22"/>
        </w:rPr>
        <w:t>别</w:t>
      </w:r>
      <w:r>
        <w:rPr>
          <w:rFonts w:hint="eastAsia" w:ascii="宋体" w:hAnsi="宋体"/>
          <w:color w:val="000000"/>
          <w:sz w:val="22"/>
          <w:szCs w:val="22"/>
        </w:rPr>
        <w:t>：年</w:t>
      </w:r>
      <w:r>
        <w:rPr>
          <w:rFonts w:hint="eastAsia" w:ascii="宋体" w:hAnsi="宋体" w:cs="宋体"/>
          <w:color w:val="000000"/>
          <w:sz w:val="22"/>
          <w:szCs w:val="22"/>
        </w:rPr>
        <w:t>龄</w:t>
      </w:r>
      <w:r>
        <w:rPr>
          <w:rFonts w:hint="eastAsia" w:ascii="宋体" w:hAnsi="宋体"/>
          <w:color w:val="000000"/>
          <w:sz w:val="22"/>
          <w:szCs w:val="22"/>
        </w:rPr>
        <w:t>：</w:t>
      </w:r>
      <w:r>
        <w:rPr>
          <w:rFonts w:hint="eastAsia" w:ascii="宋体" w:hAnsi="宋体" w:cs="宋体"/>
          <w:color w:val="000000"/>
          <w:sz w:val="22"/>
          <w:szCs w:val="22"/>
        </w:rPr>
        <w:t>职务</w:t>
      </w:r>
      <w:r>
        <w:rPr>
          <w:rFonts w:hint="eastAsia" w:ascii="宋体" w:hAnsi="宋体"/>
          <w:color w:val="000000"/>
          <w:sz w:val="22"/>
          <w:szCs w:val="22"/>
        </w:rPr>
        <w:t>：</w:t>
      </w:r>
    </w:p>
    <w:p>
      <w:pPr>
        <w:spacing w:line="360" w:lineRule="auto"/>
        <w:ind w:firstLine="440" w:firstLineChars="200"/>
        <w:rPr>
          <w:rFonts w:ascii="宋体" w:hAnsi="宋体" w:cs="楷体"/>
          <w:color w:val="000000"/>
          <w:sz w:val="22"/>
          <w:szCs w:val="22"/>
        </w:rPr>
      </w:pPr>
      <w:r>
        <w:rPr>
          <w:rFonts w:hint="eastAsia" w:ascii="宋体" w:hAnsi="宋体"/>
          <w:color w:val="000000"/>
          <w:sz w:val="22"/>
          <w:szCs w:val="22"/>
        </w:rPr>
        <w:t>系</w:t>
      </w:r>
      <w:r>
        <w:rPr>
          <w:rFonts w:hint="eastAsia" w:ascii="宋体" w:hAnsi="宋体"/>
          <w:color w:val="000000"/>
          <w:sz w:val="22"/>
          <w:szCs w:val="22"/>
          <w:u w:val="single"/>
        </w:rPr>
        <w:t xml:space="preserve">      （报价人名称）           </w:t>
      </w:r>
      <w:r>
        <w:rPr>
          <w:rFonts w:hint="eastAsia" w:ascii="宋体" w:hAnsi="宋体"/>
          <w:color w:val="000000"/>
          <w:sz w:val="22"/>
          <w:szCs w:val="22"/>
        </w:rPr>
        <w:t>的法定代表人。</w:t>
      </w:r>
    </w:p>
    <w:p>
      <w:pPr>
        <w:spacing w:line="360" w:lineRule="auto"/>
        <w:rPr>
          <w:rFonts w:ascii="宋体" w:hAnsi="宋体"/>
          <w:color w:val="000000"/>
          <w:sz w:val="22"/>
          <w:szCs w:val="22"/>
        </w:rPr>
      </w:pPr>
    </w:p>
    <w:p>
      <w:pPr>
        <w:spacing w:line="360" w:lineRule="auto"/>
        <w:ind w:firstLine="440" w:firstLineChars="200"/>
        <w:rPr>
          <w:rFonts w:ascii="宋体" w:hAnsi="宋体"/>
          <w:color w:val="000000"/>
          <w:sz w:val="22"/>
          <w:szCs w:val="22"/>
        </w:rPr>
      </w:pPr>
      <w:r>
        <w:rPr>
          <w:rFonts w:hint="eastAsia" w:ascii="宋体" w:hAnsi="宋体"/>
          <w:color w:val="000000"/>
          <w:sz w:val="22"/>
          <w:szCs w:val="22"/>
        </w:rPr>
        <w:t>特此</w:t>
      </w:r>
      <w:r>
        <w:rPr>
          <w:rFonts w:hint="eastAsia" w:ascii="宋体" w:hAnsi="宋体" w:cs="宋体"/>
          <w:color w:val="000000"/>
          <w:sz w:val="22"/>
          <w:szCs w:val="22"/>
        </w:rPr>
        <w:t>证</w:t>
      </w:r>
      <w:r>
        <w:rPr>
          <w:rFonts w:hint="eastAsia" w:ascii="宋体" w:hAnsi="宋体"/>
          <w:color w:val="000000"/>
          <w:sz w:val="22"/>
          <w:szCs w:val="22"/>
        </w:rPr>
        <w:t>明。</w:t>
      </w:r>
    </w:p>
    <w:p>
      <w:pPr>
        <w:spacing w:line="360" w:lineRule="auto"/>
        <w:ind w:firstLine="220" w:firstLineChars="100"/>
        <w:rPr>
          <w:rFonts w:ascii="宋体" w:hAnsi="宋体"/>
          <w:color w:val="000000"/>
          <w:sz w:val="22"/>
          <w:szCs w:val="22"/>
        </w:rPr>
      </w:pPr>
    </w:p>
    <w:p>
      <w:pPr>
        <w:spacing w:line="360" w:lineRule="auto"/>
        <w:ind w:firstLine="3740" w:firstLineChars="1700"/>
        <w:rPr>
          <w:rFonts w:ascii="宋体" w:hAnsi="宋体" w:cs="宋体"/>
          <w:color w:val="000000"/>
          <w:sz w:val="22"/>
          <w:szCs w:val="22"/>
        </w:rPr>
      </w:pPr>
      <w:r>
        <w:rPr>
          <w:rFonts w:hint="eastAsia" w:ascii="宋体" w:hAnsi="宋体"/>
          <w:color w:val="000000"/>
          <w:sz w:val="22"/>
          <w:szCs w:val="22"/>
        </w:rPr>
        <w:t>报价人名称</w:t>
      </w:r>
      <w:r>
        <w:rPr>
          <w:rFonts w:hint="eastAsia" w:ascii="宋体" w:hAnsi="宋体" w:cs="宋体"/>
          <w:color w:val="000000"/>
          <w:kern w:val="0"/>
          <w:sz w:val="22"/>
          <w:szCs w:val="22"/>
          <w:lang w:val="zh-CN"/>
        </w:rPr>
        <w:t>(公章)：</w:t>
      </w:r>
    </w:p>
    <w:p>
      <w:pPr>
        <w:autoSpaceDE w:val="0"/>
        <w:autoSpaceDN w:val="0"/>
        <w:spacing w:after="100" w:line="360" w:lineRule="auto"/>
        <w:ind w:firstLine="3740" w:firstLineChars="1700"/>
        <w:rPr>
          <w:rFonts w:ascii="宋体" w:hAnsi="宋体" w:cs="宋体"/>
          <w:color w:val="000000"/>
          <w:sz w:val="22"/>
          <w:szCs w:val="22"/>
        </w:rPr>
      </w:pPr>
      <w:r>
        <w:rPr>
          <w:rFonts w:hint="eastAsia" w:ascii="宋体" w:hAnsi="宋体" w:cs="宋体"/>
          <w:color w:val="000000"/>
          <w:sz w:val="22"/>
          <w:szCs w:val="22"/>
        </w:rPr>
        <w:t>日期：年月日</w:t>
      </w:r>
    </w:p>
    <w:p>
      <w:pPr>
        <w:spacing w:line="360" w:lineRule="auto"/>
        <w:ind w:firstLine="420" w:firstLineChars="200"/>
        <w:rPr>
          <w:rFonts w:ascii="仿宋" w:hAnsi="仿宋" w:eastAsia="仿宋" w:cs="宋体"/>
          <w:color w:val="000000"/>
          <w:szCs w:val="21"/>
        </w:rPr>
      </w:pPr>
    </w:p>
    <w:tbl>
      <w:tblPr>
        <w:tblStyle w:val="17"/>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82" w:hRule="atLeast"/>
        </w:trPr>
        <w:tc>
          <w:tcPr>
            <w:tcW w:w="6994" w:type="dxa"/>
          </w:tcPr>
          <w:p>
            <w:pPr>
              <w:spacing w:line="360" w:lineRule="auto"/>
              <w:rPr>
                <w:rFonts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法定代表人</w:t>
            </w:r>
            <w:r>
              <w:rPr>
                <w:rFonts w:hint="eastAsia" w:ascii="宋体" w:hAnsi="宋体" w:cs="楷体"/>
                <w:b/>
                <w:bCs/>
                <w:color w:val="000000"/>
                <w:kern w:val="0"/>
                <w:sz w:val="24"/>
                <w:lang w:val="zh-CN"/>
              </w:rPr>
              <w:t>身份证复印件</w:t>
            </w:r>
          </w:p>
          <w:p>
            <w:pPr>
              <w:spacing w:line="360" w:lineRule="auto"/>
              <w:rPr>
                <w:rFonts w:ascii="仿宋" w:hAnsi="仿宋" w:eastAsia="仿宋" w:cs="楷体"/>
                <w:b/>
                <w:bCs/>
                <w:color w:val="000000"/>
                <w:kern w:val="0"/>
                <w:szCs w:val="21"/>
                <w:lang w:val="zh-CN"/>
              </w:rPr>
            </w:pPr>
          </w:p>
        </w:tc>
      </w:tr>
    </w:tbl>
    <w:p>
      <w:pPr>
        <w:spacing w:line="360" w:lineRule="auto"/>
        <w:rPr>
          <w:rFonts w:ascii="仿宋" w:hAnsi="仿宋" w:eastAsia="仿宋" w:cs="楷体"/>
          <w:color w:val="000000"/>
          <w:kern w:val="0"/>
          <w:szCs w:val="21"/>
          <w:lang w:val="zh-CN"/>
        </w:rPr>
      </w:pPr>
    </w:p>
    <w:p>
      <w:pPr>
        <w:spacing w:line="360" w:lineRule="auto"/>
        <w:jc w:val="center"/>
        <w:rPr>
          <w:rStyle w:val="31"/>
          <w:rFonts w:ascii="仿宋" w:hAnsi="仿宋" w:eastAsia="仿宋" w:cs="宋体"/>
          <w:color w:val="000000"/>
        </w:rPr>
      </w:pPr>
    </w:p>
    <w:p>
      <w:pPr>
        <w:spacing w:line="360" w:lineRule="auto"/>
        <w:jc w:val="center"/>
        <w:rPr>
          <w:rStyle w:val="31"/>
          <w:rFonts w:ascii="仿宋" w:hAnsi="仿宋" w:eastAsia="仿宋" w:cs="宋体"/>
          <w:color w:val="000000"/>
        </w:rPr>
      </w:pPr>
    </w:p>
    <w:p>
      <w:pPr>
        <w:spacing w:line="360" w:lineRule="auto"/>
        <w:jc w:val="center"/>
        <w:rPr>
          <w:rStyle w:val="31"/>
          <w:rFonts w:ascii="宋体" w:hAnsi="宋体" w:cs="宋体"/>
          <w:color w:val="000000"/>
        </w:rPr>
      </w:pPr>
    </w:p>
    <w:p>
      <w:pPr>
        <w:spacing w:line="360" w:lineRule="auto"/>
        <w:jc w:val="center"/>
        <w:rPr>
          <w:rStyle w:val="31"/>
          <w:rFonts w:ascii="宋体" w:hAnsi="宋体" w:cs="宋体"/>
          <w:color w:val="000000"/>
        </w:rPr>
      </w:pPr>
    </w:p>
    <w:p>
      <w:pPr>
        <w:spacing w:line="720" w:lineRule="auto"/>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（三）</w:t>
      </w:r>
      <w:r>
        <w:rPr>
          <w:rFonts w:ascii="黑体" w:hAnsi="黑体" w:eastAsia="黑体" w:cs="宋体"/>
          <w:color w:val="000000"/>
          <w:sz w:val="32"/>
          <w:szCs w:val="32"/>
        </w:rPr>
        <w:t>法定代表人授权委托书</w:t>
      </w:r>
    </w:p>
    <w:p>
      <w:pPr>
        <w:spacing w:line="360" w:lineRule="auto"/>
        <w:rPr>
          <w:rFonts w:ascii="宋体" w:hAnsi="宋体" w:cs="宋体"/>
          <w:bCs/>
          <w:color w:val="000000"/>
          <w:sz w:val="24"/>
        </w:rPr>
      </w:pPr>
      <w:r>
        <w:rPr>
          <w:rFonts w:hint="eastAsia" w:ascii="宋体" w:hAnsi="宋体" w:cs="宋体"/>
          <w:bCs/>
          <w:color w:val="000000"/>
          <w:sz w:val="24"/>
          <w:u w:val="single"/>
        </w:rPr>
        <w:t>杭州萧山国际机场有限公司</w:t>
      </w:r>
      <w:r>
        <w:rPr>
          <w:rFonts w:hint="eastAsia" w:ascii="宋体" w:hAnsi="宋体" w:cs="宋体"/>
          <w:bCs/>
          <w:color w:val="000000"/>
          <w:sz w:val="24"/>
        </w:rPr>
        <w:t>：</w:t>
      </w:r>
    </w:p>
    <w:p>
      <w:pPr>
        <w:shd w:val="clear" w:color="auto" w:fill="FFFFFF"/>
        <w:spacing w:line="360" w:lineRule="auto"/>
        <w:ind w:firstLine="480" w:firstLineChars="200"/>
        <w:rPr>
          <w:rFonts w:ascii="宋体" w:hAnsi="宋体" w:cs="宋体"/>
          <w:color w:val="000000"/>
          <w:sz w:val="24"/>
        </w:rPr>
      </w:pPr>
      <w:r>
        <w:rPr>
          <w:rFonts w:hint="eastAsia" w:ascii="宋体" w:hAnsi="宋体" w:cs="宋体"/>
          <w:color w:val="000000"/>
          <w:kern w:val="0"/>
          <w:sz w:val="24"/>
          <w:lang w:val="zh-CN"/>
        </w:rPr>
        <w:t>兹委派我公司先生/女士(身份证号码：，其在本公司的职务是：，联系电话：手机：传真：)，代表我公司全权处理</w:t>
      </w:r>
      <w:r>
        <w:rPr>
          <w:rFonts w:hint="eastAsia" w:ascii="宋体" w:hAnsi="宋体" w:cs="宋体"/>
          <w:color w:val="000000"/>
          <w:sz w:val="24"/>
          <w:u w:val="single"/>
        </w:rPr>
        <w:t>杭州萧山国际机场</w:t>
      </w:r>
      <w:r>
        <w:rPr>
          <w:rFonts w:ascii="宋体" w:hAnsi="宋体" w:cs="宋体"/>
          <w:color w:val="000000"/>
          <w:sz w:val="24"/>
          <w:u w:val="single"/>
        </w:rPr>
        <w:t>有限公</w:t>
      </w:r>
      <w:r>
        <w:rPr>
          <w:rFonts w:hint="eastAsia" w:ascii="宋体" w:hAnsi="宋体" w:eastAsia="宋体" w:cs="宋体"/>
          <w:color w:val="000000"/>
          <w:sz w:val="24"/>
          <w:u w:val="single"/>
        </w:rPr>
        <w:t>司</w:t>
      </w:r>
      <w:r>
        <w:rPr>
          <w:rFonts w:hint="eastAsia" w:ascii="宋体" w:hAnsi="宋体" w:eastAsia="宋体" w:cs="宋体"/>
          <w:color w:val="000000"/>
          <w:sz w:val="24"/>
          <w:u w:val="single"/>
          <w:lang w:eastAsia="zh-CN"/>
        </w:rPr>
        <w:t>亚（残）运会枪弹行李运输安保服务</w:t>
      </w:r>
      <w:r>
        <w:rPr>
          <w:rFonts w:ascii="宋体" w:hAnsi="宋体" w:cs="宋体"/>
          <w:color w:val="000000"/>
          <w:sz w:val="24"/>
          <w:u w:val="single"/>
        </w:rPr>
        <w:t>项目</w:t>
      </w:r>
      <w:r>
        <w:rPr>
          <w:rFonts w:hint="eastAsia" w:ascii="宋体" w:hAnsi="宋体" w:cs="宋体"/>
          <w:color w:val="000000"/>
          <w:sz w:val="24"/>
        </w:rPr>
        <w:t>(议标编号：)议标过程中的一切事项，若成交则全权代表本公司签订相关合同，</w:t>
      </w:r>
      <w:r>
        <w:rPr>
          <w:rFonts w:hint="eastAsia" w:ascii="宋体" w:hAnsi="宋体" w:cs="宋体"/>
          <w:color w:val="000000"/>
          <w:kern w:val="0"/>
          <w:sz w:val="24"/>
          <w:lang w:val="zh-CN"/>
        </w:rPr>
        <w:t>并负责处理合同履行等事宜。</w:t>
      </w:r>
    </w:p>
    <w:p>
      <w:pPr>
        <w:shd w:val="clear" w:color="auto" w:fill="FFFFFF"/>
        <w:spacing w:line="360" w:lineRule="auto"/>
        <w:rPr>
          <w:rFonts w:ascii="宋体" w:hAnsi="宋体" w:cs="宋体"/>
          <w:color w:val="000000"/>
          <w:kern w:val="0"/>
          <w:sz w:val="24"/>
        </w:rPr>
      </w:pPr>
      <w:r>
        <w:rPr>
          <w:rFonts w:hint="eastAsia" w:ascii="宋体" w:hAnsi="宋体" w:cs="宋体"/>
          <w:color w:val="000000"/>
          <w:kern w:val="0"/>
          <w:sz w:val="24"/>
          <w:lang w:val="zh-CN"/>
        </w:rPr>
        <w:t xml:space="preserve">    特此告知。</w:t>
      </w:r>
    </w:p>
    <w:p>
      <w:pPr>
        <w:spacing w:line="360" w:lineRule="auto"/>
        <w:rPr>
          <w:rFonts w:ascii="宋体" w:hAnsi="宋体" w:cs="宋体"/>
          <w:color w:val="000000"/>
          <w:sz w:val="24"/>
        </w:rPr>
      </w:pPr>
    </w:p>
    <w:p>
      <w:pPr>
        <w:spacing w:line="360" w:lineRule="auto"/>
        <w:ind w:firstLine="3960" w:firstLineChars="1650"/>
        <w:rPr>
          <w:rFonts w:ascii="宋体" w:hAnsi="宋体" w:cs="宋体"/>
          <w:color w:val="000000"/>
          <w:kern w:val="0"/>
          <w:sz w:val="24"/>
          <w:u w:val="single"/>
        </w:rPr>
      </w:pPr>
      <w:r>
        <w:rPr>
          <w:rFonts w:hint="eastAsia" w:ascii="宋体" w:hAnsi="宋体" w:cs="宋体"/>
          <w:color w:val="000000"/>
          <w:kern w:val="0"/>
          <w:sz w:val="24"/>
          <w:lang w:val="zh-CN"/>
        </w:rPr>
        <w:t>报价人名称(公章)：</w:t>
      </w:r>
    </w:p>
    <w:p>
      <w:pPr>
        <w:spacing w:line="360" w:lineRule="auto"/>
        <w:ind w:firstLine="3960" w:firstLineChars="1650"/>
        <w:rPr>
          <w:rFonts w:ascii="宋体" w:hAnsi="宋体" w:cs="宋体"/>
          <w:color w:val="000000"/>
          <w:kern w:val="0"/>
          <w:sz w:val="24"/>
          <w:u w:val="single"/>
        </w:rPr>
      </w:pPr>
      <w:r>
        <w:rPr>
          <w:rFonts w:hint="eastAsia" w:ascii="宋体" w:hAnsi="宋体" w:cs="宋体"/>
          <w:color w:val="000000"/>
          <w:kern w:val="0"/>
          <w:sz w:val="24"/>
          <w:lang w:val="zh-CN"/>
        </w:rPr>
        <w:t>法定代表人(签字或盖章)：</w:t>
      </w:r>
    </w:p>
    <w:p>
      <w:pPr>
        <w:spacing w:line="360" w:lineRule="auto"/>
        <w:ind w:firstLine="3960" w:firstLineChars="1650"/>
        <w:rPr>
          <w:rFonts w:ascii="宋体" w:hAnsi="宋体" w:cs="宋体"/>
          <w:color w:val="000000"/>
          <w:kern w:val="0"/>
          <w:sz w:val="24"/>
          <w:lang w:val="zh-CN"/>
        </w:rPr>
      </w:pPr>
      <w:r>
        <w:rPr>
          <w:rFonts w:hint="eastAsia" w:ascii="宋体" w:hAnsi="宋体" w:cs="宋体"/>
          <w:color w:val="000000"/>
          <w:kern w:val="0"/>
          <w:sz w:val="24"/>
          <w:lang w:val="zh-CN"/>
        </w:rPr>
        <w:t>日期：年月日</w:t>
      </w:r>
    </w:p>
    <w:p>
      <w:pPr>
        <w:spacing w:line="360" w:lineRule="auto"/>
        <w:rPr>
          <w:rFonts w:ascii="仿宋" w:hAnsi="仿宋" w:eastAsia="仿宋" w:cs="宋体"/>
          <w:color w:val="000000"/>
          <w:sz w:val="24"/>
        </w:rPr>
      </w:pPr>
    </w:p>
    <w:tbl>
      <w:tblPr>
        <w:tblStyle w:val="17"/>
        <w:tblW w:w="6994" w:type="dxa"/>
        <w:tblInd w:w="1269"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99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47" w:hRule="atLeast"/>
        </w:trPr>
        <w:tc>
          <w:tcPr>
            <w:tcW w:w="6994" w:type="dxa"/>
          </w:tcPr>
          <w:p>
            <w:pPr>
              <w:spacing w:line="360" w:lineRule="auto"/>
              <w:rPr>
                <w:rFonts w:ascii="仿宋" w:hAnsi="仿宋" w:eastAsia="仿宋" w:cs="楷体"/>
                <w:b/>
                <w:bCs/>
                <w:color w:val="000000"/>
                <w:kern w:val="0"/>
                <w:szCs w:val="21"/>
                <w:lang w:val="zh-CN"/>
              </w:rPr>
            </w:pPr>
          </w:p>
          <w:p>
            <w:pPr>
              <w:spacing w:line="360" w:lineRule="auto"/>
              <w:jc w:val="center"/>
              <w:rPr>
                <w:rFonts w:ascii="宋体" w:hAnsi="宋体" w:cs="楷体"/>
                <w:color w:val="000000"/>
                <w:kern w:val="0"/>
                <w:sz w:val="24"/>
                <w:lang w:val="zh-CN"/>
              </w:rPr>
            </w:pPr>
            <w:r>
              <w:rPr>
                <w:rFonts w:hint="eastAsia" w:ascii="宋体" w:hAnsi="宋体" w:cs="楷体"/>
                <w:b/>
                <w:bCs/>
                <w:color w:val="000000"/>
                <w:kern w:val="0"/>
                <w:sz w:val="24"/>
              </w:rPr>
              <w:t>授权代表</w:t>
            </w:r>
            <w:r>
              <w:rPr>
                <w:rFonts w:hint="eastAsia" w:ascii="宋体" w:hAnsi="宋体" w:cs="楷体"/>
                <w:b/>
                <w:bCs/>
                <w:color w:val="000000"/>
                <w:kern w:val="0"/>
                <w:sz w:val="24"/>
                <w:lang w:val="zh-CN"/>
              </w:rPr>
              <w:t>身份证复印件</w:t>
            </w:r>
          </w:p>
          <w:p>
            <w:pPr>
              <w:spacing w:line="360" w:lineRule="auto"/>
              <w:rPr>
                <w:rFonts w:ascii="仿宋" w:hAnsi="仿宋" w:eastAsia="仿宋" w:cs="楷体"/>
                <w:b/>
                <w:bCs/>
                <w:color w:val="000000"/>
                <w:kern w:val="0"/>
                <w:szCs w:val="21"/>
                <w:lang w:val="zh-CN"/>
              </w:rPr>
            </w:pPr>
          </w:p>
        </w:tc>
      </w:tr>
    </w:tbl>
    <w:p>
      <w:pPr>
        <w:spacing w:line="360" w:lineRule="auto"/>
        <w:rPr>
          <w:rFonts w:ascii="仿宋" w:hAnsi="仿宋" w:eastAsia="仿宋" w:cs="宋体"/>
          <w:color w:val="000000"/>
          <w:sz w:val="24"/>
        </w:rPr>
      </w:pPr>
    </w:p>
    <w:p>
      <w:pPr>
        <w:spacing w:line="360" w:lineRule="auto"/>
        <w:ind w:right="480"/>
        <w:jc w:val="center"/>
        <w:rPr>
          <w:rFonts w:ascii="黑体" w:hAnsi="黑体" w:eastAsia="黑体" w:cs="宋体"/>
          <w:color w:val="000000"/>
          <w:sz w:val="32"/>
          <w:szCs w:val="32"/>
        </w:rPr>
      </w:pPr>
      <w:r>
        <w:rPr>
          <w:color w:val="000000"/>
        </w:rPr>
        <w:br w:type="page"/>
      </w:r>
      <w:r>
        <w:rPr>
          <w:rFonts w:hint="eastAsia" w:ascii="黑体" w:hAnsi="黑体" w:eastAsia="黑体" w:cs="宋体"/>
          <w:color w:val="000000"/>
          <w:sz w:val="32"/>
          <w:szCs w:val="32"/>
        </w:rPr>
        <w:t>（四）一般纳税人资格证明</w:t>
      </w: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（按第一部分的“报价人资格要求”提供）</w:t>
      </w: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（五）项目负责人的社会保险参保证明</w:t>
      </w: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(证明显示的打印时间要求在响应文件提交截止日前十五天内，参保单位与报价人企业名称一致)。</w:t>
      </w:r>
    </w:p>
    <w:p>
      <w:pPr>
        <w:rPr>
          <w:color w:val="000000"/>
        </w:rPr>
      </w:pPr>
    </w:p>
    <w:p>
      <w:pPr>
        <w:spacing w:line="360" w:lineRule="auto"/>
        <w:ind w:right="480"/>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二、报价文件</w:t>
      </w:r>
      <w:bookmarkStart w:id="19" w:name="_Toc355135014"/>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（一）议标响应函</w:t>
      </w:r>
    </w:p>
    <w:p>
      <w:pPr>
        <w:spacing w:line="360" w:lineRule="auto"/>
        <w:ind w:right="480"/>
        <w:rPr>
          <w:rFonts w:ascii="宋体" w:hAnsi="宋体" w:cs="宋体"/>
          <w:color w:val="000000"/>
          <w:sz w:val="24"/>
        </w:rPr>
      </w:pPr>
      <w:r>
        <w:rPr>
          <w:rFonts w:hint="eastAsia" w:ascii="宋体" w:hAnsi="宋体" w:cs="宋体"/>
          <w:bCs/>
          <w:color w:val="000000"/>
          <w:sz w:val="24"/>
          <w:u w:val="single"/>
        </w:rPr>
        <w:t>杭州萧山国际机场有限公司</w:t>
      </w:r>
      <w:r>
        <w:rPr>
          <w:rFonts w:hint="eastAsia" w:ascii="宋体" w:hAnsi="宋体" w:cs="宋体"/>
          <w:color w:val="000000"/>
          <w:sz w:val="24"/>
        </w:rPr>
        <w:t>：</w:t>
      </w:r>
      <w:bookmarkEnd w:id="19"/>
    </w:p>
    <w:p>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根据贵方</w:t>
      </w:r>
      <w:r>
        <w:rPr>
          <w:rFonts w:hint="eastAsia" w:ascii="宋体" w:hAnsi="宋体" w:cs="宋体"/>
          <w:bCs/>
          <w:color w:val="000000"/>
          <w:sz w:val="24"/>
          <w:u w:val="single"/>
        </w:rPr>
        <w:t>杭州萧山国际机场</w:t>
      </w:r>
      <w:r>
        <w:rPr>
          <w:rFonts w:ascii="宋体" w:hAnsi="宋体" w:cs="宋体"/>
          <w:color w:val="000000"/>
          <w:sz w:val="24"/>
          <w:u w:val="single"/>
        </w:rPr>
        <w:t>有限公司</w:t>
      </w:r>
      <w:r>
        <w:rPr>
          <w:rFonts w:hint="eastAsia" w:ascii="宋体" w:hAnsi="宋体" w:eastAsia="宋体" w:cs="宋体"/>
          <w:bCs/>
          <w:color w:val="000000"/>
          <w:sz w:val="24"/>
          <w:u w:val="single"/>
          <w:lang w:eastAsia="zh-CN"/>
        </w:rPr>
        <w:t>亚（残）运会枪弹行李运输安保服务</w:t>
      </w:r>
      <w:r>
        <w:rPr>
          <w:rFonts w:ascii="宋体" w:hAnsi="宋体" w:cs="宋体"/>
          <w:color w:val="000000"/>
          <w:sz w:val="24"/>
          <w:u w:val="single"/>
        </w:rPr>
        <w:t>项目</w:t>
      </w:r>
      <w:r>
        <w:rPr>
          <w:rFonts w:hint="eastAsia" w:ascii="宋体" w:hAnsi="宋体" w:cs="宋体"/>
          <w:color w:val="000000"/>
          <w:sz w:val="24"/>
        </w:rPr>
        <w:t>（议标编号：）议标项目的议标邀请书，</w:t>
      </w:r>
      <w:r>
        <w:rPr>
          <w:rFonts w:hint="eastAsia" w:ascii="宋体" w:hAnsi="宋体" w:cs="宋体"/>
          <w:color w:val="000000"/>
          <w:sz w:val="24"/>
          <w:u w:val="single"/>
        </w:rPr>
        <w:t xml:space="preserve">    （报价人全称）      </w:t>
      </w:r>
      <w:r>
        <w:rPr>
          <w:rFonts w:hint="eastAsia" w:ascii="宋体" w:hAnsi="宋体" w:cs="宋体"/>
          <w:color w:val="000000"/>
          <w:sz w:val="24"/>
        </w:rPr>
        <w:t>正式授权（职务）为授权代表，代表本报价人参加贵方组织的此次商谈的有关活动，并提交按“报价人须知”要求编制的议标响应文件正本</w:t>
      </w:r>
      <w:r>
        <w:rPr>
          <w:rFonts w:hint="eastAsia" w:ascii="宋体" w:hAnsi="宋体" w:cs="宋体"/>
          <w:color w:val="000000"/>
          <w:sz w:val="24"/>
          <w:u w:val="single"/>
        </w:rPr>
        <w:t xml:space="preserve"> 一 </w:t>
      </w:r>
      <w:r>
        <w:rPr>
          <w:rFonts w:hint="eastAsia" w:ascii="宋体" w:hAnsi="宋体" w:cs="宋体"/>
          <w:color w:val="000000"/>
          <w:sz w:val="24"/>
        </w:rPr>
        <w:t>份，副本</w:t>
      </w:r>
      <w:r>
        <w:rPr>
          <w:rFonts w:hint="eastAsia" w:ascii="宋体" w:hAnsi="宋体" w:cs="宋体"/>
          <w:color w:val="000000"/>
          <w:sz w:val="24"/>
          <w:u w:val="single"/>
        </w:rPr>
        <w:t>二</w:t>
      </w:r>
      <w:r>
        <w:rPr>
          <w:rFonts w:hint="eastAsia" w:ascii="宋体" w:hAnsi="宋体" w:cs="宋体"/>
          <w:color w:val="000000"/>
          <w:sz w:val="24"/>
        </w:rPr>
        <w:t>份。</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据此函</w:t>
      </w:r>
      <w:r>
        <w:rPr>
          <w:rFonts w:hint="eastAsia" w:ascii="宋体" w:hAnsi="宋体" w:cs="宋体"/>
          <w:color w:val="000000"/>
          <w:sz w:val="24"/>
        </w:rPr>
        <w:t>授权代表</w:t>
      </w:r>
      <w:r>
        <w:rPr>
          <w:rFonts w:hint="eastAsia" w:ascii="宋体" w:hAnsi="宋体" w:cs="宋体"/>
          <w:bCs/>
          <w:color w:val="000000"/>
          <w:sz w:val="24"/>
        </w:rPr>
        <w:t>宣布同意如下：</w:t>
      </w:r>
    </w:p>
    <w:p>
      <w:pPr>
        <w:numPr>
          <w:ilvl w:val="0"/>
          <w:numId w:val="2"/>
        </w:num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本项目</w:t>
      </w:r>
      <w:r>
        <w:rPr>
          <w:rFonts w:hint="eastAsia" w:ascii="宋体" w:hAnsi="宋体" w:cs="宋体"/>
          <w:color w:val="000000"/>
          <w:sz w:val="24"/>
          <w:lang w:eastAsia="zh-CN"/>
        </w:rPr>
        <w:t>项目</w:t>
      </w:r>
      <w:r>
        <w:rPr>
          <w:rFonts w:hint="eastAsia" w:ascii="宋体" w:hAnsi="宋体" w:cs="宋体"/>
          <w:color w:val="000000"/>
          <w:sz w:val="24"/>
        </w:rPr>
        <w:t>服务费收费标准以我</w:t>
      </w:r>
    </w:p>
    <w:p>
      <w:pPr>
        <w:numPr>
          <w:ilvl w:val="0"/>
          <w:numId w:val="2"/>
        </w:numPr>
        <w:spacing w:line="360" w:lineRule="auto"/>
        <w:ind w:firstLine="480" w:firstLineChars="200"/>
        <w:rPr>
          <w:rFonts w:ascii="宋体" w:hAnsi="宋体" w:cs="宋体"/>
          <w:color w:val="000000"/>
          <w:sz w:val="24"/>
        </w:rPr>
      </w:pPr>
      <w:r>
        <w:rPr>
          <w:rFonts w:hint="eastAsia" w:ascii="宋体" w:hAnsi="宋体" w:cs="宋体"/>
          <w:color w:val="000000"/>
          <w:sz w:val="24"/>
        </w:rPr>
        <w:t>方报价明细表中的报价为准。</w:t>
      </w:r>
    </w:p>
    <w:p>
      <w:pPr>
        <w:spacing w:line="360" w:lineRule="auto"/>
        <w:ind w:firstLine="480" w:firstLineChars="200"/>
        <w:rPr>
          <w:rFonts w:ascii="宋体" w:hAnsi="宋体" w:cs="宋体"/>
          <w:color w:val="000000"/>
          <w:sz w:val="24"/>
        </w:rPr>
      </w:pPr>
      <w:r>
        <w:rPr>
          <w:rFonts w:hint="eastAsia" w:ascii="宋体" w:hAnsi="宋体" w:cs="宋体"/>
          <w:color w:val="000000"/>
          <w:sz w:val="24"/>
        </w:rPr>
        <w:t>2、本报价人遵守议标文件的有关规定和收费标准，忠实地履行按议标文件规定买卖双方签订的合同责任和义务。</w:t>
      </w:r>
    </w:p>
    <w:p>
      <w:pPr>
        <w:spacing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rPr>
        <w:t>3、本报价人已详细审查全部议标文件，包括补充文件（如果有的话），我们完全理解并同意放弃对这方面有不明及误解的权力。</w:t>
      </w:r>
      <w:r>
        <w:rPr>
          <w:rFonts w:hint="eastAsia" w:ascii="宋体" w:hAnsi="宋体" w:cs="宋体"/>
          <w:color w:val="000000"/>
          <w:sz w:val="24"/>
          <w:lang w:val="en-US" w:eastAsia="zh-CN"/>
        </w:rPr>
        <w:t xml:space="preserve">  </w:t>
      </w:r>
    </w:p>
    <w:p>
      <w:pPr>
        <w:spacing w:line="360" w:lineRule="auto"/>
        <w:ind w:firstLine="480" w:firstLineChars="200"/>
        <w:rPr>
          <w:rFonts w:ascii="宋体" w:hAnsi="宋体" w:cs="宋体"/>
          <w:color w:val="000000"/>
          <w:sz w:val="24"/>
        </w:rPr>
      </w:pPr>
      <w:r>
        <w:rPr>
          <w:rFonts w:hint="eastAsia" w:ascii="宋体" w:hAnsi="宋体" w:cs="宋体"/>
          <w:color w:val="000000"/>
          <w:sz w:val="24"/>
        </w:rPr>
        <w:t>4、本议标响应文件有效期为商谈之日起</w:t>
      </w:r>
      <w:r>
        <w:rPr>
          <w:rFonts w:hint="eastAsia" w:ascii="宋体" w:hAnsi="宋体" w:cs="宋体"/>
          <w:color w:val="000000"/>
          <w:sz w:val="24"/>
          <w:u w:val="single"/>
        </w:rPr>
        <w:t>90</w:t>
      </w:r>
      <w:r>
        <w:rPr>
          <w:rFonts w:hint="eastAsia" w:ascii="宋体" w:hAnsi="宋体" w:cs="宋体"/>
          <w:color w:val="000000"/>
          <w:sz w:val="24"/>
        </w:rPr>
        <w:t>日历日。</w:t>
      </w:r>
    </w:p>
    <w:p>
      <w:pPr>
        <w:spacing w:line="360" w:lineRule="auto"/>
        <w:ind w:firstLine="480" w:firstLineChars="200"/>
        <w:rPr>
          <w:rFonts w:ascii="宋体" w:hAnsi="宋体" w:cs="宋体"/>
          <w:color w:val="000000"/>
          <w:sz w:val="24"/>
        </w:rPr>
      </w:pPr>
      <w:r>
        <w:rPr>
          <w:rFonts w:hint="eastAsia" w:ascii="宋体" w:hAnsi="宋体" w:cs="宋体"/>
          <w:color w:val="000000"/>
          <w:sz w:val="24"/>
        </w:rPr>
        <w:t>5、与本次报价有关的一切正式往来信函请寄：</w:t>
      </w:r>
    </w:p>
    <w:p>
      <w:pPr>
        <w:spacing w:line="360" w:lineRule="auto"/>
        <w:rPr>
          <w:rFonts w:ascii="宋体" w:hAnsi="宋体" w:cs="宋体"/>
          <w:color w:val="000000"/>
          <w:kern w:val="0"/>
          <w:sz w:val="24"/>
          <w:lang w:val="zh-CN"/>
        </w:rPr>
      </w:pP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val="zh-CN"/>
        </w:rPr>
        <w:t>法定代表人</w:t>
      </w:r>
      <w:r>
        <w:rPr>
          <w:rFonts w:hint="eastAsia" w:ascii="宋体" w:hAnsi="宋体" w:cs="宋体"/>
          <w:color w:val="000000"/>
          <w:kern w:val="0"/>
          <w:sz w:val="24"/>
        </w:rPr>
        <w:t>或授权代表</w:t>
      </w:r>
      <w:r>
        <w:rPr>
          <w:rFonts w:hint="eastAsia" w:ascii="宋体" w:hAnsi="宋体" w:cs="宋体"/>
          <w:color w:val="000000"/>
          <w:kern w:val="0"/>
          <w:sz w:val="24"/>
          <w:lang w:val="zh-CN"/>
        </w:rPr>
        <w:t>（签字</w:t>
      </w:r>
      <w:r>
        <w:rPr>
          <w:rFonts w:hint="eastAsia" w:ascii="宋体" w:hAnsi="宋体" w:cs="宋体"/>
          <w:color w:val="000000"/>
          <w:kern w:val="0"/>
          <w:sz w:val="24"/>
        </w:rPr>
        <w:t>或盖章</w:t>
      </w:r>
      <w:r>
        <w:rPr>
          <w:rFonts w:hint="eastAsia" w:ascii="宋体" w:hAnsi="宋体" w:cs="宋体"/>
          <w:color w:val="000000"/>
          <w:kern w:val="0"/>
          <w:sz w:val="24"/>
          <w:lang w:val="zh-CN"/>
        </w:rPr>
        <w:t>）：</w:t>
      </w:r>
      <w:r>
        <w:rPr>
          <w:rFonts w:hint="eastAsia" w:ascii="宋体" w:hAnsi="宋体" w:cs="宋体"/>
          <w:color w:val="000000"/>
          <w:kern w:val="0"/>
          <w:sz w:val="24"/>
        </w:rPr>
        <w:tab/>
      </w:r>
    </w:p>
    <w:p>
      <w:pPr>
        <w:spacing w:line="360" w:lineRule="auto"/>
        <w:ind w:firstLine="480" w:firstLineChars="200"/>
        <w:rPr>
          <w:rFonts w:ascii="宋体" w:hAnsi="宋体" w:cs="宋体"/>
          <w:color w:val="000000"/>
          <w:kern w:val="0"/>
          <w:sz w:val="24"/>
          <w:u w:val="single"/>
          <w:lang w:val="zh-CN"/>
        </w:rPr>
      </w:pPr>
      <w:r>
        <w:rPr>
          <w:rFonts w:hint="eastAsia" w:ascii="宋体" w:hAnsi="宋体" w:cs="宋体"/>
          <w:color w:val="000000"/>
          <w:kern w:val="0"/>
          <w:sz w:val="24"/>
          <w:lang w:val="zh-CN"/>
        </w:rPr>
        <w:t xml:space="preserve">报价人名称（公章）：  </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val="zh-CN"/>
        </w:rPr>
        <w:t>联系电话： 传真：   电子邮件：</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lang w:val="zh-CN"/>
        </w:rPr>
        <w:t>联系地址：</w:t>
      </w:r>
    </w:p>
    <w:p>
      <w:pPr>
        <w:spacing w:line="360" w:lineRule="auto"/>
        <w:ind w:firstLine="480" w:firstLineChars="200"/>
        <w:rPr>
          <w:rFonts w:ascii="宋体" w:hAnsi="宋体" w:cs="宋体"/>
          <w:color w:val="000000"/>
          <w:kern w:val="0"/>
          <w:sz w:val="24"/>
          <w:u w:val="single"/>
          <w:lang w:val="zh-CN"/>
        </w:rPr>
      </w:pPr>
      <w:r>
        <w:rPr>
          <w:rFonts w:hint="eastAsia" w:ascii="宋体" w:hAnsi="宋体" w:cs="宋体"/>
          <w:color w:val="000000"/>
          <w:kern w:val="0"/>
          <w:sz w:val="24"/>
          <w:lang w:val="zh-CN"/>
        </w:rPr>
        <w:t>邮政编码：传真号码：</w:t>
      </w:r>
    </w:p>
    <w:p>
      <w:pPr>
        <w:spacing w:line="360" w:lineRule="auto"/>
        <w:ind w:firstLine="480" w:firstLineChars="200"/>
        <w:rPr>
          <w:rFonts w:ascii="宋体" w:hAnsi="宋体" w:cs="宋体"/>
          <w:color w:val="000000"/>
          <w:kern w:val="0"/>
          <w:sz w:val="24"/>
          <w:u w:val="single"/>
        </w:rPr>
      </w:pPr>
      <w:r>
        <w:rPr>
          <w:rFonts w:hint="eastAsia" w:ascii="宋体" w:hAnsi="宋体" w:cs="宋体"/>
          <w:color w:val="000000"/>
          <w:kern w:val="0"/>
          <w:sz w:val="24"/>
          <w:lang w:val="zh-CN"/>
        </w:rPr>
        <w:t>日期</w:t>
      </w:r>
      <w:r>
        <w:rPr>
          <w:rFonts w:hint="eastAsia" w:ascii="宋体" w:hAnsi="宋体" w:cs="宋体"/>
          <w:color w:val="000000"/>
          <w:kern w:val="0"/>
          <w:sz w:val="24"/>
        </w:rPr>
        <w:t xml:space="preserve">： </w:t>
      </w:r>
      <w:r>
        <w:rPr>
          <w:rFonts w:hint="eastAsia" w:ascii="宋体" w:hAnsi="宋体" w:cs="宋体"/>
          <w:color w:val="000000"/>
          <w:kern w:val="0"/>
          <w:sz w:val="24"/>
          <w:lang w:val="zh-CN"/>
        </w:rPr>
        <w:t>年</w:t>
      </w:r>
      <w:r>
        <w:rPr>
          <w:rFonts w:hint="eastAsia" w:ascii="宋体" w:hAnsi="宋体" w:cs="宋体"/>
          <w:color w:val="000000"/>
          <w:kern w:val="0"/>
          <w:sz w:val="24"/>
          <w:u w:val="single"/>
        </w:rPr>
        <w:tab/>
      </w:r>
      <w:r>
        <w:rPr>
          <w:rFonts w:hint="eastAsia" w:ascii="宋体" w:hAnsi="宋体" w:cs="宋体"/>
          <w:color w:val="000000"/>
          <w:kern w:val="0"/>
          <w:sz w:val="24"/>
          <w:lang w:val="zh-CN"/>
        </w:rPr>
        <w:t>月日</w:t>
      </w:r>
    </w:p>
    <w:p>
      <w:pPr>
        <w:spacing w:line="360" w:lineRule="auto"/>
        <w:rPr>
          <w:rFonts w:ascii="宋体" w:hAnsi="宋体" w:cs="宋体"/>
          <w:color w:val="000000"/>
          <w:kern w:val="0"/>
          <w:sz w:val="24"/>
          <w:u w:val="single"/>
        </w:rPr>
      </w:pPr>
    </w:p>
    <w:p>
      <w:pPr>
        <w:spacing w:line="360" w:lineRule="auto"/>
        <w:ind w:firstLine="482" w:firstLineChars="200"/>
        <w:rPr>
          <w:rFonts w:ascii="宋体" w:hAnsi="宋体" w:cs="宋体"/>
          <w:color w:val="000000"/>
        </w:rPr>
      </w:pPr>
      <w:r>
        <w:rPr>
          <w:rFonts w:hint="eastAsia" w:ascii="宋体" w:hAnsi="宋体" w:cs="宋体"/>
          <w:b/>
          <w:color w:val="000000"/>
          <w:kern w:val="0"/>
          <w:sz w:val="24"/>
          <w:lang w:val="zh-CN"/>
        </w:rPr>
        <w:t>注：未按照本议标响应函要求填报的将被视为非实质性响应，从而可能导致该议标响应文件被拒绝。</w:t>
      </w:r>
    </w:p>
    <w:p>
      <w:pPr>
        <w:spacing w:line="360" w:lineRule="auto"/>
        <w:rPr>
          <w:rFonts w:ascii="宋体" w:hAnsi="宋体" w:cs="宋体"/>
          <w:b/>
          <w:color w:val="000000"/>
          <w:sz w:val="32"/>
          <w:szCs w:val="32"/>
        </w:rPr>
        <w:sectPr>
          <w:headerReference r:id="rId4" w:type="default"/>
          <w:footerReference r:id="rId5" w:type="default"/>
          <w:footerReference r:id="rId6" w:type="even"/>
          <w:pgSz w:w="11906" w:h="16838"/>
          <w:pgMar w:top="1134" w:right="1134" w:bottom="1134" w:left="1134" w:header="851" w:footer="992" w:gutter="0"/>
          <w:cols w:space="720" w:num="1"/>
          <w:docGrid w:linePitch="312" w:charSpace="0"/>
        </w:sect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（二）报价明细表</w:t>
      </w:r>
    </w:p>
    <w:tbl>
      <w:tblPr>
        <w:tblStyle w:val="17"/>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527"/>
        <w:gridCol w:w="1977"/>
        <w:gridCol w:w="2046"/>
        <w:gridCol w:w="3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2" w:type="dxa"/>
            <w:vAlign w:val="center"/>
          </w:tcPr>
          <w:p>
            <w:pPr>
              <w:jc w:val="center"/>
              <w:rPr>
                <w:rFonts w:ascii="宋体" w:hAnsi="宋体" w:cs="宋体"/>
                <w:color w:val="000000"/>
                <w:sz w:val="24"/>
              </w:rPr>
            </w:pPr>
            <w:r>
              <w:rPr>
                <w:rFonts w:hint="eastAsia" w:ascii="宋体" w:hAnsi="宋体" w:cs="宋体"/>
                <w:color w:val="000000"/>
                <w:sz w:val="24"/>
              </w:rPr>
              <w:t>服务内容</w:t>
            </w:r>
          </w:p>
        </w:tc>
        <w:tc>
          <w:tcPr>
            <w:tcW w:w="8969" w:type="dxa"/>
            <w:gridSpan w:val="4"/>
            <w:vAlign w:val="center"/>
          </w:tcPr>
          <w:p>
            <w:pPr>
              <w:jc w:val="center"/>
              <w:rPr>
                <w:rFonts w:hint="eastAsia" w:ascii="宋体" w:hAnsi="宋体" w:cs="宋体"/>
                <w:bCs/>
                <w:color w:val="000000"/>
                <w:sz w:val="24"/>
                <w:u w:val="single"/>
              </w:rPr>
            </w:pPr>
            <w:r>
              <w:rPr>
                <w:rFonts w:hint="eastAsia" w:ascii="宋体" w:hAnsi="宋体" w:cs="宋体"/>
                <w:bCs/>
                <w:color w:val="000000"/>
                <w:sz w:val="24"/>
                <w:u w:val="single"/>
              </w:rPr>
              <w:t>杭州萧山</w:t>
            </w:r>
            <w:r>
              <w:rPr>
                <w:rFonts w:hint="eastAsia" w:ascii="宋体" w:hAnsi="宋体" w:eastAsia="宋体" w:cs="宋体"/>
                <w:bCs/>
                <w:color w:val="000000"/>
                <w:sz w:val="24"/>
                <w:u w:val="single"/>
              </w:rPr>
              <w:t>国际机场有限公司</w:t>
            </w:r>
            <w:r>
              <w:rPr>
                <w:rFonts w:hint="eastAsia" w:ascii="宋体" w:hAnsi="宋体" w:eastAsia="宋体" w:cs="宋体"/>
                <w:bCs/>
                <w:color w:val="000000"/>
                <w:sz w:val="24"/>
                <w:u w:val="single"/>
                <w:lang w:eastAsia="zh-CN"/>
              </w:rPr>
              <w:t>亚（残）运会枪弹行李运输安保服务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02" w:type="dxa"/>
            <w:vMerge w:val="restart"/>
            <w:vAlign w:val="center"/>
          </w:tcPr>
          <w:p>
            <w:pPr>
              <w:jc w:val="center"/>
              <w:rPr>
                <w:rFonts w:ascii="宋体" w:hAnsi="宋体" w:cs="宋体"/>
                <w:color w:val="000000"/>
                <w:sz w:val="24"/>
              </w:rPr>
            </w:pPr>
            <w:r>
              <w:rPr>
                <w:rFonts w:hint="eastAsia" w:ascii="宋体" w:hAnsi="宋体" w:cs="宋体"/>
                <w:color w:val="000000"/>
                <w:sz w:val="24"/>
              </w:rPr>
              <w:t>收费</w:t>
            </w:r>
            <w:r>
              <w:rPr>
                <w:rFonts w:hint="eastAsia" w:ascii="宋体" w:hAnsi="宋体" w:cs="宋体"/>
                <w:color w:val="000000"/>
                <w:sz w:val="24"/>
                <w:lang w:eastAsia="zh-CN"/>
              </w:rPr>
              <w:t>标准</w:t>
            </w:r>
          </w:p>
        </w:tc>
        <w:tc>
          <w:tcPr>
            <w:tcW w:w="1527" w:type="dxa"/>
            <w:vMerge w:val="restart"/>
            <w:vAlign w:val="center"/>
          </w:tcPr>
          <w:p>
            <w:pPr>
              <w:ind w:right="480" w:rightChars="0"/>
              <w:jc w:val="center"/>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lang w:eastAsia="zh-CN"/>
              </w:rPr>
              <w:t>按日结算</w:t>
            </w:r>
          </w:p>
        </w:tc>
        <w:tc>
          <w:tcPr>
            <w:tcW w:w="1977" w:type="dxa"/>
            <w:vAlign w:val="center"/>
          </w:tcPr>
          <w:p>
            <w:pPr>
              <w:ind w:right="480" w:rightChars="0"/>
              <w:jc w:val="center"/>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  元/人</w:t>
            </w:r>
          </w:p>
          <w:p>
            <w:pPr>
              <w:ind w:right="480" w:rightChars="0"/>
              <w:jc w:val="center"/>
              <w:rPr>
                <w:rFonts w:hint="eastAsia" w:ascii="宋体" w:hAnsi="宋体" w:cs="宋体"/>
                <w:color w:val="000000"/>
                <w:sz w:val="24"/>
                <w:lang w:eastAsia="zh-CN"/>
              </w:rPr>
            </w:pPr>
            <w:r>
              <w:rPr>
                <w:rFonts w:hint="eastAsia" w:ascii="宋体" w:hAnsi="宋体" w:cs="宋体"/>
                <w:color w:val="000000"/>
                <w:sz w:val="24"/>
              </w:rPr>
              <w:t>(</w:t>
            </w:r>
            <w:r>
              <w:rPr>
                <w:rFonts w:hint="eastAsia" w:ascii="宋体" w:hAnsi="宋体" w:cs="宋体"/>
                <w:color w:val="000000"/>
                <w:sz w:val="24"/>
                <w:lang w:eastAsia="zh-CN"/>
              </w:rPr>
              <w:t>不含税</w:t>
            </w:r>
            <w:r>
              <w:rPr>
                <w:rFonts w:hint="eastAsia" w:ascii="宋体" w:hAnsi="宋体" w:cs="宋体"/>
                <w:color w:val="000000"/>
                <w:sz w:val="24"/>
              </w:rPr>
              <w:t>)</w:t>
            </w:r>
          </w:p>
        </w:tc>
        <w:tc>
          <w:tcPr>
            <w:tcW w:w="2046" w:type="dxa"/>
            <w:vAlign w:val="center"/>
          </w:tcPr>
          <w:p>
            <w:pPr>
              <w:ind w:right="480" w:rightChars="0"/>
              <w:jc w:val="center"/>
              <w:rPr>
                <w:rFonts w:hint="eastAsia" w:ascii="宋体" w:hAnsi="宋体" w:cs="宋体"/>
                <w:color w:val="000000"/>
                <w:sz w:val="24"/>
                <w:lang w:val="en-US" w:eastAsia="zh-CN"/>
              </w:rPr>
            </w:pPr>
            <w:r>
              <w:rPr>
                <w:rFonts w:hint="eastAsia" w:ascii="宋体" w:hAnsi="宋体" w:cs="宋体"/>
                <w:color w:val="000000"/>
                <w:sz w:val="24"/>
                <w:lang w:val="en-US" w:eastAsia="zh-CN"/>
              </w:rPr>
              <w:t>元/人</w:t>
            </w:r>
          </w:p>
          <w:p>
            <w:pPr>
              <w:ind w:right="480" w:rightChars="0"/>
              <w:jc w:val="center"/>
              <w:rPr>
                <w:rFonts w:hint="eastAsia" w:ascii="宋体" w:hAnsi="宋体" w:cs="宋体"/>
                <w:color w:val="000000"/>
                <w:sz w:val="24"/>
                <w:lang w:val="en-US" w:eastAsia="zh-CN"/>
              </w:rPr>
            </w:pPr>
            <w:r>
              <w:rPr>
                <w:rFonts w:hint="eastAsia" w:ascii="宋体" w:hAnsi="宋体" w:cs="宋体"/>
                <w:color w:val="000000"/>
                <w:sz w:val="24"/>
              </w:rPr>
              <w:t>(</w:t>
            </w:r>
            <w:r>
              <w:rPr>
                <w:rFonts w:hint="eastAsia" w:ascii="宋体" w:hAnsi="宋体" w:cs="宋体"/>
                <w:color w:val="000000"/>
                <w:sz w:val="24"/>
                <w:lang w:eastAsia="zh-CN"/>
              </w:rPr>
              <w:t>含税</w:t>
            </w:r>
            <w:r>
              <w:rPr>
                <w:rFonts w:hint="eastAsia" w:ascii="宋体" w:hAnsi="宋体" w:cs="宋体"/>
                <w:color w:val="000000"/>
                <w:sz w:val="24"/>
              </w:rPr>
              <w:t>)</w:t>
            </w:r>
          </w:p>
        </w:tc>
        <w:tc>
          <w:tcPr>
            <w:tcW w:w="3419" w:type="dxa"/>
            <w:vMerge w:val="restart"/>
            <w:vAlign w:val="center"/>
          </w:tcPr>
          <w:p>
            <w:pPr>
              <w:ind w:right="480" w:rightChars="0"/>
              <w:jc w:val="center"/>
              <w:rPr>
                <w:rFonts w:hint="default" w:ascii="宋体" w:hAnsi="宋体" w:cs="宋体"/>
                <w:color w:val="000000"/>
                <w:sz w:val="24"/>
                <w:lang w:val="en-US" w:eastAsia="zh-CN"/>
              </w:rPr>
            </w:pPr>
            <w:r>
              <w:rPr>
                <w:rFonts w:hint="eastAsia" w:ascii="宋体" w:hAnsi="宋体" w:cs="宋体"/>
                <w:color w:val="000000"/>
                <w:sz w:val="24"/>
                <w:lang w:eastAsia="zh-CN"/>
              </w:rPr>
              <w:t>备注：每天工作</w:t>
            </w:r>
            <w:r>
              <w:rPr>
                <w:rFonts w:hint="eastAsia" w:ascii="宋体" w:hAnsi="宋体" w:cs="宋体"/>
                <w:color w:val="000000"/>
                <w:sz w:val="24"/>
                <w:lang w:val="en-US" w:eastAsia="zh-CN"/>
              </w:rPr>
              <w:t>12小时，</w:t>
            </w:r>
            <w:r>
              <w:rPr>
                <w:rFonts w:hint="eastAsia" w:ascii="宋体" w:hAnsi="宋体" w:cs="宋体"/>
                <w:color w:val="000000"/>
                <w:sz w:val="24"/>
                <w:lang w:eastAsia="zh-CN"/>
              </w:rPr>
              <w:t>工作时长超过</w:t>
            </w:r>
            <w:r>
              <w:rPr>
                <w:rFonts w:hint="eastAsia" w:ascii="宋体" w:hAnsi="宋体" w:cs="宋体"/>
                <w:color w:val="000000"/>
                <w:sz w:val="24"/>
                <w:lang w:val="en-US" w:eastAsia="zh-CN"/>
              </w:rPr>
              <w:t>12小时部分，按小时计费；超时不满1小时的，按1小时计算。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02" w:type="dxa"/>
            <w:vMerge w:val="continue"/>
            <w:vAlign w:val="center"/>
          </w:tcPr>
          <w:p>
            <w:pPr>
              <w:jc w:val="center"/>
              <w:rPr>
                <w:rFonts w:hint="eastAsia" w:ascii="宋体" w:hAnsi="宋体" w:cs="宋体"/>
                <w:color w:val="000000"/>
                <w:sz w:val="24"/>
              </w:rPr>
            </w:pPr>
          </w:p>
        </w:tc>
        <w:tc>
          <w:tcPr>
            <w:tcW w:w="1527" w:type="dxa"/>
            <w:vMerge w:val="continue"/>
            <w:vAlign w:val="center"/>
          </w:tcPr>
          <w:p>
            <w:pPr>
              <w:ind w:right="480" w:rightChars="0"/>
              <w:jc w:val="center"/>
              <w:rPr>
                <w:rFonts w:hint="eastAsia" w:ascii="宋体" w:hAnsi="宋体" w:cs="宋体"/>
                <w:color w:val="000000"/>
                <w:sz w:val="24"/>
                <w:lang w:eastAsia="zh-CN"/>
              </w:rPr>
            </w:pPr>
          </w:p>
        </w:tc>
        <w:tc>
          <w:tcPr>
            <w:tcW w:w="1977" w:type="dxa"/>
            <w:vAlign w:val="center"/>
          </w:tcPr>
          <w:p>
            <w:pPr>
              <w:ind w:right="480" w:rightChars="0"/>
              <w:jc w:val="center"/>
              <w:rPr>
                <w:rFonts w:hint="eastAsia" w:ascii="宋体" w:hAnsi="宋体" w:cs="宋体"/>
                <w:color w:val="000000"/>
                <w:sz w:val="24"/>
                <w:lang w:val="en-US" w:eastAsia="zh-CN"/>
              </w:rPr>
            </w:pPr>
            <w:r>
              <w:rPr>
                <w:rFonts w:hint="eastAsia" w:ascii="宋体" w:hAnsi="宋体" w:cs="宋体"/>
                <w:color w:val="000000"/>
                <w:sz w:val="24"/>
                <w:lang w:val="en-US" w:eastAsia="zh-CN"/>
              </w:rPr>
              <w:t>元/小时</w:t>
            </w:r>
          </w:p>
          <w:p>
            <w:pPr>
              <w:ind w:right="480" w:rightChars="0"/>
              <w:jc w:val="center"/>
              <w:rPr>
                <w:rFonts w:hint="eastAsia" w:ascii="宋体" w:hAnsi="宋体" w:cs="宋体"/>
                <w:color w:val="000000"/>
                <w:sz w:val="24"/>
                <w:lang w:eastAsia="zh-CN"/>
              </w:rPr>
            </w:pPr>
            <w:r>
              <w:rPr>
                <w:rFonts w:hint="eastAsia" w:ascii="宋体" w:hAnsi="宋体" w:cs="宋体"/>
                <w:color w:val="000000"/>
                <w:sz w:val="24"/>
              </w:rPr>
              <w:t>(</w:t>
            </w:r>
            <w:r>
              <w:rPr>
                <w:rFonts w:hint="eastAsia" w:ascii="宋体" w:hAnsi="宋体" w:cs="宋体"/>
                <w:color w:val="000000"/>
                <w:sz w:val="24"/>
                <w:lang w:eastAsia="zh-CN"/>
              </w:rPr>
              <w:t>不含税</w:t>
            </w:r>
            <w:r>
              <w:rPr>
                <w:rFonts w:hint="eastAsia" w:ascii="宋体" w:hAnsi="宋体" w:cs="宋体"/>
                <w:color w:val="000000"/>
                <w:sz w:val="24"/>
              </w:rPr>
              <w:t>)</w:t>
            </w:r>
          </w:p>
        </w:tc>
        <w:tc>
          <w:tcPr>
            <w:tcW w:w="2046" w:type="dxa"/>
            <w:vAlign w:val="center"/>
          </w:tcPr>
          <w:p>
            <w:pPr>
              <w:ind w:right="480" w:rightChars="0"/>
              <w:jc w:val="center"/>
              <w:rPr>
                <w:rFonts w:hint="eastAsia" w:ascii="宋体" w:hAnsi="宋体" w:cs="宋体"/>
                <w:color w:val="000000"/>
                <w:sz w:val="24"/>
                <w:lang w:val="en-US" w:eastAsia="zh-CN"/>
              </w:rPr>
            </w:pPr>
            <w:r>
              <w:rPr>
                <w:rFonts w:hint="eastAsia" w:ascii="宋体" w:hAnsi="宋体" w:cs="宋体"/>
                <w:color w:val="000000"/>
                <w:sz w:val="24"/>
                <w:lang w:val="en-US" w:eastAsia="zh-CN"/>
              </w:rPr>
              <w:t>元/小时</w:t>
            </w:r>
          </w:p>
          <w:p>
            <w:pPr>
              <w:ind w:right="480" w:rightChars="0"/>
              <w:jc w:val="center"/>
              <w:rPr>
                <w:rFonts w:hint="eastAsia" w:ascii="宋体" w:hAnsi="宋体" w:cs="宋体"/>
                <w:color w:val="000000"/>
                <w:sz w:val="24"/>
                <w:lang w:eastAsia="zh-CN"/>
              </w:rPr>
            </w:pPr>
            <w:r>
              <w:rPr>
                <w:rFonts w:hint="eastAsia" w:ascii="宋体" w:hAnsi="宋体" w:cs="宋体"/>
                <w:color w:val="000000"/>
                <w:sz w:val="24"/>
              </w:rPr>
              <w:t>(</w:t>
            </w:r>
            <w:r>
              <w:rPr>
                <w:rFonts w:hint="eastAsia" w:ascii="宋体" w:hAnsi="宋体" w:cs="宋体"/>
                <w:color w:val="000000"/>
                <w:sz w:val="24"/>
                <w:lang w:eastAsia="zh-CN"/>
              </w:rPr>
              <w:t>含税</w:t>
            </w:r>
            <w:r>
              <w:rPr>
                <w:rFonts w:hint="eastAsia" w:ascii="宋体" w:hAnsi="宋体" w:cs="宋体"/>
                <w:color w:val="000000"/>
                <w:sz w:val="24"/>
              </w:rPr>
              <w:t>)</w:t>
            </w:r>
          </w:p>
        </w:tc>
        <w:tc>
          <w:tcPr>
            <w:tcW w:w="3419" w:type="dxa"/>
            <w:vMerge w:val="continue"/>
            <w:vAlign w:val="center"/>
          </w:tcPr>
          <w:p>
            <w:pPr>
              <w:ind w:right="480" w:rightChars="0"/>
              <w:jc w:val="center"/>
              <w:rPr>
                <w:rFonts w:hint="default" w:ascii="宋体" w:hAnsi="宋体" w:cs="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02" w:type="dxa"/>
            <w:vMerge w:val="continue"/>
            <w:vAlign w:val="center"/>
          </w:tcPr>
          <w:p>
            <w:pPr>
              <w:ind w:right="480" w:rightChars="0"/>
              <w:jc w:val="center"/>
            </w:pPr>
          </w:p>
        </w:tc>
        <w:tc>
          <w:tcPr>
            <w:tcW w:w="1527" w:type="dxa"/>
            <w:vAlign w:val="center"/>
          </w:tcPr>
          <w:p>
            <w:pPr>
              <w:ind w:right="480" w:rightChars="0"/>
              <w:jc w:val="both"/>
            </w:pPr>
            <w:r>
              <w:rPr>
                <w:rFonts w:hint="eastAsia" w:ascii="宋体" w:hAnsi="宋体" w:cs="宋体"/>
                <w:color w:val="000000"/>
                <w:sz w:val="24"/>
                <w:lang w:val="en-US" w:eastAsia="zh-CN"/>
              </w:rPr>
              <w:t>2、</w:t>
            </w:r>
            <w:r>
              <w:rPr>
                <w:rFonts w:hint="eastAsia" w:ascii="宋体" w:hAnsi="宋体" w:cs="宋体"/>
                <w:color w:val="000000"/>
                <w:sz w:val="24"/>
                <w:lang w:eastAsia="zh-CN"/>
              </w:rPr>
              <w:t>按小时结算</w:t>
            </w:r>
          </w:p>
        </w:tc>
        <w:tc>
          <w:tcPr>
            <w:tcW w:w="1977" w:type="dxa"/>
            <w:vAlign w:val="center"/>
          </w:tcPr>
          <w:p>
            <w:pPr>
              <w:ind w:right="480" w:rightChars="0"/>
              <w:jc w:val="center"/>
              <w:rPr>
                <w:rFonts w:hint="eastAsia" w:ascii="宋体" w:hAnsi="宋体" w:cs="宋体"/>
                <w:color w:val="000000"/>
                <w:sz w:val="24"/>
                <w:lang w:val="en-US" w:eastAsia="zh-CN"/>
              </w:rPr>
            </w:pPr>
            <w:r>
              <w:rPr>
                <w:rFonts w:hint="eastAsia" w:ascii="宋体" w:hAnsi="宋体" w:cs="宋体"/>
                <w:color w:val="000000"/>
                <w:sz w:val="24"/>
                <w:lang w:val="en-US" w:eastAsia="zh-CN"/>
              </w:rPr>
              <w:t>元/人、小时</w:t>
            </w:r>
          </w:p>
          <w:p>
            <w:pPr>
              <w:ind w:right="480" w:rightChars="0"/>
              <w:jc w:val="center"/>
              <w:rPr>
                <w:rFonts w:hint="eastAsia" w:ascii="宋体" w:hAnsi="宋体" w:cs="宋体"/>
                <w:color w:val="000000"/>
                <w:sz w:val="24"/>
                <w:lang w:eastAsia="zh-CN"/>
              </w:rPr>
            </w:pPr>
            <w:r>
              <w:rPr>
                <w:rFonts w:hint="eastAsia" w:ascii="宋体" w:hAnsi="宋体" w:cs="宋体"/>
                <w:color w:val="000000"/>
                <w:sz w:val="24"/>
              </w:rPr>
              <w:t>(</w:t>
            </w:r>
            <w:r>
              <w:rPr>
                <w:rFonts w:hint="eastAsia" w:ascii="宋体" w:hAnsi="宋体" w:cs="宋体"/>
                <w:color w:val="000000"/>
                <w:sz w:val="24"/>
                <w:lang w:eastAsia="zh-CN"/>
              </w:rPr>
              <w:t>不含税</w:t>
            </w:r>
            <w:r>
              <w:rPr>
                <w:rFonts w:hint="eastAsia" w:ascii="宋体" w:hAnsi="宋体" w:cs="宋体"/>
                <w:color w:val="000000"/>
                <w:sz w:val="24"/>
              </w:rPr>
              <w:t>)</w:t>
            </w:r>
          </w:p>
        </w:tc>
        <w:tc>
          <w:tcPr>
            <w:tcW w:w="2046" w:type="dxa"/>
            <w:vAlign w:val="center"/>
          </w:tcPr>
          <w:p>
            <w:pPr>
              <w:ind w:right="480" w:rightChars="0"/>
              <w:jc w:val="center"/>
              <w:rPr>
                <w:rFonts w:hint="eastAsia" w:ascii="宋体" w:hAnsi="宋体" w:cs="宋体"/>
                <w:color w:val="000000"/>
                <w:sz w:val="24"/>
                <w:lang w:val="en-US" w:eastAsia="zh-CN"/>
              </w:rPr>
            </w:pPr>
            <w:r>
              <w:rPr>
                <w:rFonts w:hint="eastAsia" w:ascii="宋体" w:hAnsi="宋体" w:cs="宋体"/>
                <w:color w:val="000000"/>
                <w:sz w:val="24"/>
                <w:lang w:val="en-US" w:eastAsia="zh-CN"/>
              </w:rPr>
              <w:t>元/人、小时</w:t>
            </w:r>
          </w:p>
          <w:p>
            <w:pPr>
              <w:ind w:right="480" w:rightChars="0"/>
              <w:jc w:val="center"/>
              <w:rPr>
                <w:rFonts w:hint="eastAsia" w:ascii="宋体" w:hAnsi="宋体" w:cs="宋体"/>
                <w:color w:val="000000"/>
                <w:sz w:val="24"/>
                <w:lang w:eastAsia="zh-CN"/>
              </w:rPr>
            </w:pPr>
            <w:r>
              <w:rPr>
                <w:rFonts w:hint="eastAsia" w:ascii="宋体" w:hAnsi="宋体" w:cs="宋体"/>
                <w:color w:val="000000"/>
                <w:sz w:val="24"/>
              </w:rPr>
              <w:t>(</w:t>
            </w:r>
            <w:r>
              <w:rPr>
                <w:rFonts w:hint="eastAsia" w:ascii="宋体" w:hAnsi="宋体" w:cs="宋体"/>
                <w:color w:val="000000"/>
                <w:sz w:val="24"/>
                <w:lang w:eastAsia="zh-CN"/>
              </w:rPr>
              <w:t>含税</w:t>
            </w:r>
            <w:r>
              <w:rPr>
                <w:rFonts w:hint="eastAsia" w:ascii="宋体" w:hAnsi="宋体" w:cs="宋体"/>
                <w:color w:val="000000"/>
                <w:sz w:val="24"/>
              </w:rPr>
              <w:t>)</w:t>
            </w:r>
          </w:p>
        </w:tc>
        <w:tc>
          <w:tcPr>
            <w:tcW w:w="3419" w:type="dxa"/>
            <w:vAlign w:val="center"/>
          </w:tcPr>
          <w:p>
            <w:pPr>
              <w:ind w:right="480" w:rightChars="0"/>
              <w:jc w:val="center"/>
              <w:rPr>
                <w:rFonts w:hint="default" w:ascii="宋体" w:hAnsi="宋体" w:cs="宋体"/>
                <w:color w:val="000000"/>
                <w:sz w:val="24"/>
                <w:lang w:val="en-US" w:eastAsia="zh-CN"/>
              </w:rPr>
            </w:pPr>
            <w:r>
              <w:rPr>
                <w:rFonts w:hint="eastAsia" w:ascii="宋体" w:hAnsi="宋体" w:cs="宋体"/>
                <w:color w:val="000000"/>
                <w:sz w:val="24"/>
                <w:lang w:eastAsia="zh-CN"/>
              </w:rPr>
              <w:t>备注：日工作时长不满</w:t>
            </w:r>
            <w:r>
              <w:rPr>
                <w:rFonts w:hint="eastAsia" w:ascii="宋体" w:hAnsi="宋体" w:cs="宋体"/>
                <w:color w:val="000000"/>
                <w:sz w:val="24"/>
                <w:lang w:val="en-US" w:eastAsia="zh-CN"/>
              </w:rPr>
              <w:t>8小时的，按8小时计算。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802" w:type="dxa"/>
            <w:vAlign w:val="center"/>
          </w:tcPr>
          <w:p>
            <w:pPr>
              <w:jc w:val="center"/>
              <w:rPr>
                <w:rFonts w:hint="eastAsia" w:ascii="宋体" w:hAnsi="宋体" w:cs="宋体"/>
                <w:color w:val="000000"/>
                <w:sz w:val="24"/>
                <w:lang w:val="en-US" w:eastAsia="zh-CN"/>
              </w:rPr>
            </w:pPr>
            <w:r>
              <w:rPr>
                <w:rFonts w:hint="eastAsia" w:ascii="宋体" w:hAnsi="宋体" w:cs="宋体"/>
                <w:color w:val="000000"/>
                <w:sz w:val="24"/>
              </w:rPr>
              <w:t>税率</w:t>
            </w:r>
          </w:p>
        </w:tc>
        <w:tc>
          <w:tcPr>
            <w:tcW w:w="8969" w:type="dxa"/>
            <w:gridSpan w:val="4"/>
            <w:vAlign w:val="center"/>
          </w:tcPr>
          <w:p>
            <w:pPr>
              <w:ind w:right="480" w:rightChars="0"/>
              <w:jc w:val="center"/>
              <w:rPr>
                <w:rFonts w:ascii="宋体" w:hAnsi="宋体" w:cs="宋体"/>
                <w:color w:val="000000"/>
                <w:sz w:val="24"/>
              </w:rPr>
            </w:pPr>
          </w:p>
        </w:tc>
      </w:tr>
    </w:tbl>
    <w:p>
      <w:pPr>
        <w:pStyle w:val="10"/>
        <w:spacing w:beforeLines="0" w:afterLines="0" w:line="360" w:lineRule="auto"/>
        <w:rPr>
          <w:rFonts w:hAnsi="宋体" w:cs="宋体"/>
          <w:color w:val="000000"/>
        </w:rPr>
      </w:pPr>
      <w:r>
        <w:rPr>
          <w:rFonts w:hint="eastAsia" w:hAnsi="宋体" w:cs="宋体"/>
          <w:color w:val="000000"/>
          <w:kern w:val="0"/>
          <w:lang w:val="zh-CN"/>
        </w:rPr>
        <w:t>注：</w:t>
      </w:r>
      <w:r>
        <w:rPr>
          <w:rFonts w:hint="eastAsia" w:hAnsi="宋体" w:cs="宋体"/>
          <w:color w:val="000000"/>
        </w:rPr>
        <w:t>报价应包括项目涉及的一切相关费用。</w:t>
      </w:r>
    </w:p>
    <w:p>
      <w:pPr>
        <w:pStyle w:val="10"/>
        <w:spacing w:beforeLines="0" w:afterLines="0" w:line="360" w:lineRule="auto"/>
        <w:rPr>
          <w:rFonts w:hAnsi="宋体" w:cs="宋体"/>
          <w:color w:val="000000"/>
          <w:kern w:val="0"/>
          <w:lang w:val="zh-CN"/>
        </w:rPr>
      </w:pPr>
    </w:p>
    <w:p>
      <w:pPr>
        <w:autoSpaceDE w:val="0"/>
        <w:autoSpaceDN w:val="0"/>
        <w:spacing w:line="360" w:lineRule="auto"/>
        <w:ind w:firstLine="360" w:firstLineChars="150"/>
        <w:rPr>
          <w:rFonts w:ascii="宋体" w:hAnsi="宋体" w:cs="宋体"/>
          <w:color w:val="000000"/>
          <w:kern w:val="0"/>
          <w:sz w:val="24"/>
        </w:rPr>
      </w:pPr>
      <w:r>
        <w:rPr>
          <w:rFonts w:hint="eastAsia" w:ascii="宋体" w:hAnsi="宋体" w:cs="宋体"/>
          <w:color w:val="000000"/>
          <w:kern w:val="0"/>
          <w:sz w:val="24"/>
        </w:rPr>
        <w:t>报价人名称（公章）:</w:t>
      </w:r>
    </w:p>
    <w:p>
      <w:pPr>
        <w:autoSpaceDE w:val="0"/>
        <w:autoSpaceDN w:val="0"/>
        <w:spacing w:line="360" w:lineRule="auto"/>
        <w:ind w:firstLine="360" w:firstLineChars="150"/>
        <w:rPr>
          <w:rFonts w:ascii="宋体" w:hAnsi="宋体" w:cs="宋体"/>
          <w:color w:val="000000"/>
          <w:kern w:val="0"/>
          <w:sz w:val="24"/>
          <w:u w:val="single"/>
          <w:lang w:val="zh-CN"/>
        </w:rPr>
      </w:pPr>
      <w:r>
        <w:rPr>
          <w:rFonts w:hint="eastAsia" w:ascii="宋体" w:hAnsi="宋体" w:cs="宋体"/>
          <w:color w:val="000000"/>
          <w:kern w:val="0"/>
          <w:sz w:val="24"/>
        </w:rPr>
        <w:t>法定代表人或</w:t>
      </w:r>
      <w:r>
        <w:rPr>
          <w:rFonts w:hint="eastAsia" w:ascii="宋体" w:hAnsi="宋体" w:cs="宋体"/>
          <w:color w:val="000000"/>
          <w:kern w:val="0"/>
          <w:sz w:val="24"/>
          <w:lang w:val="zh-CN"/>
        </w:rPr>
        <w:t>授权代表（签字</w:t>
      </w:r>
      <w:r>
        <w:rPr>
          <w:rFonts w:hint="eastAsia" w:ascii="宋体" w:hAnsi="宋体" w:cs="宋体"/>
          <w:color w:val="000000"/>
          <w:kern w:val="0"/>
          <w:sz w:val="24"/>
        </w:rPr>
        <w:t>或盖章</w:t>
      </w:r>
      <w:r>
        <w:rPr>
          <w:rFonts w:hint="eastAsia" w:ascii="宋体" w:hAnsi="宋体" w:cs="宋体"/>
          <w:color w:val="000000"/>
          <w:kern w:val="0"/>
          <w:sz w:val="24"/>
          <w:lang w:val="zh-CN"/>
        </w:rPr>
        <w:t>）：</w:t>
      </w:r>
    </w:p>
    <w:p>
      <w:pPr>
        <w:autoSpaceDE w:val="0"/>
        <w:autoSpaceDN w:val="0"/>
        <w:spacing w:line="360" w:lineRule="auto"/>
        <w:ind w:firstLine="360" w:firstLineChars="150"/>
        <w:rPr>
          <w:rFonts w:ascii="宋体" w:hAnsi="宋体" w:cs="宋体"/>
          <w:color w:val="000000"/>
          <w:kern w:val="0"/>
          <w:sz w:val="24"/>
          <w:lang w:val="zh-CN"/>
        </w:rPr>
      </w:pPr>
      <w:r>
        <w:rPr>
          <w:rFonts w:hint="eastAsia" w:ascii="宋体" w:hAnsi="宋体" w:cs="宋体"/>
          <w:color w:val="000000"/>
          <w:kern w:val="0"/>
          <w:sz w:val="24"/>
          <w:lang w:val="zh-CN"/>
        </w:rPr>
        <w:t>日期：年</w:t>
      </w:r>
      <w:r>
        <w:rPr>
          <w:rFonts w:hint="eastAsia" w:ascii="宋体" w:hAnsi="宋体" w:cs="宋体"/>
          <w:color w:val="000000"/>
          <w:kern w:val="0"/>
          <w:sz w:val="24"/>
          <w:u w:val="single"/>
        </w:rPr>
        <w:tab/>
      </w:r>
      <w:r>
        <w:rPr>
          <w:rFonts w:hint="eastAsia" w:ascii="宋体" w:hAnsi="宋体" w:cs="宋体"/>
          <w:color w:val="000000"/>
          <w:kern w:val="0"/>
          <w:sz w:val="24"/>
          <w:lang w:val="zh-CN"/>
        </w:rPr>
        <w:t>月日</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360" w:lineRule="auto"/>
        <w:ind w:right="480"/>
        <w:jc w:val="center"/>
        <w:rPr>
          <w:rFonts w:ascii="黑体" w:hAnsi="黑体" w:eastAsia="黑体" w:cs="宋体"/>
          <w:color w:val="000000"/>
          <w:sz w:val="32"/>
          <w:szCs w:val="32"/>
        </w:rPr>
      </w:pPr>
      <w:bookmarkStart w:id="20" w:name="_Toc354996709"/>
      <w:r>
        <w:rPr>
          <w:rFonts w:ascii="黑体" w:hAnsi="黑体" w:eastAsia="黑体" w:cs="宋体"/>
          <w:color w:val="000000"/>
          <w:sz w:val="32"/>
          <w:szCs w:val="32"/>
        </w:rPr>
        <w:br w:type="page"/>
      </w:r>
      <w:r>
        <w:rPr>
          <w:rFonts w:hint="eastAsia" w:ascii="黑体" w:hAnsi="黑体" w:eastAsia="黑体" w:cs="宋体"/>
          <w:color w:val="000000"/>
          <w:sz w:val="32"/>
          <w:szCs w:val="32"/>
        </w:rPr>
        <w:t>三、商务技术文件</w:t>
      </w: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（一）报价人基本情况表</w:t>
      </w:r>
    </w:p>
    <w:tbl>
      <w:tblPr>
        <w:tblStyle w:val="17"/>
        <w:tblW w:w="8931" w:type="dxa"/>
        <w:jc w:val="center"/>
        <w:tblLayout w:type="fixed"/>
        <w:tblCellMar>
          <w:top w:w="0" w:type="dxa"/>
          <w:left w:w="108" w:type="dxa"/>
          <w:bottom w:w="0" w:type="dxa"/>
          <w:right w:w="108" w:type="dxa"/>
        </w:tblCellMar>
      </w:tblPr>
      <w:tblGrid>
        <w:gridCol w:w="1657"/>
        <w:gridCol w:w="1680"/>
        <w:gridCol w:w="2200"/>
        <w:gridCol w:w="1090"/>
        <w:gridCol w:w="1128"/>
        <w:gridCol w:w="1176"/>
      </w:tblGrid>
      <w:tr>
        <w:tblPrEx>
          <w:tblCellMar>
            <w:top w:w="0" w:type="dxa"/>
            <w:left w:w="108" w:type="dxa"/>
            <w:bottom w:w="0" w:type="dxa"/>
            <w:right w:w="108" w:type="dxa"/>
          </w:tblCellMar>
        </w:tblPrEx>
        <w:trPr>
          <w:cantSplit/>
          <w:trHeight w:val="680" w:hRule="atLeast"/>
          <w:jc w:val="center"/>
        </w:trPr>
        <w:tc>
          <w:tcPr>
            <w:tcW w:w="1657" w:type="dxa"/>
            <w:tcBorders>
              <w:top w:val="single" w:color="000000" w:sz="12"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hint="eastAsia" w:ascii="宋体" w:hAnsi="宋体"/>
                <w:color w:val="000000"/>
                <w:kern w:val="1"/>
                <w:sz w:val="22"/>
                <w:szCs w:val="22"/>
              </w:rPr>
              <w:t>报价人</w:t>
            </w:r>
            <w:r>
              <w:rPr>
                <w:rFonts w:ascii="宋体" w:hAnsi="宋体"/>
                <w:color w:val="000000"/>
                <w:kern w:val="1"/>
                <w:sz w:val="22"/>
                <w:szCs w:val="22"/>
              </w:rPr>
              <w:t>名称</w:t>
            </w:r>
          </w:p>
        </w:tc>
        <w:tc>
          <w:tcPr>
            <w:tcW w:w="7274" w:type="dxa"/>
            <w:gridSpan w:val="5"/>
            <w:tcBorders>
              <w:top w:val="single" w:color="000000" w:sz="12"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地址</w:t>
            </w:r>
          </w:p>
        </w:tc>
        <w:tc>
          <w:tcPr>
            <w:tcW w:w="7274" w:type="dxa"/>
            <w:gridSpan w:val="5"/>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成立时间</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营业执照</w:t>
            </w:r>
            <w:r>
              <w:rPr>
                <w:rFonts w:hint="eastAsia" w:ascii="宋体" w:hAnsi="宋体"/>
                <w:color w:val="000000"/>
                <w:kern w:val="1"/>
                <w:sz w:val="22"/>
                <w:szCs w:val="22"/>
              </w:rPr>
              <w:t>社会统一代码</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单位性质</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开户银行</w:t>
            </w:r>
          </w:p>
          <w:p>
            <w:pPr>
              <w:jc w:val="center"/>
              <w:rPr>
                <w:rFonts w:ascii="宋体" w:hAnsi="宋体"/>
                <w:color w:val="000000"/>
                <w:kern w:val="1"/>
                <w:sz w:val="22"/>
                <w:szCs w:val="22"/>
              </w:rPr>
            </w:pPr>
            <w:r>
              <w:rPr>
                <w:rFonts w:ascii="宋体" w:hAnsi="宋体"/>
                <w:color w:val="000000"/>
                <w:kern w:val="1"/>
                <w:sz w:val="22"/>
                <w:szCs w:val="22"/>
              </w:rPr>
              <w:t>及账号</w:t>
            </w:r>
          </w:p>
        </w:tc>
        <w:tc>
          <w:tcPr>
            <w:tcW w:w="10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注册资金</w:t>
            </w:r>
          </w:p>
          <w:p>
            <w:pPr>
              <w:jc w:val="center"/>
              <w:rPr>
                <w:rFonts w:ascii="宋体" w:hAnsi="宋体"/>
                <w:color w:val="000000"/>
                <w:kern w:val="1"/>
                <w:sz w:val="22"/>
                <w:szCs w:val="22"/>
              </w:rPr>
            </w:pPr>
            <w:r>
              <w:rPr>
                <w:rFonts w:ascii="宋体" w:hAnsi="宋体"/>
                <w:color w:val="000000"/>
                <w:kern w:val="1"/>
                <w:sz w:val="22"/>
                <w:szCs w:val="22"/>
              </w:rPr>
              <w:t>（万元）</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trHeight w:val="680" w:hRule="atLeast"/>
          <w:jc w:val="center"/>
        </w:trPr>
        <w:tc>
          <w:tcPr>
            <w:tcW w:w="1657" w:type="dxa"/>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资质等级</w:t>
            </w:r>
          </w:p>
        </w:tc>
        <w:tc>
          <w:tcPr>
            <w:tcW w:w="1680" w:type="dxa"/>
            <w:tcBorders>
              <w:top w:val="single" w:color="000000" w:sz="4" w:space="0"/>
              <w:left w:val="single" w:color="000000" w:sz="4" w:space="0"/>
              <w:bottom w:val="single" w:color="000000" w:sz="4" w:space="0"/>
              <w:right w:val="single" w:color="000000" w:sz="4" w:space="0"/>
            </w:tcBorders>
          </w:tcPr>
          <w:p>
            <w:pP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证号</w:t>
            </w:r>
          </w:p>
        </w:tc>
        <w:tc>
          <w:tcPr>
            <w:tcW w:w="1090" w:type="dxa"/>
            <w:tcBorders>
              <w:top w:val="single" w:color="000000" w:sz="4" w:space="0"/>
              <w:left w:val="single" w:color="000000" w:sz="4" w:space="0"/>
              <w:bottom w:val="single" w:color="000000" w:sz="4" w:space="0"/>
              <w:right w:val="single" w:color="000000" w:sz="4" w:space="0"/>
            </w:tcBorders>
          </w:tcPr>
          <w:p>
            <w:pPr>
              <w:rPr>
                <w:rFonts w:ascii="宋体" w:hAnsi="宋体"/>
                <w:color w:val="000000"/>
                <w:kern w:val="1"/>
                <w:sz w:val="22"/>
                <w:szCs w:val="22"/>
              </w:rPr>
            </w:pP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发证单位</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联系人</w:t>
            </w:r>
          </w:p>
        </w:tc>
        <w:tc>
          <w:tcPr>
            <w:tcW w:w="168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电话</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16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传真</w:t>
            </w:r>
          </w:p>
        </w:tc>
        <w:tc>
          <w:tcPr>
            <w:tcW w:w="3394" w:type="dxa"/>
            <w:gridSpan w:val="3"/>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职工概况</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职工总数</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其中：技术人员数</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教授级高工</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高工</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680" w:hRule="atLeast"/>
          <w:jc w:val="center"/>
        </w:trPr>
        <w:tc>
          <w:tcPr>
            <w:tcW w:w="1657" w:type="dxa"/>
            <w:vMerge w:val="continue"/>
            <w:tcBorders>
              <w:top w:val="single" w:color="000000" w:sz="4" w:space="0"/>
              <w:left w:val="single" w:color="000000" w:sz="12" w:space="0"/>
              <w:bottom w:val="single" w:color="000000" w:sz="4" w:space="0"/>
              <w:right w:val="single" w:color="000000" w:sz="4" w:space="0"/>
            </w:tcBorders>
            <w:vAlign w:val="center"/>
          </w:tcPr>
          <w:p>
            <w:pPr>
              <w:jc w:val="left"/>
              <w:rPr>
                <w:rFonts w:ascii="宋体" w:hAnsi="宋体"/>
                <w:color w:val="000000"/>
                <w:kern w:val="1"/>
                <w:sz w:val="22"/>
                <w:szCs w:val="22"/>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工程师</w:t>
            </w:r>
          </w:p>
        </w:tc>
        <w:tc>
          <w:tcPr>
            <w:tcW w:w="2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p>
        </w:tc>
        <w:tc>
          <w:tcPr>
            <w:tcW w:w="221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1"/>
                <w:sz w:val="22"/>
                <w:szCs w:val="22"/>
              </w:rPr>
            </w:pPr>
            <w:r>
              <w:rPr>
                <w:rFonts w:ascii="宋体" w:hAnsi="宋体"/>
                <w:color w:val="000000"/>
                <w:kern w:val="1"/>
                <w:sz w:val="22"/>
                <w:szCs w:val="22"/>
              </w:rPr>
              <w:t>技工和技术员</w:t>
            </w:r>
          </w:p>
        </w:tc>
        <w:tc>
          <w:tcPr>
            <w:tcW w:w="1176" w:type="dxa"/>
            <w:tcBorders>
              <w:top w:val="single" w:color="000000" w:sz="4" w:space="0"/>
              <w:left w:val="single" w:color="000000" w:sz="4" w:space="0"/>
              <w:bottom w:val="single" w:color="000000" w:sz="4" w:space="0"/>
              <w:right w:val="single" w:color="000000" w:sz="12" w:space="0"/>
            </w:tcBorders>
            <w:vAlign w:val="center"/>
          </w:tcPr>
          <w:p>
            <w:pPr>
              <w:jc w:val="center"/>
              <w:rPr>
                <w:rFonts w:ascii="宋体" w:hAnsi="宋体"/>
                <w:color w:val="000000"/>
                <w:kern w:val="1"/>
                <w:sz w:val="22"/>
                <w:szCs w:val="22"/>
              </w:rPr>
            </w:pPr>
          </w:p>
        </w:tc>
      </w:tr>
      <w:tr>
        <w:tblPrEx>
          <w:tblCellMar>
            <w:top w:w="0" w:type="dxa"/>
            <w:left w:w="108" w:type="dxa"/>
            <w:bottom w:w="0" w:type="dxa"/>
            <w:right w:w="108" w:type="dxa"/>
          </w:tblCellMar>
        </w:tblPrEx>
        <w:trPr>
          <w:cantSplit/>
          <w:trHeight w:val="3110" w:hRule="atLeast"/>
          <w:jc w:val="center"/>
        </w:trPr>
        <w:tc>
          <w:tcPr>
            <w:tcW w:w="8931" w:type="dxa"/>
            <w:gridSpan w:val="6"/>
            <w:tcBorders>
              <w:top w:val="single" w:color="000000" w:sz="4" w:space="0"/>
              <w:left w:val="single" w:color="000000" w:sz="12" w:space="0"/>
              <w:bottom w:val="single" w:color="000000" w:sz="12" w:space="0"/>
              <w:right w:val="single" w:color="000000" w:sz="12" w:space="0"/>
            </w:tcBorders>
          </w:tcPr>
          <w:p>
            <w:pPr>
              <w:pStyle w:val="13"/>
              <w:ind w:left="0" w:leftChars="0"/>
              <w:rPr>
                <w:rFonts w:hint="default"/>
                <w:color w:val="000000"/>
                <w:sz w:val="22"/>
                <w:szCs w:val="22"/>
              </w:rPr>
            </w:pPr>
            <w:r>
              <w:rPr>
                <w:color w:val="000000"/>
                <w:sz w:val="22"/>
                <w:szCs w:val="22"/>
              </w:rPr>
              <w:t>公司简介：（可另附页说明）</w:t>
            </w:r>
          </w:p>
          <w:p>
            <w:pPr>
              <w:rPr>
                <w:rFonts w:ascii="宋体" w:hAnsi="宋体"/>
                <w:color w:val="000000"/>
                <w:kern w:val="1"/>
                <w:sz w:val="22"/>
                <w:szCs w:val="22"/>
              </w:rPr>
            </w:pPr>
          </w:p>
        </w:tc>
      </w:tr>
    </w:tbl>
    <w:p>
      <w:pPr>
        <w:spacing w:line="360" w:lineRule="exact"/>
        <w:rPr>
          <w:rFonts w:ascii="仿宋" w:hAnsi="仿宋" w:eastAsia="仿宋"/>
          <w:color w:val="000000"/>
          <w:kern w:val="1"/>
          <w:szCs w:val="21"/>
        </w:rPr>
      </w:pPr>
    </w:p>
    <w:p>
      <w:pPr>
        <w:spacing w:line="360" w:lineRule="auto"/>
        <w:ind w:firstLine="3960" w:firstLineChars="1650"/>
        <w:rPr>
          <w:rFonts w:ascii="仿宋" w:hAnsi="仿宋" w:eastAsia="仿宋" w:cs="宋体"/>
          <w:color w:val="000000"/>
          <w:kern w:val="0"/>
          <w:sz w:val="24"/>
          <w:lang w:val="zh-CN"/>
        </w:rPr>
      </w:pPr>
    </w:p>
    <w:p>
      <w:pPr>
        <w:spacing w:line="360" w:lineRule="auto"/>
        <w:rPr>
          <w:rFonts w:ascii="宋体" w:hAnsi="宋体" w:cs="宋体"/>
          <w:color w:val="000000"/>
          <w:kern w:val="0"/>
          <w:sz w:val="24"/>
          <w:lang w:val="zh-CN"/>
        </w:rPr>
      </w:pPr>
    </w:p>
    <w:p>
      <w:pPr>
        <w:rPr>
          <w:rFonts w:ascii="宋体" w:hAnsi="宋体" w:cs="宋体"/>
          <w:color w:val="000000"/>
        </w:rPr>
      </w:pPr>
    </w:p>
    <w:p>
      <w:pPr>
        <w:spacing w:line="360" w:lineRule="auto"/>
        <w:ind w:right="480"/>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（二）项目团队人员一览表</w:t>
      </w:r>
    </w:p>
    <w:tbl>
      <w:tblPr>
        <w:tblStyle w:val="17"/>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072"/>
        <w:gridCol w:w="1072"/>
        <w:gridCol w:w="1072"/>
        <w:gridCol w:w="1672"/>
        <w:gridCol w:w="1274"/>
        <w:gridCol w:w="6"/>
        <w:gridCol w:w="966"/>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1072" w:type="dxa"/>
            <w:vAlign w:val="center"/>
          </w:tcPr>
          <w:p>
            <w:pPr>
              <w:widowControl/>
              <w:spacing w:line="360" w:lineRule="atLeast"/>
              <w:jc w:val="center"/>
              <w:outlineLvl w:val="1"/>
              <w:rPr>
                <w:rFonts w:ascii="宋体" w:hAnsi="宋体"/>
                <w:b/>
                <w:bCs/>
                <w:color w:val="000000"/>
                <w:sz w:val="24"/>
              </w:rPr>
            </w:pPr>
            <w:bookmarkStart w:id="21" w:name="_Toc48072120"/>
            <w:r>
              <w:rPr>
                <w:rFonts w:hint="eastAsia" w:ascii="宋体" w:hAnsi="宋体"/>
                <w:b/>
                <w:bCs/>
                <w:color w:val="000000"/>
                <w:sz w:val="24"/>
              </w:rPr>
              <w:t>职务</w:t>
            </w:r>
            <w:bookmarkEnd w:id="21"/>
          </w:p>
        </w:tc>
        <w:tc>
          <w:tcPr>
            <w:tcW w:w="1072" w:type="dxa"/>
            <w:vAlign w:val="center"/>
          </w:tcPr>
          <w:p>
            <w:pPr>
              <w:widowControl/>
              <w:spacing w:line="360" w:lineRule="atLeast"/>
              <w:jc w:val="center"/>
              <w:outlineLvl w:val="1"/>
              <w:rPr>
                <w:rFonts w:ascii="宋体" w:hAnsi="宋体"/>
                <w:b/>
                <w:bCs/>
                <w:color w:val="000000"/>
                <w:sz w:val="24"/>
              </w:rPr>
            </w:pPr>
            <w:bookmarkStart w:id="22" w:name="_Toc48072121"/>
            <w:r>
              <w:rPr>
                <w:rFonts w:hint="eastAsia" w:ascii="宋体" w:hAnsi="宋体"/>
                <w:b/>
                <w:bCs/>
                <w:color w:val="000000"/>
                <w:sz w:val="24"/>
              </w:rPr>
              <w:t>姓名</w:t>
            </w:r>
            <w:bookmarkEnd w:id="22"/>
          </w:p>
        </w:tc>
        <w:tc>
          <w:tcPr>
            <w:tcW w:w="1072" w:type="dxa"/>
            <w:vAlign w:val="center"/>
          </w:tcPr>
          <w:p>
            <w:pPr>
              <w:widowControl/>
              <w:spacing w:line="360" w:lineRule="atLeast"/>
              <w:jc w:val="center"/>
              <w:outlineLvl w:val="1"/>
              <w:rPr>
                <w:rFonts w:ascii="宋体" w:hAnsi="宋体"/>
                <w:b/>
                <w:bCs/>
                <w:color w:val="000000"/>
                <w:sz w:val="24"/>
              </w:rPr>
            </w:pPr>
            <w:bookmarkStart w:id="23" w:name="_Toc48072122"/>
            <w:r>
              <w:rPr>
                <w:rFonts w:hint="eastAsia" w:ascii="宋体" w:hAnsi="宋体"/>
                <w:b/>
                <w:bCs/>
                <w:color w:val="000000"/>
                <w:sz w:val="24"/>
              </w:rPr>
              <w:t>专业</w:t>
            </w:r>
            <w:bookmarkEnd w:id="23"/>
          </w:p>
        </w:tc>
        <w:tc>
          <w:tcPr>
            <w:tcW w:w="1072" w:type="dxa"/>
            <w:vAlign w:val="center"/>
          </w:tcPr>
          <w:p>
            <w:pPr>
              <w:widowControl/>
              <w:spacing w:line="360" w:lineRule="atLeast"/>
              <w:jc w:val="center"/>
              <w:outlineLvl w:val="1"/>
              <w:rPr>
                <w:rFonts w:ascii="宋体" w:hAnsi="宋体"/>
                <w:b/>
                <w:bCs/>
                <w:color w:val="000000"/>
                <w:sz w:val="24"/>
              </w:rPr>
            </w:pPr>
            <w:bookmarkStart w:id="24" w:name="_Toc48072123"/>
            <w:r>
              <w:rPr>
                <w:rFonts w:hint="eastAsia" w:ascii="宋体" w:hAnsi="宋体"/>
                <w:b/>
                <w:bCs/>
                <w:color w:val="000000"/>
                <w:sz w:val="24"/>
              </w:rPr>
              <w:t>职称</w:t>
            </w:r>
            <w:bookmarkEnd w:id="24"/>
          </w:p>
        </w:tc>
        <w:tc>
          <w:tcPr>
            <w:tcW w:w="1672" w:type="dxa"/>
            <w:vAlign w:val="center"/>
          </w:tcPr>
          <w:p>
            <w:pPr>
              <w:widowControl/>
              <w:spacing w:line="360" w:lineRule="atLeast"/>
              <w:jc w:val="center"/>
              <w:outlineLvl w:val="1"/>
              <w:rPr>
                <w:rFonts w:ascii="宋体" w:hAnsi="宋体"/>
                <w:b/>
                <w:bCs/>
                <w:color w:val="000000"/>
                <w:sz w:val="24"/>
              </w:rPr>
            </w:pPr>
            <w:bookmarkStart w:id="25" w:name="_Toc48072124"/>
            <w:r>
              <w:rPr>
                <w:rFonts w:hint="eastAsia" w:ascii="宋体" w:hAnsi="宋体"/>
                <w:b/>
                <w:bCs/>
                <w:color w:val="000000"/>
                <w:sz w:val="24"/>
              </w:rPr>
              <w:t>证书名称</w:t>
            </w:r>
            <w:bookmarkEnd w:id="25"/>
          </w:p>
        </w:tc>
        <w:tc>
          <w:tcPr>
            <w:tcW w:w="1280" w:type="dxa"/>
            <w:gridSpan w:val="2"/>
            <w:vAlign w:val="center"/>
          </w:tcPr>
          <w:p>
            <w:pPr>
              <w:widowControl/>
              <w:spacing w:line="360" w:lineRule="atLeast"/>
              <w:jc w:val="center"/>
              <w:outlineLvl w:val="1"/>
              <w:rPr>
                <w:rFonts w:ascii="宋体" w:hAnsi="宋体"/>
                <w:b/>
                <w:bCs/>
                <w:color w:val="000000"/>
                <w:sz w:val="24"/>
              </w:rPr>
            </w:pPr>
            <w:bookmarkStart w:id="26" w:name="_Toc48072125"/>
            <w:r>
              <w:rPr>
                <w:rFonts w:hint="eastAsia" w:ascii="宋体" w:hAnsi="宋体"/>
                <w:b/>
                <w:bCs/>
                <w:color w:val="000000"/>
                <w:sz w:val="24"/>
              </w:rPr>
              <w:t>证书号</w:t>
            </w:r>
            <w:bookmarkEnd w:id="26"/>
          </w:p>
        </w:tc>
        <w:tc>
          <w:tcPr>
            <w:tcW w:w="972" w:type="dxa"/>
            <w:gridSpan w:val="2"/>
            <w:vAlign w:val="center"/>
          </w:tcPr>
          <w:p>
            <w:pPr>
              <w:widowControl/>
              <w:spacing w:line="360" w:lineRule="atLeast"/>
              <w:jc w:val="center"/>
              <w:outlineLvl w:val="1"/>
              <w:rPr>
                <w:rFonts w:ascii="宋体" w:hAnsi="宋体"/>
                <w:b/>
                <w:bCs/>
                <w:color w:val="000000"/>
                <w:sz w:val="24"/>
              </w:rPr>
            </w:pPr>
            <w:bookmarkStart w:id="27" w:name="_Toc48072126"/>
            <w:r>
              <w:rPr>
                <w:rFonts w:hint="eastAsia" w:ascii="宋体" w:hAnsi="宋体"/>
                <w:b/>
                <w:bCs/>
                <w:color w:val="000000"/>
                <w:sz w:val="24"/>
              </w:rPr>
              <w:t>备注</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1"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530" w:hRule="atLeast"/>
          <w:jc w:val="center"/>
        </w:trPr>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072" w:type="dxa"/>
            <w:vAlign w:val="center"/>
          </w:tcPr>
          <w:p>
            <w:pPr>
              <w:widowControl/>
              <w:spacing w:line="360" w:lineRule="atLeast"/>
              <w:ind w:firstLine="470" w:firstLineChars="196"/>
              <w:jc w:val="center"/>
              <w:outlineLvl w:val="1"/>
              <w:rPr>
                <w:rFonts w:ascii="宋体" w:hAnsi="宋体"/>
                <w:color w:val="000000"/>
                <w:sz w:val="24"/>
              </w:rPr>
            </w:pPr>
          </w:p>
        </w:tc>
        <w:tc>
          <w:tcPr>
            <w:tcW w:w="1672" w:type="dxa"/>
            <w:vAlign w:val="center"/>
          </w:tcPr>
          <w:p>
            <w:pPr>
              <w:widowControl/>
              <w:spacing w:line="360" w:lineRule="atLeast"/>
              <w:ind w:firstLine="470" w:firstLineChars="196"/>
              <w:jc w:val="center"/>
              <w:outlineLvl w:val="1"/>
              <w:rPr>
                <w:rFonts w:ascii="宋体" w:hAnsi="宋体"/>
                <w:color w:val="000000"/>
                <w:sz w:val="24"/>
              </w:rPr>
            </w:pPr>
          </w:p>
        </w:tc>
        <w:tc>
          <w:tcPr>
            <w:tcW w:w="1274" w:type="dxa"/>
            <w:vAlign w:val="center"/>
          </w:tcPr>
          <w:p>
            <w:pPr>
              <w:widowControl/>
              <w:spacing w:line="360" w:lineRule="atLeast"/>
              <w:ind w:firstLine="470" w:firstLineChars="196"/>
              <w:jc w:val="center"/>
              <w:outlineLvl w:val="1"/>
              <w:rPr>
                <w:rFonts w:ascii="宋体" w:hAnsi="宋体"/>
                <w:color w:val="000000"/>
                <w:sz w:val="24"/>
              </w:rPr>
            </w:pPr>
          </w:p>
        </w:tc>
        <w:tc>
          <w:tcPr>
            <w:tcW w:w="972" w:type="dxa"/>
            <w:gridSpan w:val="2"/>
            <w:vAlign w:val="center"/>
          </w:tcPr>
          <w:p>
            <w:pPr>
              <w:widowControl/>
              <w:spacing w:line="360" w:lineRule="atLeast"/>
              <w:ind w:firstLine="470" w:firstLineChars="196"/>
              <w:jc w:val="center"/>
              <w:outlineLvl w:val="1"/>
              <w:rPr>
                <w:rFonts w:ascii="宋体" w:hAnsi="宋体"/>
                <w:color w:val="000000"/>
                <w:sz w:val="24"/>
              </w:rPr>
            </w:pPr>
          </w:p>
        </w:tc>
      </w:tr>
    </w:tbl>
    <w:p>
      <w:pPr>
        <w:spacing w:line="360" w:lineRule="auto"/>
        <w:rPr>
          <w:rFonts w:ascii="仿宋" w:hAnsi="仿宋" w:eastAsia="仿宋" w:cs="宋体"/>
          <w:color w:val="000000"/>
          <w:kern w:val="0"/>
          <w:sz w:val="24"/>
          <w:lang w:val="zh-CN"/>
        </w:rPr>
      </w:pPr>
    </w:p>
    <w:p>
      <w:pPr>
        <w:spacing w:line="360" w:lineRule="auto"/>
        <w:rPr>
          <w:rFonts w:ascii="宋体" w:hAnsi="宋体" w:cs="宋体"/>
          <w:b/>
          <w:bCs/>
          <w:color w:val="000000"/>
          <w:kern w:val="0"/>
          <w:sz w:val="24"/>
        </w:rPr>
      </w:pPr>
      <w:r>
        <w:rPr>
          <w:rFonts w:hint="eastAsia" w:ascii="宋体" w:hAnsi="宋体" w:cs="宋体"/>
          <w:b/>
          <w:bCs/>
          <w:color w:val="000000"/>
          <w:kern w:val="0"/>
          <w:sz w:val="24"/>
        </w:rPr>
        <w:t>注：1、表格可自行扩展。</w:t>
      </w:r>
    </w:p>
    <w:p>
      <w:pPr>
        <w:spacing w:line="360"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2、后附职称证书（如有）、注册证书（如有）等复印件并加公章。</w:t>
      </w:r>
    </w:p>
    <w:p>
      <w:pPr>
        <w:spacing w:line="360" w:lineRule="auto"/>
        <w:rPr>
          <w:rFonts w:ascii="宋体" w:hAnsi="宋体" w:cs="宋体"/>
          <w:color w:val="000000"/>
          <w:kern w:val="0"/>
          <w:sz w:val="24"/>
          <w:lang w:val="zh-CN"/>
        </w:rPr>
      </w:pPr>
    </w:p>
    <w:p>
      <w:pPr>
        <w:spacing w:line="480" w:lineRule="auto"/>
        <w:ind w:left="420"/>
        <w:rPr>
          <w:rStyle w:val="31"/>
          <w:rFonts w:ascii="仿宋" w:hAnsi="仿宋" w:eastAsia="仿宋" w:cs="宋体"/>
          <w:color w:val="000000"/>
        </w:rPr>
      </w:pPr>
    </w:p>
    <w:p>
      <w:pPr>
        <w:spacing w:line="480" w:lineRule="auto"/>
        <w:ind w:left="420"/>
        <w:rPr>
          <w:rStyle w:val="31"/>
          <w:rFonts w:ascii="宋体" w:hAnsi="宋体" w:cs="宋体"/>
          <w:color w:val="000000"/>
        </w:rPr>
      </w:pPr>
    </w:p>
    <w:p>
      <w:pPr>
        <w:spacing w:line="480" w:lineRule="auto"/>
        <w:ind w:left="420"/>
        <w:rPr>
          <w:rStyle w:val="31"/>
          <w:rFonts w:ascii="宋体" w:hAnsi="宋体" w:cs="宋体"/>
          <w:color w:val="000000"/>
        </w:rPr>
      </w:pPr>
    </w:p>
    <w:p>
      <w:pPr>
        <w:spacing w:line="480" w:lineRule="auto"/>
        <w:ind w:left="420"/>
        <w:rPr>
          <w:rStyle w:val="31"/>
          <w:rFonts w:ascii="宋体" w:hAnsi="宋体" w:cs="宋体"/>
          <w:color w:val="000000"/>
        </w:rPr>
      </w:pPr>
    </w:p>
    <w:p>
      <w:pPr>
        <w:spacing w:line="480" w:lineRule="auto"/>
        <w:ind w:left="420"/>
        <w:rPr>
          <w:rStyle w:val="31"/>
          <w:rFonts w:ascii="宋体" w:hAnsi="宋体" w:cs="宋体"/>
          <w:color w:val="000000"/>
        </w:rPr>
      </w:pPr>
    </w:p>
    <w:p>
      <w:pPr>
        <w:spacing w:line="360" w:lineRule="auto"/>
        <w:ind w:right="480"/>
        <w:jc w:val="center"/>
        <w:rPr>
          <w:rFonts w:ascii="黑体" w:hAnsi="黑体" w:eastAsia="黑体" w:cs="宋体"/>
          <w:color w:val="000000"/>
          <w:sz w:val="32"/>
          <w:szCs w:val="32"/>
        </w:rPr>
      </w:pPr>
      <w:r>
        <w:rPr>
          <w:rFonts w:ascii="黑体" w:hAnsi="黑体" w:eastAsia="黑体" w:cs="宋体"/>
          <w:color w:val="000000"/>
          <w:sz w:val="32"/>
          <w:szCs w:val="32"/>
        </w:rPr>
        <w:br w:type="page"/>
      </w:r>
      <w:r>
        <w:rPr>
          <w:rFonts w:hint="eastAsia" w:ascii="黑体" w:hAnsi="黑体" w:eastAsia="黑体" w:cs="宋体"/>
          <w:color w:val="000000"/>
          <w:sz w:val="32"/>
          <w:szCs w:val="32"/>
        </w:rPr>
        <w:t>（三）针对项目的完整技术服务方案（格式自拟）</w:t>
      </w:r>
    </w:p>
    <w:p>
      <w:pPr>
        <w:autoSpaceDE w:val="0"/>
        <w:autoSpaceDN w:val="0"/>
        <w:spacing w:line="360" w:lineRule="auto"/>
        <w:rPr>
          <w:rFonts w:ascii="仿宋" w:hAnsi="仿宋" w:eastAsia="仿宋" w:cs="宋体"/>
          <w:b/>
          <w:color w:val="000000"/>
          <w:sz w:val="32"/>
          <w:szCs w:val="32"/>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（四）商务技术偏离表</w:t>
      </w:r>
    </w:p>
    <w:tbl>
      <w:tblPr>
        <w:tblStyle w:val="17"/>
        <w:tblW w:w="94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59"/>
        <w:gridCol w:w="1735"/>
        <w:gridCol w:w="2024"/>
        <w:gridCol w:w="2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12" w:space="0"/>
              <w:left w:val="single" w:color="auto" w:sz="12"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议标文件要求</w:t>
            </w:r>
          </w:p>
        </w:tc>
        <w:tc>
          <w:tcPr>
            <w:tcW w:w="1735"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谈判文件响应</w:t>
            </w:r>
          </w:p>
        </w:tc>
        <w:tc>
          <w:tcPr>
            <w:tcW w:w="2024"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偏离</w:t>
            </w:r>
          </w:p>
        </w:tc>
        <w:tc>
          <w:tcPr>
            <w:tcW w:w="2846" w:type="dxa"/>
            <w:tcBorders>
              <w:top w:val="single" w:color="auto" w:sz="12" w:space="0"/>
              <w:left w:val="single" w:color="auto" w:sz="4" w:space="0"/>
              <w:bottom w:val="single" w:color="auto" w:sz="4" w:space="0"/>
              <w:right w:val="single" w:color="auto" w:sz="12" w:space="0"/>
            </w:tcBorders>
            <w:vAlign w:val="center"/>
          </w:tcPr>
          <w:p>
            <w:pPr>
              <w:spacing w:line="360" w:lineRule="auto"/>
              <w:jc w:val="center"/>
              <w:rPr>
                <w:rFonts w:ascii="宋体" w:hAnsi="宋体" w:cs="宋体"/>
                <w:color w:val="000000"/>
                <w:sz w:val="24"/>
              </w:rPr>
            </w:pPr>
            <w:r>
              <w:rPr>
                <w:rFonts w:hint="eastAsia" w:ascii="宋体" w:hAnsi="宋体" w:cs="宋体"/>
                <w:color w:val="000000"/>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4"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4" w:space="0"/>
              <w:right w:val="single" w:color="auto" w:sz="12" w:space="0"/>
            </w:tcBorders>
          </w:tcPr>
          <w:p>
            <w:pPr>
              <w:spacing w:line="360" w:lineRule="auto"/>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2859" w:type="dxa"/>
            <w:tcBorders>
              <w:top w:val="single" w:color="auto" w:sz="4" w:space="0"/>
              <w:left w:val="single" w:color="auto" w:sz="12" w:space="0"/>
              <w:bottom w:val="single" w:color="auto" w:sz="12" w:space="0"/>
              <w:right w:val="single" w:color="auto" w:sz="4" w:space="0"/>
            </w:tcBorders>
          </w:tcPr>
          <w:p>
            <w:pPr>
              <w:spacing w:line="360" w:lineRule="auto"/>
              <w:jc w:val="center"/>
              <w:rPr>
                <w:rFonts w:ascii="宋体" w:hAnsi="宋体" w:cs="宋体"/>
                <w:color w:val="000000"/>
                <w:sz w:val="24"/>
              </w:rPr>
            </w:pPr>
          </w:p>
        </w:tc>
        <w:tc>
          <w:tcPr>
            <w:tcW w:w="1735" w:type="dxa"/>
            <w:tcBorders>
              <w:top w:val="single" w:color="auto" w:sz="4" w:space="0"/>
              <w:left w:val="single" w:color="auto" w:sz="4" w:space="0"/>
              <w:bottom w:val="single" w:color="auto" w:sz="12" w:space="0"/>
              <w:right w:val="single" w:color="auto" w:sz="4" w:space="0"/>
            </w:tcBorders>
          </w:tcPr>
          <w:p>
            <w:pPr>
              <w:spacing w:line="360" w:lineRule="auto"/>
              <w:jc w:val="center"/>
              <w:rPr>
                <w:rFonts w:ascii="宋体" w:hAnsi="宋体" w:cs="宋体"/>
                <w:color w:val="000000"/>
                <w:sz w:val="24"/>
              </w:rPr>
            </w:pPr>
          </w:p>
        </w:tc>
        <w:tc>
          <w:tcPr>
            <w:tcW w:w="2024" w:type="dxa"/>
            <w:tcBorders>
              <w:top w:val="single" w:color="auto" w:sz="4" w:space="0"/>
              <w:left w:val="single" w:color="auto" w:sz="4" w:space="0"/>
              <w:bottom w:val="single" w:color="auto" w:sz="12" w:space="0"/>
              <w:right w:val="single" w:color="auto" w:sz="4" w:space="0"/>
            </w:tcBorders>
          </w:tcPr>
          <w:p>
            <w:pPr>
              <w:spacing w:line="360" w:lineRule="auto"/>
              <w:jc w:val="center"/>
              <w:rPr>
                <w:rFonts w:ascii="宋体" w:hAnsi="宋体" w:cs="宋体"/>
                <w:color w:val="000000"/>
                <w:sz w:val="24"/>
              </w:rPr>
            </w:pPr>
          </w:p>
        </w:tc>
        <w:tc>
          <w:tcPr>
            <w:tcW w:w="2846" w:type="dxa"/>
            <w:tcBorders>
              <w:top w:val="single" w:color="auto" w:sz="4" w:space="0"/>
              <w:left w:val="single" w:color="auto" w:sz="4" w:space="0"/>
              <w:bottom w:val="single" w:color="auto" w:sz="12" w:space="0"/>
              <w:right w:val="single" w:color="auto" w:sz="12" w:space="0"/>
            </w:tcBorders>
          </w:tcPr>
          <w:p>
            <w:pPr>
              <w:spacing w:line="360" w:lineRule="auto"/>
              <w:jc w:val="center"/>
              <w:rPr>
                <w:rFonts w:ascii="宋体" w:hAnsi="宋体" w:cs="宋体"/>
                <w:color w:val="000000"/>
                <w:sz w:val="24"/>
              </w:rPr>
            </w:pPr>
          </w:p>
        </w:tc>
      </w:tr>
    </w:tbl>
    <w:p>
      <w:pPr>
        <w:autoSpaceDE w:val="0"/>
        <w:autoSpaceDN w:val="0"/>
        <w:adjustRightInd w:val="0"/>
        <w:spacing w:line="360" w:lineRule="auto"/>
        <w:rPr>
          <w:rFonts w:ascii="仿宋" w:hAnsi="仿宋" w:eastAsia="仿宋" w:cs="宋体"/>
          <w:b/>
          <w:color w:val="000000"/>
          <w:szCs w:val="21"/>
        </w:rPr>
      </w:pPr>
      <w:r>
        <w:rPr>
          <w:rFonts w:hint="eastAsia" w:ascii="仿宋" w:hAnsi="仿宋" w:eastAsia="仿宋" w:cs="宋体"/>
          <w:b/>
          <w:color w:val="000000"/>
          <w:szCs w:val="21"/>
        </w:rPr>
        <w:t>注：如不填写本表，视作无偏差。</w:t>
      </w:r>
    </w:p>
    <w:p>
      <w:pPr>
        <w:autoSpaceDE w:val="0"/>
        <w:autoSpaceDN w:val="0"/>
        <w:spacing w:line="360" w:lineRule="auto"/>
        <w:ind w:firstLine="5160" w:firstLineChars="2150"/>
        <w:rPr>
          <w:rFonts w:ascii="仿宋" w:hAnsi="仿宋" w:eastAsia="仿宋" w:cs="宋体"/>
          <w:color w:val="000000"/>
          <w:kern w:val="0"/>
          <w:sz w:val="24"/>
          <w:lang w:val="zh-CN"/>
        </w:rPr>
      </w:pPr>
    </w:p>
    <w:p>
      <w:pPr>
        <w:spacing w:line="360" w:lineRule="auto"/>
        <w:ind w:firstLine="3600" w:firstLineChars="1500"/>
        <w:rPr>
          <w:rFonts w:ascii="宋体" w:hAnsi="宋体" w:cs="宋体"/>
          <w:color w:val="000000"/>
          <w:kern w:val="0"/>
          <w:sz w:val="24"/>
          <w:u w:val="single"/>
        </w:rPr>
      </w:pPr>
      <w:r>
        <w:rPr>
          <w:rFonts w:hint="eastAsia" w:ascii="宋体" w:hAnsi="宋体" w:cs="宋体"/>
          <w:color w:val="000000"/>
          <w:kern w:val="0"/>
          <w:sz w:val="24"/>
          <w:lang w:val="zh-CN"/>
        </w:rPr>
        <w:t>报价人名称(公章)：</w:t>
      </w:r>
    </w:p>
    <w:p>
      <w:pPr>
        <w:spacing w:line="360" w:lineRule="auto"/>
        <w:ind w:firstLine="3600" w:firstLineChars="1500"/>
        <w:rPr>
          <w:rFonts w:ascii="宋体" w:hAnsi="宋体" w:cs="宋体"/>
          <w:color w:val="000000"/>
          <w:kern w:val="0"/>
          <w:sz w:val="24"/>
          <w:u w:val="single"/>
        </w:rPr>
      </w:pPr>
      <w:r>
        <w:rPr>
          <w:rFonts w:hint="eastAsia" w:ascii="宋体" w:hAnsi="宋体" w:cs="宋体"/>
          <w:color w:val="000000"/>
          <w:kern w:val="0"/>
          <w:sz w:val="24"/>
          <w:lang w:val="zh-CN"/>
        </w:rPr>
        <w:t>法定代表人(签字或盖章)：</w:t>
      </w:r>
    </w:p>
    <w:p>
      <w:pPr>
        <w:spacing w:line="360" w:lineRule="auto"/>
        <w:ind w:firstLine="3600" w:firstLineChars="1500"/>
        <w:rPr>
          <w:rFonts w:ascii="宋体" w:hAnsi="宋体" w:cs="宋体"/>
          <w:color w:val="000000"/>
          <w:kern w:val="0"/>
          <w:sz w:val="24"/>
          <w:lang w:val="zh-CN"/>
        </w:rPr>
      </w:pPr>
      <w:r>
        <w:rPr>
          <w:rFonts w:hint="eastAsia" w:ascii="宋体" w:hAnsi="宋体" w:cs="宋体"/>
          <w:color w:val="000000"/>
          <w:kern w:val="0"/>
          <w:sz w:val="24"/>
          <w:lang w:val="zh-CN"/>
        </w:rPr>
        <w:t>日期：年月日</w:t>
      </w:r>
    </w:p>
    <w:p>
      <w:pPr>
        <w:spacing w:line="360" w:lineRule="auto"/>
        <w:rPr>
          <w:rFonts w:ascii="仿宋" w:hAnsi="仿宋" w:eastAsia="仿宋" w:cs="宋体"/>
          <w:b/>
          <w:bCs/>
          <w:color w:val="000000"/>
          <w:sz w:val="24"/>
        </w:rPr>
      </w:pPr>
    </w:p>
    <w:p>
      <w:pPr>
        <w:spacing w:line="360" w:lineRule="auto"/>
        <w:ind w:right="480"/>
        <w:jc w:val="center"/>
        <w:rPr>
          <w:rFonts w:ascii="黑体" w:hAnsi="黑体" w:eastAsia="黑体" w:cs="宋体"/>
          <w:color w:val="000000"/>
          <w:sz w:val="32"/>
          <w:szCs w:val="32"/>
        </w:rPr>
      </w:pPr>
      <w:r>
        <w:rPr>
          <w:rFonts w:hint="eastAsia" w:ascii="黑体" w:hAnsi="黑体" w:eastAsia="黑体" w:cs="宋体"/>
          <w:color w:val="000000"/>
          <w:sz w:val="32"/>
          <w:szCs w:val="32"/>
        </w:rPr>
        <w:t>（五）报价人认为需要的其他技术文件或说明</w:t>
      </w:r>
    </w:p>
    <w:p>
      <w:pPr>
        <w:spacing w:line="480" w:lineRule="auto"/>
        <w:ind w:leftChars="-200" w:hanging="420" w:hangingChars="150"/>
        <w:jc w:val="center"/>
        <w:rPr>
          <w:rStyle w:val="31"/>
          <w:rFonts w:ascii="宋体" w:hAnsi="宋体" w:cs="宋体"/>
          <w:b w:val="0"/>
          <w:bCs w:val="0"/>
          <w:color w:val="000000"/>
          <w:sz w:val="28"/>
          <w:szCs w:val="28"/>
        </w:rPr>
      </w:pPr>
      <w:bookmarkStart w:id="28" w:name="_Toc48072127"/>
      <w:r>
        <w:rPr>
          <w:rStyle w:val="31"/>
          <w:rFonts w:hint="eastAsia" w:ascii="宋体" w:hAnsi="宋体" w:cs="宋体"/>
          <w:b w:val="0"/>
          <w:bCs w:val="0"/>
          <w:color w:val="000000"/>
          <w:sz w:val="28"/>
          <w:szCs w:val="28"/>
        </w:rPr>
        <w:t>（由报价人根据项目需求自行编制）</w:t>
      </w:r>
      <w:bookmarkEnd w:id="20"/>
      <w:bookmarkEnd w:id="28"/>
    </w:p>
    <w:p/>
    <w:p/>
    <w:p/>
    <w:sectPr>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33</w:t>
    </w:r>
    <w:r>
      <w:rPr>
        <w:lang w:val="zh-CN"/>
      </w:rPr>
      <w:fldChar w:fldCharType="end"/>
    </w:r>
  </w:p>
  <w:p>
    <w:pPr>
      <w:pStyle w:val="11"/>
      <w:tabs>
        <w:tab w:val="clear" w:pos="8306"/>
      </w:tabs>
      <w:rPr>
        <w:rFonts w:ascii="宋体" w:hAnsi="宋体" w:eastAsia="方正仿宋简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ascii="仿宋_GB2312" w:eastAsia="仿宋_GB2312"/>
        <w:b w:val="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8591F"/>
    <w:multiLevelType w:val="singleLevel"/>
    <w:tmpl w:val="0578591F"/>
    <w:lvl w:ilvl="0" w:tentative="0">
      <w:start w:val="1"/>
      <w:numFmt w:val="decimal"/>
      <w:suff w:val="nothing"/>
      <w:lvlText w:val="（%1）"/>
      <w:lvlJc w:val="left"/>
    </w:lvl>
  </w:abstractNum>
  <w:abstractNum w:abstractNumId="1">
    <w:nsid w:val="2C145B81"/>
    <w:multiLevelType w:val="singleLevel"/>
    <w:tmpl w:val="2C145B8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ZDFmYzIxMTY1ODAwYmRjNThkYTFmYzNjMTk0OGQifQ=="/>
  </w:docVars>
  <w:rsids>
    <w:rsidRoot w:val="50034793"/>
    <w:rsid w:val="3B481146"/>
    <w:rsid w:val="50034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cs="Times New Roman"/>
      <w:b/>
      <w:bCs/>
      <w:kern w:val="44"/>
      <w:sz w:val="44"/>
      <w:szCs w:val="44"/>
    </w:rPr>
  </w:style>
  <w:style w:type="paragraph" w:styleId="5">
    <w:name w:val="heading 2"/>
    <w:basedOn w:val="1"/>
    <w:next w:val="1"/>
    <w:link w:val="31"/>
    <w:qFormat/>
    <w:uiPriority w:val="0"/>
    <w:pPr>
      <w:keepNext/>
      <w:keepLines/>
      <w:spacing w:before="260" w:after="260" w:line="416" w:lineRule="auto"/>
      <w:outlineLvl w:val="1"/>
    </w:pPr>
    <w:rPr>
      <w:rFonts w:ascii="Cambria" w:hAnsi="Cambria" w:cs="Times New Roman"/>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Body Text First Indent"/>
    <w:basedOn w:val="7"/>
    <w:next w:val="1"/>
    <w:qFormat/>
    <w:uiPriority w:val="0"/>
    <w:pPr>
      <w:ind w:firstLine="420"/>
    </w:pPr>
    <w:rPr>
      <w:sz w:val="16"/>
    </w:rPr>
  </w:style>
  <w:style w:type="paragraph" w:styleId="9">
    <w:name w:val="Body Text Indent"/>
    <w:basedOn w:val="1"/>
    <w:qFormat/>
    <w:uiPriority w:val="0"/>
    <w:pPr>
      <w:spacing w:line="480" w:lineRule="exact"/>
      <w:ind w:firstLine="480" w:firstLineChars="200"/>
    </w:pPr>
    <w:rPr>
      <w:rFonts w:ascii="宋体" w:hAnsi="宋体"/>
      <w:sz w:val="24"/>
      <w:szCs w:val="20"/>
    </w:rPr>
  </w:style>
  <w:style w:type="paragraph" w:styleId="10">
    <w:name w:val="Plain Text"/>
    <w:basedOn w:val="1"/>
    <w:qFormat/>
    <w:uiPriority w:val="0"/>
    <w:pPr>
      <w:spacing w:beforeLines="50" w:afterLines="50" w:line="400" w:lineRule="atLeast"/>
    </w:pPr>
    <w:rPr>
      <w:rFonts w:ascii="宋体" w:hAnsi="Courier New" w:eastAsiaTheme="minorEastAsia" w:cstheme="minorBidi"/>
      <w:sz w:val="24"/>
    </w:rPr>
  </w:style>
  <w:style w:type="paragraph" w:styleId="11">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12">
    <w:name w:val="toc 1"/>
    <w:basedOn w:val="1"/>
    <w:next w:val="1"/>
    <w:qFormat/>
    <w:uiPriority w:val="39"/>
    <w:pPr>
      <w:tabs>
        <w:tab w:val="right" w:leader="dot" w:pos="9030"/>
      </w:tabs>
      <w:spacing w:line="360" w:lineRule="auto"/>
    </w:pPr>
  </w:style>
  <w:style w:type="paragraph" w:styleId="13">
    <w:name w:val="Body Text Indent 3"/>
    <w:basedOn w:val="1"/>
    <w:qFormat/>
    <w:uiPriority w:val="0"/>
    <w:pPr>
      <w:spacing w:after="120"/>
      <w:ind w:left="420" w:leftChars="200"/>
    </w:pPr>
    <w:rPr>
      <w:rFonts w:hint="eastAsia" w:ascii="宋体" w:hAnsi="宋体"/>
      <w:sz w:val="24"/>
    </w:rPr>
  </w:style>
  <w:style w:type="paragraph" w:styleId="14">
    <w:name w:val="toc 2"/>
    <w:basedOn w:val="1"/>
    <w:next w:val="1"/>
    <w:qFormat/>
    <w:uiPriority w:val="39"/>
    <w:pPr>
      <w:tabs>
        <w:tab w:val="right" w:leader="dot" w:pos="9030"/>
      </w:tabs>
      <w:spacing w:line="360" w:lineRule="auto"/>
      <w:ind w:left="420" w:leftChars="200"/>
    </w:pPr>
  </w:style>
  <w:style w:type="paragraph" w:styleId="15">
    <w:name w:val="Normal (Web)"/>
    <w:basedOn w:val="1"/>
    <w:qFormat/>
    <w:uiPriority w:val="99"/>
    <w:pPr>
      <w:spacing w:before="100" w:beforeAutospacing="1" w:after="100" w:afterAutospacing="1"/>
      <w:jc w:val="left"/>
    </w:pPr>
    <w:rPr>
      <w:rFonts w:cs="Times New Roman"/>
      <w:kern w:val="0"/>
      <w:sz w:val="24"/>
    </w:rPr>
  </w:style>
  <w:style w:type="paragraph" w:styleId="16">
    <w:name w:val="Title"/>
    <w:basedOn w:val="1"/>
    <w:next w:val="1"/>
    <w:qFormat/>
    <w:uiPriority w:val="0"/>
    <w:pPr>
      <w:widowControl/>
      <w:overflowPunct w:val="0"/>
      <w:autoSpaceDE w:val="0"/>
      <w:autoSpaceDN w:val="0"/>
      <w:adjustRightInd w:val="0"/>
      <w:jc w:val="center"/>
      <w:textAlignment w:val="baseline"/>
    </w:pPr>
    <w:rPr>
      <w:b/>
      <w:kern w:val="0"/>
      <w:sz w:val="24"/>
      <w:szCs w:val="20"/>
      <w:lang w:val="en-GB"/>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rPr>
      <w:rFonts w:ascii="Times New Roman" w:hAnsi="Times New Roman" w:eastAsia="宋体" w:cs="Times New Roman"/>
    </w:rPr>
  </w:style>
  <w:style w:type="character" w:styleId="21">
    <w:name w:val="FollowedHyperlink"/>
    <w:basedOn w:val="19"/>
    <w:qFormat/>
    <w:uiPriority w:val="0"/>
    <w:rPr>
      <w:rFonts w:ascii="Times New Roman" w:hAnsi="Times New Roman" w:eastAsia="宋体" w:cs="Times New Roman"/>
      <w:color w:val="2D64B3"/>
      <w:u w:val="none"/>
    </w:rPr>
  </w:style>
  <w:style w:type="character" w:styleId="22">
    <w:name w:val="Emphasis"/>
    <w:basedOn w:val="19"/>
    <w:qFormat/>
    <w:uiPriority w:val="0"/>
    <w:rPr>
      <w:rFonts w:ascii="Times New Roman" w:hAnsi="Times New Roman" w:eastAsia="宋体" w:cs="Times New Roman"/>
    </w:rPr>
  </w:style>
  <w:style w:type="character" w:styleId="23">
    <w:name w:val="HTML Definition"/>
    <w:basedOn w:val="19"/>
    <w:qFormat/>
    <w:uiPriority w:val="0"/>
    <w:rPr>
      <w:rFonts w:ascii="Times New Roman" w:hAnsi="Times New Roman" w:eastAsia="宋体" w:cs="Times New Roman"/>
    </w:rPr>
  </w:style>
  <w:style w:type="character" w:styleId="24">
    <w:name w:val="HTML Variable"/>
    <w:basedOn w:val="19"/>
    <w:qFormat/>
    <w:uiPriority w:val="0"/>
    <w:rPr>
      <w:rFonts w:ascii="Times New Roman" w:hAnsi="Times New Roman" w:eastAsia="宋体" w:cs="Times New Roman"/>
    </w:rPr>
  </w:style>
  <w:style w:type="character" w:styleId="25">
    <w:name w:val="Hyperlink"/>
    <w:qFormat/>
    <w:uiPriority w:val="99"/>
    <w:rPr>
      <w:rFonts w:ascii="Times New Roman" w:hAnsi="Times New Roman" w:eastAsia="宋体" w:cs="Times New Roman"/>
      <w:color w:val="0000FF"/>
      <w:u w:val="single"/>
    </w:rPr>
  </w:style>
  <w:style w:type="character" w:styleId="26">
    <w:name w:val="HTML Code"/>
    <w:basedOn w:val="19"/>
    <w:qFormat/>
    <w:uiPriority w:val="0"/>
    <w:rPr>
      <w:rFonts w:hint="eastAsia" w:ascii="Arial" w:hAnsi="Arial" w:eastAsia="宋体" w:cs="Arial"/>
      <w:sz w:val="20"/>
    </w:rPr>
  </w:style>
  <w:style w:type="character" w:styleId="27">
    <w:name w:val="HTML Cite"/>
    <w:basedOn w:val="19"/>
    <w:qFormat/>
    <w:uiPriority w:val="0"/>
    <w:rPr>
      <w:rFonts w:ascii="Times New Roman" w:hAnsi="Times New Roman" w:eastAsia="宋体" w:cs="Times New Roman"/>
    </w:rPr>
  </w:style>
  <w:style w:type="character" w:styleId="28">
    <w:name w:val="HTML Keyboard"/>
    <w:basedOn w:val="19"/>
    <w:qFormat/>
    <w:uiPriority w:val="0"/>
    <w:rPr>
      <w:rFonts w:hint="default" w:ascii="Arial" w:hAnsi="Arial" w:eastAsia="宋体" w:cs="Arial"/>
      <w:sz w:val="20"/>
    </w:rPr>
  </w:style>
  <w:style w:type="character" w:styleId="29">
    <w:name w:val="HTML Sample"/>
    <w:basedOn w:val="19"/>
    <w:qFormat/>
    <w:uiPriority w:val="0"/>
    <w:rPr>
      <w:rFonts w:hint="default" w:ascii="Arial" w:hAnsi="Arial" w:eastAsia="宋体" w:cs="Arial"/>
    </w:rPr>
  </w:style>
  <w:style w:type="paragraph" w:customStyle="1" w:styleId="30">
    <w:name w:val="正文2"/>
    <w:basedOn w:val="1"/>
    <w:qFormat/>
    <w:uiPriority w:val="0"/>
    <w:pPr>
      <w:spacing w:before="156" w:line="360" w:lineRule="auto"/>
      <w:ind w:firstLine="510" w:firstLineChars="200"/>
    </w:pPr>
    <w:rPr>
      <w:rFonts w:asciiTheme="minorHAnsi" w:hAnsiTheme="minorHAnsi" w:eastAsiaTheme="minorEastAsia" w:cstheme="minorBidi"/>
      <w:sz w:val="24"/>
      <w:szCs w:val="22"/>
    </w:rPr>
  </w:style>
  <w:style w:type="character" w:customStyle="1" w:styleId="31">
    <w:name w:val="标题 2 Char"/>
    <w:basedOn w:val="19"/>
    <w:link w:val="5"/>
    <w:qFormat/>
    <w:uiPriority w:val="0"/>
    <w:rPr>
      <w:rFonts w:ascii="Cambria" w:hAnsi="Cambria" w:eastAsia="宋体" w:cs="Times New Roman"/>
      <w:b/>
      <w:bCs/>
      <w:kern w:val="0"/>
      <w:sz w:val="32"/>
      <w:szCs w:val="32"/>
    </w:rPr>
  </w:style>
  <w:style w:type="paragraph" w:customStyle="1" w:styleId="32">
    <w:name w:val="_Style 245"/>
    <w:basedOn w:val="1"/>
    <w:next w:val="1"/>
    <w:qFormat/>
    <w:uiPriority w:val="0"/>
    <w:pPr>
      <w:pBdr>
        <w:bottom w:val="single" w:color="auto" w:sz="6" w:space="1"/>
      </w:pBdr>
      <w:jc w:val="center"/>
    </w:pPr>
    <w:rPr>
      <w:rFonts w:ascii="Arial"/>
      <w:vanish/>
      <w:sz w:val="16"/>
    </w:rPr>
  </w:style>
  <w:style w:type="character" w:customStyle="1" w:styleId="33">
    <w:name w:val="a-desc"/>
    <w:basedOn w:val="19"/>
    <w:qFormat/>
    <w:uiPriority w:val="0"/>
    <w:rPr>
      <w:rFonts w:ascii="Times New Roman" w:hAnsi="Times New Roman" w:eastAsia="宋体" w:cs="Times New Roman"/>
      <w:color w:val="315EFB"/>
    </w:rPr>
  </w:style>
  <w:style w:type="character" w:customStyle="1" w:styleId="34">
    <w:name w:val="nth-of-type(2)"/>
    <w:basedOn w:val="19"/>
    <w:qFormat/>
    <w:uiPriority w:val="0"/>
    <w:rPr>
      <w:rFonts w:ascii="Times New Roman" w:hAnsi="Times New Roman" w:eastAsia="宋体" w:cs="Times New Roman"/>
    </w:rPr>
  </w:style>
  <w:style w:type="character" w:customStyle="1" w:styleId="35">
    <w:name w:val="nth-of-type(2)1"/>
    <w:basedOn w:val="19"/>
    <w:qFormat/>
    <w:uiPriority w:val="0"/>
    <w:rPr>
      <w:rFonts w:ascii="Times New Roman" w:hAnsi="Times New Roman" w:eastAsia="宋体" w:cs="Times New Roman"/>
    </w:rPr>
  </w:style>
  <w:style w:type="character" w:customStyle="1" w:styleId="36">
    <w:name w:val="link-signin"/>
    <w:basedOn w:val="19"/>
    <w:qFormat/>
    <w:uiPriority w:val="0"/>
    <w:rPr>
      <w:rFonts w:ascii="Times New Roman" w:hAnsi="Times New Roman" w:eastAsia="宋体" w:cs="Times New Roman"/>
    </w:rPr>
  </w:style>
  <w:style w:type="character" w:customStyle="1" w:styleId="37">
    <w:name w:val="nth-child(3)"/>
    <w:basedOn w:val="19"/>
    <w:qFormat/>
    <w:uiPriority w:val="0"/>
    <w:rPr>
      <w:rFonts w:ascii="Times New Roman" w:hAnsi="Times New Roman" w:eastAsia="宋体" w:cs="Times New Roman"/>
    </w:rPr>
  </w:style>
  <w:style w:type="character" w:customStyle="1" w:styleId="38">
    <w:name w:val="nth-child(2)"/>
    <w:basedOn w:val="19"/>
    <w:qFormat/>
    <w:uiPriority w:val="0"/>
    <w:rPr>
      <w:rFonts w:ascii="Times New Roman" w:hAnsi="Times New Roman" w:eastAsia="宋体" w:cs="Times New Roman"/>
    </w:rPr>
  </w:style>
  <w:style w:type="character" w:customStyle="1" w:styleId="39">
    <w:name w:val="red12"/>
    <w:basedOn w:val="19"/>
    <w:qFormat/>
    <w:uiPriority w:val="0"/>
    <w:rPr>
      <w:rFonts w:ascii="Times New Roman" w:hAnsi="Times New Roman" w:eastAsia="宋体" w:cs="Times New Roman"/>
    </w:rPr>
  </w:style>
  <w:style w:type="character" w:customStyle="1" w:styleId="40">
    <w:name w:val="red13"/>
    <w:basedOn w:val="19"/>
    <w:qFormat/>
    <w:uiPriority w:val="0"/>
    <w:rPr>
      <w:rFonts w:ascii="Times New Roman" w:hAnsi="Times New Roman" w:eastAsia="宋体" w:cs="Times New Roman"/>
    </w:rPr>
  </w:style>
  <w:style w:type="character" w:customStyle="1" w:styleId="41">
    <w:name w:val="red14"/>
    <w:basedOn w:val="19"/>
    <w:qFormat/>
    <w:uiPriority w:val="0"/>
    <w:rPr>
      <w:rFonts w:ascii="Times New Roman" w:hAnsi="Times New Roman" w:eastAsia="宋体" w:cs="Times New Roman"/>
      <w:color w:val="FF6223"/>
    </w:rPr>
  </w:style>
  <w:style w:type="character" w:customStyle="1" w:styleId="42">
    <w:name w:val="job-title"/>
    <w:basedOn w:val="19"/>
    <w:qFormat/>
    <w:uiPriority w:val="0"/>
    <w:rPr>
      <w:rFonts w:ascii="Times New Roman" w:hAnsi="Times New Roman" w:eastAsia="宋体" w:cs="Times New Roman"/>
      <w:color w:val="FFFFFF"/>
      <w:sz w:val="48"/>
      <w:szCs w:val="48"/>
    </w:rPr>
  </w:style>
  <w:style w:type="character" w:customStyle="1" w:styleId="43">
    <w:name w:val="nth-child(5)"/>
    <w:basedOn w:val="19"/>
    <w:qFormat/>
    <w:uiPriority w:val="0"/>
    <w:rPr>
      <w:rFonts w:ascii="Times New Roman" w:hAnsi="Times New Roman" w:eastAsia="宋体" w:cs="Times New Roman"/>
    </w:rPr>
  </w:style>
  <w:style w:type="character" w:customStyle="1" w:styleId="44">
    <w:name w:val="active9"/>
    <w:basedOn w:val="19"/>
    <w:qFormat/>
    <w:uiPriority w:val="0"/>
    <w:rPr>
      <w:rFonts w:ascii="Times New Roman" w:hAnsi="Times New Roman" w:eastAsia="宋体" w:cs="Times New Roman"/>
      <w:color w:val="FFFFFF"/>
      <w:shd w:val="clear" w:fill="FA6A43"/>
    </w:rPr>
  </w:style>
  <w:style w:type="character" w:customStyle="1" w:styleId="45">
    <w:name w:val="first-child"/>
    <w:basedOn w:val="19"/>
    <w:qFormat/>
    <w:uiPriority w:val="0"/>
    <w:rPr>
      <w:rFonts w:ascii="Times New Roman" w:hAnsi="Times New Roman" w:eastAsia="宋体" w:cs="Times New Roman"/>
      <w:sz w:val="24"/>
      <w:szCs w:val="24"/>
    </w:rPr>
  </w:style>
  <w:style w:type="character" w:customStyle="1" w:styleId="46">
    <w:name w:val="first-child1"/>
    <w:basedOn w:val="19"/>
    <w:qFormat/>
    <w:uiPriority w:val="0"/>
    <w:rPr>
      <w:rFonts w:ascii="Times New Roman" w:hAnsi="Times New Roman" w:eastAsia="宋体" w:cs="Times New Roman"/>
    </w:rPr>
  </w:style>
  <w:style w:type="character" w:customStyle="1" w:styleId="47">
    <w:name w:val="mr"/>
    <w:basedOn w:val="19"/>
    <w:qFormat/>
    <w:uiPriority w:val="0"/>
    <w:rPr>
      <w:rFonts w:ascii="Times New Roman" w:hAnsi="Times New Roman" w:eastAsia="宋体" w:cs="Times New Roman"/>
    </w:rPr>
  </w:style>
  <w:style w:type="character" w:customStyle="1" w:styleId="48">
    <w:name w:val="renshe-phone"/>
    <w:basedOn w:val="19"/>
    <w:qFormat/>
    <w:uiPriority w:val="0"/>
    <w:rPr>
      <w:rFonts w:ascii="Times New Roman" w:hAnsi="Times New Roman" w:eastAsia="宋体" w:cs="Times New Roman"/>
    </w:rPr>
  </w:style>
  <w:style w:type="character" w:customStyle="1" w:styleId="49">
    <w:name w:val="netpolice"/>
    <w:basedOn w:val="19"/>
    <w:qFormat/>
    <w:uiPriority w:val="0"/>
    <w:rPr>
      <w:rFonts w:ascii="Times New Roman" w:hAnsi="Times New Roman" w:eastAsia="宋体" w:cs="Times New Roman"/>
    </w:rPr>
  </w:style>
  <w:style w:type="character" w:customStyle="1" w:styleId="50">
    <w:name w:val="selected8"/>
    <w:basedOn w:val="19"/>
    <w:qFormat/>
    <w:uiPriority w:val="0"/>
    <w:rPr>
      <w:rFonts w:ascii="Times New Roman" w:hAnsi="Times New Roman" w:eastAsia="宋体" w:cs="Times New Roman"/>
      <w:color w:val="00C2B3"/>
    </w:rPr>
  </w:style>
  <w:style w:type="character" w:customStyle="1" w:styleId="51">
    <w:name w:val="selected9"/>
    <w:basedOn w:val="19"/>
    <w:qFormat/>
    <w:uiPriority w:val="0"/>
    <w:rPr>
      <w:rFonts w:ascii="Times New Roman" w:hAnsi="Times New Roman" w:eastAsia="宋体" w:cs="Times New Roman"/>
      <w:color w:val="6ADBCF"/>
    </w:rPr>
  </w:style>
  <w:style w:type="character" w:customStyle="1" w:styleId="52">
    <w:name w:val="selected10"/>
    <w:basedOn w:val="19"/>
    <w:qFormat/>
    <w:uiPriority w:val="0"/>
    <w:rPr>
      <w:rFonts w:ascii="Times New Roman" w:hAnsi="Times New Roman" w:eastAsia="宋体" w:cs="Times New Roman"/>
      <w:shd w:val="clear" w:fill="EEF0F5"/>
    </w:rPr>
  </w:style>
  <w:style w:type="character" w:customStyle="1" w:styleId="53">
    <w:name w:val="selected11"/>
    <w:basedOn w:val="19"/>
    <w:qFormat/>
    <w:uiPriority w:val="0"/>
    <w:rPr>
      <w:rFonts w:ascii="Times New Roman" w:hAnsi="Times New Roman" w:eastAsia="宋体" w:cs="Times New Roman"/>
      <w:color w:val="FC6C38"/>
    </w:rPr>
  </w:style>
  <w:style w:type="character" w:customStyle="1" w:styleId="54">
    <w:name w:val="selected12"/>
    <w:basedOn w:val="19"/>
    <w:qFormat/>
    <w:uiPriority w:val="0"/>
    <w:rPr>
      <w:rFonts w:ascii="Times New Roman" w:hAnsi="Times New Roman" w:eastAsia="宋体" w:cs="Times New Roman"/>
      <w:color w:val="FC6C38"/>
    </w:rPr>
  </w:style>
  <w:style w:type="character" w:customStyle="1" w:styleId="55">
    <w:name w:val="hover117"/>
    <w:basedOn w:val="19"/>
    <w:qFormat/>
    <w:uiPriority w:val="0"/>
    <w:rPr>
      <w:rFonts w:ascii="Times New Roman" w:hAnsi="Times New Roman" w:eastAsia="宋体" w:cs="Times New Roman"/>
      <w:color w:val="00C2B3"/>
    </w:rPr>
  </w:style>
  <w:style w:type="character" w:customStyle="1" w:styleId="56">
    <w:name w:val="hover118"/>
    <w:basedOn w:val="19"/>
    <w:qFormat/>
    <w:uiPriority w:val="0"/>
    <w:rPr>
      <w:rFonts w:ascii="Times New Roman" w:hAnsi="Times New Roman" w:eastAsia="宋体" w:cs="Times New Roman"/>
      <w:shd w:val="clear" w:fill="F2F5F9"/>
    </w:rPr>
  </w:style>
  <w:style w:type="character" w:customStyle="1" w:styleId="57">
    <w:name w:val="hover119"/>
    <w:basedOn w:val="19"/>
    <w:qFormat/>
    <w:uiPriority w:val="0"/>
    <w:rPr>
      <w:rFonts w:ascii="Times New Roman" w:hAnsi="Times New Roman" w:eastAsia="宋体" w:cs="Times New Roman"/>
      <w:shd w:val="clear" w:fill="5DD5C8"/>
    </w:rPr>
  </w:style>
  <w:style w:type="character" w:customStyle="1" w:styleId="58">
    <w:name w:val="hover120"/>
    <w:basedOn w:val="19"/>
    <w:qFormat/>
    <w:uiPriority w:val="0"/>
    <w:rPr>
      <w:rFonts w:ascii="Times New Roman" w:hAnsi="Times New Roman" w:eastAsia="宋体" w:cs="Times New Roman"/>
      <w:color w:val="00BEBD"/>
    </w:rPr>
  </w:style>
  <w:style w:type="character" w:customStyle="1" w:styleId="59">
    <w:name w:val="hover121"/>
    <w:basedOn w:val="19"/>
    <w:qFormat/>
    <w:uiPriority w:val="0"/>
    <w:rPr>
      <w:rFonts w:ascii="Times New Roman" w:hAnsi="Times New Roman" w:eastAsia="宋体" w:cs="Times New Roman"/>
      <w:color w:val="00BEBD"/>
    </w:rPr>
  </w:style>
  <w:style w:type="character" w:customStyle="1" w:styleId="60">
    <w:name w:val="hover122"/>
    <w:basedOn w:val="19"/>
    <w:qFormat/>
    <w:uiPriority w:val="0"/>
    <w:rPr>
      <w:rFonts w:ascii="Times New Roman" w:hAnsi="Times New Roman" w:eastAsia="宋体" w:cs="Times New Roman"/>
      <w:shd w:val="clear" w:fill="EEF0F5"/>
    </w:rPr>
  </w:style>
  <w:style w:type="character" w:customStyle="1" w:styleId="61">
    <w:name w:val="hover123"/>
    <w:basedOn w:val="19"/>
    <w:qFormat/>
    <w:uiPriority w:val="0"/>
    <w:rPr>
      <w:rFonts w:ascii="Times New Roman" w:hAnsi="Times New Roman" w:eastAsia="宋体" w:cs="Times New Roman"/>
      <w:color w:val="414A60"/>
    </w:rPr>
  </w:style>
  <w:style w:type="character" w:customStyle="1" w:styleId="62">
    <w:name w:val="hover124"/>
    <w:basedOn w:val="19"/>
    <w:qFormat/>
    <w:uiPriority w:val="0"/>
    <w:rPr>
      <w:rFonts w:ascii="Times New Roman" w:hAnsi="Times New Roman" w:eastAsia="宋体" w:cs="Times New Roman"/>
      <w:color w:val="53CAC3"/>
    </w:rPr>
  </w:style>
  <w:style w:type="character" w:customStyle="1" w:styleId="63">
    <w:name w:val="hover125"/>
    <w:basedOn w:val="19"/>
    <w:qFormat/>
    <w:uiPriority w:val="0"/>
    <w:rPr>
      <w:rFonts w:ascii="Times New Roman" w:hAnsi="Times New Roman" w:eastAsia="宋体" w:cs="Times New Roman"/>
    </w:rPr>
  </w:style>
  <w:style w:type="character" w:customStyle="1" w:styleId="64">
    <w:name w:val="hover126"/>
    <w:basedOn w:val="19"/>
    <w:qFormat/>
    <w:uiPriority w:val="0"/>
    <w:rPr>
      <w:rFonts w:ascii="Times New Roman" w:hAnsi="Times New Roman" w:eastAsia="宋体" w:cs="Times New Roman"/>
      <w:color w:val="00BEBD"/>
    </w:rPr>
  </w:style>
  <w:style w:type="character" w:customStyle="1" w:styleId="65">
    <w:name w:val="hover127"/>
    <w:basedOn w:val="19"/>
    <w:qFormat/>
    <w:uiPriority w:val="0"/>
    <w:rPr>
      <w:rFonts w:ascii="Times New Roman" w:hAnsi="Times New Roman" w:eastAsia="宋体" w:cs="Times New Roman"/>
      <w:color w:val="5DD5C8"/>
    </w:rPr>
  </w:style>
  <w:style w:type="character" w:customStyle="1" w:styleId="66">
    <w:name w:val="after4"/>
    <w:basedOn w:val="19"/>
    <w:qFormat/>
    <w:uiPriority w:val="0"/>
    <w:rPr>
      <w:rFonts w:ascii="Times New Roman" w:hAnsi="Times New Roman" w:eastAsia="宋体" w:cs="Times New Roman"/>
      <w:shd w:val="clear" w:fill="00C2B3"/>
    </w:rPr>
  </w:style>
  <w:style w:type="character" w:customStyle="1" w:styleId="67">
    <w:name w:val="after5"/>
    <w:basedOn w:val="19"/>
    <w:qFormat/>
    <w:uiPriority w:val="0"/>
    <w:rPr>
      <w:rFonts w:ascii="Times New Roman" w:hAnsi="Times New Roman" w:eastAsia="宋体" w:cs="Times New Roman"/>
    </w:rPr>
  </w:style>
  <w:style w:type="character" w:customStyle="1" w:styleId="68">
    <w:name w:val="after6"/>
    <w:basedOn w:val="19"/>
    <w:qFormat/>
    <w:uiPriority w:val="0"/>
    <w:rPr>
      <w:rFonts w:ascii="Times New Roman" w:hAnsi="Times New Roman" w:eastAsia="宋体" w:cs="Times New Roman"/>
    </w:rPr>
  </w:style>
  <w:style w:type="character" w:customStyle="1" w:styleId="69">
    <w:name w:val="after7"/>
    <w:basedOn w:val="19"/>
    <w:qFormat/>
    <w:uiPriority w:val="0"/>
    <w:rPr>
      <w:rFonts w:ascii="Times New Roman" w:hAnsi="Times New Roman" w:eastAsia="宋体" w:cs="Times New Roman"/>
    </w:rPr>
  </w:style>
  <w:style w:type="character" w:customStyle="1" w:styleId="70">
    <w:name w:val="been-reserve"/>
    <w:basedOn w:val="19"/>
    <w:qFormat/>
    <w:uiPriority w:val="0"/>
    <w:rPr>
      <w:rFonts w:ascii="Times New Roman" w:hAnsi="Times New Roman" w:eastAsia="宋体" w:cs="Times New Roman"/>
    </w:rPr>
  </w:style>
  <w:style w:type="character" w:customStyle="1" w:styleId="71">
    <w:name w:val="count-add"/>
    <w:basedOn w:val="19"/>
    <w:qFormat/>
    <w:uiPriority w:val="0"/>
    <w:rPr>
      <w:rFonts w:ascii="Times New Roman" w:hAnsi="Times New Roman" w:eastAsia="宋体" w:cs="Times New Roman"/>
      <w:shd w:val="clear" w:fill="FFFFFF"/>
    </w:rPr>
  </w:style>
  <w:style w:type="character" w:customStyle="1" w:styleId="72">
    <w:name w:val="count-lower"/>
    <w:basedOn w:val="19"/>
    <w:qFormat/>
    <w:uiPriority w:val="0"/>
    <w:rPr>
      <w:rFonts w:ascii="Times New Roman" w:hAnsi="Times New Roman" w:eastAsia="宋体" w:cs="Times New Roman"/>
      <w:bdr w:val="single" w:color="D1D4DB" w:sz="6" w:space="0"/>
      <w:shd w:val="clear" w:fill="FFFFFF"/>
    </w:rPr>
  </w:style>
  <w:style w:type="character" w:customStyle="1" w:styleId="73">
    <w:name w:val="nth-child(1)"/>
    <w:basedOn w:val="19"/>
    <w:qFormat/>
    <w:uiPriority w:val="0"/>
    <w:rPr>
      <w:rFonts w:ascii="Times New Roman" w:hAnsi="Times New Roman" w:eastAsia="宋体" w:cs="Times New Roman"/>
    </w:rPr>
  </w:style>
  <w:style w:type="character" w:customStyle="1" w:styleId="74">
    <w:name w:val="nth-child(1)1"/>
    <w:basedOn w:val="19"/>
    <w:qFormat/>
    <w:uiPriority w:val="0"/>
    <w:rPr>
      <w:rFonts w:ascii="Times New Roman" w:hAnsi="Times New Roman" w:eastAsia="宋体" w:cs="Times New Roman"/>
    </w:rPr>
  </w:style>
  <w:style w:type="character" w:customStyle="1" w:styleId="75">
    <w:name w:val="last-child4"/>
    <w:basedOn w:val="19"/>
    <w:qFormat/>
    <w:uiPriority w:val="0"/>
    <w:rPr>
      <w:rFonts w:ascii="Times New Roman" w:hAnsi="Times New Roman" w:eastAsia="宋体" w:cs="Times New Roman"/>
    </w:rPr>
  </w:style>
  <w:style w:type="character" w:customStyle="1" w:styleId="76">
    <w:name w:val="last-child5"/>
    <w:basedOn w:val="19"/>
    <w:qFormat/>
    <w:uiPriority w:val="0"/>
    <w:rPr>
      <w:rFonts w:ascii="Times New Roman" w:hAnsi="Times New Roman" w:eastAsia="宋体" w:cs="Times New Roman"/>
      <w:color w:val="FC703E"/>
      <w:sz w:val="24"/>
      <w:szCs w:val="24"/>
    </w:rPr>
  </w:style>
  <w:style w:type="character" w:customStyle="1" w:styleId="77">
    <w:name w:val="last-child6"/>
    <w:basedOn w:val="19"/>
    <w:qFormat/>
    <w:uiPriority w:val="0"/>
    <w:rPr>
      <w:rFonts w:ascii="Times New Roman" w:hAnsi="Times New Roman" w:eastAsia="宋体" w:cs="Times New Roman"/>
    </w:rPr>
  </w:style>
  <w:style w:type="character" w:customStyle="1" w:styleId="78">
    <w:name w:val="disabled4"/>
    <w:basedOn w:val="19"/>
    <w:qFormat/>
    <w:uiPriority w:val="0"/>
    <w:rPr>
      <w:rFonts w:ascii="Times New Roman" w:hAnsi="Times New Roman" w:eastAsia="宋体" w:cs="Times New Roman"/>
      <w:color w:val="D2D6E2"/>
    </w:rPr>
  </w:style>
  <w:style w:type="character" w:customStyle="1" w:styleId="79">
    <w:name w:val="nth-of-type(2n+1)"/>
    <w:basedOn w:val="19"/>
    <w:qFormat/>
    <w:uiPriority w:val="0"/>
    <w:rPr>
      <w:rFonts w:ascii="Times New Roman" w:hAnsi="Times New Roman" w:eastAsia="宋体" w:cs="Times New Roman"/>
    </w:rPr>
  </w:style>
  <w:style w:type="character" w:customStyle="1" w:styleId="80">
    <w:name w:val="cur11"/>
    <w:basedOn w:val="19"/>
    <w:qFormat/>
    <w:uiPriority w:val="0"/>
    <w:rPr>
      <w:rFonts w:ascii="Times New Roman" w:hAnsi="Times New Roman" w:eastAsia="宋体" w:cs="Times New Roman"/>
      <w:color w:val="FFFFFF"/>
      <w:shd w:val="clear" w:fill="5DD5C8"/>
    </w:rPr>
  </w:style>
  <w:style w:type="character" w:customStyle="1" w:styleId="81">
    <w:name w:val="cur12"/>
    <w:basedOn w:val="19"/>
    <w:qFormat/>
    <w:uiPriority w:val="0"/>
    <w:rPr>
      <w:rFonts w:ascii="Times New Roman" w:hAnsi="Times New Roman" w:eastAsia="宋体" w:cs="Times New Roman"/>
      <w:shd w:val="clear" w:fill="5DD5C8"/>
    </w:rPr>
  </w:style>
  <w:style w:type="character" w:customStyle="1" w:styleId="82">
    <w:name w:val="cur13"/>
    <w:basedOn w:val="19"/>
    <w:qFormat/>
    <w:uiPriority w:val="0"/>
    <w:rPr>
      <w:rFonts w:ascii="Times New Roman" w:hAnsi="Times New Roman" w:eastAsia="宋体" w:cs="Times New Roman"/>
      <w:color w:val="00C2B3"/>
    </w:rPr>
  </w:style>
  <w:style w:type="character" w:customStyle="1" w:styleId="83">
    <w:name w:val="cur14"/>
    <w:basedOn w:val="19"/>
    <w:qFormat/>
    <w:uiPriority w:val="0"/>
    <w:rPr>
      <w:rFonts w:ascii="Times New Roman" w:hAnsi="Times New Roman" w:eastAsia="宋体" w:cs="Times New Roman"/>
      <w:b/>
      <w:color w:val="00C2B3"/>
    </w:rPr>
  </w:style>
  <w:style w:type="character" w:customStyle="1" w:styleId="84">
    <w:name w:val="cur15"/>
    <w:basedOn w:val="19"/>
    <w:qFormat/>
    <w:uiPriority w:val="0"/>
    <w:rPr>
      <w:rFonts w:ascii="Times New Roman" w:hAnsi="Times New Roman" w:eastAsia="宋体" w:cs="Times New Roman"/>
      <w:b/>
      <w:color w:val="00A6A7"/>
    </w:rPr>
  </w:style>
  <w:style w:type="character" w:customStyle="1" w:styleId="85">
    <w:name w:val="cur16"/>
    <w:basedOn w:val="19"/>
    <w:qFormat/>
    <w:uiPriority w:val="0"/>
    <w:rPr>
      <w:rFonts w:ascii="Times New Roman" w:hAnsi="Times New Roman" w:eastAsia="宋体" w:cs="Times New Roman"/>
      <w:color w:val="5DD5C8"/>
    </w:rPr>
  </w:style>
  <w:style w:type="character" w:customStyle="1" w:styleId="86">
    <w:name w:val="cur17"/>
    <w:basedOn w:val="19"/>
    <w:qFormat/>
    <w:uiPriority w:val="0"/>
    <w:rPr>
      <w:rFonts w:ascii="Times New Roman" w:hAnsi="Times New Roman" w:eastAsia="宋体" w:cs="Times New Roman"/>
      <w:color w:val="414A60"/>
      <w:sz w:val="24"/>
      <w:szCs w:val="24"/>
    </w:rPr>
  </w:style>
  <w:style w:type="character" w:customStyle="1" w:styleId="87">
    <w:name w:val="cur18"/>
    <w:basedOn w:val="19"/>
    <w:qFormat/>
    <w:uiPriority w:val="0"/>
    <w:rPr>
      <w:rFonts w:ascii="Times New Roman" w:hAnsi="Times New Roman" w:eastAsia="宋体" w:cs="Times New Roman"/>
      <w:color w:val="53CAC3"/>
    </w:rPr>
  </w:style>
  <w:style w:type="character" w:customStyle="1" w:styleId="88">
    <w:name w:val="cur19"/>
    <w:basedOn w:val="19"/>
    <w:qFormat/>
    <w:uiPriority w:val="0"/>
    <w:rPr>
      <w:rFonts w:ascii="Times New Roman" w:hAnsi="Times New Roman" w:eastAsia="宋体" w:cs="Times New Roman"/>
      <w:color w:val="414A60"/>
      <w:sz w:val="24"/>
      <w:szCs w:val="24"/>
    </w:rPr>
  </w:style>
  <w:style w:type="character" w:customStyle="1" w:styleId="89">
    <w:name w:val="cur20"/>
    <w:basedOn w:val="19"/>
    <w:qFormat/>
    <w:uiPriority w:val="0"/>
    <w:rPr>
      <w:rFonts w:ascii="Times New Roman" w:hAnsi="Times New Roman" w:eastAsia="宋体" w:cs="Times New Roman"/>
      <w:color w:val="FFFFFF"/>
      <w:shd w:val="clear" w:fill="5DD5C8"/>
    </w:rPr>
  </w:style>
  <w:style w:type="character" w:customStyle="1" w:styleId="90">
    <w:name w:val="before"/>
    <w:basedOn w:val="19"/>
    <w:qFormat/>
    <w:uiPriority w:val="0"/>
    <w:rPr>
      <w:rFonts w:ascii="Times New Roman" w:hAnsi="Times New Roman" w:eastAsia="宋体" w:cs="Times New Roman"/>
    </w:rPr>
  </w:style>
  <w:style w:type="character" w:customStyle="1" w:styleId="91">
    <w:name w:val="before1"/>
    <w:basedOn w:val="19"/>
    <w:qFormat/>
    <w:uiPriority w:val="0"/>
    <w:rPr>
      <w:rFonts w:ascii="Times New Roman" w:hAnsi="Times New Roman" w:eastAsia="宋体" w:cs="Times New Roman"/>
    </w:rPr>
  </w:style>
  <w:style w:type="character" w:customStyle="1" w:styleId="92">
    <w:name w:val="before2"/>
    <w:basedOn w:val="19"/>
    <w:qFormat/>
    <w:uiPriority w:val="0"/>
    <w:rPr>
      <w:rFonts w:ascii="Times New Roman" w:hAnsi="Times New Roman" w:eastAsia="宋体" w:cs="Times New Roman"/>
      <w:shd w:val="clear" w:fill="53CAC3"/>
    </w:rPr>
  </w:style>
  <w:style w:type="character" w:customStyle="1" w:styleId="93">
    <w:name w:val="before3"/>
    <w:basedOn w:val="19"/>
    <w:qFormat/>
    <w:uiPriority w:val="0"/>
    <w:rPr>
      <w:rFonts w:ascii="Times New Roman" w:hAnsi="Times New Roman" w:eastAsia="宋体" w:cs="Times New Roman"/>
      <w:bdr w:val="single" w:color="333333" w:sz="48" w:space="0"/>
    </w:rPr>
  </w:style>
  <w:style w:type="character" w:customStyle="1" w:styleId="94">
    <w:name w:val="before4"/>
    <w:basedOn w:val="19"/>
    <w:qFormat/>
    <w:uiPriority w:val="0"/>
    <w:rPr>
      <w:rFonts w:ascii="Times New Roman" w:hAnsi="Times New Roman" w:eastAsia="宋体" w:cs="Times New Roman"/>
    </w:rPr>
  </w:style>
  <w:style w:type="character" w:customStyle="1" w:styleId="95">
    <w:name w:val="link-scan8"/>
    <w:basedOn w:val="19"/>
    <w:qFormat/>
    <w:uiPriority w:val="0"/>
    <w:rPr>
      <w:rFonts w:ascii="Times New Roman" w:hAnsi="Times New Roman" w:eastAsia="宋体" w:cs="Times New Roman"/>
    </w:rPr>
  </w:style>
  <w:style w:type="character" w:customStyle="1" w:styleId="96">
    <w:name w:val="link-sms6"/>
    <w:basedOn w:val="19"/>
    <w:qFormat/>
    <w:uiPriority w:val="0"/>
    <w:rPr>
      <w:rFonts w:ascii="Times New Roman" w:hAnsi="Times New Roman" w:eastAsia="宋体" w:cs="Times New Roman"/>
    </w:rPr>
  </w:style>
  <w:style w:type="character" w:customStyle="1" w:styleId="97">
    <w:name w:val="warm-tip-message"/>
    <w:basedOn w:val="19"/>
    <w:qFormat/>
    <w:uiPriority w:val="0"/>
    <w:rPr>
      <w:rFonts w:ascii="Times New Roman" w:hAnsi="Times New Roman" w:eastAsia="宋体" w:cs="Times New Roman"/>
      <w:color w:val="999999"/>
      <w:sz w:val="18"/>
      <w:szCs w:val="18"/>
    </w:rPr>
  </w:style>
  <w:style w:type="character" w:customStyle="1" w:styleId="98">
    <w:name w:val="nth-child(4)"/>
    <w:basedOn w:val="19"/>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13281</Words>
  <Characters>13617</Characters>
  <Lines>0</Lines>
  <Paragraphs>0</Paragraphs>
  <TotalTime>5</TotalTime>
  <ScaleCrop>false</ScaleCrop>
  <LinksUpToDate>false</LinksUpToDate>
  <CharactersWithSpaces>14162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2021-04-29T09:17:00Z</dcterms:created>
  <dc:creator>admin</dc:creator>
  <cp:lastModifiedBy>陈薏妃</cp:lastModifiedBy>
  <dcterms:modified xsi:type="dcterms:W3CDTF">2023-08-09T03:50:01Z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DE27F86C4EEE45E0B959A70748B82AB8_11</vt:lpwstr>
  </property>
</Properties>
</file>