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杭州萧山国际机场皮卡车采购项目</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spacing w:line="520" w:lineRule="exact"/>
        <w:ind w:firstLine="562" w:firstLineChars="200"/>
        <w:jc w:val="center"/>
        <w:rPr>
          <w:rFonts w:ascii="宋体" w:hAnsi="宋体" w:eastAsia="宋体" w:cs="宋体"/>
          <w:b/>
          <w:bCs/>
          <w:sz w:val="28"/>
          <w:szCs w:val="28"/>
        </w:rPr>
      </w:pPr>
    </w:p>
    <w:p>
      <w:pPr>
        <w:spacing w:line="520" w:lineRule="exact"/>
        <w:ind w:firstLine="560" w:firstLineChars="200"/>
        <w:rPr>
          <w:rFonts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rPr>
        <w:t>杭州萧山国际机场有限公司对皮卡车进行采购。本次采购采用询价的方式实施，欢迎符合要求的单位前</w:t>
      </w:r>
      <w:bookmarkStart w:id="3" w:name="_GoBack"/>
      <w:bookmarkEnd w:id="3"/>
      <w:r>
        <w:rPr>
          <w:rFonts w:hint="eastAsia" w:ascii="仿宋_GB2312" w:hAnsi="仿宋_GB2312" w:eastAsia="仿宋_GB2312" w:cs="仿宋_GB2312"/>
          <w:sz w:val="28"/>
          <w:szCs w:val="28"/>
        </w:rPr>
        <w:t>来参加。</w:t>
      </w:r>
    </w:p>
    <w:p>
      <w:pPr>
        <w:pStyle w:val="2"/>
        <w:numPr>
          <w:ilvl w:val="0"/>
          <w:numId w:val="0"/>
        </w:numPr>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询价物品名称、</w:t>
      </w:r>
      <w:r>
        <w:rPr>
          <w:rFonts w:hint="eastAsia" w:ascii="黑体" w:hAnsi="黑体" w:eastAsia="黑体" w:cs="黑体"/>
          <w:sz w:val="28"/>
          <w:szCs w:val="28"/>
          <w:lang w:eastAsia="zh-CN"/>
        </w:rPr>
        <w:t>配置、</w:t>
      </w:r>
      <w:r>
        <w:rPr>
          <w:rFonts w:hint="eastAsia" w:ascii="黑体" w:hAnsi="黑体" w:eastAsia="黑体" w:cs="黑体"/>
          <w:sz w:val="28"/>
          <w:szCs w:val="28"/>
        </w:rPr>
        <w:t>数量</w:t>
      </w:r>
    </w:p>
    <w:tbl>
      <w:tblPr>
        <w:tblStyle w:val="7"/>
        <w:tblpPr w:leftFromText="180" w:rightFromText="180" w:vertAnchor="text" w:horzAnchor="page" w:tblpX="780" w:tblpY="281"/>
        <w:tblOverlap w:val="never"/>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240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2400" w:type="dxa"/>
            <w:vAlign w:val="center"/>
          </w:tcPr>
          <w:p>
            <w:pPr>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单位</w:t>
            </w:r>
          </w:p>
        </w:tc>
        <w:tc>
          <w:tcPr>
            <w:tcW w:w="2708"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57"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长城炮2023款</w:t>
            </w:r>
            <w:r>
              <w:rPr>
                <w:rFonts w:hint="eastAsia" w:ascii="仿宋_GB2312" w:hAnsi="仿宋_GB2312" w:eastAsia="仿宋_GB2312" w:cs="仿宋_GB2312"/>
                <w:sz w:val="24"/>
                <w:szCs w:val="24"/>
                <w:lang w:eastAsia="zh-CN"/>
              </w:rPr>
              <w:t>乘用版</w:t>
            </w:r>
            <w:r>
              <w:rPr>
                <w:rFonts w:hint="eastAsia" w:ascii="仿宋_GB2312" w:hAnsi="仿宋_GB2312" w:eastAsia="仿宋_GB2312" w:cs="仿宋_GB2312"/>
                <w:sz w:val="24"/>
                <w:szCs w:val="24"/>
              </w:rPr>
              <w:t>2.0T</w:t>
            </w:r>
            <w:r>
              <w:rPr>
                <w:rFonts w:hint="eastAsia" w:ascii="仿宋_GB2312" w:hAnsi="仿宋_GB2312" w:eastAsia="仿宋_GB2312" w:cs="仿宋_GB2312"/>
                <w:sz w:val="24"/>
                <w:szCs w:val="24"/>
                <w:lang w:eastAsia="zh-CN"/>
              </w:rPr>
              <w:t>汽油</w:t>
            </w:r>
            <w:r>
              <w:rPr>
                <w:rFonts w:hint="eastAsia" w:ascii="仿宋_GB2312" w:hAnsi="仿宋_GB2312" w:eastAsia="仿宋_GB2312" w:cs="仿宋_GB2312"/>
                <w:sz w:val="24"/>
                <w:szCs w:val="24"/>
              </w:rPr>
              <w:t>自动四驱舒适型GW4C20B</w:t>
            </w:r>
          </w:p>
        </w:tc>
        <w:tc>
          <w:tcPr>
            <w:tcW w:w="3440" w:type="dxa"/>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1.自动四驱标准标箱；</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2.白色；</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3.360全景泊车影像系统；</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4.货箱宝；</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5.侧踏板；</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6.长箱。</w:t>
            </w:r>
          </w:p>
        </w:tc>
        <w:tc>
          <w:tcPr>
            <w:tcW w:w="2400"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辆</w:t>
            </w:r>
          </w:p>
        </w:tc>
        <w:tc>
          <w:tcPr>
            <w:tcW w:w="2708"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Align w:val="center"/>
          </w:tcPr>
          <w:p>
            <w:pPr>
              <w:widowControl/>
              <w:spacing w:line="400" w:lineRule="exact"/>
              <w:jc w:val="center"/>
              <w:rPr>
                <w:sz w:val="20"/>
                <w:szCs w:val="22"/>
              </w:rPr>
            </w:pPr>
            <w:r>
              <w:rPr>
                <w:rFonts w:hint="eastAsia" w:ascii="仿宋_GB2312" w:hAnsi="仿宋_GB2312" w:eastAsia="仿宋_GB2312" w:cs="仿宋_GB2312"/>
                <w:kern w:val="0"/>
                <w:sz w:val="24"/>
                <w:szCs w:val="24"/>
              </w:rPr>
              <w:t>其他事项</w:t>
            </w:r>
          </w:p>
        </w:tc>
        <w:tc>
          <w:tcPr>
            <w:tcW w:w="8548" w:type="dxa"/>
            <w:gridSpan w:val="3"/>
            <w:vAlign w:val="center"/>
          </w:tcPr>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1、报价总价：含</w:t>
            </w:r>
            <w:r>
              <w:rPr>
                <w:rFonts w:hint="eastAsia" w:ascii="仿宋_GB2312" w:hAnsi="仿宋_GB2312" w:eastAsia="仿宋_GB2312" w:cs="仿宋_GB2312"/>
                <w:sz w:val="24"/>
                <w:szCs w:val="24"/>
              </w:rPr>
              <w:t>产品价格、车辆购置税、售后服务、上牌费、运费等所有费用；</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2、交货时间：合同签订后45日历天内；</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3、交货地点：杭州萧山国际机场内；</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4、质保期：</w:t>
            </w:r>
            <w:r>
              <w:rPr>
                <w:rFonts w:hint="eastAsia" w:ascii="仿宋_GB2312" w:hAnsi="仿宋_GB2312" w:eastAsia="仿宋_GB2312" w:cs="仿宋_GB2312"/>
                <w:sz w:val="24"/>
                <w:szCs w:val="24"/>
              </w:rPr>
              <w:t>保证其所供应的产品符合相关产品质量标准，不存在任何质量瑕疵或因质量瑕疵而导致的安全隐患，且为未经使用的全新产品；提供整车【3】年或者【6万】公里质保期；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5、车辆上牌：免费协助办理车辆上牌；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6、车辆保险：由招标人自行购买；</w:t>
            </w:r>
          </w:p>
          <w:p>
            <w:pPr>
              <w:widowControl/>
              <w:spacing w:line="400" w:lineRule="exact"/>
              <w:rPr>
                <w:sz w:val="20"/>
                <w:szCs w:val="22"/>
              </w:rPr>
            </w:pPr>
            <w:r>
              <w:rPr>
                <w:rFonts w:hint="eastAsia" w:ascii="仿宋_GB2312" w:hAnsi="仿宋_GB2312" w:eastAsia="仿宋_GB2312" w:cs="仿宋_GB2312"/>
                <w:kern w:val="0"/>
                <w:sz w:val="24"/>
                <w:szCs w:val="24"/>
              </w:rPr>
              <w:t>7、随车赠送物品（全车贴膜、脚垫等）。</w:t>
            </w:r>
          </w:p>
        </w:tc>
      </w:tr>
    </w:tbl>
    <w:p>
      <w:pPr>
        <w:pStyle w:val="2"/>
        <w:numPr>
          <w:ilvl w:val="0"/>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b w:val="0"/>
          <w:bCs w:val="0"/>
          <w:sz w:val="28"/>
          <w:szCs w:val="28"/>
        </w:rPr>
        <w:t>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（二）未被列入失信被执行人名单(以投标截止日“信用中国”网站查询结果为准)。若在中标候选人公示期间发现中标候选人在投标截止日前为失信被执行人的，招标人将依法取消其中标候选人资格。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2020年1月1日起至投标截止日止，投标人无行贿犯罪记录(以中国裁判文书网查询结果为准)。若在中标候选人公示期间发现中标候选人在投标截止日前存在行贿犯罪记录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、供应商提供材料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（一）报价单；</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（二）资格证明文件；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（三）设备技术规格详细说明；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（四）供应商认为应当提供的其他资料；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须提供投标人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、比价方式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用经评审的最低投标价法进行评审，参加报价的单位需按要求进行报价，报价单需写明设备的具体型号、配置、价格，盖上公章密封后寄往招标人指定地点。招标人将按照报价单的总价进行排名,取报价最低者为中标单位。同型号、同配置情况下取报价最低者，同型号、同价格情况下取配置最高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、投递方式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（一）以快递或当面递交方式提交密封报价。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（二）投递地址:投标文件递交截止时间：2023年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分（北京时间）。投标文件在封口处加盖公章，并派专人于2023年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分（北京时间）前送至杭州萧山国际机场场区秩序巡查中队，逾期无效;若采用投递方式的，请于2023年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分（北京时间）前投递至杭州萧山国际机场场区秩序巡查中队，逾期无效。</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（三）截止日期：2023年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、交付需求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合同签订后45日历天内。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、付款方式</w:t>
      </w:r>
    </w:p>
    <w:bookmarkEnd w:id="0"/>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（一）中标人提供增值税专用发票及国家要求的机动车销售统一发票；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（二）中标人在规定时间内完成车辆上牌并交付车辆，并经招标人验收合格；</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（三）中标人完成以上事项后【30】个工作日内，招标人全额支付合同金额。</w:t>
      </w:r>
    </w:p>
    <w:p>
      <w:pPr>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 xml:space="preserve"> 八</w:t>
      </w:r>
      <w:r>
        <w:rPr>
          <w:rFonts w:hint="eastAsia" w:ascii="黑体" w:hAnsi="黑体" w:eastAsia="黑体" w:cs="黑体"/>
          <w:sz w:val="28"/>
          <w:szCs w:val="28"/>
        </w:rPr>
        <w:t>、联系方式</w:t>
      </w:r>
    </w:p>
    <w:p>
      <w:pPr>
        <w:spacing w:line="520" w:lineRule="exact"/>
        <w:ind w:left="638" w:leftChars="30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联系人：郑工          联系电话：0571-8383</w:t>
      </w:r>
      <w:r>
        <w:rPr>
          <w:rFonts w:hint="eastAsia" w:ascii="仿宋_GB2312" w:hAnsi="仿宋_GB2312" w:eastAsia="仿宋_GB2312" w:cs="仿宋_GB2312"/>
          <w:sz w:val="28"/>
          <w:szCs w:val="28"/>
          <w:lang w:val="en-US" w:eastAsia="zh-CN"/>
        </w:rPr>
        <w:t>7745</w:t>
      </w:r>
      <w:r>
        <w:rPr>
          <w:rFonts w:hint="eastAsia" w:ascii="仿宋_GB2312" w:hAnsi="仿宋_GB2312" w:eastAsia="仿宋_GB2312" w:cs="仿宋_GB2312"/>
          <w:sz w:val="28"/>
          <w:szCs w:val="28"/>
        </w:rPr>
        <w:t xml:space="preserve">  </w:t>
      </w:r>
    </w:p>
    <w:p>
      <w:pPr>
        <w:spacing w:line="520" w:lineRule="exact"/>
        <w:ind w:left="638" w:leftChars="30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监督人：孟工          联系电话：0571-83837728</w:t>
      </w:r>
    </w:p>
    <w:p>
      <w:pPr>
        <w:pStyle w:val="2"/>
        <w:rPr>
          <w:rFonts w:hint="default" w:eastAsia="仿宋_GB2312"/>
          <w:lang w:val="en-US" w:eastAsia="zh-CN"/>
        </w:rPr>
      </w:pPr>
    </w:p>
    <w:p>
      <w:pPr>
        <w:spacing w:line="560" w:lineRule="exact"/>
        <w:rPr>
          <w:rFonts w:ascii="宋体" w:hAnsi="宋体" w:eastAsia="宋体" w:cs="宋体"/>
          <w:sz w:val="28"/>
          <w:szCs w:val="28"/>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单</w:t>
      </w:r>
    </w:p>
    <w:p>
      <w:pPr>
        <w:pStyle w:val="2"/>
        <w:spacing w:after="0" w:line="520" w:lineRule="exact"/>
        <w:ind w:firstLine="200"/>
      </w:pPr>
    </w:p>
    <w:tbl>
      <w:tblPr>
        <w:tblStyle w:val="7"/>
        <w:tblW w:w="10760"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1040"/>
        <w:gridCol w:w="1360"/>
        <w:gridCol w:w="164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10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数量</w:t>
            </w:r>
          </w:p>
        </w:tc>
        <w:tc>
          <w:tcPr>
            <w:tcW w:w="136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车价（元）</w:t>
            </w:r>
          </w:p>
        </w:tc>
        <w:tc>
          <w:tcPr>
            <w:tcW w:w="16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购置税（元）</w:t>
            </w:r>
          </w:p>
        </w:tc>
        <w:tc>
          <w:tcPr>
            <w:tcW w:w="1213"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57"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长城炮2023款</w:t>
            </w:r>
            <w:r>
              <w:rPr>
                <w:rFonts w:hint="eastAsia" w:ascii="仿宋_GB2312" w:hAnsi="仿宋_GB2312" w:eastAsia="仿宋_GB2312" w:cs="仿宋_GB2312"/>
                <w:sz w:val="28"/>
                <w:szCs w:val="28"/>
                <w:lang w:eastAsia="zh-CN"/>
              </w:rPr>
              <w:t>乘用版</w:t>
            </w:r>
            <w:r>
              <w:rPr>
                <w:rFonts w:hint="eastAsia" w:ascii="仿宋_GB2312" w:hAnsi="仿宋_GB2312" w:eastAsia="仿宋_GB2312" w:cs="仿宋_GB2312"/>
                <w:sz w:val="28"/>
                <w:szCs w:val="28"/>
              </w:rPr>
              <w:t>2.0T</w:t>
            </w:r>
            <w:r>
              <w:rPr>
                <w:rFonts w:hint="eastAsia" w:ascii="仿宋_GB2312" w:hAnsi="仿宋_GB2312" w:eastAsia="仿宋_GB2312" w:cs="仿宋_GB2312"/>
                <w:sz w:val="28"/>
                <w:szCs w:val="28"/>
                <w:lang w:eastAsia="zh-CN"/>
              </w:rPr>
              <w:t>汽油</w:t>
            </w:r>
            <w:r>
              <w:rPr>
                <w:rFonts w:hint="eastAsia" w:ascii="仿宋_GB2312" w:hAnsi="仿宋_GB2312" w:eastAsia="仿宋_GB2312" w:cs="仿宋_GB2312"/>
                <w:sz w:val="28"/>
                <w:szCs w:val="28"/>
              </w:rPr>
              <w:t>自动四驱舒适型GW4C20B</w:t>
            </w:r>
          </w:p>
        </w:tc>
        <w:tc>
          <w:tcPr>
            <w:tcW w:w="3440"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1.自动四驱标准标箱；</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2.白色；</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3.360全景泊车影像系统；</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4.货箱宝；</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5.侧踏板；</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6.长箱。</w:t>
            </w:r>
          </w:p>
        </w:tc>
        <w:tc>
          <w:tcPr>
            <w:tcW w:w="104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60" w:type="dxa"/>
            <w:vAlign w:val="center"/>
          </w:tcPr>
          <w:p>
            <w:pPr>
              <w:spacing w:line="400" w:lineRule="exact"/>
              <w:jc w:val="center"/>
              <w:rPr>
                <w:rFonts w:ascii="仿宋_GB2312" w:hAnsi="仿宋_GB2312" w:eastAsia="仿宋_GB2312" w:cs="仿宋_GB2312"/>
                <w:sz w:val="28"/>
                <w:szCs w:val="28"/>
              </w:rPr>
            </w:pPr>
          </w:p>
        </w:tc>
        <w:tc>
          <w:tcPr>
            <w:tcW w:w="1640" w:type="dxa"/>
            <w:vAlign w:val="center"/>
          </w:tcPr>
          <w:p>
            <w:pPr>
              <w:spacing w:line="400" w:lineRule="exact"/>
              <w:jc w:val="center"/>
              <w:rPr>
                <w:rFonts w:ascii="仿宋_GB2312" w:hAnsi="仿宋_GB2312" w:eastAsia="仿宋_GB2312" w:cs="仿宋_GB2312"/>
                <w:sz w:val="28"/>
                <w:szCs w:val="28"/>
              </w:rPr>
            </w:pPr>
          </w:p>
        </w:tc>
        <w:tc>
          <w:tcPr>
            <w:tcW w:w="1213" w:type="dxa"/>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0" w:type="dxa"/>
            <w:gridSpan w:val="7"/>
            <w:vAlign w:val="center"/>
          </w:tcPr>
          <w:p>
            <w:pPr>
              <w:jc w:val="left"/>
            </w:pPr>
            <w:r>
              <w:rPr>
                <w:rFonts w:hint="eastAsia" w:ascii="仿宋_GB2312" w:hAnsi="仿宋_GB2312" w:eastAsia="仿宋_GB2312" w:cs="仿宋_GB2312"/>
                <w:kern w:val="0"/>
                <w:sz w:val="28"/>
                <w:szCs w:val="28"/>
              </w:rPr>
              <w:t>报价总价（人民币）￥：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Align w:val="center"/>
          </w:tcPr>
          <w:p>
            <w:pPr>
              <w:widowControl/>
              <w:spacing w:line="400" w:lineRule="exact"/>
              <w:jc w:val="center"/>
            </w:pPr>
            <w:r>
              <w:rPr>
                <w:rFonts w:hint="eastAsia" w:ascii="仿宋_GB2312" w:hAnsi="仿宋_GB2312" w:eastAsia="仿宋_GB2312" w:cs="仿宋_GB2312"/>
                <w:kern w:val="0"/>
                <w:sz w:val="28"/>
                <w:szCs w:val="28"/>
              </w:rPr>
              <w:t>其他事项</w:t>
            </w:r>
          </w:p>
        </w:tc>
        <w:tc>
          <w:tcPr>
            <w:tcW w:w="8693" w:type="dxa"/>
            <w:gridSpan w:val="5"/>
            <w:vAlign w:val="center"/>
          </w:tcPr>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1、报价总价：含</w:t>
            </w:r>
            <w:r>
              <w:rPr>
                <w:rFonts w:hint="eastAsia" w:ascii="仿宋_GB2312" w:hAnsi="仿宋_GB2312" w:eastAsia="仿宋_GB2312" w:cs="仿宋_GB2312"/>
                <w:sz w:val="28"/>
                <w:szCs w:val="28"/>
              </w:rPr>
              <w:t>产品价格、车辆购置税、售后服务、上牌费、运费等所有费用；</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2、交货时间：合同签订后45日历天内；</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3、交货地点：杭州萧山国际机场内；</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4、质保期：</w:t>
            </w:r>
            <w:r>
              <w:rPr>
                <w:rFonts w:hint="eastAsia" w:ascii="仿宋_GB2312" w:hAnsi="仿宋_GB2312" w:eastAsia="仿宋_GB2312" w:cs="仿宋_GB2312"/>
                <w:sz w:val="28"/>
                <w:szCs w:val="28"/>
              </w:rPr>
              <w:t>保证其所供应的产品符合相关产品质量标准，不存在任何质量瑕疵或因质量瑕疵而导致的安全隐患，且为未经使用的全新产品；提供整车【3】年或者【6万】公里质保期；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5、车辆上牌：免费协助办理车辆上牌；</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6、车辆保险：由招标人自行购买；</w:t>
            </w:r>
          </w:p>
          <w:p>
            <w:pPr>
              <w:widowControl/>
              <w:spacing w:line="400" w:lineRule="exact"/>
            </w:pPr>
            <w:r>
              <w:rPr>
                <w:rFonts w:hint="eastAsia" w:ascii="仿宋_GB2312" w:hAnsi="仿宋_GB2312" w:eastAsia="仿宋_GB2312" w:cs="仿宋_GB2312"/>
                <w:kern w:val="0"/>
                <w:sz w:val="28"/>
                <w:szCs w:val="28"/>
              </w:rPr>
              <w:t>7、随车赠送物品（全车贴膜、脚垫等）。</w:t>
            </w:r>
          </w:p>
        </w:tc>
      </w:tr>
    </w:tbl>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1.以上报价包含产品价格、车辆购置税</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售后服务、上牌费、运费等所有费用。</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2.发票：提供国家要求的机动车销售统一发票。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3.*交货时间：合同签订后45日历天内。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4.报价有效期：120天。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5.售后服务条款：</w:t>
      </w:r>
    </w:p>
    <w:tbl>
      <w:tblPr>
        <w:tblStyle w:val="7"/>
        <w:tblW w:w="5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车辆故障响应时间</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赠送车辆保养次数</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免费上门保养</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整车质保期限</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送车上门</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其他赠送内容</w:t>
            </w:r>
          </w:p>
        </w:tc>
        <w:tc>
          <w:tcPr>
            <w:tcW w:w="2835" w:type="dxa"/>
          </w:tcPr>
          <w:p>
            <w:pPr>
              <w:pStyle w:val="9"/>
              <w:spacing w:line="460" w:lineRule="exact"/>
              <w:ind w:firstLine="0"/>
              <w:jc w:val="left"/>
              <w:rPr>
                <w:rFonts w:ascii="仿宋_GB2312" w:hAnsi="仿宋_GB2312" w:eastAsia="仿宋_GB2312" w:cs="仿宋_GB2312"/>
                <w:sz w:val="28"/>
                <w:szCs w:val="28"/>
              </w:rPr>
            </w:pPr>
          </w:p>
        </w:tc>
      </w:tr>
    </w:tbl>
    <w:p>
      <w:pPr>
        <w:spacing w:line="460" w:lineRule="exact"/>
        <w:rPr>
          <w:rFonts w:ascii="宋体" w:hAnsi="宋体" w:eastAsia="宋体" w:cs="宋体"/>
          <w:sz w:val="28"/>
          <w:szCs w:val="28"/>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报价人（签名）：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rPr>
          <w:rFonts w:ascii="宋体" w:hAnsi="宋体" w:eastAsia="宋体" w:cs="宋体"/>
          <w:b/>
          <w:bCs/>
          <w:sz w:val="36"/>
          <w:szCs w:val="36"/>
        </w:rPr>
      </w:pPr>
      <w:r>
        <w:rPr>
          <w:rFonts w:hint="eastAsia" w:ascii="宋体" w:hAnsi="宋体" w:eastAsia="宋体" w:cs="宋体"/>
          <w:b/>
          <w:bCs/>
          <w:sz w:val="36"/>
          <w:szCs w:val="36"/>
        </w:rPr>
        <w:br w:type="page"/>
      </w: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both"/>
        <w:rPr>
          <w:rFonts w:ascii="方正小标宋简体" w:hAnsi="方正小标宋简体" w:eastAsia="方正小标宋简体" w:cs="方正小标宋简体"/>
          <w:sz w:val="44"/>
          <w:szCs w:val="44"/>
        </w:rPr>
      </w:pPr>
    </w:p>
    <w:p>
      <w:pPr>
        <w:spacing w:beforeLines="50" w:afterLines="50" w:line="300" w:lineRule="auto"/>
        <w:jc w:val="center"/>
        <w:rPr>
          <w:rFonts w:ascii="Times New Roman" w:hAnsi="Times New Roman"/>
          <w:b/>
          <w:bCs/>
          <w:sz w:val="44"/>
          <w:szCs w:val="44"/>
        </w:rPr>
      </w:pPr>
      <w:r>
        <w:rPr>
          <w:rFonts w:hint="eastAsia" w:ascii="方正小标宋简体" w:hAnsi="方正小标宋简体" w:eastAsia="方正小标宋简体" w:cs="方正小标宋简体"/>
          <w:sz w:val="44"/>
          <w:szCs w:val="44"/>
        </w:rPr>
        <w:t>杭州萧山国际机场皮卡车</w:t>
      </w:r>
      <w:r>
        <w:rPr>
          <w:rFonts w:ascii="Times New Roman" w:hAnsi="Times New Roman"/>
          <w:b/>
          <w:bCs/>
          <w:sz w:val="44"/>
          <w:szCs w:val="44"/>
        </w:rPr>
        <w:t>采购合同</w:t>
      </w:r>
    </w:p>
    <w:p>
      <w:pPr>
        <w:spacing w:beforeLines="50" w:afterLines="50" w:line="300" w:lineRule="auto"/>
        <w:ind w:firstLine="460" w:firstLineChars="200"/>
        <w:jc w:val="center"/>
        <w:rPr>
          <w:rFonts w:ascii="Times New Roman" w:hAnsi="Times New Roman"/>
          <w:bCs/>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jc w:val="center"/>
        <w:rPr>
          <w:rFonts w:ascii="Times New Roman" w:hAnsi="Times New Roman"/>
          <w:b/>
          <w:bCs/>
          <w:sz w:val="32"/>
          <w:szCs w:val="44"/>
        </w:rPr>
      </w:pPr>
      <w:r>
        <w:rPr>
          <w:rFonts w:ascii="Times New Roman" w:hAnsi="Times New Roman"/>
          <w:b/>
          <w:bCs/>
          <w:sz w:val="32"/>
          <w:szCs w:val="44"/>
        </w:rPr>
        <w:t>【 】年【 】月【 】日</w:t>
      </w:r>
      <w:r>
        <w:rPr>
          <w:rFonts w:ascii="Times New Roman" w:hAnsi="Times New Roman"/>
          <w:b/>
          <w:sz w:val="23"/>
          <w:szCs w:val="23"/>
        </w:rPr>
        <w:br w:type="page"/>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 xml:space="preserve">甲方（采购方）： </w:t>
      </w:r>
      <w:r>
        <w:rPr>
          <w:rFonts w:hint="eastAsia" w:ascii="仿宋_GB2312" w:hAnsi="仿宋_GB2312" w:eastAsia="仿宋_GB2312" w:cs="仿宋_GB2312"/>
          <w:sz w:val="32"/>
          <w:szCs w:val="32"/>
        </w:rPr>
        <w:t>杭州萧山国际机场有限公司</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住所地：</w:t>
      </w:r>
      <w:r>
        <w:rPr>
          <w:rFonts w:hint="eastAsia" w:ascii="仿宋_GB2312" w:hAnsi="仿宋_GB2312" w:eastAsia="仿宋_GB2312" w:cs="仿宋_GB2312"/>
          <w:sz w:val="32"/>
          <w:szCs w:val="32"/>
        </w:rPr>
        <w:t>杭州萧山国际机场内</w:t>
      </w:r>
    </w:p>
    <w:p>
      <w:pPr>
        <w:adjustRightInd w:val="0"/>
        <w:snapToGrid w:val="0"/>
        <w:spacing w:afterLines="100" w:line="300" w:lineRule="auto"/>
        <w:rPr>
          <w:rFonts w:ascii="仿宋_GB2312" w:hAnsi="仿宋_GB2312" w:eastAsia="仿宋_GB2312" w:cs="仿宋_GB2312"/>
          <w:b/>
          <w:color w:val="000000"/>
          <w:sz w:val="32"/>
          <w:szCs w:val="32"/>
        </w:rPr>
      </w:pP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乙方（销售方）: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住所地:</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甲、乙双方根据《中华人民共和国民法典》等相关法律法规，就【</w:t>
      </w:r>
      <w:r>
        <w:rPr>
          <w:rFonts w:hint="eastAsia" w:ascii="仿宋_GB2312" w:hAnsi="仿宋_GB2312" w:eastAsia="仿宋_GB2312" w:cs="仿宋_GB2312"/>
          <w:sz w:val="32"/>
          <w:szCs w:val="32"/>
        </w:rPr>
        <w:t>皮卡车</w:t>
      </w:r>
      <w:r>
        <w:rPr>
          <w:rFonts w:hint="eastAsia" w:ascii="仿宋_GB2312" w:hAnsi="仿宋_GB2312" w:eastAsia="仿宋_GB2312" w:cs="仿宋_GB2312"/>
          <w:color w:val="000000"/>
          <w:sz w:val="32"/>
          <w:szCs w:val="32"/>
        </w:rPr>
        <w:t>】（以下简称“货物”）采购事宜，在自愿、平等、互利的原则基础上，经协商一致，特签订本合同，以共同遵守。</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一、货物名称、规格、单位、数量、金额</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659"/>
        <w:gridCol w:w="913"/>
        <w:gridCol w:w="1154"/>
        <w:gridCol w:w="1635"/>
        <w:gridCol w:w="120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0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品名</w:t>
            </w:r>
          </w:p>
        </w:tc>
        <w:tc>
          <w:tcPr>
            <w:tcW w:w="1659"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规格</w:t>
            </w:r>
          </w:p>
        </w:tc>
        <w:tc>
          <w:tcPr>
            <w:tcW w:w="913"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w:t>
            </w:r>
          </w:p>
        </w:tc>
        <w:tc>
          <w:tcPr>
            <w:tcW w:w="1154"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数量</w:t>
            </w:r>
          </w:p>
        </w:tc>
        <w:tc>
          <w:tcPr>
            <w:tcW w:w="163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单价（元，不含税）</w:t>
            </w:r>
          </w:p>
        </w:tc>
        <w:tc>
          <w:tcPr>
            <w:tcW w:w="1200"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增值税税率</w:t>
            </w: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0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长城炮</w:t>
            </w:r>
          </w:p>
        </w:tc>
        <w:tc>
          <w:tcPr>
            <w:tcW w:w="1659"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sz w:val="28"/>
                <w:szCs w:val="28"/>
              </w:rPr>
              <w:t>2023款</w:t>
            </w:r>
            <w:r>
              <w:rPr>
                <w:rFonts w:hint="eastAsia" w:ascii="仿宋_GB2312" w:hAnsi="仿宋_GB2312" w:eastAsia="仿宋_GB2312" w:cs="仿宋_GB2312"/>
                <w:sz w:val="28"/>
                <w:szCs w:val="28"/>
                <w:lang w:eastAsia="zh-CN"/>
              </w:rPr>
              <w:t>乘用版</w:t>
            </w:r>
            <w:r>
              <w:rPr>
                <w:rFonts w:hint="eastAsia" w:ascii="仿宋_GB2312" w:hAnsi="仿宋_GB2312" w:eastAsia="仿宋_GB2312" w:cs="仿宋_GB2312"/>
                <w:sz w:val="28"/>
                <w:szCs w:val="28"/>
              </w:rPr>
              <w:t>2.0T</w:t>
            </w:r>
            <w:r>
              <w:rPr>
                <w:rFonts w:hint="eastAsia" w:ascii="仿宋_GB2312" w:hAnsi="仿宋_GB2312" w:eastAsia="仿宋_GB2312" w:cs="仿宋_GB2312"/>
                <w:sz w:val="28"/>
                <w:szCs w:val="28"/>
                <w:lang w:eastAsia="zh-CN"/>
              </w:rPr>
              <w:t>汽油</w:t>
            </w:r>
            <w:r>
              <w:rPr>
                <w:rFonts w:hint="eastAsia" w:ascii="仿宋_GB2312" w:hAnsi="仿宋_GB2312" w:eastAsia="仿宋_GB2312" w:cs="仿宋_GB2312"/>
                <w:sz w:val="28"/>
                <w:szCs w:val="28"/>
              </w:rPr>
              <w:t>自动四驱舒适型GW4C20B</w:t>
            </w:r>
          </w:p>
        </w:tc>
        <w:tc>
          <w:tcPr>
            <w:tcW w:w="913" w:type="dxa"/>
            <w:vAlign w:val="center"/>
          </w:tcPr>
          <w:p>
            <w:pPr>
              <w:pStyle w:val="10"/>
              <w:spacing w:beforeLines="20" w:afterLines="20" w:line="320" w:lineRule="exact"/>
              <w:ind w:firstLine="115"/>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辆</w:t>
            </w:r>
          </w:p>
        </w:tc>
        <w:tc>
          <w:tcPr>
            <w:tcW w:w="1154"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p>
        </w:tc>
        <w:tc>
          <w:tcPr>
            <w:tcW w:w="1635" w:type="dxa"/>
            <w:vAlign w:val="center"/>
          </w:tcPr>
          <w:p>
            <w:pPr>
              <w:pStyle w:val="10"/>
              <w:spacing w:beforeLines="20" w:afterLines="20" w:line="320" w:lineRule="exact"/>
              <w:ind w:firstLine="115"/>
              <w:jc w:val="center"/>
              <w:rPr>
                <w:rFonts w:ascii="仿宋_GB2312" w:hAnsi="仿宋_GB2312" w:eastAsia="仿宋_GB2312" w:cs="仿宋_GB2312"/>
                <w:bCs/>
                <w:color w:val="000000"/>
                <w:sz w:val="32"/>
                <w:szCs w:val="32"/>
              </w:rPr>
            </w:pPr>
          </w:p>
        </w:tc>
        <w:tc>
          <w:tcPr>
            <w:tcW w:w="1200" w:type="dxa"/>
            <w:vAlign w:val="center"/>
          </w:tcPr>
          <w:p>
            <w:pPr>
              <w:spacing w:beforeLines="20" w:afterLines="20" w:line="320" w:lineRule="exact"/>
              <w:jc w:val="center"/>
              <w:rPr>
                <w:rFonts w:ascii="仿宋_GB2312" w:hAnsi="仿宋_GB2312" w:eastAsia="仿宋_GB2312" w:cs="仿宋_GB2312"/>
                <w:bCs/>
                <w:color w:val="000000"/>
                <w:sz w:val="32"/>
                <w:szCs w:val="32"/>
              </w:rPr>
            </w:pP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不含税价格合计（元）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税金（元）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价税合计（元）</w:t>
            </w:r>
          </w:p>
        </w:tc>
        <w:tc>
          <w:tcPr>
            <w:tcW w:w="6183" w:type="dxa"/>
            <w:gridSpan w:val="5"/>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人民币大写     元，¥   .00</w:t>
            </w:r>
          </w:p>
        </w:tc>
      </w:tr>
    </w:tbl>
    <w:p>
      <w:pPr>
        <w:adjustRightInd w:val="0"/>
        <w:snapToGrid w:val="0"/>
        <w:spacing w:beforeLines="100"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二、合同金额</w:t>
      </w:r>
    </w:p>
    <w:p>
      <w:pPr>
        <w:spacing w:afterLines="100" w:line="300" w:lineRule="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2.1 本合同为固定总价合同，总金额为（大写）：人民币【 】元，（小写）¥【 】。增值税税率为【 】%，不含税总金额为人民币【 】，税额为人民币【 】。</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本合同总金额包含裸车价格费用、车辆购置税、上牌费、运输费等费用除本合同总金额外，甲方不再承担其他任何费用。</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Lines="100" w:line="300" w:lineRule="auto"/>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sz w:val="32"/>
          <w:szCs w:val="32"/>
        </w:rPr>
        <w:t>交货期、交货方式及交货地点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交货期限：</w:t>
      </w:r>
      <w:r>
        <w:rPr>
          <w:rFonts w:hint="eastAsia" w:ascii="仿宋_GB2312" w:hAnsi="仿宋_GB2312" w:eastAsia="仿宋_GB2312" w:cs="仿宋_GB2312"/>
          <w:sz w:val="32"/>
          <w:szCs w:val="32"/>
        </w:rPr>
        <w:t>合同签订后【45】日历天内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交货方式：【一次性交付】，由乙方负责运输至交货地点。</w:t>
      </w:r>
    </w:p>
    <w:p>
      <w:pPr>
        <w:pStyle w:val="9"/>
        <w:spacing w:line="520" w:lineRule="exact"/>
        <w:ind w:firstLine="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交货地点：【</w:t>
      </w:r>
      <w:r>
        <w:rPr>
          <w:rFonts w:hint="eastAsia" w:ascii="仿宋_GB2312" w:hAnsi="仿宋_GB2312" w:eastAsia="仿宋_GB2312" w:cs="仿宋_GB2312"/>
          <w:sz w:val="32"/>
          <w:szCs w:val="32"/>
        </w:rPr>
        <w:t>杭州萧山国际机场内</w:t>
      </w:r>
      <w:r>
        <w:rPr>
          <w:rFonts w:hint="eastAsia" w:ascii="仿宋_GB2312" w:hAnsi="仿宋_GB2312" w:eastAsia="仿宋_GB2312" w:cs="仿宋_GB2312"/>
          <w:color w:val="000000"/>
          <w:sz w:val="32"/>
          <w:szCs w:val="32"/>
        </w:rPr>
        <w:t>】</w:t>
      </w:r>
    </w:p>
    <w:p>
      <w:pPr>
        <w:pStyle w:val="9"/>
        <w:spacing w:line="520" w:lineRule="exact"/>
        <w:ind w:firstLine="0"/>
        <w:rPr>
          <w:rFonts w:ascii="仿宋_GB2312" w:hAnsi="仿宋_GB2312" w:eastAsia="仿宋_GB2312" w:cs="仿宋_GB2312"/>
          <w:color w:val="000000"/>
          <w:sz w:val="32"/>
          <w:szCs w:val="32"/>
        </w:rPr>
      </w:pP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四、技术资料</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乙方出售的车辆，为全新车辆，质量应符合国家关于汽车产品的强制性标准，符合车辆销售地政府规定的关于尾气排放的标准。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4.2出售的车辆，必须是经国家有关部门公布、备案的汽车产品目录上标明的产品或合法进口的产品，并能通过公安交通管理部门的检测，可以上牌行驶。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4.3双方对车辆存在质量问题争议的，以甲方认可的汽车质量监督检测机构出具的书面鉴定意见为处理争议的依据。汽车质量监督检测机构由甲方选定，鉴定费由主张方垫付，由责任方承担。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 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全部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五、货物包装及运输</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 乙方应在货物发运前对其按满足运输距离、防潮、防震、防锈和防破损装卸等要求进行包装，以保证货物安全运达甲方指定地点。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 乙方在货物发运手续办理完毕【24】小时内必须书面通知甲方，以便甲方准备接货。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 货物包装不符合本合同约定的，甲方有权拒收并要求乙方退货或更换包装合格的货物，因此导致逾期完成交付的，乙方应承担违约责任。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六、货物验收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乙方交货前应对货物作出全面检查和对技术资料进行整理，并列出清单，作为甲方收货验收的条件依据。</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在货物送达甲方指定地点的当天，由甲方【</w:t>
      </w:r>
      <w:r>
        <w:rPr>
          <w:rFonts w:hint="eastAsia" w:ascii="仿宋_GB2312" w:hAnsi="仿宋_GB2312" w:eastAsia="仿宋_GB2312" w:cs="仿宋_GB2312"/>
          <w:color w:val="auto"/>
          <w:sz w:val="32"/>
          <w:szCs w:val="32"/>
        </w:rPr>
        <w:t>授权接收人员/项目人员/项目负责人】对</w:t>
      </w:r>
      <w:r>
        <w:rPr>
          <w:rFonts w:hint="eastAsia" w:ascii="仿宋_GB2312" w:hAnsi="仿宋_GB2312" w:eastAsia="仿宋_GB2312" w:cs="仿宋_GB2312"/>
          <w:color w:val="000000"/>
          <w:sz w:val="32"/>
          <w:szCs w:val="32"/>
        </w:rPr>
        <w:t>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 甲方应在签收后【7】日内就货物的品种、型号、规格、数量进行初步验收，初步验收合格并不代表甲方对乙方交付货物质量的认可。若甲方发现货物品种、型号、规格、数量不符合合同约定或相关要求的，应在签收后【7】日内以书面形式向乙方提出异议；乙方应当在收到甲方异议之日起【7】日内作出书面答复或与甲方协商处理，或在【7】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 最终验收合格不能免除乙方在本合同项下应当承担的质量保证责任以及售后服务责任。</w:t>
      </w:r>
    </w:p>
    <w:p>
      <w:pPr>
        <w:adjustRightInd w:val="0"/>
        <w:snapToGrid w:val="0"/>
        <w:spacing w:afterLines="100" w:line="300" w:lineRule="auto"/>
        <w:outlineLvl w:val="0"/>
        <w:rPr>
          <w:rFonts w:ascii="黑体" w:hAnsi="黑体" w:eastAsia="黑体" w:cs="黑体"/>
          <w:b/>
          <w:color w:val="000000"/>
          <w:sz w:val="32"/>
          <w:szCs w:val="32"/>
        </w:rPr>
      </w:pPr>
      <w:r>
        <w:rPr>
          <w:rFonts w:hint="eastAsia" w:ascii="黑体" w:hAnsi="黑体" w:eastAsia="黑体" w:cs="黑体"/>
          <w:b/>
          <w:color w:val="000000"/>
          <w:sz w:val="32"/>
          <w:szCs w:val="32"/>
        </w:rPr>
        <w:t>七、货款支付</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货款结算：</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 最终验收合格确认书经甲方签署后【7】日内，乙方应向甲方提交合同款项结算申请以及相关结算资料，经甲方对合同结算款审核完毕后【30】个工作日内，甲方支付合同总金额的【100】%至乙方指定账户。乙方指定账户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7.1.2甲方在支付本合同项下的任一合同价款前，乙方应提前【7】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账户名称：【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7.1.3</w:t>
      </w:r>
      <w:r>
        <w:rPr>
          <w:rFonts w:hint="eastAsia" w:ascii="仿宋_GB2312" w:hAnsi="仿宋_GB2312" w:eastAsia="仿宋_GB2312" w:cs="仿宋_GB2312"/>
          <w:color w:val="000000"/>
          <w:sz w:val="32"/>
          <w:szCs w:val="32"/>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7.1.4根据国家或地方有关规定需要政府部门验收检查的，以政府部门出具的验收合格证明为付款的必要前提。</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7.1.5 乙方遵守本合同约定以及附件所列各项合规管理要求是甲方支付本合同项下货款的必要前提，否则甲方有权暂缓付款，并要求乙方承担相应的违约责任。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八、免费质保期及服务内容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8.1乙方应为提供整车【3】年或者【6万】公里的免费质保期，自甲方签署验收合格确认书之日起计算。免费质保期内产生的工时费、零部件费等维修费用均由乙方承担。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 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 在免费质保期内，并委派维修人员在接到报修通知后【2】小时内赶到甲方指定地点进行维修，直到货物恢复正常。</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8.4 免费质保期届满的【15】日前，乙方负责对货物进行一次全面的检修和维护，并提交甲方验收。甲方验收认可并不免除乙方对于验收认可后发生的但尚在免费质保期内的货物故障或损坏的维修、退换货义务。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九、有关货物的保证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 乙方保证其所供应的货物符合有关法律法规规定以及本合同约定的相关货物质量标准，不存在任何质量瑕疵或因质量瑕疵而导致的安全隐患，且为未经使用的全新原厂正品货物。若乙方提供的货物属于质量伪劣货物或者假冒货物或者乙方存在欺诈甲方的情况的，乙方应向甲方承担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Lines="100" w:line="30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十、转包或转让</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十一、违约责任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 甲方无故逾期支付货款的,甲方应按逾期付款总额每日【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】%向乙方支付违约金，但所支付的违约金合计不超过本合同总金额。</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 乙方逾期交付货物或技术资料的，乙方应按合同总金额每日【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 xml:space="preserve">】%向甲方支付违约金，甲方有权优先从履约担保或应付货款中扣除；逾期达【30】日的，甲方有权解除本合同，并要求乙方按前述日计标准支付违约金；如造成甲方损失超过上述违约金的，超出部分由乙方继续承担赔偿责任。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 因乙方提供货物质量问题导致甲方或第三方人身、财产损害的，乙方须依法承担全部赔偿责任；如因该等损害导致甲方先行向第三方承担赔偿责任的，乙方须在甲方赔偿范围内全额向甲方作出赔偿。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11.9 对于本合同项下乙方应支付的赔偿款或违约金，甲方有权优先从履约担保、质保金或应付货款中直接扣除，仍不足的部分，甲方有权继续向乙方追偿。</w:t>
      </w:r>
    </w:p>
    <w:p>
      <w:pPr>
        <w:adjustRightInd w:val="0"/>
        <w:snapToGrid w:val="0"/>
        <w:spacing w:afterLines="100" w:line="300" w:lineRule="auto"/>
        <w:outlineLvl w:val="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十二、不可抗力</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十三、争议解决</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13.1 双方在执行合同中所发生的一切争议，应通过协商解决。如协商不成，由甲方所在地的人民法院管辖审理。</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十四、通知</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发送至甲方：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发送至乙方：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 如任一方变更联系方式，应按照以上方式向另一方发出书面通知，否则上述地址认为有效送达地址。</w:t>
      </w: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 上述地址适用于本合同项下相关司法文书的送达。</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十五、合同组成</w:t>
      </w:r>
    </w:p>
    <w:p>
      <w:pPr>
        <w:adjustRightInd w:val="0"/>
        <w:snapToGrid w:val="0"/>
        <w:spacing w:afterLines="100" w:line="300" w:lineRule="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15.1 本合同文件包括：（1）本合同及附件；（2）中标通知书；（3）询标纪要；（4）招标文件；（5）投标文件。如上述文件内容不一致的，按上述顺序进行解释。</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十六、合同生效及其它</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16.1 合同经双方法定代表人或授权代表签字（包含签章）并加盖单位公章或者合同章之日起生效。</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16.2 本合同未尽事宜，双方可签订补充协议予以确定。补充协议与本合同具有同等法律效力。</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16.3 本合同所订一切条款，未经双方书面确认，任何一方不得擅自变更或者修改。</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 本合同连同附件一式【肆 】份，甲方持【贰】份，乙方持【贰】份，具有同等法律效力。本合同附件包括：</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16.4.1 保密承诺书</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16.4.2 廉洁承诺书</w:t>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（本页为合同编号为【 】的【 】采购合同的签署页）</w:t>
      </w:r>
    </w:p>
    <w:p>
      <w:pPr>
        <w:adjustRightInd w:val="0"/>
        <w:snapToGrid w:val="0"/>
        <w:spacing w:afterLines="100" w:line="300" w:lineRule="auto"/>
        <w:rPr>
          <w:rFonts w:ascii="仿宋_GB2312" w:hAnsi="仿宋_GB2312" w:eastAsia="仿宋_GB2312" w:cs="仿宋_GB2312"/>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或  </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r>
    </w:tbl>
    <w:p>
      <w:pPr>
        <w:spacing w:beforeLines="50" w:afterLines="50" w:line="300" w:lineRule="auto"/>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beforeLines="50" w:afterLines="50" w:line="300" w:lineRule="auto"/>
        <w:rPr>
          <w:rFonts w:ascii="仿宋_GB2312" w:hAnsi="仿宋_GB2312" w:eastAsia="仿宋_GB2312" w:cs="仿宋_GB2312"/>
          <w:sz w:val="32"/>
          <w:szCs w:val="32"/>
        </w:rPr>
      </w:pPr>
      <w:bookmarkStart w:id="1" w:name="_Hlk126741040"/>
      <w:r>
        <w:rPr>
          <w:rFonts w:hint="eastAsia" w:ascii="仿宋_GB2312" w:hAnsi="仿宋_GB2312" w:eastAsia="仿宋_GB2312" w:cs="仿宋_GB2312"/>
          <w:sz w:val="32"/>
          <w:szCs w:val="32"/>
        </w:rPr>
        <w:t>附件1：保密承诺书</w:t>
      </w:r>
    </w:p>
    <w:bookmarkEnd w:id="1"/>
    <w:p>
      <w:pPr>
        <w:adjustRightInd w:val="0"/>
        <w:snapToGrid w:val="0"/>
        <w:spacing w:afterLines="100" w:line="300" w:lineRule="auto"/>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保密承诺书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鉴于我司与贵司拟订立《【杭州萧山国际机场皮卡车采购项目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一、保密信息的范围</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二、保密承诺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除法律规定或双方另有约定外，未经贵司书面同意，我司不得将贵司的保密信息泄露给任何第三方。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三、保密信息的返还及处理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四、保密期限</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我司的保密义务自我司获知贵司保密信息之日起至该等保密信息被合法公开之日止。</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七、其他</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adjustRightInd w:val="0"/>
        <w:snapToGrid w:val="0"/>
        <w:spacing w:afterLines="100" w:line="300" w:lineRule="auto"/>
        <w:rPr>
          <w:rFonts w:ascii="仿宋_GB2312" w:hAnsi="仿宋_GB2312" w:eastAsia="仿宋_GB2312" w:cs="仿宋_GB2312"/>
          <w:color w:val="000000"/>
          <w:sz w:val="32"/>
          <w:szCs w:val="32"/>
        </w:rPr>
      </w:pP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adjustRightInd w:val="0"/>
        <w:snapToGrid w:val="0"/>
        <w:spacing w:afterLines="100" w:line="300" w:lineRule="auto"/>
        <w:jc w:val="righ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widowControl/>
        <w:jc w:val="left"/>
        <w:rPr>
          <w:rFonts w:ascii="Times New Roman" w:hAnsi="Times New Roman"/>
          <w:sz w:val="23"/>
          <w:szCs w:val="23"/>
        </w:rPr>
      </w:pPr>
      <w:r>
        <w:rPr>
          <w:rFonts w:ascii="Times New Roman" w:hAnsi="Times New Roman"/>
          <w:sz w:val="23"/>
          <w:szCs w:val="23"/>
        </w:rPr>
        <w:br w:type="page"/>
      </w:r>
    </w:p>
    <w:p>
      <w:pPr>
        <w:spacing w:beforeLines="50" w:afterLines="50" w:line="300" w:lineRule="auto"/>
        <w:rPr>
          <w:rFonts w:ascii="仿宋_GB2312" w:hAnsi="仿宋_GB2312" w:eastAsia="仿宋_GB2312" w:cs="仿宋_GB2312"/>
          <w:sz w:val="32"/>
          <w:szCs w:val="32"/>
        </w:rPr>
      </w:pPr>
      <w:bookmarkStart w:id="2" w:name="_Hlk126741003"/>
      <w:r>
        <w:rPr>
          <w:rFonts w:hint="eastAsia" w:ascii="仿宋_GB2312" w:hAnsi="仿宋_GB2312" w:eastAsia="仿宋_GB2312" w:cs="仿宋_GB2312"/>
          <w:sz w:val="32"/>
          <w:szCs w:val="32"/>
        </w:rPr>
        <w:t>附件2：廉政承诺书</w:t>
      </w:r>
    </w:p>
    <w:bookmarkEnd w:id="2"/>
    <w:p>
      <w:pPr>
        <w:adjustRightInd w:val="0"/>
        <w:snapToGrid w:val="0"/>
        <w:spacing w:afterLines="100"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廉政承诺书</w:t>
      </w:r>
    </w:p>
    <w:p>
      <w:pPr>
        <w:adjustRightInd w:val="0"/>
        <w:snapToGrid w:val="0"/>
        <w:spacing w:afterLines="100"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bCs/>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贵司与我司拟订立《【杭州萧山国际机场皮卡车采购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廉政承诺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我司应严格遵守国家的法律法规和党的纪律以及行业的廉政建设规定，并组织宣传，形成浓厚的反腐倡廉氛围。</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sz w:val="28"/>
          <w:szCs w:val="28"/>
        </w:rPr>
        <w:t>0571－86661113</w:t>
      </w:r>
      <w:r>
        <w:rPr>
          <w:rFonts w:hint="eastAsia" w:ascii="仿宋_GB2312" w:hAnsi="仿宋_GB2312" w:eastAsia="仿宋_GB2312" w:cs="仿宋_GB2312"/>
          <w:color w:val="000000"/>
          <w:sz w:val="32"/>
          <w:szCs w:val="32"/>
        </w:rPr>
        <w:t>】）。</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我司应建立健全廉政建设责任制，明确廉政建设管理部门，公布举报电话，严格监督并认真查处违法违纪行为。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我司应从国家和集体利益出发，共同促进各合作项目的顺利进行，自觉遵守贵司相关的规章制度和现场管理规定。</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我司及其工作人员承诺：</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我司工作人员违反上述约定条款的，我司应按党、政管理权限和党纪、政纪的处罚规定，给予处理；情节严重的，报请司法机关处理。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如我司违反本承诺书项下廉洁自律承诺，贵司有权：</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 立即取消我司投标、中标或在建项目的实施资格；</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 扣除我司在主合同项下【</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 拒绝我司在一定时期内参与贵司其他项目或经营活动的投标、服务。</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其他</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方正小标宋简体" w:hAnsi="方正小标宋简体" w:eastAsia="方正小标宋简体" w:cs="方正小标宋简体"/>
          <w:color w:val="FF0000"/>
          <w:sz w:val="44"/>
          <w:szCs w:val="44"/>
        </w:rPr>
      </w:pPr>
    </w:p>
    <w:p>
      <w:pPr>
        <w:spacing w:line="520" w:lineRule="exact"/>
        <w:jc w:val="center"/>
        <w:rPr>
          <w:rFonts w:ascii="方正小标宋简体" w:hAnsi="方正小标宋简体" w:eastAsia="方正小标宋简体" w:cs="方正小标宋简体"/>
          <w:color w:val="FF0000"/>
          <w:sz w:val="44"/>
          <w:szCs w:val="44"/>
        </w:rPr>
      </w:pPr>
    </w:p>
    <w:p>
      <w:pPr>
        <w:rPr>
          <w:rFonts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kNWRjNjkxNTc4NmRmODA5NTZkY2Y2ODhlYzk1OWQifQ=="/>
  </w:docVars>
  <w:rsids>
    <w:rsidRoot w:val="008637EE"/>
    <w:rsid w:val="00242FC6"/>
    <w:rsid w:val="00354408"/>
    <w:rsid w:val="008637EE"/>
    <w:rsid w:val="00AE6CCF"/>
    <w:rsid w:val="00E96769"/>
    <w:rsid w:val="00EF4248"/>
    <w:rsid w:val="02FF1ADA"/>
    <w:rsid w:val="03B32B3C"/>
    <w:rsid w:val="0ED50200"/>
    <w:rsid w:val="147E358E"/>
    <w:rsid w:val="14EA5CBC"/>
    <w:rsid w:val="173B13E1"/>
    <w:rsid w:val="180C07B3"/>
    <w:rsid w:val="1A6940FF"/>
    <w:rsid w:val="231F554B"/>
    <w:rsid w:val="24BB1D03"/>
    <w:rsid w:val="27F80498"/>
    <w:rsid w:val="2B2907B4"/>
    <w:rsid w:val="30BA104C"/>
    <w:rsid w:val="384E493B"/>
    <w:rsid w:val="3A577EF8"/>
    <w:rsid w:val="3A7520A0"/>
    <w:rsid w:val="3DB03E61"/>
    <w:rsid w:val="3F1167EF"/>
    <w:rsid w:val="411967DD"/>
    <w:rsid w:val="432E5AFC"/>
    <w:rsid w:val="45B72A44"/>
    <w:rsid w:val="49BF236F"/>
    <w:rsid w:val="4B0D5535"/>
    <w:rsid w:val="4ED848A9"/>
    <w:rsid w:val="4FFF652C"/>
    <w:rsid w:val="556A5DB0"/>
    <w:rsid w:val="55A42244"/>
    <w:rsid w:val="5EC50F19"/>
    <w:rsid w:val="5F112283"/>
    <w:rsid w:val="65723E3F"/>
    <w:rsid w:val="6600586A"/>
    <w:rsid w:val="66363F9A"/>
    <w:rsid w:val="6D4573FA"/>
    <w:rsid w:val="6DA20E2E"/>
    <w:rsid w:val="73C85755"/>
    <w:rsid w:val="745855B0"/>
    <w:rsid w:val="755715F7"/>
    <w:rsid w:val="7C767A92"/>
    <w:rsid w:val="7CD336BA"/>
    <w:rsid w:val="7D09460B"/>
    <w:rsid w:val="7DA23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next w:val="2"/>
    <w:qFormat/>
    <w:uiPriority w:val="0"/>
    <w:pPr>
      <w:spacing w:after="120"/>
    </w:pPr>
    <w:rPr>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ind w:firstLine="420"/>
    </w:pPr>
  </w:style>
  <w:style w:type="paragraph" w:customStyle="1" w:styleId="1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1696</Words>
  <Characters>9671</Characters>
  <Lines>80</Lines>
  <Paragraphs>22</Paragraphs>
  <TotalTime>5</TotalTime>
  <ScaleCrop>false</ScaleCrop>
  <LinksUpToDate>false</LinksUpToDate>
  <CharactersWithSpaces>11345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mepie</dc:creator>
  <cp:lastModifiedBy>潘佳豪</cp:lastModifiedBy>
  <cp:lastPrinted>2023-08-02T06:01:00Z</cp:lastPrinted>
  <dcterms:modified xsi:type="dcterms:W3CDTF">2023-08-02T06:33:50Z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71E6239A6A714ED8AD5F15F117913C37_12</vt:lpwstr>
  </property>
</Properties>
</file>