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auto"/>
          <w:sz w:val="52"/>
          <w:szCs w:val="52"/>
          <w:lang w:val="zh-CN"/>
        </w:rPr>
      </w:pPr>
      <w:bookmarkStart w:id="0" w:name="_Hlk49939301"/>
    </w:p>
    <w:p>
      <w:pPr>
        <w:autoSpaceDE w:val="0"/>
        <w:autoSpaceDN w:val="0"/>
        <w:adjustRightInd w:val="0"/>
        <w:rPr>
          <w:rFonts w:ascii="宋体" w:hAnsi="宋体" w:cs="宋体"/>
          <w:color w:val="auto"/>
          <w:sz w:val="52"/>
          <w:szCs w:val="52"/>
          <w:lang w:val="zh-CN"/>
        </w:rPr>
      </w:pPr>
    </w:p>
    <w:p>
      <w:pPr>
        <w:autoSpaceDE w:val="0"/>
        <w:autoSpaceDN w:val="0"/>
        <w:adjustRightInd w:val="0"/>
        <w:rPr>
          <w:rFonts w:ascii="宋体" w:hAnsi="宋体" w:cs="宋体"/>
          <w:color w:val="auto"/>
          <w:sz w:val="52"/>
          <w:szCs w:val="52"/>
          <w:lang w:val="zh-CN"/>
        </w:rPr>
      </w:pPr>
    </w:p>
    <w:p>
      <w:pPr>
        <w:pStyle w:val="17"/>
        <w:ind w:left="420" w:firstLine="210"/>
        <w:jc w:val="center"/>
        <w:rPr>
          <w:color w:val="auto"/>
          <w:lang w:val="zh-CN"/>
        </w:rPr>
      </w:pPr>
    </w:p>
    <w:p>
      <w:pPr>
        <w:jc w:val="center"/>
        <w:rPr>
          <w:rFonts w:hint="eastAsia" w:ascii="黑体" w:hAnsi="黑体" w:eastAsia="黑体"/>
          <w:color w:val="auto"/>
          <w:sz w:val="48"/>
          <w:szCs w:val="48"/>
          <w:lang w:eastAsia="zh-CN"/>
        </w:rPr>
      </w:pPr>
      <w:r>
        <w:rPr>
          <w:rFonts w:hint="eastAsia" w:ascii="黑体" w:hAnsi="黑体" w:eastAsia="黑体"/>
          <w:color w:val="auto"/>
          <w:sz w:val="48"/>
          <w:szCs w:val="48"/>
          <w:lang w:eastAsia="zh-CN"/>
        </w:rPr>
        <w:t>杭州萧山国际机场</w:t>
      </w:r>
      <w:r>
        <w:rPr>
          <w:rFonts w:hint="eastAsia" w:ascii="黑体" w:hAnsi="黑体" w:eastAsia="黑体"/>
          <w:color w:val="auto"/>
          <w:sz w:val="48"/>
          <w:szCs w:val="48"/>
          <w:lang w:val="en-US" w:eastAsia="zh-CN"/>
        </w:rPr>
        <w:t>无线耳机</w:t>
      </w:r>
      <w:r>
        <w:rPr>
          <w:rFonts w:hint="eastAsia" w:ascii="黑体" w:hAnsi="黑体" w:eastAsia="黑体"/>
          <w:color w:val="auto"/>
          <w:sz w:val="48"/>
          <w:szCs w:val="48"/>
          <w:lang w:eastAsia="zh-CN"/>
        </w:rPr>
        <w:t>采购项目</w:t>
      </w:r>
    </w:p>
    <w:p>
      <w:pPr>
        <w:jc w:val="center"/>
        <w:rPr>
          <w:rFonts w:ascii="黑体" w:hAnsi="黑体" w:eastAsia="黑体"/>
          <w:color w:val="auto"/>
          <w:sz w:val="48"/>
          <w:szCs w:val="48"/>
        </w:rPr>
      </w:pPr>
    </w:p>
    <w:p>
      <w:pPr>
        <w:spacing w:line="360" w:lineRule="auto"/>
        <w:jc w:val="center"/>
        <w:rPr>
          <w:rFonts w:ascii="黑体" w:hAnsi="黑体" w:eastAsia="黑体"/>
          <w:b/>
          <w:color w:val="auto"/>
          <w:sz w:val="48"/>
          <w:szCs w:val="48"/>
        </w:rPr>
      </w:pPr>
    </w:p>
    <w:p>
      <w:pPr>
        <w:spacing w:before="62" w:beforeLines="20" w:after="62" w:afterLines="20" w:line="360" w:lineRule="auto"/>
        <w:jc w:val="center"/>
        <w:rPr>
          <w:rFonts w:ascii="黑体" w:hAnsi="黑体" w:eastAsia="黑体"/>
          <w:color w:val="auto"/>
          <w:sz w:val="72"/>
          <w:szCs w:val="72"/>
        </w:rPr>
      </w:pPr>
      <w:r>
        <w:rPr>
          <w:rFonts w:hint="eastAsia" w:ascii="黑体" w:hAnsi="黑体" w:eastAsia="黑体"/>
          <w:color w:val="auto"/>
          <w:sz w:val="72"/>
          <w:szCs w:val="72"/>
        </w:rPr>
        <w:t>招标文件</w:t>
      </w:r>
    </w:p>
    <w:p>
      <w:pPr>
        <w:pStyle w:val="7"/>
        <w:jc w:val="center"/>
        <w:rPr>
          <w:rFonts w:ascii="黑体" w:hAnsi="黑体" w:eastAsia="黑体"/>
          <w:b/>
          <w:color w:val="auto"/>
          <w:sz w:val="32"/>
          <w:szCs w:val="36"/>
        </w:rPr>
      </w:pPr>
      <w:r>
        <w:rPr>
          <w:rFonts w:ascii="黑体" w:hAnsi="黑体" w:eastAsia="黑体"/>
          <w:color w:val="auto"/>
          <w:sz w:val="32"/>
          <w:szCs w:val="36"/>
        </w:rPr>
        <w:t>招标编号：</w:t>
      </w:r>
    </w:p>
    <w:p>
      <w:pPr>
        <w:pStyle w:val="8"/>
        <w:jc w:val="center"/>
        <w:rPr>
          <w:rFonts w:ascii="黑体" w:hAnsi="黑体" w:eastAsia="黑体"/>
          <w:color w:val="auto"/>
        </w:rPr>
      </w:pPr>
    </w:p>
    <w:p>
      <w:pPr>
        <w:pStyle w:val="17"/>
        <w:ind w:left="420" w:firstLine="210"/>
        <w:rPr>
          <w:rFonts w:ascii="黑体" w:hAnsi="黑体" w:eastAsia="黑体"/>
          <w:color w:val="auto"/>
        </w:rPr>
      </w:pPr>
    </w:p>
    <w:p>
      <w:pPr>
        <w:pStyle w:val="17"/>
        <w:ind w:left="420" w:firstLine="0" w:firstLineChars="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0" w:firstLineChars="0"/>
        <w:rPr>
          <w:rFonts w:ascii="黑体" w:hAnsi="黑体" w:eastAsia="黑体"/>
          <w:color w:val="auto"/>
        </w:rPr>
      </w:pPr>
    </w:p>
    <w:tbl>
      <w:tblPr>
        <w:tblStyle w:val="19"/>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b/>
                <w:color w:val="auto"/>
                <w:sz w:val="32"/>
                <w:szCs w:val="32"/>
              </w:rPr>
            </w:pPr>
            <w:r>
              <w:rPr>
                <w:rFonts w:hint="eastAsia" w:ascii="黑体" w:hAnsi="黑体" w:eastAsia="黑体" w:cs="宋体"/>
                <w:color w:val="auto"/>
                <w:sz w:val="32"/>
                <w:szCs w:val="32"/>
              </w:rPr>
              <w:t>招标人</w:t>
            </w:r>
          </w:p>
        </w:tc>
        <w:tc>
          <w:tcPr>
            <w:tcW w:w="283" w:type="dxa"/>
            <w:vAlign w:val="center"/>
          </w:tcPr>
          <w:p>
            <w:pPr>
              <w:pStyle w:val="17"/>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w:t>
            </w:r>
          </w:p>
        </w:tc>
        <w:tc>
          <w:tcPr>
            <w:tcW w:w="5387" w:type="dxa"/>
            <w:vAlign w:val="center"/>
          </w:tcPr>
          <w:p>
            <w:pPr>
              <w:pStyle w:val="17"/>
              <w:adjustRightInd w:val="0"/>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杭州萧山国际机场有限公司</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color w:val="auto"/>
                <w:kern w:val="2"/>
                <w:sz w:val="32"/>
                <w:szCs w:val="32"/>
                <w:lang w:val="en-US" w:eastAsia="zh-CN" w:bidi="ar-SA"/>
              </w:rPr>
            </w:pPr>
            <w:r>
              <w:rPr>
                <w:rFonts w:hint="eastAsia" w:ascii="黑体" w:hAnsi="黑体" w:eastAsia="黑体" w:cs="宋体"/>
                <w:color w:val="auto"/>
                <w:sz w:val="32"/>
                <w:szCs w:val="32"/>
              </w:rPr>
              <w:t>备案部门</w:t>
            </w:r>
          </w:p>
        </w:tc>
        <w:tc>
          <w:tcPr>
            <w:tcW w:w="283" w:type="dxa"/>
            <w:vAlign w:val="center"/>
          </w:tcPr>
          <w:p>
            <w:pPr>
              <w:pStyle w:val="17"/>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hint="eastAsia" w:ascii="黑体" w:hAnsi="黑体" w:eastAsia="黑体" w:cs="宋体"/>
                <w:color w:val="auto"/>
                <w:sz w:val="32"/>
                <w:szCs w:val="32"/>
              </w:rPr>
              <w:t>：</w:t>
            </w:r>
          </w:p>
        </w:tc>
        <w:tc>
          <w:tcPr>
            <w:tcW w:w="5387" w:type="dxa"/>
            <w:vAlign w:val="center"/>
          </w:tcPr>
          <w:p>
            <w:pPr>
              <w:pStyle w:val="17"/>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ascii="黑体" w:hAnsi="黑体" w:eastAsia="黑体" w:cs="宋体"/>
                <w:color w:val="auto"/>
                <w:sz w:val="32"/>
                <w:szCs w:val="32"/>
              </w:rPr>
              <w:t>浙江省机场集团有限公司</w:t>
            </w:r>
            <w:r>
              <w:rPr>
                <w:rFonts w:hint="eastAsia" w:ascii="黑体" w:hAnsi="黑体" w:eastAsia="黑体" w:cs="宋体"/>
                <w:color w:val="auto"/>
                <w:sz w:val="32"/>
                <w:szCs w:val="32"/>
              </w:rPr>
              <w:t>招标中心</w:t>
            </w:r>
          </w:p>
        </w:tc>
      </w:tr>
      <w:tr>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color w:val="auto"/>
                <w:sz w:val="32"/>
                <w:szCs w:val="32"/>
              </w:rPr>
            </w:pPr>
          </w:p>
        </w:tc>
        <w:tc>
          <w:tcPr>
            <w:tcW w:w="283" w:type="dxa"/>
            <w:vAlign w:val="center"/>
          </w:tcPr>
          <w:p>
            <w:pPr>
              <w:pStyle w:val="17"/>
              <w:snapToGrid w:val="0"/>
              <w:spacing w:after="0"/>
              <w:ind w:firstLine="0" w:firstLineChars="0"/>
              <w:jc w:val="distribute"/>
              <w:rPr>
                <w:rFonts w:ascii="黑体" w:hAnsi="黑体" w:eastAsia="黑体"/>
                <w:b/>
                <w:bCs/>
                <w:color w:val="auto"/>
              </w:rPr>
            </w:pPr>
          </w:p>
        </w:tc>
        <w:tc>
          <w:tcPr>
            <w:tcW w:w="5387" w:type="dxa"/>
            <w:vAlign w:val="center"/>
          </w:tcPr>
          <w:p>
            <w:pPr>
              <w:pStyle w:val="17"/>
              <w:snapToGrid w:val="0"/>
              <w:spacing w:after="0"/>
              <w:ind w:firstLine="0" w:firstLineChars="0"/>
              <w:jc w:val="distribute"/>
              <w:rPr>
                <w:rFonts w:ascii="黑体" w:hAnsi="黑体" w:eastAsia="黑体"/>
                <w:b/>
                <w:bCs/>
                <w:color w:val="auto"/>
              </w:rPr>
            </w:pPr>
          </w:p>
        </w:tc>
      </w:tr>
    </w:tbl>
    <w:p>
      <w:pPr>
        <w:pStyle w:val="17"/>
        <w:ind w:left="420" w:firstLine="0" w:firstLineChars="0"/>
        <w:rPr>
          <w:rFonts w:ascii="黑体" w:hAnsi="黑体" w:eastAsia="黑体"/>
          <w:color w:val="auto"/>
        </w:rPr>
      </w:pPr>
    </w:p>
    <w:p>
      <w:pPr>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二〇二</w:t>
      </w: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年</w:t>
      </w:r>
      <w:r>
        <w:rPr>
          <w:rFonts w:hint="eastAsia" w:ascii="黑体" w:hAnsi="黑体" w:eastAsia="黑体"/>
          <w:color w:val="auto"/>
          <w:sz w:val="32"/>
          <w:szCs w:val="36"/>
          <w:lang w:val="en-US" w:eastAsia="zh-CN"/>
        </w:rPr>
        <w:t>七</w:t>
      </w:r>
      <w:r>
        <w:rPr>
          <w:rFonts w:hint="eastAsia" w:ascii="黑体" w:hAnsi="黑体" w:eastAsia="黑体" w:cs="宋体"/>
          <w:color w:val="auto"/>
          <w:kern w:val="0"/>
          <w:sz w:val="32"/>
          <w:szCs w:val="32"/>
        </w:rPr>
        <w:t>月</w:t>
      </w:r>
    </w:p>
    <w:bookmarkEnd w:id="0"/>
    <w:p>
      <w:pPr>
        <w:snapToGrid w:val="0"/>
        <w:jc w:val="left"/>
        <w:rPr>
          <w:kern w:val="0"/>
          <w:sz w:val="20"/>
          <w:szCs w:val="20"/>
        </w:rPr>
      </w:pPr>
    </w:p>
    <w:p>
      <w:pPr>
        <w:rPr>
          <w:rFonts w:hint="eastAsia" w:ascii="宋体" w:hAnsi="宋体" w:eastAsia="宋体" w:cs="宋体"/>
        </w:rPr>
        <w:sectPr>
          <w:headerReference r:id="rId3" w:type="default"/>
          <w:pgSz w:w="11906" w:h="16838"/>
          <w:pgMar w:top="1440" w:right="1800" w:bottom="1440" w:left="1800" w:header="851" w:footer="992" w:gutter="0"/>
          <w:cols w:space="425" w:num="1"/>
          <w:docGrid w:type="lines" w:linePitch="312" w:charSpace="0"/>
        </w:sectPr>
      </w:pPr>
    </w:p>
    <w:p>
      <w:pPr>
        <w:pStyle w:val="66"/>
        <w:numPr>
          <w:ilvl w:val="0"/>
          <w:numId w:val="2"/>
        </w:numPr>
        <w:jc w:val="center"/>
        <w:rPr>
          <w:rStyle w:val="21"/>
          <w:sz w:val="32"/>
          <w:szCs w:val="32"/>
        </w:rPr>
      </w:pPr>
      <w:bookmarkStart w:id="1" w:name="_Toc52907673"/>
      <w:r>
        <w:rPr>
          <w:rStyle w:val="21"/>
          <w:rFonts w:hint="eastAsia"/>
          <w:sz w:val="32"/>
          <w:szCs w:val="32"/>
        </w:rPr>
        <w:t xml:space="preserve">   </w:t>
      </w:r>
      <w:r>
        <w:rPr>
          <w:rStyle w:val="21"/>
          <w:sz w:val="32"/>
          <w:szCs w:val="32"/>
        </w:rPr>
        <w:t>招标公告</w:t>
      </w:r>
      <w:bookmarkEnd w:id="1"/>
    </w:p>
    <w:p>
      <w:pPr>
        <w:pStyle w:val="66"/>
        <w:widowControl w:val="0"/>
        <w:numPr>
          <w:ilvl w:val="0"/>
          <w:numId w:val="0"/>
        </w:numPr>
        <w:jc w:val="center"/>
        <w:rPr>
          <w:rStyle w:val="21"/>
          <w:rFonts w:hint="eastAsia"/>
          <w:sz w:val="32"/>
          <w:szCs w:val="32"/>
        </w:rPr>
      </w:pPr>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1.招标条件</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2"/>
          <w:sz w:val="22"/>
          <w:szCs w:val="22"/>
        </w:rPr>
      </w:pPr>
      <w:r>
        <w:rPr>
          <w:rStyle w:val="21"/>
          <w:rFonts w:hint="eastAsia" w:ascii="宋体" w:hAnsi="宋体"/>
          <w:color w:val="auto"/>
          <w:spacing w:val="-1"/>
          <w:sz w:val="22"/>
          <w:szCs w:val="22"/>
          <w:u w:val="single"/>
          <w:lang w:eastAsia="zh-CN"/>
        </w:rPr>
        <w:t>杭州萧山国际机场无线耳机采购项目</w:t>
      </w:r>
      <w:r>
        <w:rPr>
          <w:rStyle w:val="21"/>
          <w:rFonts w:ascii="宋体" w:hAnsi="宋体"/>
          <w:color w:val="auto"/>
          <w:spacing w:val="-1"/>
          <w:sz w:val="22"/>
          <w:szCs w:val="22"/>
        </w:rPr>
        <w:t>(项目名称)招标人为</w:t>
      </w:r>
      <w:r>
        <w:rPr>
          <w:rStyle w:val="21"/>
          <w:rFonts w:hint="eastAsia" w:ascii="宋体" w:hAnsi="宋体"/>
          <w:color w:val="auto"/>
          <w:spacing w:val="-1"/>
          <w:sz w:val="22"/>
          <w:szCs w:val="22"/>
          <w:u w:val="single"/>
        </w:rPr>
        <w:t>杭州萧山国际机场有限公司</w:t>
      </w:r>
      <w:r>
        <w:rPr>
          <w:rStyle w:val="21"/>
          <w:rFonts w:ascii="宋体" w:hAnsi="宋体"/>
          <w:color w:val="auto"/>
          <w:spacing w:val="-1"/>
          <w:sz w:val="22"/>
          <w:szCs w:val="22"/>
        </w:rPr>
        <w:t>，招标项目资金</w:t>
      </w:r>
      <w:r>
        <w:rPr>
          <w:rStyle w:val="21"/>
          <w:rFonts w:hint="eastAsia" w:ascii="宋体" w:hAnsi="宋体"/>
          <w:color w:val="auto"/>
          <w:spacing w:val="-13"/>
          <w:sz w:val="22"/>
          <w:szCs w:val="22"/>
          <w:u w:val="single"/>
        </w:rPr>
        <w:t>自筹</w:t>
      </w:r>
      <w:r>
        <w:rPr>
          <w:rStyle w:val="21"/>
          <w:rFonts w:ascii="宋体" w:hAnsi="宋体"/>
          <w:color w:val="auto"/>
          <w:spacing w:val="-13"/>
          <w:sz w:val="22"/>
          <w:szCs w:val="22"/>
        </w:rPr>
        <w:t>，出资比例为</w:t>
      </w:r>
      <w:r>
        <w:rPr>
          <w:rStyle w:val="21"/>
          <w:rFonts w:hint="eastAsia" w:ascii="宋体" w:hAnsi="宋体"/>
          <w:color w:val="auto"/>
          <w:spacing w:val="-13"/>
          <w:sz w:val="22"/>
          <w:szCs w:val="22"/>
          <w:u w:val="single" w:color="000000"/>
        </w:rPr>
        <w:t>100</w:t>
      </w:r>
      <w:r>
        <w:rPr>
          <w:rStyle w:val="21"/>
          <w:rFonts w:ascii="宋体" w:hAnsi="宋体"/>
          <w:color w:val="auto"/>
          <w:spacing w:val="-13"/>
          <w:sz w:val="22"/>
          <w:szCs w:val="22"/>
        </w:rPr>
        <w:t>%</w:t>
      </w:r>
      <w:r>
        <w:rPr>
          <w:rStyle w:val="21"/>
          <w:rFonts w:ascii="宋体" w:hAnsi="宋体"/>
          <w:color w:val="auto"/>
          <w:spacing w:val="-4"/>
          <w:sz w:val="22"/>
          <w:szCs w:val="22"/>
        </w:rPr>
        <w:t>。该项目已具备招标条</w:t>
      </w:r>
      <w:r>
        <w:rPr>
          <w:rStyle w:val="21"/>
          <w:rFonts w:ascii="宋体" w:hAnsi="宋体"/>
          <w:color w:val="auto"/>
          <w:spacing w:val="-92"/>
          <w:sz w:val="22"/>
          <w:szCs w:val="22"/>
        </w:rPr>
        <w:t xml:space="preserve"> </w:t>
      </w:r>
      <w:r>
        <w:rPr>
          <w:rStyle w:val="21"/>
          <w:rFonts w:ascii="宋体" w:hAnsi="宋体"/>
          <w:color w:val="auto"/>
          <w:spacing w:val="-1"/>
          <w:sz w:val="22"/>
          <w:szCs w:val="22"/>
        </w:rPr>
        <w:t>件，现对本项目</w:t>
      </w:r>
      <w:r>
        <w:rPr>
          <w:rStyle w:val="21"/>
          <w:rFonts w:ascii="宋体" w:hAnsi="宋体"/>
          <w:color w:val="auto"/>
          <w:spacing w:val="-2"/>
          <w:sz w:val="22"/>
          <w:szCs w:val="22"/>
        </w:rPr>
        <w:t>进行公开招标。</w:t>
      </w:r>
    </w:p>
    <w:p>
      <w:pPr>
        <w:pStyle w:val="4"/>
        <w:adjustRightInd w:val="0"/>
        <w:snapToGrid w:val="0"/>
        <w:spacing w:line="360" w:lineRule="exact"/>
        <w:ind w:firstLine="442"/>
        <w:rPr>
          <w:rStyle w:val="21"/>
          <w:rFonts w:ascii="宋体" w:hAnsi="宋体"/>
          <w:color w:val="auto"/>
          <w:sz w:val="22"/>
          <w:szCs w:val="22"/>
        </w:rPr>
      </w:pPr>
      <w:bookmarkStart w:id="2" w:name="_bookmark3"/>
      <w:bookmarkEnd w:id="2"/>
      <w:r>
        <w:rPr>
          <w:rStyle w:val="21"/>
          <w:rFonts w:ascii="宋体" w:hAnsi="宋体"/>
          <w:color w:val="auto"/>
          <w:sz w:val="22"/>
          <w:szCs w:val="22"/>
        </w:rPr>
        <w:t>2.招标</w:t>
      </w:r>
      <w:r>
        <w:rPr>
          <w:rStyle w:val="21"/>
          <w:rFonts w:hint="eastAsia" w:ascii="宋体" w:hAnsi="宋体"/>
          <w:color w:val="auto"/>
          <w:sz w:val="22"/>
          <w:szCs w:val="22"/>
        </w:rPr>
        <w:t>内容和</w:t>
      </w:r>
      <w:r>
        <w:rPr>
          <w:rStyle w:val="21"/>
          <w:rFonts w:ascii="宋体" w:hAnsi="宋体"/>
          <w:color w:val="auto"/>
          <w:sz w:val="22"/>
          <w:szCs w:val="22"/>
        </w:rPr>
        <w:t>范围</w:t>
      </w:r>
    </w:p>
    <w:p>
      <w:pPr>
        <w:pStyle w:val="50"/>
        <w:tabs>
          <w:tab w:val="left" w:pos="851"/>
          <w:tab w:val="left" w:pos="8295"/>
        </w:tabs>
        <w:adjustRightInd w:val="0"/>
        <w:snapToGrid w:val="0"/>
        <w:spacing w:line="360" w:lineRule="exact"/>
        <w:ind w:firstLine="440"/>
        <w:rPr>
          <w:rStyle w:val="21"/>
          <w:rFonts w:hint="eastAsia" w:ascii="宋体" w:hAnsi="宋体" w:cs="Arial"/>
          <w:color w:val="auto"/>
          <w:kern w:val="0"/>
          <w:sz w:val="22"/>
        </w:rPr>
      </w:pPr>
      <w:bookmarkStart w:id="3" w:name="_bookmark4"/>
      <w:bookmarkEnd w:id="3"/>
      <w:r>
        <w:rPr>
          <w:rStyle w:val="21"/>
          <w:rFonts w:hint="eastAsia" w:ascii="宋体" w:hAnsi="宋体" w:cs="Arial"/>
          <w:color w:val="auto"/>
          <w:kern w:val="0"/>
          <w:sz w:val="22"/>
        </w:rPr>
        <w:t>2.1 招标内容和范围：</w:t>
      </w:r>
      <w:r>
        <w:rPr>
          <w:rStyle w:val="21"/>
          <w:rFonts w:hint="eastAsia" w:ascii="宋体" w:hAnsi="宋体" w:cs="Arial"/>
          <w:color w:val="auto"/>
          <w:kern w:val="0"/>
          <w:sz w:val="22"/>
          <w:lang w:eastAsia="zh-CN"/>
        </w:rPr>
        <w:t>杭州萧山国际机场无线耳机采购项目</w:t>
      </w:r>
      <w:r>
        <w:rPr>
          <w:rStyle w:val="21"/>
          <w:rFonts w:hint="eastAsia" w:ascii="宋体" w:hAnsi="宋体" w:cs="Arial"/>
          <w:color w:val="auto"/>
          <w:kern w:val="0"/>
          <w:sz w:val="22"/>
        </w:rPr>
        <w:t>，主要内容为采购</w:t>
      </w:r>
      <w:r>
        <w:rPr>
          <w:rStyle w:val="21"/>
          <w:rFonts w:hint="eastAsia" w:ascii="宋体" w:hAnsi="宋体" w:cs="Arial"/>
          <w:color w:val="auto"/>
          <w:kern w:val="0"/>
          <w:sz w:val="22"/>
          <w:lang w:val="en-US" w:eastAsia="zh-CN"/>
        </w:rPr>
        <w:t>无线耳机10套，每套包含无线车载台一个，头戴式无线耳机两副，语音无线转接盒一个，可供航空器机组，地面指挥员，地面观察员，牵引车司机四方进行同时通话。</w:t>
      </w:r>
      <w:r>
        <w:rPr>
          <w:rStyle w:val="21"/>
          <w:rFonts w:hint="eastAsia" w:ascii="宋体" w:hAnsi="宋体"/>
          <w:color w:val="auto"/>
          <w:spacing w:val="-1"/>
          <w:sz w:val="22"/>
          <w:szCs w:val="22"/>
        </w:rPr>
        <w:t>具体内容详见招标文件</w:t>
      </w:r>
      <w:r>
        <w:rPr>
          <w:rStyle w:val="21"/>
          <w:rFonts w:hint="eastAsia" w:ascii="宋体" w:hAnsi="宋体" w:cs="Arial"/>
          <w:color w:val="auto"/>
          <w:kern w:val="0"/>
          <w:sz w:val="22"/>
        </w:rPr>
        <w:t>“第五章 用户需求书”。</w:t>
      </w:r>
    </w:p>
    <w:p>
      <w:pPr>
        <w:pStyle w:val="50"/>
        <w:tabs>
          <w:tab w:val="left" w:pos="851"/>
          <w:tab w:val="left" w:pos="8295"/>
        </w:tabs>
        <w:adjustRightInd w:val="0"/>
        <w:snapToGrid w:val="0"/>
        <w:spacing w:line="360" w:lineRule="exact"/>
        <w:ind w:firstLine="440"/>
        <w:rPr>
          <w:rStyle w:val="21"/>
          <w:rFonts w:hint="eastAsia" w:ascii="宋体" w:hAnsi="宋体" w:cs="Arial"/>
          <w:color w:val="auto"/>
          <w:kern w:val="0"/>
          <w:sz w:val="22"/>
        </w:rPr>
      </w:pPr>
      <w:r>
        <w:rPr>
          <w:rStyle w:val="21"/>
          <w:rFonts w:hint="eastAsia" w:ascii="宋体" w:hAnsi="宋体" w:cs="Arial"/>
          <w:color w:val="auto"/>
          <w:kern w:val="0"/>
          <w:sz w:val="22"/>
        </w:rPr>
        <w:t xml:space="preserve">2.2交货期：合同签订之日起 </w:t>
      </w:r>
      <w:r>
        <w:rPr>
          <w:rStyle w:val="21"/>
          <w:rFonts w:hint="eastAsia" w:ascii="宋体" w:hAnsi="宋体" w:cs="Arial"/>
          <w:color w:val="auto"/>
          <w:kern w:val="0"/>
          <w:sz w:val="22"/>
          <w:lang w:val="en-US" w:eastAsia="zh-CN"/>
        </w:rPr>
        <w:t>45</w:t>
      </w:r>
      <w:r>
        <w:rPr>
          <w:rStyle w:val="21"/>
          <w:rFonts w:hint="eastAsia" w:ascii="宋体" w:hAnsi="宋体" w:cs="Arial"/>
          <w:color w:val="auto"/>
          <w:kern w:val="0"/>
          <w:sz w:val="22"/>
        </w:rPr>
        <w:t xml:space="preserve"> 日历天完成交货。</w:t>
      </w:r>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3.投标人资格要求</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1"/>
          <w:sz w:val="22"/>
          <w:szCs w:val="22"/>
        </w:rPr>
      </w:pPr>
      <w:r>
        <w:rPr>
          <w:rStyle w:val="21"/>
          <w:rFonts w:ascii="宋体" w:hAnsi="宋体"/>
          <w:color w:val="auto"/>
          <w:spacing w:val="-1"/>
          <w:sz w:val="22"/>
          <w:szCs w:val="22"/>
        </w:rPr>
        <w:t>3.1</w:t>
      </w:r>
      <w:r>
        <w:rPr>
          <w:rStyle w:val="21"/>
          <w:rFonts w:ascii="宋体" w:hAnsi="宋体"/>
          <w:color w:val="auto"/>
          <w:sz w:val="22"/>
          <w:szCs w:val="22"/>
        </w:rPr>
        <w:t>本次招标要求投标人须：</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s="宋体"/>
          <w:color w:val="auto"/>
          <w:sz w:val="22"/>
          <w:szCs w:val="22"/>
        </w:rPr>
      </w:pPr>
      <w:r>
        <w:rPr>
          <w:rStyle w:val="21"/>
          <w:rFonts w:hint="eastAsia" w:ascii="宋体" w:hAnsi="宋体"/>
          <w:color w:val="auto"/>
          <w:spacing w:val="-1"/>
          <w:sz w:val="22"/>
          <w:szCs w:val="22"/>
        </w:rPr>
        <w:t>①具有独立法人资格</w:t>
      </w:r>
      <w:bookmarkStart w:id="4" w:name="_Hlk48136343"/>
      <w:r>
        <w:rPr>
          <w:rStyle w:val="21"/>
          <w:rFonts w:hint="eastAsia" w:ascii="宋体" w:hAnsi="宋体"/>
          <w:color w:val="auto"/>
          <w:sz w:val="22"/>
          <w:szCs w:val="22"/>
        </w:rPr>
        <w:t>，</w:t>
      </w:r>
      <w:r>
        <w:rPr>
          <w:rStyle w:val="21"/>
          <w:rFonts w:hint="eastAsia" w:ascii="宋体" w:hAnsi="宋体" w:cs="宋体"/>
          <w:color w:val="auto"/>
          <w:sz w:val="22"/>
          <w:szCs w:val="22"/>
        </w:rPr>
        <w:t>需提供营业执照作为证明材料；</w:t>
      </w:r>
      <w:bookmarkEnd w:id="4"/>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rPr>
        <w:t>②</w:t>
      </w:r>
      <w:bookmarkStart w:id="5" w:name="_Hlk48136463"/>
      <w:r>
        <w:rPr>
          <w:rStyle w:val="21"/>
          <w:rFonts w:hint="eastAsia" w:ascii="宋体" w:hAnsi="宋体" w:cs="宋体"/>
          <w:color w:val="auto"/>
          <w:sz w:val="22"/>
          <w:szCs w:val="22"/>
        </w:rPr>
        <w:t>未</w:t>
      </w:r>
      <w:r>
        <w:rPr>
          <w:rStyle w:val="21"/>
          <w:rFonts w:ascii="宋体" w:hAnsi="宋体" w:cs="宋体"/>
          <w:color w:val="auto"/>
          <w:sz w:val="22"/>
          <w:szCs w:val="22"/>
        </w:rPr>
        <w:t>被列</w:t>
      </w:r>
      <w:r>
        <w:rPr>
          <w:rStyle w:val="21"/>
          <w:rFonts w:ascii="宋体" w:hAnsi="宋体" w:cs="宋体"/>
          <w:color w:val="auto"/>
          <w:sz w:val="22"/>
          <w:szCs w:val="22"/>
          <w:highlight w:val="none"/>
        </w:rPr>
        <w:t>入失信被执行人名单(以</w:t>
      </w:r>
      <w:r>
        <w:rPr>
          <w:rStyle w:val="21"/>
          <w:rFonts w:hint="eastAsia" w:ascii="宋体" w:hAnsi="宋体" w:cs="宋体"/>
          <w:color w:val="auto"/>
          <w:sz w:val="22"/>
          <w:szCs w:val="22"/>
          <w:highlight w:val="none"/>
        </w:rPr>
        <w:t>投标截止日</w:t>
      </w:r>
      <w:r>
        <w:rPr>
          <w:rStyle w:val="21"/>
          <w:rFonts w:ascii="宋体" w:hAnsi="宋体" w:cs="宋体"/>
          <w:color w:val="auto"/>
          <w:sz w:val="22"/>
          <w:szCs w:val="22"/>
          <w:highlight w:val="none"/>
        </w:rPr>
        <w:t>“信用中国”网站查询结果为准)</w:t>
      </w:r>
      <w:bookmarkEnd w:id="5"/>
      <w:r>
        <w:rPr>
          <w:rStyle w:val="21"/>
          <w:rFonts w:hint="eastAsia" w:ascii="宋体" w:hAnsi="宋体" w:cs="宋体"/>
          <w:color w:val="auto"/>
          <w:sz w:val="22"/>
          <w:szCs w:val="22"/>
          <w:highlight w:val="none"/>
        </w:rPr>
        <w:t>；</w:t>
      </w:r>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highlight w:val="none"/>
        </w:rPr>
        <w:t>③</w:t>
      </w:r>
      <w:bookmarkStart w:id="6" w:name="_Hlk48136548"/>
      <w:r>
        <w:rPr>
          <w:rStyle w:val="21"/>
          <w:rFonts w:ascii="宋体" w:hAnsi="宋体" w:cs="宋体"/>
          <w:color w:val="auto"/>
          <w:sz w:val="22"/>
          <w:szCs w:val="22"/>
          <w:highlight w:val="none"/>
        </w:rPr>
        <w:t>20</w:t>
      </w:r>
      <w:r>
        <w:rPr>
          <w:rStyle w:val="21"/>
          <w:rFonts w:hint="eastAsia" w:ascii="宋体" w:hAnsi="宋体" w:cs="宋体"/>
          <w:color w:val="auto"/>
          <w:sz w:val="22"/>
          <w:szCs w:val="22"/>
          <w:highlight w:val="none"/>
          <w:lang w:val="en-US" w:eastAsia="zh-CN"/>
        </w:rPr>
        <w:t>20</w:t>
      </w:r>
      <w:r>
        <w:rPr>
          <w:rStyle w:val="21"/>
          <w:rFonts w:ascii="宋体" w:hAnsi="宋体" w:cs="宋体"/>
          <w:color w:val="auto"/>
          <w:sz w:val="22"/>
          <w:szCs w:val="22"/>
          <w:highlight w:val="none"/>
        </w:rPr>
        <w:t>年1月1日起至投标截止日止</w:t>
      </w:r>
      <w:r>
        <w:rPr>
          <w:rStyle w:val="21"/>
          <w:rFonts w:hint="eastAsia" w:ascii="宋体" w:hAnsi="宋体" w:cs="宋体"/>
          <w:color w:val="auto"/>
          <w:sz w:val="22"/>
          <w:szCs w:val="22"/>
          <w:highlight w:val="none"/>
        </w:rPr>
        <w:t>，</w:t>
      </w:r>
      <w:r>
        <w:rPr>
          <w:rStyle w:val="21"/>
          <w:rFonts w:ascii="宋体" w:hAnsi="宋体" w:cs="宋体"/>
          <w:color w:val="auto"/>
          <w:sz w:val="22"/>
          <w:szCs w:val="22"/>
          <w:highlight w:val="none"/>
        </w:rPr>
        <w:t>投标人</w:t>
      </w:r>
      <w:r>
        <w:rPr>
          <w:rStyle w:val="21"/>
          <w:rFonts w:hint="eastAsia" w:ascii="宋体" w:hAnsi="宋体" w:cs="宋体"/>
          <w:color w:val="auto"/>
          <w:sz w:val="22"/>
          <w:szCs w:val="22"/>
          <w:highlight w:val="none"/>
        </w:rPr>
        <w:t>无</w:t>
      </w:r>
      <w:r>
        <w:rPr>
          <w:rStyle w:val="21"/>
          <w:rFonts w:ascii="宋体" w:hAnsi="宋体" w:cs="宋体"/>
          <w:color w:val="auto"/>
          <w:sz w:val="22"/>
          <w:szCs w:val="22"/>
          <w:highlight w:val="none"/>
        </w:rPr>
        <w:t>行贿犯罪</w:t>
      </w:r>
      <w:r>
        <w:rPr>
          <w:rStyle w:val="21"/>
          <w:rFonts w:hint="eastAsia" w:ascii="宋体" w:hAnsi="宋体" w:cs="宋体"/>
          <w:color w:val="auto"/>
          <w:sz w:val="22"/>
          <w:szCs w:val="22"/>
          <w:highlight w:val="none"/>
        </w:rPr>
        <w:t>记录</w:t>
      </w:r>
      <w:r>
        <w:rPr>
          <w:rStyle w:val="21"/>
          <w:rFonts w:ascii="宋体" w:hAnsi="宋体" w:cs="宋体"/>
          <w:color w:val="auto"/>
          <w:sz w:val="22"/>
          <w:szCs w:val="22"/>
          <w:highlight w:val="none"/>
        </w:rPr>
        <w:t>(以中国裁判文书网查询结果为准)</w:t>
      </w:r>
      <w:bookmarkEnd w:id="6"/>
      <w:r>
        <w:rPr>
          <w:rStyle w:val="21"/>
          <w:rFonts w:hint="eastAsia" w:ascii="宋体" w:hAnsi="宋体" w:cs="宋体"/>
          <w:color w:val="auto"/>
          <w:sz w:val="22"/>
          <w:szCs w:val="22"/>
          <w:highlight w:val="none"/>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cs="宋体"/>
          <w:b/>
          <w:color w:val="auto"/>
          <w:sz w:val="22"/>
          <w:szCs w:val="22"/>
          <w:highlight w:val="none"/>
          <w:lang w:eastAsia="zh-CN"/>
        </w:rPr>
      </w:pPr>
      <w:r>
        <w:rPr>
          <w:rStyle w:val="21"/>
          <w:rFonts w:hint="eastAsia" w:ascii="宋体" w:hAnsi="宋体" w:cs="宋体"/>
          <w:color w:val="auto"/>
          <w:sz w:val="22"/>
          <w:szCs w:val="22"/>
          <w:highlight w:val="none"/>
        </w:rPr>
        <w:t>④具有一般纳税人资格，可提供增值税专用发票(需提供下列四项证明材料中任意一项：</w:t>
      </w:r>
      <w:r>
        <w:rPr>
          <w:rStyle w:val="21"/>
          <w:rFonts w:hint="eastAsia" w:ascii="宋体" w:hAnsi="宋体" w:cs="宋体"/>
          <w:b/>
          <w:color w:val="auto"/>
          <w:sz w:val="22"/>
          <w:szCs w:val="22"/>
          <w:highlight w:val="none"/>
        </w:rPr>
        <w:t>1、主管税务部门出具的一般纳税人资格认定《税务事项通知书》；2、《增值税一般纳税人登记表》；3、打印投标人电子税务局一般纳税人资格查询网页；4、其他可证明投标人为一般纳税人的证明材料)</w:t>
      </w:r>
      <w:r>
        <w:rPr>
          <w:rStyle w:val="21"/>
          <w:rFonts w:hint="eastAsia" w:ascii="宋体" w:hAnsi="宋体" w:cs="宋体"/>
          <w:b/>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val="0"/>
          <w:bCs/>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⑤2020年1月1日以来(以合同签订时间为准)具有</w:t>
      </w:r>
      <w:r>
        <w:rPr>
          <w:rStyle w:val="21"/>
          <w:rFonts w:hint="eastAsia" w:ascii="宋体" w:hAnsi="宋体" w:cs="宋体"/>
          <w:b w:val="0"/>
          <w:bCs/>
          <w:color w:val="auto"/>
          <w:sz w:val="22"/>
          <w:szCs w:val="22"/>
          <w:highlight w:val="none"/>
          <w:lang w:val="en-US" w:eastAsia="zh-CN"/>
        </w:rPr>
        <w:t>民航类</w:t>
      </w:r>
      <w:r>
        <w:rPr>
          <w:rStyle w:val="21"/>
          <w:rFonts w:hint="eastAsia" w:ascii="宋体" w:hAnsi="宋体" w:cs="宋体"/>
          <w:b w:val="0"/>
          <w:bCs/>
          <w:color w:val="auto"/>
          <w:sz w:val="22"/>
          <w:szCs w:val="22"/>
          <w:highlight w:val="none"/>
          <w:lang w:eastAsia="zh-CN"/>
        </w:rPr>
        <w:t>无线耳机</w:t>
      </w:r>
      <w:r>
        <w:rPr>
          <w:rStyle w:val="21"/>
          <w:rFonts w:hint="eastAsia" w:ascii="宋体" w:hAnsi="宋体" w:eastAsia="宋体" w:cs="宋体"/>
          <w:b w:val="0"/>
          <w:bCs/>
          <w:color w:val="auto"/>
          <w:sz w:val="22"/>
          <w:szCs w:val="22"/>
          <w:highlight w:val="none"/>
          <w:lang w:eastAsia="zh-CN"/>
        </w:rPr>
        <w:t>供货业绩，提供供货合同作为证明材料，如供货合同中无法体现业绩评审关键信息的，另提供业主（用户）证明文件</w:t>
      </w:r>
      <w:r>
        <w:rPr>
          <w:rStyle w:val="21"/>
          <w:rFonts w:hint="eastAsia" w:ascii="宋体" w:hAnsi="宋体" w:cs="宋体"/>
          <w:b w:val="0"/>
          <w:bCs/>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⑥非制</w:t>
      </w:r>
      <w:r>
        <w:rPr>
          <w:rStyle w:val="21"/>
          <w:rFonts w:hint="eastAsia" w:ascii="宋体" w:hAnsi="宋体" w:eastAsia="宋体" w:cs="宋体"/>
          <w:color w:val="auto"/>
          <w:sz w:val="22"/>
          <w:szCs w:val="22"/>
          <w:highlight w:val="none"/>
          <w:lang w:eastAsia="zh-CN"/>
        </w:rPr>
        <w:t>造</w:t>
      </w:r>
      <w:r>
        <w:rPr>
          <w:rStyle w:val="21"/>
          <w:rFonts w:hint="eastAsia" w:ascii="宋体" w:hAnsi="宋体" w:eastAsia="宋体" w:cs="宋体"/>
          <w:color w:val="auto"/>
          <w:sz w:val="22"/>
          <w:szCs w:val="22"/>
          <w:highlight w:val="none"/>
        </w:rPr>
        <w:t>商投标时</w:t>
      </w:r>
      <w:r>
        <w:rPr>
          <w:rStyle w:val="21"/>
          <w:rFonts w:hint="eastAsia" w:ascii="宋体" w:hAnsi="宋体" w:eastAsia="宋体" w:cs="宋体"/>
          <w:color w:val="auto"/>
          <w:sz w:val="22"/>
          <w:szCs w:val="22"/>
          <w:highlight w:val="none"/>
          <w:lang w:eastAsia="zh-CN"/>
        </w:rPr>
        <w:t>，投标人</w:t>
      </w:r>
      <w:r>
        <w:rPr>
          <w:rStyle w:val="21"/>
          <w:rFonts w:hint="eastAsia" w:ascii="宋体" w:hAnsi="宋体" w:eastAsia="宋体" w:cs="宋体"/>
          <w:color w:val="auto"/>
          <w:sz w:val="22"/>
          <w:szCs w:val="22"/>
          <w:highlight w:val="none"/>
        </w:rPr>
        <w:t>需提供拟投产品的代理证书或</w:t>
      </w:r>
      <w:r>
        <w:rPr>
          <w:rStyle w:val="21"/>
          <w:rFonts w:hint="eastAsia" w:ascii="宋体" w:hAnsi="宋体" w:eastAsia="宋体" w:cs="宋体"/>
          <w:color w:val="auto"/>
          <w:sz w:val="22"/>
          <w:szCs w:val="22"/>
          <w:highlight w:val="none"/>
          <w:lang w:eastAsia="zh-CN"/>
        </w:rPr>
        <w:t>销售证明或</w:t>
      </w:r>
      <w:r>
        <w:rPr>
          <w:rStyle w:val="21"/>
          <w:rFonts w:hint="eastAsia" w:ascii="宋体" w:hAnsi="宋体" w:eastAsia="宋体" w:cs="宋体"/>
          <w:color w:val="auto"/>
          <w:sz w:val="22"/>
          <w:szCs w:val="22"/>
          <w:highlight w:val="none"/>
        </w:rPr>
        <w:t>制造商授权书</w:t>
      </w:r>
      <w:r>
        <w:rPr>
          <w:rStyle w:val="21"/>
          <w:rFonts w:hint="eastAsia" w:ascii="宋体" w:hAnsi="宋体" w:eastAsia="宋体" w:cs="宋体"/>
          <w:color w:val="auto"/>
          <w:sz w:val="22"/>
          <w:szCs w:val="22"/>
          <w:highlight w:val="none"/>
          <w:lang w:eastAsia="zh-CN"/>
        </w:rPr>
        <w:t>。</w:t>
      </w:r>
    </w:p>
    <w:p>
      <w:pPr>
        <w:pStyle w:val="5"/>
        <w:tabs>
          <w:tab w:val="left" w:pos="4394"/>
          <w:tab w:val="left" w:pos="5990"/>
        </w:tabs>
        <w:adjustRightInd w:val="0"/>
        <w:snapToGrid w:val="0"/>
        <w:spacing w:line="360" w:lineRule="exact"/>
        <w:ind w:firstLine="440" w:firstLineChars="200"/>
        <w:rPr>
          <w:rStyle w:val="21"/>
          <w:rFonts w:ascii="宋体" w:hAnsi="宋体" w:cs="宋体"/>
          <w:color w:val="auto"/>
          <w:sz w:val="22"/>
          <w:highlight w:val="none"/>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2</w:t>
      </w:r>
      <w:r>
        <w:rPr>
          <w:rStyle w:val="21"/>
          <w:rFonts w:ascii="宋体" w:hAnsi="宋体"/>
          <w:color w:val="auto"/>
          <w:spacing w:val="7"/>
          <w:sz w:val="22"/>
          <w:highlight w:val="none"/>
        </w:rPr>
        <w:t>本次招标</w:t>
      </w:r>
      <w:r>
        <w:rPr>
          <w:rStyle w:val="21"/>
          <w:rFonts w:hint="eastAsia" w:ascii="宋体" w:hAnsi="宋体" w:cs="宋体"/>
          <w:color w:val="auto"/>
          <w:spacing w:val="7"/>
          <w:sz w:val="22"/>
          <w:highlight w:val="none"/>
        </w:rPr>
        <w:t>不接受</w:t>
      </w:r>
      <w:r>
        <w:rPr>
          <w:rStyle w:val="21"/>
          <w:rFonts w:ascii="宋体" w:hAnsi="宋体"/>
          <w:color w:val="auto"/>
          <w:spacing w:val="6"/>
          <w:sz w:val="22"/>
          <w:highlight w:val="none"/>
        </w:rPr>
        <w:t>联合体投标。</w:t>
      </w:r>
    </w:p>
    <w:p>
      <w:pPr>
        <w:pStyle w:val="5"/>
        <w:tabs>
          <w:tab w:val="left" w:pos="4394"/>
          <w:tab w:val="left" w:pos="5990"/>
        </w:tabs>
        <w:adjustRightInd w:val="0"/>
        <w:snapToGrid w:val="0"/>
        <w:spacing w:line="360" w:lineRule="exact"/>
        <w:ind w:firstLine="440" w:firstLineChars="200"/>
        <w:rPr>
          <w:rStyle w:val="21"/>
          <w:rFonts w:ascii="宋体" w:hAnsi="宋体"/>
          <w:color w:val="auto"/>
          <w:sz w:val="22"/>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3</w:t>
      </w:r>
      <w:r>
        <w:rPr>
          <w:rStyle w:val="21"/>
          <w:rFonts w:hint="eastAsia" w:ascii="宋体" w:hAnsi="宋体" w:cs="宋体"/>
          <w:color w:val="auto"/>
          <w:sz w:val="22"/>
          <w:highlight w:val="none"/>
        </w:rPr>
        <w:t>根据《中华人民共和国招标投标法》、《中华人民共和国招标投标法实施条例》等相关法律法规和浙江省机场集团有限公司、杭州</w:t>
      </w:r>
      <w:r>
        <w:rPr>
          <w:rStyle w:val="21"/>
          <w:rFonts w:hint="eastAsia" w:ascii="宋体" w:hAnsi="宋体" w:cs="宋体"/>
          <w:color w:val="auto"/>
          <w:sz w:val="22"/>
        </w:rPr>
        <w:t>萧山国际机场有限公司有关规定，被浙江省机场集团有限公司、杭州萧山国际机场有限公司列入禁止交易名单或不良信用记录名单的单位和个人不得参与本项目的投标。</w:t>
      </w:r>
    </w:p>
    <w:p>
      <w:pPr>
        <w:pStyle w:val="4"/>
        <w:adjustRightInd w:val="0"/>
        <w:snapToGrid w:val="0"/>
        <w:spacing w:line="360" w:lineRule="exact"/>
        <w:ind w:firstLine="442"/>
        <w:rPr>
          <w:rStyle w:val="21"/>
          <w:rFonts w:ascii="宋体" w:hAnsi="宋体"/>
          <w:color w:val="auto"/>
          <w:sz w:val="22"/>
          <w:szCs w:val="22"/>
        </w:rPr>
      </w:pPr>
      <w:bookmarkStart w:id="7" w:name="_bookmark5"/>
      <w:bookmarkEnd w:id="7"/>
      <w:r>
        <w:rPr>
          <w:rStyle w:val="21"/>
          <w:rFonts w:ascii="宋体" w:hAnsi="宋体"/>
          <w:color w:val="auto"/>
          <w:sz w:val="22"/>
          <w:szCs w:val="22"/>
        </w:rPr>
        <w:t>4.招标文件的获取</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bookmarkStart w:id="8" w:name="_Hlk47996086"/>
      <w:r>
        <w:rPr>
          <w:rFonts w:ascii="宋体" w:hAnsi="宋体" w:eastAsia="宋体" w:cs="Times New Roman"/>
          <w:sz w:val="22"/>
        </w:rPr>
        <w:t>4.</w:t>
      </w:r>
      <w:r>
        <w:rPr>
          <w:rFonts w:hint="eastAsia" w:ascii="宋体" w:hAnsi="宋体" w:eastAsia="宋体" w:cs="Times New Roman"/>
          <w:sz w:val="22"/>
        </w:rPr>
        <w:t>1 本项目招标文件和补充（答疑、澄清）、修改文件通过网络下载方式发放。</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4.</w:t>
      </w:r>
      <w:r>
        <w:rPr>
          <w:rFonts w:hint="eastAsia" w:ascii="宋体" w:hAnsi="宋体" w:eastAsia="宋体" w:cs="Times New Roman"/>
          <w:sz w:val="22"/>
        </w:rPr>
        <w:t>2 凡符合资格条件并有投标意向的潜在投标人，请通过杭州萧山机场有限公司主页招投标</w:t>
      </w:r>
      <w:r>
        <w:rPr>
          <w:rFonts w:ascii="宋体" w:hAnsi="宋体" w:eastAsia="宋体" w:cs="Times New Roman"/>
          <w:sz w:val="22"/>
        </w:rPr>
        <w:t>信息栏</w:t>
      </w:r>
      <w:r>
        <w:rPr>
          <w:rFonts w:ascii="宋体" w:hAnsi="宋体" w:eastAsia="宋体" w:cs="Times New Roman"/>
          <w:sz w:val="22"/>
        </w:rPr>
        <w:fldChar w:fldCharType="begin"/>
      </w:r>
      <w:r>
        <w:rPr>
          <w:rFonts w:ascii="宋体" w:hAnsi="宋体" w:eastAsia="宋体" w:cs="Times New Roman"/>
          <w:sz w:val="22"/>
        </w:rPr>
        <w:instrText xml:space="preserve"> HYPERLINK "http://www.hzairport.com/tender/index.html" </w:instrText>
      </w:r>
      <w:r>
        <w:rPr>
          <w:rFonts w:ascii="宋体" w:hAnsi="宋体" w:eastAsia="宋体" w:cs="Times New Roman"/>
          <w:sz w:val="22"/>
        </w:rPr>
        <w:fldChar w:fldCharType="separate"/>
      </w:r>
      <w:r>
        <w:rPr>
          <w:rFonts w:ascii="宋体" w:hAnsi="宋体" w:eastAsia="宋体" w:cs="Times New Roman"/>
          <w:sz w:val="22"/>
        </w:rPr>
        <w:t>http://www.hzairport.com/tender/index.html</w:t>
      </w:r>
      <w:r>
        <w:rPr>
          <w:rFonts w:ascii="宋体" w:hAnsi="宋体" w:eastAsia="宋体" w:cs="Times New Roman"/>
          <w:sz w:val="22"/>
        </w:rPr>
        <w:fldChar w:fldCharType="end"/>
      </w:r>
      <w:r>
        <w:rPr>
          <w:rFonts w:hint="eastAsia" w:ascii="宋体" w:hAnsi="宋体" w:eastAsia="宋体" w:cs="Times New Roman"/>
          <w:sz w:val="22"/>
        </w:rPr>
        <w:t>自行下载招标文件。</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招标文件下载</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 xml:space="preserve">4.3 </w:t>
      </w:r>
      <w:r>
        <w:rPr>
          <w:rFonts w:hint="eastAsia" w:ascii="宋体" w:hAnsi="宋体" w:eastAsia="宋体" w:cs="Times New Roman"/>
          <w:sz w:val="22"/>
        </w:rPr>
        <w:t>补充（答疑、澄清）、修改文件，潜在投标人应自行关注网站公告，招标人不再一一通知。投标人因自身贻误行为导致投标失败的，责任自负。</w:t>
      </w:r>
    </w:p>
    <w:p>
      <w:pPr>
        <w:pStyle w:val="4"/>
        <w:adjustRightInd w:val="0"/>
        <w:snapToGrid w:val="0"/>
        <w:spacing w:line="360" w:lineRule="exact"/>
        <w:ind w:firstLine="442"/>
        <w:rPr>
          <w:rStyle w:val="21"/>
          <w:rFonts w:ascii="宋体" w:hAnsi="宋体" w:cs="宋体"/>
          <w:color w:val="auto"/>
          <w:sz w:val="22"/>
          <w:szCs w:val="22"/>
        </w:rPr>
      </w:pPr>
      <w:r>
        <w:rPr>
          <w:rStyle w:val="21"/>
          <w:rFonts w:hint="eastAsia" w:ascii="宋体" w:hAnsi="宋体" w:cs="宋体"/>
          <w:color w:val="auto"/>
          <w:sz w:val="22"/>
          <w:szCs w:val="22"/>
        </w:rPr>
        <w:t>5.投标文件的递交</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ascii="宋体" w:hAnsi="宋体" w:cs="宋体"/>
          <w:kern w:val="0"/>
          <w:position w:val="-2"/>
          <w:sz w:val="22"/>
        </w:rPr>
        <w:t xml:space="preserve">5.1 </w:t>
      </w:r>
      <w:r>
        <w:rPr>
          <w:rFonts w:hint="eastAsia" w:ascii="宋体" w:hAnsi="宋体" w:eastAsia="宋体" w:cs="Times New Roman"/>
          <w:sz w:val="22"/>
        </w:rPr>
        <w:t xml:space="preserve">投标文件递交的截止时间：  </w:t>
      </w:r>
      <w:r>
        <w:rPr>
          <w:rFonts w:hint="eastAsia" w:ascii="宋体" w:hAnsi="宋体" w:eastAsia="宋体" w:cs="Times New Roman"/>
          <w:sz w:val="22"/>
          <w:lang w:val="en-US" w:eastAsia="zh-CN"/>
        </w:rPr>
        <w:t>2023</w:t>
      </w:r>
      <w:r>
        <w:rPr>
          <w:rFonts w:hint="eastAsia" w:ascii="宋体" w:hAnsi="宋体" w:eastAsia="宋体" w:cs="Times New Roman"/>
          <w:sz w:val="22"/>
        </w:rPr>
        <w:t>年</w:t>
      </w:r>
      <w:r>
        <w:rPr>
          <w:rFonts w:hint="eastAsia" w:ascii="宋体" w:hAnsi="宋体" w:cs="Times New Roman"/>
          <w:sz w:val="22"/>
          <w:lang w:val="en-US" w:eastAsia="zh-CN"/>
        </w:rPr>
        <w:t>8</w:t>
      </w:r>
      <w:r>
        <w:rPr>
          <w:rFonts w:hint="eastAsia" w:ascii="宋体" w:hAnsi="宋体" w:eastAsia="宋体" w:cs="Times New Roman"/>
          <w:sz w:val="22"/>
        </w:rPr>
        <w:t xml:space="preserve">月 </w:t>
      </w:r>
      <w:r>
        <w:rPr>
          <w:rFonts w:hint="eastAsia" w:ascii="宋体" w:hAnsi="宋体" w:cs="Times New Roman"/>
          <w:sz w:val="22"/>
          <w:lang w:val="en-US" w:eastAsia="zh-CN"/>
        </w:rPr>
        <w:t>10</w:t>
      </w:r>
      <w:r>
        <w:rPr>
          <w:rFonts w:hint="eastAsia" w:ascii="宋体" w:hAnsi="宋体" w:eastAsia="宋体" w:cs="Times New Roman"/>
          <w:sz w:val="22"/>
        </w:rPr>
        <w:t>日</w:t>
      </w:r>
      <w:r>
        <w:rPr>
          <w:rFonts w:hint="eastAsia" w:ascii="宋体" w:hAnsi="宋体" w:eastAsia="宋体" w:cs="Times New Roman"/>
          <w:sz w:val="22"/>
          <w:lang w:val="en-US" w:eastAsia="zh-CN"/>
        </w:rPr>
        <w:t>08</w:t>
      </w:r>
      <w:r>
        <w:rPr>
          <w:rFonts w:hint="eastAsia" w:ascii="宋体" w:hAnsi="宋体" w:eastAsia="宋体" w:cs="Times New Roman"/>
          <w:sz w:val="22"/>
        </w:rPr>
        <w:t>时</w:t>
      </w:r>
      <w:r>
        <w:rPr>
          <w:rFonts w:hint="eastAsia" w:ascii="宋体" w:hAnsi="宋体" w:eastAsia="宋体" w:cs="Times New Roman"/>
          <w:sz w:val="22"/>
          <w:lang w:val="en-US" w:eastAsia="zh-CN"/>
        </w:rPr>
        <w:t>30</w:t>
      </w:r>
      <w:r>
        <w:rPr>
          <w:rFonts w:hint="eastAsia" w:ascii="宋体" w:hAnsi="宋体" w:eastAsia="宋体" w:cs="Times New Roman"/>
          <w:sz w:val="22"/>
        </w:rPr>
        <w:t>分(北京时间)。</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9" w:name="_bookmark7"/>
      <w:bookmarkEnd w:id="9"/>
      <w:r>
        <w:rPr>
          <w:rFonts w:hint="eastAsia" w:ascii="宋体" w:hAnsi="宋体" w:eastAsia="宋体" w:cs="Times New Roman"/>
          <w:sz w:val="22"/>
        </w:rPr>
        <w:t>5.2 投标文件递交地点：</w:t>
      </w:r>
      <w:r>
        <w:rPr>
          <w:rFonts w:hint="eastAsia" w:ascii="宋体" w:hAnsi="宋体" w:eastAsia="宋体" w:cs="Times New Roman"/>
          <w:sz w:val="22"/>
          <w:lang w:val="en-US" w:eastAsia="zh-CN"/>
        </w:rPr>
        <w:t>杭州萧山国际机场空港大厦C座523室，董琴收，18258162285。</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5.3 逾期送达的、未送达指定地点的或者未密封的投标文件，招标人将予以拒收。</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6.发布公告的媒介</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10" w:name="_bookmark8"/>
      <w:bookmarkEnd w:id="10"/>
      <w:r>
        <w:rPr>
          <w:rFonts w:hint="eastAsia" w:ascii="宋体" w:hAnsi="宋体" w:eastAsia="宋体" w:cs="Times New Roman"/>
          <w:sz w:val="22"/>
        </w:rPr>
        <w:t>本次招标公告在以下媒介上发布：</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rPr>
        <w:t>6.1 中国招标投标公共服务平台：http：//www.cebpubservice.com</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rPr>
        <w:t>6.2 浙江省机场集团有限公司官网：http：//www.zjsairport.com</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lang w:val="en-US" w:eastAsia="zh-CN"/>
        </w:rPr>
        <w:t xml:space="preserve">6.3 </w:t>
      </w:r>
      <w:r>
        <w:rPr>
          <w:rStyle w:val="21"/>
          <w:rFonts w:hint="eastAsia" w:ascii="宋体" w:hAnsi="宋体" w:eastAsia="宋体" w:cs="宋体"/>
          <w:color w:val="auto"/>
          <w:kern w:val="0"/>
          <w:position w:val="-2"/>
          <w:sz w:val="22"/>
          <w:lang w:eastAsia="zh-CN"/>
        </w:rPr>
        <w:t>浙江省机场集团招标管理系统官网</w:t>
      </w:r>
      <w:r>
        <w:rPr>
          <w:rStyle w:val="21"/>
          <w:rFonts w:hint="eastAsia" w:ascii="宋体" w:hAnsi="宋体" w:eastAsia="宋体" w:cs="宋体"/>
          <w:color w:val="auto"/>
          <w:kern w:val="0"/>
          <w:position w:val="-2"/>
          <w:sz w:val="22"/>
          <w:lang w:val="en-US" w:eastAsia="zh-CN"/>
        </w:rPr>
        <w:t xml:space="preserve"> </w:t>
      </w:r>
      <w:r>
        <w:rPr>
          <w:rStyle w:val="21"/>
          <w:rFonts w:hint="eastAsia" w:ascii="宋体" w:hAnsi="宋体" w:eastAsia="宋体" w:cs="宋体"/>
          <w:color w:val="auto"/>
          <w:kern w:val="0"/>
          <w:position w:val="-2"/>
          <w:sz w:val="22"/>
        </w:rPr>
        <w:t>https://ebid.zjairports.com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4</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杭州萧山国际机场有限公司官网 http://www.hzairport.com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5</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浙江政府采购网</w:t>
      </w:r>
      <w:r>
        <w:rPr>
          <w:rStyle w:val="21"/>
          <w:rFonts w:ascii="宋体" w:hAnsi="宋体" w:cs="宋体"/>
          <w:color w:val="auto"/>
          <w:kern w:val="0"/>
          <w:position w:val="-2"/>
          <w:sz w:val="22"/>
        </w:rPr>
        <w:t xml:space="preserve"> http://zfcg.czt.zj.gov.cn</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6</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 xml:space="preserve">浙江政务服务网 </w:t>
      </w:r>
      <w:r>
        <w:rPr>
          <w:rStyle w:val="21"/>
          <w:rFonts w:ascii="宋体" w:hAnsi="宋体" w:cs="宋体"/>
          <w:color w:val="auto"/>
          <w:kern w:val="0"/>
          <w:position w:val="-2"/>
          <w:sz w:val="22"/>
        </w:rPr>
        <w:t>http://zjpubservice.zjzwfw.gov.cn</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7</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政采云平台企业购</w:t>
      </w:r>
      <w:r>
        <w:rPr>
          <w:rStyle w:val="21"/>
          <w:rFonts w:ascii="宋体" w:hAnsi="宋体" w:cs="宋体"/>
          <w:color w:val="auto"/>
          <w:kern w:val="0"/>
          <w:position w:val="-2"/>
          <w:sz w:val="22"/>
        </w:rPr>
        <w:t xml:space="preserve"> https://b.zhengcaiyun.cn</w:t>
      </w:r>
    </w:p>
    <w:p>
      <w:pPr>
        <w:pStyle w:val="5"/>
        <w:tabs>
          <w:tab w:val="left" w:pos="3460"/>
        </w:tabs>
        <w:autoSpaceDE w:val="0"/>
        <w:autoSpaceDN w:val="0"/>
        <w:adjustRightInd w:val="0"/>
        <w:snapToGrid w:val="0"/>
        <w:spacing w:line="360" w:lineRule="exact"/>
        <w:ind w:firstLine="440" w:firstLineChars="200"/>
        <w:rPr>
          <w:rStyle w:val="21"/>
          <w:rFonts w:hint="eastAsia"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8</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招天下</w:t>
      </w:r>
      <w:r>
        <w:rPr>
          <w:rStyle w:val="21"/>
          <w:rFonts w:ascii="宋体" w:hAnsi="宋体" w:cs="宋体"/>
          <w:color w:val="auto"/>
          <w:kern w:val="0"/>
          <w:position w:val="-2"/>
          <w:sz w:val="22"/>
        </w:rPr>
        <w:t xml:space="preserve"> </w:t>
      </w:r>
      <w:r>
        <w:rPr>
          <w:rFonts w:ascii="宋体" w:hAnsi="宋体" w:cs="宋体"/>
          <w:color w:val="auto"/>
          <w:kern w:val="0"/>
          <w:position w:val="-2"/>
          <w:sz w:val="22"/>
        </w:rPr>
        <w:fldChar w:fldCharType="begin"/>
      </w:r>
      <w:r>
        <w:rPr>
          <w:rStyle w:val="21"/>
          <w:rFonts w:ascii="宋体" w:hAnsi="宋体" w:cs="宋体"/>
          <w:color w:val="auto"/>
          <w:kern w:val="0"/>
          <w:position w:val="-2"/>
          <w:sz w:val="22"/>
        </w:rPr>
        <w:instrText xml:space="preserve"> HYPERLINK "https://www.zhaotx.cn" </w:instrText>
      </w:r>
      <w:r>
        <w:rPr>
          <w:rFonts w:ascii="宋体" w:hAnsi="宋体" w:cs="宋体"/>
          <w:color w:val="auto"/>
          <w:kern w:val="0"/>
          <w:position w:val="-2"/>
          <w:sz w:val="22"/>
        </w:rPr>
        <w:fldChar w:fldCharType="separate"/>
      </w:r>
      <w:r>
        <w:rPr>
          <w:rStyle w:val="21"/>
          <w:rFonts w:ascii="宋体" w:hAnsi="宋体"/>
          <w:color w:val="auto"/>
          <w:sz w:val="22"/>
        </w:rPr>
        <w:t>https://www.zhaotx.cn</w:t>
      </w:r>
      <w:r>
        <w:rPr>
          <w:rFonts w:ascii="宋体" w:hAnsi="宋体" w:cs="宋体"/>
          <w:color w:val="auto"/>
          <w:kern w:val="0"/>
          <w:position w:val="-2"/>
          <w:sz w:val="22"/>
        </w:rPr>
        <w:fldChar w:fldCharType="end"/>
      </w:r>
      <w:bookmarkEnd w:id="8"/>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7.其他事项</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ascii="宋体" w:hAnsi="宋体"/>
          <w:b/>
          <w:bCs/>
          <w:color w:val="auto"/>
          <w:sz w:val="22"/>
          <w:szCs w:val="22"/>
        </w:rPr>
      </w:pPr>
      <w:r>
        <w:rPr>
          <w:rStyle w:val="21"/>
          <w:rFonts w:hint="eastAsia" w:ascii="宋体" w:hAnsi="宋体" w:cs="宋体"/>
          <w:color w:val="auto"/>
          <w:kern w:val="0"/>
          <w:sz w:val="22"/>
          <w:szCs w:val="22"/>
        </w:rPr>
        <w:t>7.2</w:t>
      </w:r>
      <w:r>
        <w:rPr>
          <w:rStyle w:val="21"/>
          <w:rFonts w:ascii="宋体" w:hAnsi="宋体" w:cs="Segoe UI Symbol"/>
          <w:color w:val="auto"/>
          <w:sz w:val="22"/>
        </w:rPr>
        <w:t>★</w:t>
      </w:r>
      <w:r>
        <w:rPr>
          <w:rStyle w:val="21"/>
          <w:rFonts w:hint="eastAsia" w:ascii="宋体" w:hAnsi="宋体" w:cs="宋体"/>
          <w:color w:val="auto"/>
          <w:kern w:val="0"/>
          <w:position w:val="-2"/>
          <w:sz w:val="22"/>
          <w:szCs w:val="22"/>
        </w:rPr>
        <w:t>当</w:t>
      </w:r>
      <w:r>
        <w:rPr>
          <w:rStyle w:val="21"/>
          <w:rFonts w:ascii="宋体" w:hAnsi="宋体" w:cs="宋体"/>
          <w:color w:val="auto"/>
          <w:kern w:val="0"/>
          <w:position w:val="-2"/>
          <w:sz w:val="22"/>
          <w:szCs w:val="22"/>
        </w:rPr>
        <w:t>投标文件</w:t>
      </w:r>
      <w:r>
        <w:rPr>
          <w:rStyle w:val="21"/>
          <w:rFonts w:hint="eastAsia" w:ascii="宋体" w:hAnsi="宋体" w:cs="宋体"/>
          <w:color w:val="auto"/>
          <w:kern w:val="0"/>
          <w:position w:val="-2"/>
          <w:sz w:val="22"/>
          <w:szCs w:val="22"/>
        </w:rPr>
        <w:t>由</w:t>
      </w:r>
      <w:r>
        <w:rPr>
          <w:rStyle w:val="21"/>
          <w:rFonts w:ascii="宋体" w:hAnsi="宋体" w:cs="宋体"/>
          <w:color w:val="auto"/>
          <w:kern w:val="0"/>
          <w:position w:val="-2"/>
          <w:sz w:val="22"/>
          <w:szCs w:val="22"/>
        </w:rPr>
        <w:t>委托代理人</w:t>
      </w:r>
      <w:r>
        <w:rPr>
          <w:rStyle w:val="21"/>
          <w:rFonts w:hint="eastAsia" w:ascii="宋体" w:hAnsi="宋体" w:cs="宋体"/>
          <w:color w:val="auto"/>
          <w:kern w:val="0"/>
          <w:position w:val="-2"/>
          <w:sz w:val="22"/>
          <w:szCs w:val="22"/>
        </w:rPr>
        <w:t>签署时，该委托代理人必须是投标人单位正式员工(</w:t>
      </w:r>
      <w:r>
        <w:rPr>
          <w:rStyle w:val="21"/>
          <w:rFonts w:hint="eastAsia" w:ascii="宋体" w:hAnsi="宋体" w:cs="宋体"/>
          <w:b/>
          <w:bCs/>
          <w:color w:val="auto"/>
          <w:kern w:val="0"/>
          <w:position w:val="-2"/>
          <w:sz w:val="22"/>
          <w:szCs w:val="22"/>
        </w:rPr>
        <w:t>即委托代理人的当前参保单位信息显示为投标人</w:t>
      </w:r>
      <w:r>
        <w:rPr>
          <w:rStyle w:val="21"/>
          <w:rFonts w:hint="eastAsia" w:ascii="宋体" w:hAnsi="宋体" w:cs="宋体"/>
          <w:color w:val="auto"/>
          <w:kern w:val="0"/>
          <w:position w:val="-2"/>
          <w:sz w:val="22"/>
          <w:szCs w:val="22"/>
        </w:rPr>
        <w:t>)，证明方式为下列两个中的任意一个：</w:t>
      </w:r>
      <w:r>
        <w:rPr>
          <w:rStyle w:val="21"/>
          <w:rFonts w:hint="eastAsia" w:ascii="宋体" w:hAnsi="宋体" w:cs="宋体"/>
          <w:b/>
          <w:bCs/>
          <w:color w:val="auto"/>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pPr>
        <w:pStyle w:val="4"/>
        <w:numPr>
          <w:ilvl w:val="0"/>
          <w:numId w:val="3"/>
        </w:numPr>
        <w:adjustRightInd w:val="0"/>
        <w:snapToGrid w:val="0"/>
        <w:spacing w:line="360" w:lineRule="exact"/>
        <w:ind w:firstLine="442"/>
        <w:rPr>
          <w:rFonts w:hint="eastAsia" w:ascii="宋体" w:hAnsi="宋体"/>
          <w:sz w:val="22"/>
          <w:szCs w:val="22"/>
          <w:lang w:val="en-US" w:eastAsia="zh-CN"/>
        </w:rPr>
      </w:pPr>
      <w:r>
        <w:rPr>
          <w:rFonts w:hint="eastAsia" w:ascii="宋体" w:hAnsi="宋体"/>
          <w:sz w:val="22"/>
          <w:szCs w:val="22"/>
        </w:rPr>
        <w:t>招标监督联系人：</w:t>
      </w:r>
      <w:r>
        <w:rPr>
          <w:rFonts w:hint="eastAsia" w:ascii="宋体" w:hAnsi="宋体"/>
          <w:sz w:val="22"/>
          <w:szCs w:val="22"/>
          <w:lang w:val="en-US" w:eastAsia="zh-CN"/>
        </w:rPr>
        <w:t>盛侃</w:t>
      </w:r>
      <w:r>
        <w:rPr>
          <w:rFonts w:hint="eastAsia" w:ascii="宋体" w:hAnsi="宋体"/>
          <w:sz w:val="22"/>
          <w:szCs w:val="22"/>
        </w:rPr>
        <w:t xml:space="preserve">               联系电话：</w:t>
      </w:r>
      <w:r>
        <w:rPr>
          <w:rFonts w:ascii="宋体" w:hAnsi="宋体"/>
          <w:sz w:val="22"/>
          <w:szCs w:val="22"/>
        </w:rPr>
        <w:t>0571-866621</w:t>
      </w:r>
      <w:r>
        <w:rPr>
          <w:rFonts w:hint="eastAsia" w:ascii="宋体" w:hAnsi="宋体"/>
          <w:sz w:val="22"/>
          <w:szCs w:val="22"/>
          <w:lang w:val="en-US" w:eastAsia="zh-CN"/>
        </w:rPr>
        <w:t>88</w:t>
      </w:r>
    </w:p>
    <w:p>
      <w:pPr>
        <w:pStyle w:val="4"/>
        <w:numPr>
          <w:ilvl w:val="0"/>
          <w:numId w:val="3"/>
        </w:numPr>
        <w:adjustRightInd w:val="0"/>
        <w:snapToGrid w:val="0"/>
        <w:spacing w:line="360" w:lineRule="exact"/>
        <w:ind w:firstLine="442"/>
        <w:rPr>
          <w:rStyle w:val="21"/>
          <w:rFonts w:ascii="宋体" w:hAnsi="宋体"/>
          <w:color w:val="auto"/>
          <w:sz w:val="22"/>
          <w:szCs w:val="22"/>
        </w:rPr>
      </w:pPr>
      <w:r>
        <w:rPr>
          <w:rStyle w:val="21"/>
          <w:rFonts w:hint="eastAsia" w:ascii="宋体" w:hAnsi="宋体"/>
          <w:color w:val="auto"/>
          <w:sz w:val="22"/>
          <w:szCs w:val="22"/>
        </w:rPr>
        <w:t>日常事务（获取招标文件、投标咨询等）</w:t>
      </w:r>
      <w:r>
        <w:rPr>
          <w:rStyle w:val="21"/>
          <w:rFonts w:ascii="宋体" w:hAnsi="宋体"/>
          <w:color w:val="auto"/>
          <w:sz w:val="22"/>
          <w:szCs w:val="22"/>
        </w:rPr>
        <w:t>联系</w:t>
      </w:r>
      <w:r>
        <w:rPr>
          <w:rStyle w:val="21"/>
          <w:rFonts w:hint="eastAsia" w:ascii="宋体" w:hAnsi="宋体"/>
          <w:color w:val="auto"/>
          <w:sz w:val="22"/>
          <w:szCs w:val="22"/>
        </w:rPr>
        <w:t>方式：</w:t>
      </w:r>
    </w:p>
    <w:p>
      <w:pPr>
        <w:pStyle w:val="4"/>
        <w:adjustRightInd w:val="0"/>
        <w:snapToGrid w:val="0"/>
        <w:spacing w:line="360" w:lineRule="exact"/>
        <w:ind w:firstLine="442"/>
        <w:rPr>
          <w:rStyle w:val="21"/>
          <w:rFonts w:hint="default" w:ascii="宋体" w:hAnsi="宋体" w:eastAsia="宋体"/>
          <w:color w:val="auto"/>
          <w:sz w:val="22"/>
          <w:szCs w:val="22"/>
          <w:lang w:val="en-US" w:eastAsia="zh-CN"/>
        </w:rPr>
      </w:pPr>
      <w:r>
        <w:rPr>
          <w:rStyle w:val="21"/>
          <w:rFonts w:hint="eastAsia" w:ascii="宋体" w:hAnsi="宋体"/>
          <w:color w:val="auto"/>
          <w:sz w:val="22"/>
          <w:szCs w:val="22"/>
        </w:rPr>
        <w:t>招标联系人：</w:t>
      </w:r>
      <w:r>
        <w:rPr>
          <w:rStyle w:val="21"/>
          <w:rFonts w:hint="eastAsia" w:ascii="宋体" w:hAnsi="宋体"/>
          <w:color w:val="auto"/>
          <w:sz w:val="22"/>
          <w:szCs w:val="22"/>
          <w:lang w:val="en-US" w:eastAsia="zh-CN"/>
        </w:rPr>
        <w:t>胡恩</w:t>
      </w:r>
      <w:r>
        <w:rPr>
          <w:rStyle w:val="21"/>
          <w:rFonts w:hint="eastAsia" w:ascii="宋体" w:hAnsi="宋体"/>
          <w:color w:val="auto"/>
          <w:sz w:val="22"/>
          <w:szCs w:val="22"/>
        </w:rPr>
        <w:t xml:space="preserve">         联系电话：0571-8383</w:t>
      </w:r>
      <w:r>
        <w:rPr>
          <w:rStyle w:val="21"/>
          <w:rFonts w:hint="eastAsia" w:ascii="宋体" w:hAnsi="宋体"/>
          <w:color w:val="auto"/>
          <w:sz w:val="22"/>
          <w:szCs w:val="22"/>
          <w:lang w:val="en-US" w:eastAsia="zh-CN"/>
        </w:rPr>
        <w:t>2149</w:t>
      </w:r>
    </w:p>
    <w:p>
      <w:pPr>
        <w:pStyle w:val="5"/>
        <w:adjustRightInd w:val="0"/>
        <w:snapToGrid w:val="0"/>
        <w:spacing w:line="360" w:lineRule="exact"/>
        <w:ind w:firstLine="440" w:firstLineChars="200"/>
        <w:rPr>
          <w:rStyle w:val="21"/>
          <w:rFonts w:ascii="宋体" w:hAnsi="宋体" w:cs="宋体"/>
          <w:color w:val="auto"/>
          <w:kern w:val="0"/>
          <w:sz w:val="22"/>
        </w:rPr>
      </w:pPr>
    </w:p>
    <w:p>
      <w:pPr>
        <w:pStyle w:val="42"/>
        <w:spacing w:before="0" w:after="0" w:line="240" w:lineRule="auto"/>
        <w:ind w:right="57"/>
        <w:jc w:val="center"/>
        <w:rPr>
          <w:rStyle w:val="21"/>
          <w:color w:val="auto"/>
          <w:sz w:val="32"/>
          <w:szCs w:val="32"/>
        </w:rPr>
      </w:pPr>
      <w:bookmarkStart w:id="11" w:name="_Toc52726303"/>
    </w:p>
    <w:p>
      <w:pPr>
        <w:pStyle w:val="42"/>
        <w:spacing w:before="0" w:after="0" w:line="240" w:lineRule="auto"/>
        <w:ind w:right="57"/>
        <w:jc w:val="center"/>
        <w:rPr>
          <w:rStyle w:val="21"/>
          <w:color w:val="auto"/>
          <w:sz w:val="32"/>
          <w:szCs w:val="32"/>
        </w:rPr>
      </w:pPr>
    </w:p>
    <w:p>
      <w:pPr>
        <w:pStyle w:val="11"/>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42"/>
        <w:spacing w:before="0" w:after="0" w:line="240" w:lineRule="auto"/>
        <w:ind w:right="57"/>
        <w:jc w:val="center"/>
        <w:rPr>
          <w:rStyle w:val="21"/>
          <w:color w:val="auto"/>
          <w:sz w:val="32"/>
          <w:szCs w:val="32"/>
        </w:rPr>
      </w:pPr>
    </w:p>
    <w:p>
      <w:pPr>
        <w:pStyle w:val="42"/>
        <w:spacing w:before="0" w:after="0" w:line="240" w:lineRule="auto"/>
        <w:ind w:right="57"/>
        <w:jc w:val="center"/>
        <w:rPr>
          <w:rStyle w:val="21"/>
          <w:color w:val="auto"/>
          <w:sz w:val="32"/>
          <w:szCs w:val="32"/>
        </w:rPr>
      </w:pPr>
      <w:r>
        <w:rPr>
          <w:rStyle w:val="21"/>
          <w:color w:val="auto"/>
          <w:sz w:val="32"/>
          <w:szCs w:val="32"/>
        </w:rPr>
        <w:t>第二章    投标人须知</w:t>
      </w:r>
      <w:bookmarkEnd w:id="11"/>
    </w:p>
    <w:p>
      <w:pPr>
        <w:pStyle w:val="65"/>
        <w:spacing w:line="240" w:lineRule="auto"/>
        <w:ind w:firstLine="0" w:firstLineChars="0"/>
        <w:jc w:val="center"/>
        <w:rPr>
          <w:rStyle w:val="21"/>
          <w:color w:val="auto"/>
          <w:sz w:val="28"/>
          <w:szCs w:val="28"/>
        </w:rPr>
      </w:pPr>
      <w:bookmarkStart w:id="12" w:name="_bookmark19"/>
      <w:bookmarkEnd w:id="12"/>
      <w:r>
        <w:rPr>
          <w:rStyle w:val="21"/>
          <w:color w:val="auto"/>
          <w:sz w:val="28"/>
          <w:szCs w:val="28"/>
        </w:rPr>
        <w:t>投标人须知前附表</w:t>
      </w:r>
    </w:p>
    <w:tbl>
      <w:tblPr>
        <w:tblStyle w:val="1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条款号</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条款名称</w:t>
            </w:r>
          </w:p>
        </w:tc>
        <w:tc>
          <w:tcPr>
            <w:tcW w:w="6385" w:type="dxa"/>
            <w:tcMar>
              <w:top w:w="28" w:type="dxa"/>
              <w:left w:w="28" w:type="dxa"/>
              <w:bottom w:w="57" w:type="dxa"/>
              <w:right w:w="57" w:type="dxa"/>
            </w:tcMar>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招标人</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名称：杭州萧山国际机场有限公司</w:t>
            </w:r>
          </w:p>
          <w:p>
            <w:pPr>
              <w:pStyle w:val="11"/>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4"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1.1.3</w:t>
            </w:r>
          </w:p>
        </w:tc>
        <w:tc>
          <w:tcPr>
            <w:tcW w:w="2018" w:type="dxa"/>
            <w:vAlign w:val="center"/>
          </w:tcPr>
          <w:p>
            <w:pPr>
              <w:pStyle w:val="11"/>
              <w:adjustRightInd w:val="0"/>
              <w:snapToGrid w:val="0"/>
              <w:jc w:val="center"/>
              <w:rPr>
                <w:rFonts w:ascii="宋体" w:hAnsi="宋体" w:eastAsia="宋体" w:cs="宋体"/>
                <w:color w:val="auto"/>
                <w:kern w:val="2"/>
                <w:sz w:val="22"/>
                <w:szCs w:val="24"/>
                <w:lang w:val="en-US" w:eastAsia="zh-CN" w:bidi="ar-SA"/>
              </w:rPr>
            </w:pPr>
            <w:r>
              <w:rPr>
                <w:rStyle w:val="21"/>
                <w:rFonts w:ascii="宋体" w:hAnsi="宋体" w:cs="宋体"/>
                <w:color w:val="auto"/>
                <w:sz w:val="22"/>
              </w:rPr>
              <w:t>招标项目名称</w:t>
            </w:r>
          </w:p>
        </w:tc>
        <w:tc>
          <w:tcPr>
            <w:tcW w:w="6385" w:type="dxa"/>
            <w:tcMar>
              <w:top w:w="28" w:type="dxa"/>
              <w:left w:w="28" w:type="dxa"/>
              <w:bottom w:w="57" w:type="dxa"/>
              <w:right w:w="57" w:type="dxa"/>
            </w:tcMar>
            <w:vAlign w:val="center"/>
          </w:tcPr>
          <w:p>
            <w:pPr>
              <w:pStyle w:val="11"/>
              <w:adjustRightInd w:val="0"/>
              <w:snapToGrid w:val="0"/>
              <w:rPr>
                <w:rFonts w:hint="eastAsia" w:ascii="宋体" w:hAnsi="宋体" w:eastAsia="宋体" w:cs="宋体"/>
                <w:color w:val="auto"/>
                <w:kern w:val="2"/>
                <w:sz w:val="22"/>
                <w:szCs w:val="24"/>
                <w:lang w:val="en-US" w:eastAsia="zh-CN" w:bidi="ar-SA"/>
              </w:rPr>
            </w:pPr>
            <w:r>
              <w:rPr>
                <w:rStyle w:val="21"/>
                <w:rFonts w:hint="eastAsia" w:ascii="宋体" w:hAnsi="宋体" w:cs="宋体"/>
                <w:color w:val="auto"/>
                <w:sz w:val="22"/>
                <w:lang w:eastAsia="zh-CN"/>
              </w:rPr>
              <w:t>杭州萧山国际机场无线耳机采购项目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资金来源及比例</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资金落实情况</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招标范围</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交货期</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1.3.3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交货地点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1.3.4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技术性能指标</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7"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投标人资质条件、能力、信誉</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是否接受联合体投标</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不接受</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1.4.3</w:t>
            </w:r>
            <w:r>
              <w:rPr>
                <w:rStyle w:val="21"/>
                <w:rFonts w:ascii="宋体" w:hAnsi="宋体" w:cs="宋体"/>
                <w:color w:val="auto"/>
                <w:kern w:val="0"/>
                <w:sz w:val="22"/>
              </w:rPr>
              <w:t>(8)</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投标人不得存在的其他情形</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1.9.1</w:t>
            </w:r>
          </w:p>
        </w:tc>
        <w:tc>
          <w:tcPr>
            <w:tcW w:w="2018" w:type="dxa"/>
            <w:vAlign w:val="center"/>
          </w:tcPr>
          <w:p>
            <w:pPr>
              <w:pStyle w:val="11"/>
              <w:adjustRightInd w:val="0"/>
              <w:snapToGrid w:val="0"/>
              <w:jc w:val="center"/>
              <w:rPr>
                <w:rStyle w:val="21"/>
                <w:rFonts w:ascii="宋体" w:hAnsi="宋体" w:cs="宋体"/>
                <w:color w:val="auto"/>
                <w:sz w:val="22"/>
              </w:rPr>
            </w:pPr>
            <w:bookmarkStart w:id="13" w:name="_Hlk47083179"/>
            <w:r>
              <w:rPr>
                <w:rStyle w:val="21"/>
                <w:rFonts w:ascii="宋体" w:hAnsi="宋体" w:cs="宋体"/>
                <w:color w:val="auto"/>
                <w:sz w:val="22"/>
              </w:rPr>
              <w:t>踏勘现场</w:t>
            </w:r>
            <w:bookmarkEnd w:id="13"/>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bookmarkStart w:id="14" w:name="EBb1a8b4338b8e441e9d53e6fc78c62c09"/>
            <w:r>
              <w:rPr>
                <w:rStyle w:val="21"/>
                <w:rFonts w:ascii="Wingdings 2" w:hAnsi="Wingdings 2"/>
                <w:color w:val="auto"/>
                <w:sz w:val="22"/>
              </w:rPr>
              <w:sym w:font="Wingdings 2" w:char="F052"/>
            </w:r>
            <w:r>
              <w:rPr>
                <w:rStyle w:val="21"/>
                <w:rFonts w:ascii="宋体" w:hAnsi="宋体" w:cs="宋体"/>
                <w:color w:val="auto"/>
                <w:sz w:val="22"/>
              </w:rPr>
              <w:t>不组织</w:t>
            </w:r>
          </w:p>
          <w:bookmarkEnd w:id="14"/>
          <w:p>
            <w:pPr>
              <w:pStyle w:val="11"/>
              <w:adjustRightInd w:val="0"/>
              <w:snapToGrid w:val="0"/>
              <w:rPr>
                <w:rStyle w:val="21"/>
                <w:rFonts w:ascii="宋体" w:hAnsi="宋体"/>
                <w:color w:val="auto"/>
                <w:sz w:val="22"/>
              </w:rPr>
            </w:pPr>
            <w:bookmarkStart w:id="15" w:name="EBcbc26f89de974525b16658cbf31c1521"/>
            <w:bookmarkEnd w:id="15"/>
            <w:r>
              <w:rPr>
                <w:rStyle w:val="21"/>
                <w:rFonts w:hint="eastAsia" w:ascii="MS Mincho" w:hAnsi="MS Mincho" w:eastAsia="MS Mincho" w:cs="MS Mincho"/>
                <w:color w:val="auto"/>
                <w:sz w:val="22"/>
              </w:rPr>
              <w:t>☐</w:t>
            </w:r>
            <w:r>
              <w:rPr>
                <w:rStyle w:val="21"/>
                <w:rFonts w:ascii="宋体" w:hAnsi="宋体" w:cs="宋体"/>
                <w:color w:val="auto"/>
                <w:sz w:val="22"/>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投标预备会</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不召开</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 xml:space="preserve">召开，召开时间： </w:t>
            </w:r>
          </w:p>
          <w:p>
            <w:pPr>
              <w:pStyle w:val="11"/>
              <w:adjustRightInd w:val="0"/>
              <w:snapToGrid w:val="0"/>
              <w:rPr>
                <w:rStyle w:val="21"/>
                <w:rFonts w:ascii="宋体" w:hAnsi="宋体" w:cs="宋体"/>
                <w:color w:val="auto"/>
                <w:sz w:val="22"/>
              </w:rPr>
            </w:pPr>
            <w:r>
              <w:rPr>
                <w:rStyle w:val="21"/>
                <w:rFonts w:ascii="宋体" w:hAnsi="宋体" w:cs="宋体"/>
                <w:color w:val="auto"/>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投标人在投标预备会前提出问题</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时间：/</w:t>
            </w:r>
          </w:p>
          <w:p>
            <w:pPr>
              <w:pStyle w:val="11"/>
              <w:adjustRightInd w:val="0"/>
              <w:snapToGrid w:val="0"/>
              <w:rPr>
                <w:rStyle w:val="21"/>
                <w:rFonts w:ascii="宋体" w:hAnsi="宋体" w:cs="宋体"/>
                <w:color w:val="auto"/>
                <w:sz w:val="22"/>
              </w:rPr>
            </w:pPr>
            <w:r>
              <w:rPr>
                <w:rStyle w:val="21"/>
                <w:rFonts w:ascii="宋体" w:hAnsi="宋体" w:cs="宋体"/>
                <w:color w:val="auto"/>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招标文件澄清发出的形式</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分包</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1.12.1</w:t>
            </w:r>
          </w:p>
        </w:tc>
        <w:tc>
          <w:tcPr>
            <w:tcW w:w="2018" w:type="dxa"/>
            <w:vAlign w:val="center"/>
          </w:tcPr>
          <w:p>
            <w:pPr>
              <w:pStyle w:val="11"/>
              <w:adjustRightInd w:val="0"/>
              <w:snapToGrid w:val="0"/>
              <w:jc w:val="center"/>
              <w:rPr>
                <w:rStyle w:val="21"/>
                <w:rFonts w:ascii="宋体" w:hAnsi="宋体" w:cs="宋体"/>
                <w:color w:val="auto"/>
                <w:sz w:val="22"/>
              </w:rPr>
            </w:pPr>
            <w:bookmarkStart w:id="16" w:name="_Hlk47084158"/>
            <w:r>
              <w:rPr>
                <w:rStyle w:val="21"/>
                <w:rFonts w:ascii="宋体" w:hAnsi="宋体" w:cs="宋体"/>
                <w:color w:val="auto"/>
                <w:sz w:val="22"/>
              </w:rPr>
              <w:t>实质性要求和条件</w:t>
            </w:r>
            <w:bookmarkEnd w:id="16"/>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投标文件存在以下情形之一的，由评标委员会评审后予以否决：</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(1)投标人的资格条件未满足投标人须知及前附表第1.4.1项、第1.4.2项、第1.4.3项要求</w:t>
            </w:r>
            <w:r>
              <w:rPr>
                <w:rStyle w:val="21"/>
                <w:rFonts w:hint="eastAsia" w:ascii="宋体" w:hAnsi="宋体" w:cs="宋体"/>
                <w:color w:val="auto"/>
                <w:sz w:val="22"/>
              </w:rPr>
              <w:t>；</w:t>
            </w:r>
          </w:p>
          <w:p>
            <w:pPr>
              <w:pStyle w:val="11"/>
              <w:adjustRightInd w:val="0"/>
              <w:snapToGrid w:val="0"/>
              <w:rPr>
                <w:rStyle w:val="21"/>
                <w:rFonts w:ascii="宋体" w:hAnsi="宋体" w:cs="宋体"/>
                <w:color w:val="auto"/>
                <w:sz w:val="22"/>
              </w:rPr>
            </w:pPr>
            <w:r>
              <w:rPr>
                <w:rStyle w:val="21"/>
                <w:rFonts w:hint="eastAsia" w:ascii="宋体" w:hAnsi="宋体" w:cs="宋体"/>
                <w:b/>
                <w:color w:val="auto"/>
                <w:sz w:val="22"/>
              </w:rPr>
              <w:t>(2)</w:t>
            </w:r>
            <w:r>
              <w:rPr>
                <w:rStyle w:val="21"/>
                <w:rFonts w:ascii="宋体" w:hAnsi="宋体" w:cs="宋体"/>
                <w:b/>
                <w:color w:val="auto"/>
                <w:sz w:val="22"/>
              </w:rPr>
              <w:t>提供的证明文件</w:t>
            </w:r>
            <w:r>
              <w:rPr>
                <w:rStyle w:val="21"/>
                <w:rFonts w:hint="eastAsia" w:ascii="宋体" w:hAnsi="宋体" w:cs="宋体"/>
                <w:b/>
                <w:color w:val="auto"/>
                <w:sz w:val="22"/>
              </w:rPr>
              <w:t>未满足招标公告资格要求和本</w:t>
            </w:r>
            <w:r>
              <w:rPr>
                <w:rStyle w:val="21"/>
                <w:rFonts w:ascii="宋体" w:hAnsi="宋体" w:cs="宋体"/>
                <w:b/>
                <w:color w:val="auto"/>
                <w:sz w:val="22"/>
              </w:rPr>
              <w:t>前附表</w:t>
            </w:r>
            <w:r>
              <w:rPr>
                <w:rStyle w:val="21"/>
                <w:rFonts w:hint="eastAsia" w:ascii="宋体" w:hAnsi="宋体" w:cs="宋体"/>
                <w:b/>
                <w:color w:val="auto"/>
                <w:sz w:val="22"/>
              </w:rPr>
              <w:t>第</w:t>
            </w:r>
            <w:r>
              <w:rPr>
                <w:rStyle w:val="21"/>
                <w:rFonts w:ascii="宋体" w:hAnsi="宋体" w:cs="宋体"/>
                <w:b/>
                <w:color w:val="auto"/>
                <w:sz w:val="22"/>
              </w:rPr>
              <w:t>3.5</w:t>
            </w:r>
            <w:r>
              <w:rPr>
                <w:rStyle w:val="21"/>
                <w:rFonts w:hint="eastAsia" w:ascii="宋体" w:hAnsi="宋体" w:cs="宋体"/>
                <w:b/>
                <w:color w:val="auto"/>
                <w:sz w:val="22"/>
              </w:rPr>
              <w:t>.2项</w:t>
            </w:r>
            <w:r>
              <w:rPr>
                <w:rStyle w:val="21"/>
                <w:rFonts w:ascii="宋体" w:hAnsi="宋体" w:cs="宋体"/>
                <w:b/>
                <w:color w:val="auto"/>
                <w:sz w:val="22"/>
              </w:rPr>
              <w:t>中“</w:t>
            </w:r>
            <w:r>
              <w:rPr>
                <w:rStyle w:val="21"/>
                <w:rFonts w:hint="eastAsia" w:ascii="宋体" w:hAnsi="宋体" w:cs="宋体"/>
                <w:b/>
                <w:color w:val="auto"/>
                <w:sz w:val="22"/>
              </w:rPr>
              <w:t>资格审查资料的特殊要求</w:t>
            </w:r>
            <w:r>
              <w:rPr>
                <w:rStyle w:val="21"/>
                <w:rFonts w:ascii="宋体" w:hAnsi="宋体" w:cs="宋体"/>
                <w:b/>
                <w:color w:val="auto"/>
                <w:sz w:val="22"/>
              </w:rPr>
              <w:t>”</w:t>
            </w:r>
            <w:r>
              <w:rPr>
                <w:rStyle w:val="21"/>
                <w:rFonts w:hint="eastAsia" w:ascii="宋体" w:hAnsi="宋体" w:cs="宋体"/>
                <w:b/>
                <w:color w:val="auto"/>
                <w:sz w:val="22"/>
              </w:rPr>
              <w:t>的要求</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3</w:t>
            </w:r>
            <w:r>
              <w:rPr>
                <w:rStyle w:val="21"/>
                <w:rFonts w:ascii="宋体" w:hAnsi="宋体" w:cs="宋体"/>
                <w:color w:val="auto"/>
                <w:sz w:val="22"/>
              </w:rPr>
              <w:t>)未按招标文件的要求加盖单位章，或投标人的法定代表人(或其委托代理人)未按招标文件要求签字或盖章的；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4</w:t>
            </w:r>
            <w:r>
              <w:rPr>
                <w:rStyle w:val="21"/>
                <w:rFonts w:ascii="宋体" w:hAnsi="宋体" w:cs="宋体"/>
                <w:color w:val="auto"/>
                <w:sz w:val="22"/>
              </w:rPr>
              <w:t>)</w:t>
            </w:r>
            <w:r>
              <w:rPr>
                <w:rStyle w:val="21"/>
                <w:rFonts w:hint="eastAsia" w:ascii="宋体" w:hAnsi="宋体" w:cs="宋体"/>
                <w:b/>
                <w:bCs/>
                <w:color w:val="auto"/>
                <w:kern w:val="0"/>
                <w:position w:val="-2"/>
                <w:sz w:val="22"/>
              </w:rPr>
              <w:t>当</w:t>
            </w:r>
            <w:r>
              <w:rPr>
                <w:rStyle w:val="21"/>
                <w:rFonts w:ascii="宋体" w:hAnsi="宋体" w:cs="宋体"/>
                <w:b/>
                <w:bCs/>
                <w:color w:val="auto"/>
                <w:kern w:val="0"/>
                <w:position w:val="-2"/>
                <w:sz w:val="22"/>
              </w:rPr>
              <w:t>投标文件</w:t>
            </w:r>
            <w:r>
              <w:rPr>
                <w:rStyle w:val="21"/>
                <w:rFonts w:hint="eastAsia" w:ascii="宋体" w:hAnsi="宋体" w:cs="宋体"/>
                <w:b/>
                <w:bCs/>
                <w:color w:val="auto"/>
                <w:kern w:val="0"/>
                <w:position w:val="-2"/>
                <w:sz w:val="22"/>
              </w:rPr>
              <w:t>由</w:t>
            </w:r>
            <w:r>
              <w:rPr>
                <w:rStyle w:val="21"/>
                <w:rFonts w:ascii="宋体" w:hAnsi="宋体" w:cs="宋体"/>
                <w:b/>
                <w:bCs/>
                <w:color w:val="auto"/>
                <w:kern w:val="0"/>
                <w:position w:val="-2"/>
                <w:sz w:val="22"/>
              </w:rPr>
              <w:t>委托代理人</w:t>
            </w:r>
            <w:r>
              <w:rPr>
                <w:rStyle w:val="21"/>
                <w:rFonts w:hint="eastAsia" w:ascii="宋体" w:hAnsi="宋体" w:cs="宋体"/>
                <w:b/>
                <w:bCs/>
                <w:color w:val="auto"/>
                <w:kern w:val="0"/>
                <w:position w:val="-2"/>
                <w:sz w:val="22"/>
              </w:rPr>
              <w:t>签署时，</w:t>
            </w:r>
            <w:r>
              <w:rPr>
                <w:rStyle w:val="21"/>
                <w:rFonts w:ascii="宋体" w:hAnsi="宋体" w:cs="宋体"/>
                <w:color w:val="auto"/>
                <w:sz w:val="22"/>
              </w:rPr>
              <w:t>委托代理人未提供有效的委托授权书</w:t>
            </w:r>
            <w:r>
              <w:rPr>
                <w:rStyle w:val="21"/>
                <w:rFonts w:hint="eastAsia" w:ascii="宋体" w:hAnsi="宋体" w:cs="宋体"/>
                <w:color w:val="auto"/>
                <w:sz w:val="22"/>
              </w:rPr>
              <w:t>，或</w:t>
            </w:r>
            <w:r>
              <w:rPr>
                <w:rStyle w:val="21"/>
                <w:rFonts w:hint="eastAsia" w:ascii="宋体" w:hAnsi="宋体" w:cs="宋体"/>
                <w:b/>
                <w:bCs/>
                <w:color w:val="auto"/>
                <w:kern w:val="0"/>
                <w:position w:val="-2"/>
                <w:sz w:val="22"/>
              </w:rPr>
              <w:t>投标人无法通过招标公告规定的任意一种方式证明委托代理人是投标人单位正式员工的；</w:t>
            </w:r>
          </w:p>
          <w:p>
            <w:pPr>
              <w:pStyle w:val="11"/>
              <w:adjustRightInd w:val="0"/>
              <w:snapToGrid w:val="0"/>
              <w:rPr>
                <w:rStyle w:val="21"/>
                <w:rFonts w:hint="eastAsia"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投标人存在《中华人民共和国招标投标法实施条例》第三十九～四十二条规定的情形之一且经评标委员会半数以上成员认定的；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6</w:t>
            </w:r>
            <w:r>
              <w:rPr>
                <w:rStyle w:val="21"/>
                <w:rFonts w:ascii="宋体" w:hAnsi="宋体" w:cs="宋体"/>
                <w:color w:val="auto"/>
                <w:sz w:val="22"/>
              </w:rPr>
              <w:t>)</w:t>
            </w:r>
            <w:r>
              <w:rPr>
                <w:rStyle w:val="21"/>
                <w:rFonts w:hint="eastAsia" w:ascii="宋体" w:hAnsi="宋体" w:cs="宋体"/>
                <w:color w:val="auto"/>
                <w:sz w:val="22"/>
              </w:rPr>
              <w:t>投标人名称与获取招标文件时登记的名称不一致的；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7</w:t>
            </w:r>
            <w:r>
              <w:rPr>
                <w:rStyle w:val="21"/>
                <w:rFonts w:ascii="宋体" w:hAnsi="宋体" w:cs="宋体"/>
                <w:color w:val="auto"/>
                <w:sz w:val="22"/>
              </w:rPr>
              <w:t>)投标函载明的交货期不符合招标文件要求的；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8</w:t>
            </w:r>
            <w:r>
              <w:rPr>
                <w:rStyle w:val="21"/>
                <w:rFonts w:ascii="宋体" w:hAnsi="宋体" w:cs="宋体"/>
                <w:color w:val="auto"/>
                <w:sz w:val="22"/>
              </w:rPr>
              <w:t>)投标文件未按规定的格式填写，内容不全或关键字迹模糊、无法辨认的；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9</w:t>
            </w:r>
            <w:r>
              <w:rPr>
                <w:rStyle w:val="21"/>
                <w:rFonts w:ascii="宋体" w:hAnsi="宋体" w:cs="宋体"/>
                <w:color w:val="auto"/>
                <w:sz w:val="22"/>
              </w:rPr>
              <w:t>)投标报价高于招标文件设定的最高投标限价的</w:t>
            </w:r>
            <w:r>
              <w:rPr>
                <w:rStyle w:val="21"/>
                <w:rFonts w:hint="eastAsia" w:ascii="宋体" w:hAnsi="宋体" w:cs="宋体"/>
                <w:color w:val="auto"/>
                <w:sz w:val="22"/>
              </w:rPr>
              <w:t>(如有)</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10</w:t>
            </w:r>
            <w:r>
              <w:rPr>
                <w:rStyle w:val="21"/>
                <w:rFonts w:ascii="宋体" w:hAnsi="宋体" w:cs="宋体"/>
                <w:color w:val="auto"/>
                <w:sz w:val="22"/>
              </w:rPr>
              <w:t>)未按招标文件要求递交投标保证金或递交的投标保证金有瑕疵的；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11</w:t>
            </w:r>
            <w:r>
              <w:rPr>
                <w:rStyle w:val="21"/>
                <w:rFonts w:ascii="宋体" w:hAnsi="宋体" w:cs="宋体"/>
                <w:color w:val="auto"/>
                <w:sz w:val="22"/>
              </w:rPr>
              <w:t>)投标人递交两份或多份内容不同的投标文件，或在一份投标文件中对同一招标项目报有两个或多个报价，且未声明哪一个有效；</w:t>
            </w:r>
          </w:p>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2</w:t>
            </w:r>
            <w:r>
              <w:rPr>
                <w:rStyle w:val="21"/>
                <w:rFonts w:ascii="宋体" w:hAnsi="宋体" w:cs="宋体"/>
                <w:color w:val="auto"/>
                <w:sz w:val="22"/>
              </w:rPr>
              <w:t>)投标文件投标函载明的投标报价或其它关键内容未填写或无法辨认的；</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13)报价评审时，投标人拒绝按错误修正条款进行修正的；</w:t>
            </w:r>
          </w:p>
          <w:p>
            <w:pPr>
              <w:pStyle w:val="11"/>
              <w:rPr>
                <w:rStyle w:val="21"/>
                <w:rFonts w:hint="eastAsia" w:ascii="宋体" w:hAnsi="宋体" w:cs="宋体"/>
                <w:color w:val="auto"/>
                <w:sz w:val="22"/>
              </w:rPr>
            </w:pPr>
            <w:r>
              <w:rPr>
                <w:rStyle w:val="21"/>
                <w:rFonts w:hint="eastAsia" w:ascii="宋体" w:hAnsi="宋体" w:cs="宋体"/>
                <w:color w:val="auto"/>
                <w:sz w:val="22"/>
              </w:rPr>
              <w:t>(14)投标人未按招标文件要求的方式进行报价的；</w:t>
            </w:r>
          </w:p>
          <w:p>
            <w:pPr>
              <w:pStyle w:val="11"/>
              <w:adjustRightInd w:val="0"/>
              <w:snapToGrid w:val="0"/>
              <w:jc w:val="left"/>
              <w:rPr>
                <w:rStyle w:val="21"/>
                <w:rFonts w:hint="eastAsia" w:ascii="宋体" w:hAnsi="宋体" w:cs="宋体"/>
                <w:color w:val="auto"/>
                <w:sz w:val="22"/>
              </w:rPr>
            </w:pPr>
            <w:r>
              <w:rPr>
                <w:rStyle w:val="21"/>
                <w:rFonts w:hint="eastAsia" w:ascii="宋体" w:hAnsi="宋体" w:cs="宋体"/>
                <w:color w:val="auto"/>
                <w:sz w:val="22"/>
              </w:rPr>
              <w:t>(15)采用的验收标准和方法、主要技术指标达不到国家强制性标准或要求的；</w:t>
            </w:r>
          </w:p>
          <w:p>
            <w:pPr>
              <w:pStyle w:val="11"/>
              <w:adjustRightInd w:val="0"/>
              <w:snapToGrid w:val="0"/>
              <w:jc w:val="left"/>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6</w:t>
            </w:r>
            <w:r>
              <w:rPr>
                <w:rStyle w:val="21"/>
                <w:rFonts w:ascii="宋体" w:hAnsi="宋体" w:cs="宋体"/>
                <w:color w:val="auto"/>
                <w:sz w:val="22"/>
              </w:rPr>
              <w:t>)未响应招标文件规定的实质性要求(包括具体条文前用“</w:t>
            </w:r>
            <w:r>
              <w:rPr>
                <w:rStyle w:val="21"/>
                <w:rFonts w:ascii="宋体" w:hAnsi="宋体" w:cs="Segoe UI Symbol"/>
                <w:color w:val="auto"/>
                <w:sz w:val="22"/>
              </w:rPr>
              <w:t>★</w:t>
            </w:r>
            <w:r>
              <w:rPr>
                <w:rStyle w:val="21"/>
                <w:rFonts w:ascii="宋体" w:hAnsi="宋体" w:cs="Calibri"/>
                <w:color w:val="auto"/>
                <w:sz w:val="22"/>
              </w:rPr>
              <w:t>”</w:t>
            </w:r>
            <w:r>
              <w:rPr>
                <w:rStyle w:val="21"/>
                <w:rFonts w:ascii="宋体" w:hAnsi="宋体" w:cs="宋体"/>
                <w:color w:val="auto"/>
                <w:sz w:val="22"/>
              </w:rPr>
              <w:t>标示的</w:t>
            </w:r>
            <w:r>
              <w:rPr>
                <w:rStyle w:val="21"/>
                <w:rFonts w:hint="eastAsia" w:ascii="宋体" w:hAnsi="宋体" w:cs="宋体"/>
                <w:color w:val="auto"/>
                <w:sz w:val="22"/>
              </w:rPr>
              <w:t>和</w:t>
            </w:r>
            <w:r>
              <w:rPr>
                <w:rStyle w:val="21"/>
                <w:rFonts w:ascii="宋体" w:hAnsi="宋体" w:cs="宋体"/>
                <w:color w:val="auto"/>
                <w:sz w:val="22"/>
              </w:rPr>
              <w:t>经评标委员会</w:t>
            </w:r>
            <w:r>
              <w:rPr>
                <w:rStyle w:val="21"/>
                <w:rFonts w:hint="eastAsia" w:ascii="宋体" w:hAnsi="宋体" w:cs="宋体"/>
                <w:color w:val="auto"/>
                <w:sz w:val="22"/>
              </w:rPr>
              <w:t>认定为重大偏差</w:t>
            </w:r>
            <w:r>
              <w:rPr>
                <w:rStyle w:val="21"/>
                <w:rFonts w:ascii="宋体" w:hAnsi="宋体" w:cs="宋体"/>
                <w:color w:val="auto"/>
                <w:sz w:val="22"/>
              </w:rPr>
              <w:t>的</w:t>
            </w:r>
            <w:r>
              <w:rPr>
                <w:rStyle w:val="21"/>
                <w:rFonts w:hint="eastAsia" w:ascii="宋体" w:hAnsi="宋体" w:cs="宋体"/>
                <w:color w:val="auto"/>
                <w:sz w:val="22"/>
              </w:rPr>
              <w:t>条款</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7</w:t>
            </w:r>
            <w:r>
              <w:rPr>
                <w:rStyle w:val="21"/>
                <w:rFonts w:ascii="宋体" w:hAnsi="宋体" w:cs="宋体"/>
                <w:color w:val="auto"/>
                <w:sz w:val="22"/>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其他可以被接受的技术支持资料</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微软雅黑"/>
                <w:color w:val="auto"/>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w:t>
            </w:r>
            <w:r>
              <w:rPr>
                <w:rStyle w:val="21"/>
                <w:rFonts w:hint="eastAsia" w:ascii="宋体" w:hAnsi="宋体" w:cs="宋体"/>
                <w:color w:val="auto"/>
                <w:sz w:val="22"/>
              </w:rPr>
              <w:t>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偏差</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不允许</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构成招标文件的其他资料</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color w:val="auto"/>
                <w:sz w:val="22"/>
              </w:rPr>
            </w:pPr>
            <w:r>
              <w:rPr>
                <w:rFonts w:ascii="宋体" w:hAnsi="宋体" w:eastAsia="宋体" w:cs="宋体"/>
                <w:color w:val="auto"/>
                <w:sz w:val="22"/>
              </w:rPr>
              <w:t>202</w:t>
            </w:r>
            <w:r>
              <w:rPr>
                <w:rFonts w:hint="eastAsia" w:ascii="宋体" w:hAnsi="宋体" w:eastAsia="宋体" w:cs="宋体"/>
                <w:color w:val="auto"/>
                <w:sz w:val="22"/>
                <w:lang w:val="en-US" w:eastAsia="zh-CN"/>
              </w:rPr>
              <w:t>3</w:t>
            </w:r>
            <w:r>
              <w:rPr>
                <w:rFonts w:ascii="宋体" w:hAnsi="宋体" w:eastAsia="宋体" w:cs="宋体"/>
                <w:color w:val="auto"/>
                <w:sz w:val="22"/>
              </w:rPr>
              <w:t>年</w:t>
            </w:r>
            <w:r>
              <w:rPr>
                <w:rFonts w:hint="eastAsia" w:ascii="宋体" w:hAnsi="宋体" w:cs="宋体"/>
                <w:color w:val="auto"/>
                <w:sz w:val="22"/>
                <w:lang w:val="en-US" w:eastAsia="zh-CN"/>
              </w:rPr>
              <w:t>8</w:t>
            </w:r>
            <w:r>
              <w:rPr>
                <w:rFonts w:ascii="宋体" w:hAnsi="宋体" w:eastAsia="宋体" w:cs="宋体"/>
                <w:color w:val="auto"/>
                <w:sz w:val="22"/>
              </w:rPr>
              <w:t>月</w:t>
            </w:r>
            <w:r>
              <w:rPr>
                <w:rFonts w:hint="eastAsia" w:ascii="宋体" w:hAnsi="宋体" w:cs="宋体"/>
                <w:color w:val="auto"/>
                <w:sz w:val="22"/>
                <w:lang w:val="en-US" w:eastAsia="zh-CN"/>
              </w:rPr>
              <w:t>9</w:t>
            </w:r>
            <w:r>
              <w:rPr>
                <w:rFonts w:ascii="宋体" w:hAnsi="宋体" w:eastAsia="宋体" w:cs="宋体"/>
                <w:color w:val="auto"/>
                <w:sz w:val="22"/>
              </w:rPr>
              <w:t>日前，</w:t>
            </w:r>
            <w:r>
              <w:rPr>
                <w:rFonts w:hint="eastAsia" w:ascii="宋体" w:hAnsi="宋体" w:eastAsia="宋体" w:cs="宋体"/>
                <w:color w:val="auto"/>
                <w:sz w:val="22"/>
              </w:rPr>
              <w:t>请将投标疑问以电子邮件（扫描件加盖公章，并同时提供word版本的文件）的方式提交至招标人如下邮箱：</w:t>
            </w:r>
            <w:r>
              <w:rPr>
                <w:rFonts w:ascii="宋体" w:hAnsi="宋体" w:eastAsia="宋体" w:cs="宋体"/>
                <w:color w:val="auto"/>
                <w:sz w:val="22"/>
              </w:rPr>
              <w:fldChar w:fldCharType="begin"/>
            </w:r>
            <w:r>
              <w:rPr>
                <w:rFonts w:ascii="宋体" w:hAnsi="宋体" w:eastAsia="宋体" w:cs="宋体"/>
                <w:color w:val="auto"/>
                <w:sz w:val="22"/>
              </w:rPr>
              <w:instrText xml:space="preserve"> HYPERLINK "mailto:zbzx@hzairport.com" </w:instrText>
            </w:r>
            <w:r>
              <w:rPr>
                <w:rFonts w:ascii="宋体" w:hAnsi="宋体" w:eastAsia="宋体" w:cs="宋体"/>
                <w:color w:val="auto"/>
                <w:sz w:val="22"/>
              </w:rPr>
              <w:fldChar w:fldCharType="separate"/>
            </w:r>
            <w:r>
              <w:rPr>
                <w:rFonts w:ascii="宋体" w:hAnsi="宋体" w:eastAsia="宋体" w:cs="宋体"/>
                <w:color w:val="auto"/>
                <w:sz w:val="22"/>
              </w:rPr>
              <w:t>zbzx@hzairport.com</w:t>
            </w:r>
            <w:r>
              <w:rPr>
                <w:rFonts w:ascii="宋体" w:hAnsi="宋体" w:eastAsia="宋体" w:cs="宋体"/>
                <w:color w:val="auto"/>
                <w:sz w:val="22"/>
              </w:rPr>
              <w:fldChar w:fldCharType="end"/>
            </w:r>
            <w:r>
              <w:rPr>
                <w:rFonts w:hint="eastAsia" w:ascii="宋体" w:hAnsi="宋体" w:eastAsia="宋体" w:cs="宋体"/>
                <w:color w:val="auto"/>
                <w:sz w:val="22"/>
              </w:rPr>
              <w:t>。</w:t>
            </w:r>
          </w:p>
          <w:p>
            <w:pPr>
              <w:pStyle w:val="11"/>
              <w:adjustRightInd w:val="0"/>
              <w:snapToGrid w:val="0"/>
              <w:rPr>
                <w:rStyle w:val="21"/>
                <w:rFonts w:ascii="宋体" w:hAnsi="宋体" w:cs="宋体"/>
                <w:color w:val="auto"/>
                <w:sz w:val="22"/>
              </w:rPr>
            </w:pPr>
            <w:r>
              <w:rPr>
                <w:rFonts w:hint="eastAsia" w:ascii="宋体" w:hAnsi="宋体" w:eastAsia="宋体" w:cs="宋体"/>
                <w:color w:val="auto"/>
                <w:sz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招标文件澄清发出的形式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招标人可在解答投标人提出的澄清问题时对招标文件进行修改，对招标文件的修改将以补充公告的形式发布，发布网站：杭州萧山机场有限公司主页招投标</w:t>
            </w:r>
            <w:r>
              <w:rPr>
                <w:rFonts w:ascii="宋体" w:hAnsi="宋体" w:eastAsia="宋体" w:cs="宋体"/>
                <w:sz w:val="22"/>
              </w:rPr>
              <w:t>信息栏</w:t>
            </w:r>
          </w:p>
          <w:p>
            <w:pPr>
              <w:pStyle w:val="11"/>
              <w:adjustRightInd w:val="0"/>
              <w:snapToGrid w:val="0"/>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r>
              <w:rPr>
                <w:rStyle w:val="21"/>
                <w:rFonts w:ascii="宋体" w:hAnsi="宋体"/>
                <w:color w:val="auto"/>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投标人确认收到招标文件澄清</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招标文件修改发出的形式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招标人有权主动地对招标文件进行修改，对招标文件的修改将以补充公告的形式发布，发布网站：</w:t>
            </w:r>
          </w:p>
          <w:p>
            <w:pPr>
              <w:adjustRightInd w:val="0"/>
              <w:snapToGrid w:val="0"/>
              <w:jc w:val="left"/>
              <w:rPr>
                <w:rFonts w:ascii="宋体" w:hAnsi="宋体" w:eastAsia="宋体" w:cs="宋体"/>
                <w:sz w:val="22"/>
              </w:rPr>
            </w:pPr>
            <w:r>
              <w:rPr>
                <w:rFonts w:hint="eastAsia" w:ascii="宋体" w:hAnsi="宋体" w:eastAsia="宋体" w:cs="宋体"/>
                <w:sz w:val="22"/>
              </w:rPr>
              <w:t>杭州萧山机场有限公司主页招投标</w:t>
            </w:r>
            <w:r>
              <w:rPr>
                <w:rFonts w:ascii="宋体" w:hAnsi="宋体" w:eastAsia="宋体" w:cs="宋体"/>
                <w:sz w:val="22"/>
              </w:rPr>
              <w:t>信息栏</w:t>
            </w:r>
          </w:p>
          <w:p>
            <w:pPr>
              <w:adjustRightInd w:val="0"/>
              <w:snapToGrid w:val="0"/>
              <w:jc w:val="left"/>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投标人确认收到招标文件修改</w:t>
            </w:r>
          </w:p>
        </w:tc>
        <w:tc>
          <w:tcPr>
            <w:tcW w:w="6385" w:type="dxa"/>
            <w:tcMar>
              <w:top w:w="28" w:type="dxa"/>
              <w:left w:w="28" w:type="dxa"/>
              <w:bottom w:w="57" w:type="dxa"/>
              <w:right w:w="57" w:type="dxa"/>
            </w:tcMar>
            <w:vAlign w:val="center"/>
          </w:tcPr>
          <w:p>
            <w:pPr>
              <w:adjustRightInd w:val="0"/>
              <w:snapToGrid w:val="0"/>
              <w:jc w:val="left"/>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3.1.1</w:t>
            </w:r>
            <w:r>
              <w:rPr>
                <w:rStyle w:val="21"/>
                <w:rFonts w:ascii="宋体" w:hAnsi="宋体" w:cs="宋体"/>
                <w:color w:val="auto"/>
                <w:kern w:val="0"/>
                <w:sz w:val="22"/>
              </w:rPr>
              <w:t>(9)</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构成投标文件的其他资料</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增值税税金的计算方法</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Fonts w:hint="eastAsia" w:ascii="宋体" w:hAnsi="宋体"/>
                <w:b/>
                <w:color w:val="auto"/>
                <w:sz w:val="20"/>
                <w:szCs w:val="20"/>
              </w:rPr>
              <w:t>由投标人根据自身性质和所提供货物或劳务种类自行填报有关增值税税率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3.2.3</w:t>
            </w:r>
          </w:p>
        </w:tc>
        <w:tc>
          <w:tcPr>
            <w:tcW w:w="2018" w:type="dxa"/>
            <w:vAlign w:val="center"/>
          </w:tcPr>
          <w:p>
            <w:pPr>
              <w:pStyle w:val="11"/>
              <w:adjustRightInd w:val="0"/>
              <w:snapToGrid w:val="0"/>
              <w:jc w:val="center"/>
              <w:rPr>
                <w:rStyle w:val="21"/>
                <w:rFonts w:ascii="宋体" w:hAnsi="宋体" w:cs="宋体"/>
                <w:color w:val="auto"/>
                <w:sz w:val="22"/>
              </w:rPr>
            </w:pPr>
            <w:bookmarkStart w:id="17" w:name="_Hlk47084248"/>
            <w:r>
              <w:rPr>
                <w:rStyle w:val="21"/>
                <w:rFonts w:ascii="宋体" w:hAnsi="宋体" w:cs="宋体"/>
                <w:color w:val="auto"/>
                <w:sz w:val="22"/>
              </w:rPr>
              <w:t>报价方式</w:t>
            </w:r>
            <w:bookmarkEnd w:id="17"/>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bCs/>
                <w:color w:val="auto"/>
                <w:sz w:val="22"/>
              </w:rPr>
            </w:pPr>
            <w:r>
              <w:rPr>
                <w:rStyle w:val="21"/>
                <w:rFonts w:hint="eastAsia" w:ascii="宋体" w:hAnsi="宋体" w:cs="宋体"/>
                <w:bCs/>
                <w:color w:val="auto"/>
                <w:sz w:val="22"/>
              </w:rPr>
              <w:t>固定</w:t>
            </w:r>
            <w:r>
              <w:rPr>
                <w:rStyle w:val="21"/>
                <w:rFonts w:hint="eastAsia" w:ascii="宋体" w:hAnsi="宋体" w:cs="宋体"/>
                <w:bCs/>
                <w:color w:val="auto"/>
                <w:sz w:val="22"/>
                <w:lang w:val="en-US" w:eastAsia="zh-CN"/>
              </w:rPr>
              <w:t>总</w:t>
            </w:r>
            <w:r>
              <w:rPr>
                <w:rStyle w:val="21"/>
                <w:rFonts w:hint="eastAsia" w:ascii="宋体" w:hAnsi="宋体" w:cs="宋体"/>
                <w:bCs/>
                <w:color w:val="auto"/>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最高投标限价</w:t>
            </w:r>
          </w:p>
        </w:tc>
        <w:tc>
          <w:tcPr>
            <w:tcW w:w="6385" w:type="dxa"/>
            <w:tcMar>
              <w:top w:w="28" w:type="dxa"/>
              <w:left w:w="28" w:type="dxa"/>
              <w:bottom w:w="57" w:type="dxa"/>
              <w:right w:w="57" w:type="dxa"/>
            </w:tcMar>
            <w:vAlign w:val="center"/>
          </w:tcPr>
          <w:p>
            <w:pPr>
              <w:adjustRightInd w:val="0"/>
              <w:snapToGrid w:val="0"/>
              <w:rPr>
                <w:rStyle w:val="21"/>
                <w:rFonts w:hint="eastAsia" w:ascii="宋体" w:hAnsi="宋体" w:eastAsia="宋体" w:cs="宋体"/>
                <w:color w:val="auto"/>
                <w:sz w:val="22"/>
                <w:lang w:val="en-US" w:eastAsia="zh-CN"/>
              </w:rPr>
            </w:pPr>
            <w:r>
              <w:rPr>
                <w:rStyle w:val="21"/>
                <w:rFonts w:ascii="Wingdings 2" w:hAnsi="Wingdings 2" w:eastAsia="宋体" w:cs="宋体"/>
                <w:b/>
                <w:bCs/>
                <w:color w:val="auto"/>
                <w:sz w:val="22"/>
                <w:szCs w:val="22"/>
              </w:rPr>
              <w:t>R</w:t>
            </w:r>
            <w:r>
              <w:rPr>
                <w:rStyle w:val="21"/>
                <w:rFonts w:hint="eastAsia" w:ascii="宋体" w:hAnsi="宋体" w:eastAsia="宋体" w:cs="宋体"/>
                <w:b/>
                <w:bCs/>
                <w:color w:val="auto"/>
                <w:sz w:val="22"/>
                <w:szCs w:val="22"/>
              </w:rPr>
              <w:t>有，最高投标限价：</w:t>
            </w:r>
            <w:r>
              <w:rPr>
                <w:rStyle w:val="21"/>
                <w:rFonts w:hint="eastAsia" w:ascii="宋体" w:hAnsi="宋体" w:cs="宋体"/>
                <w:b/>
                <w:bCs/>
                <w:color w:val="auto"/>
                <w:sz w:val="22"/>
                <w:szCs w:val="22"/>
                <w:lang w:val="en-US" w:eastAsia="zh-CN"/>
              </w:rPr>
              <w:t>16</w:t>
            </w:r>
            <w:r>
              <w:rPr>
                <w:rStyle w:val="21"/>
                <w:rFonts w:hint="eastAsia" w:ascii="宋体" w:hAnsi="宋体" w:eastAsia="宋体" w:cs="宋体"/>
                <w:b/>
                <w:bCs/>
                <w:color w:val="auto"/>
                <w:sz w:val="22"/>
                <w:szCs w:val="22"/>
              </w:rPr>
              <w:t>万元</w:t>
            </w:r>
            <w:r>
              <w:rPr>
                <w:rStyle w:val="21"/>
                <w:rFonts w:hint="eastAsia" w:ascii="宋体" w:hAnsi="宋体" w:eastAsia="宋体" w:cs="宋体"/>
                <w:b/>
                <w:bCs/>
                <w:color w:val="auto"/>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3.2.5</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投标报价的其他要求</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1、投标人递交的投标函及投标报价表中的投标总价必须一致。</w:t>
            </w:r>
          </w:p>
          <w:p>
            <w:pPr>
              <w:pStyle w:val="11"/>
              <w:adjustRightInd w:val="0"/>
              <w:snapToGrid w:val="0"/>
              <w:rPr>
                <w:rStyle w:val="21"/>
                <w:rFonts w:hint="eastAsia" w:ascii="宋体" w:hAnsi="宋体"/>
                <w:color w:val="auto"/>
                <w:sz w:val="22"/>
              </w:rPr>
            </w:pPr>
            <w:r>
              <w:rPr>
                <w:rStyle w:val="21"/>
                <w:rFonts w:hint="eastAsia" w:ascii="宋体" w:hAnsi="宋体" w:eastAsia="宋体" w:cs="宋体"/>
                <w:color w:val="auto"/>
                <w:sz w:val="22"/>
                <w:szCs w:val="22"/>
              </w:rPr>
              <w:t>2、投标人所报投标总价应为投标人为完成本项目所发生的一切费用，</w:t>
            </w:r>
            <w:r>
              <w:rPr>
                <w:rStyle w:val="21"/>
                <w:rFonts w:hint="eastAsia" w:ascii="宋体" w:hAnsi="宋体"/>
                <w:color w:val="auto"/>
                <w:sz w:val="22"/>
              </w:rPr>
              <w:t>包括不限于货物（含</w:t>
            </w:r>
            <w:r>
              <w:rPr>
                <w:rStyle w:val="21"/>
                <w:rFonts w:hint="eastAsia" w:ascii="宋体" w:hAnsi="宋体"/>
                <w:color w:val="auto"/>
                <w:sz w:val="22"/>
                <w:lang w:val="en-US" w:eastAsia="zh-CN"/>
              </w:rPr>
              <w:t>附件</w:t>
            </w:r>
            <w:r>
              <w:rPr>
                <w:rStyle w:val="21"/>
                <w:rFonts w:hint="eastAsia" w:ascii="宋体" w:hAnsi="宋体"/>
                <w:color w:val="auto"/>
                <w:sz w:val="22"/>
              </w:rPr>
              <w:t>及专用工具）、运输费、</w:t>
            </w:r>
            <w:r>
              <w:rPr>
                <w:rStyle w:val="21"/>
                <w:rFonts w:hint="eastAsia" w:ascii="宋体" w:hAnsi="宋体"/>
                <w:color w:val="auto"/>
                <w:sz w:val="22"/>
                <w:lang w:val="en-US" w:eastAsia="zh-CN"/>
              </w:rPr>
              <w:t>装卸</w:t>
            </w:r>
            <w:r>
              <w:rPr>
                <w:rStyle w:val="21"/>
                <w:rFonts w:hint="eastAsia" w:ascii="宋体" w:hAnsi="宋体"/>
                <w:color w:val="auto"/>
                <w:sz w:val="22"/>
              </w:rPr>
              <w:t>费</w:t>
            </w:r>
            <w:r>
              <w:rPr>
                <w:rStyle w:val="21"/>
                <w:rFonts w:hint="eastAsia" w:ascii="宋体" w:hAnsi="宋体"/>
                <w:color w:val="auto"/>
                <w:sz w:val="22"/>
                <w:lang w:eastAsia="zh-CN"/>
              </w:rPr>
              <w:t>、</w:t>
            </w:r>
            <w:r>
              <w:rPr>
                <w:rStyle w:val="21"/>
                <w:rFonts w:hint="eastAsia" w:ascii="宋体" w:hAnsi="宋体"/>
                <w:color w:val="auto"/>
                <w:sz w:val="22"/>
              </w:rPr>
              <w:t>包装费、保险费、安装调试费</w:t>
            </w:r>
            <w:r>
              <w:rPr>
                <w:rStyle w:val="21"/>
                <w:rFonts w:hint="eastAsia" w:ascii="宋体" w:hAnsi="宋体"/>
                <w:color w:val="auto"/>
                <w:sz w:val="22"/>
                <w:lang w:eastAsia="zh-CN"/>
              </w:rPr>
              <w:t>、</w:t>
            </w:r>
            <w:r>
              <w:rPr>
                <w:rStyle w:val="21"/>
                <w:rFonts w:hint="eastAsia" w:ascii="宋体" w:hAnsi="宋体"/>
                <w:color w:val="auto"/>
                <w:sz w:val="22"/>
              </w:rPr>
              <w:t>税费及其他所产生的一切附加费用。</w:t>
            </w:r>
          </w:p>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11"/>
              <w:adjustRightInd w:val="0"/>
              <w:snapToGrid w:val="0"/>
              <w:rPr>
                <w:rStyle w:val="21"/>
                <w:rFonts w:ascii="宋体" w:hAnsi="宋体"/>
                <w:color w:val="auto"/>
                <w:sz w:val="22"/>
              </w:rPr>
            </w:pPr>
            <w:r>
              <w:rPr>
                <w:rStyle w:val="21"/>
                <w:rFonts w:hint="eastAsia" w:ascii="宋体" w:hAnsi="宋体" w:cs="宋体"/>
                <w:color w:val="auto"/>
                <w:sz w:val="22"/>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投标有效期</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bookmarkStart w:id="18" w:name="EB191aa127b49d4a8b95623a875e1177a4"/>
            <w:r>
              <w:rPr>
                <w:rStyle w:val="21"/>
                <w:rFonts w:ascii="宋体" w:hAnsi="宋体"/>
                <w:color w:val="auto"/>
                <w:sz w:val="22"/>
                <w:u w:val="single"/>
              </w:rPr>
              <w:t>120</w:t>
            </w:r>
            <w:bookmarkEnd w:id="18"/>
            <w:r>
              <w:rPr>
                <w:rStyle w:val="21"/>
                <w:rFonts w:ascii="宋体" w:hAnsi="宋体"/>
                <w:color w:val="auto"/>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3.4.1</w:t>
            </w:r>
          </w:p>
        </w:tc>
        <w:tc>
          <w:tcPr>
            <w:tcW w:w="2018" w:type="dxa"/>
            <w:vAlign w:val="center"/>
          </w:tcPr>
          <w:p>
            <w:pPr>
              <w:pStyle w:val="11"/>
              <w:adjustRightInd w:val="0"/>
              <w:snapToGrid w:val="0"/>
              <w:jc w:val="center"/>
              <w:rPr>
                <w:rStyle w:val="21"/>
                <w:rFonts w:ascii="宋体" w:hAnsi="宋体" w:cs="宋体"/>
                <w:color w:val="auto"/>
                <w:sz w:val="22"/>
              </w:rPr>
            </w:pPr>
            <w:bookmarkStart w:id="19" w:name="_Hlk47084318"/>
            <w:r>
              <w:rPr>
                <w:rStyle w:val="21"/>
                <w:rFonts w:ascii="宋体" w:hAnsi="宋体" w:cs="宋体"/>
                <w:color w:val="auto"/>
                <w:sz w:val="22"/>
              </w:rPr>
              <w:t>投标保证金</w:t>
            </w:r>
            <w:bookmarkEnd w:id="1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pStyle w:val="11"/>
              <w:adjustRightInd w:val="0"/>
              <w:snapToGrid w:val="0"/>
              <w:rPr>
                <w:rStyle w:val="21"/>
                <w:rFonts w:ascii="宋体" w:hAnsi="宋体" w:cs="宋体"/>
                <w:color w:val="auto"/>
                <w:sz w:val="22"/>
              </w:rPr>
            </w:pPr>
            <w:r>
              <w:rPr>
                <w:rFonts w:ascii="宋体" w:hAnsi="宋体"/>
                <w:sz w:val="22"/>
              </w:rPr>
              <w:sym w:font="Wingdings 2" w:char="F052"/>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3.5</w:t>
            </w:r>
            <w:r>
              <w:rPr>
                <w:rStyle w:val="21"/>
                <w:rFonts w:hint="eastAsia" w:ascii="宋体" w:hAnsi="宋体" w:cs="宋体"/>
                <w:color w:val="auto"/>
                <w:sz w:val="22"/>
              </w:rPr>
              <w:t>.2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资格审查资料的特殊要求</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本项目资格审查方式采用</w:t>
            </w:r>
            <w:r>
              <w:rPr>
                <w:rStyle w:val="21"/>
                <w:rFonts w:hint="eastAsia" w:ascii="宋体" w:hAnsi="宋体" w:eastAsia="宋体" w:cs="宋体"/>
                <w:b/>
                <w:bCs/>
                <w:color w:val="auto"/>
                <w:sz w:val="22"/>
                <w:szCs w:val="22"/>
              </w:rPr>
              <w:t>资格后审</w:t>
            </w:r>
          </w:p>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☐无</w:t>
            </w:r>
          </w:p>
          <w:p>
            <w:pPr>
              <w:pStyle w:val="11"/>
              <w:adjustRightInd w:val="0"/>
              <w:snapToGrid w:val="0"/>
              <w:rPr>
                <w:rStyle w:val="21"/>
                <w:rFonts w:hint="eastAsia" w:ascii="宋体" w:hAnsi="宋体" w:eastAsia="宋体" w:cs="宋体"/>
                <w:color w:val="auto"/>
                <w:sz w:val="22"/>
                <w:szCs w:val="22"/>
              </w:rPr>
            </w:pPr>
            <w:r>
              <w:rPr>
                <w:rStyle w:val="21"/>
                <w:rFonts w:ascii="Wingdings 2" w:hAnsi="Wingdings 2" w:eastAsia="宋体" w:cs="宋体"/>
                <w:color w:val="auto"/>
                <w:sz w:val="22"/>
                <w:szCs w:val="22"/>
              </w:rPr>
              <w:sym w:font="Wingdings 2" w:char="F052"/>
            </w:r>
            <w:r>
              <w:rPr>
                <w:rStyle w:val="21"/>
                <w:rFonts w:hint="eastAsia" w:ascii="宋体" w:hAnsi="宋体" w:eastAsia="宋体" w:cs="宋体"/>
                <w:color w:val="auto"/>
                <w:sz w:val="22"/>
                <w:szCs w:val="22"/>
              </w:rPr>
              <w:t>有，具体要求：</w:t>
            </w:r>
          </w:p>
          <w:p>
            <w:pPr>
              <w:pStyle w:val="12"/>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以下为实质性响应招标文件资料：</w:t>
            </w:r>
          </w:p>
          <w:p>
            <w:pPr>
              <w:pStyle w:val="12"/>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企业法人营业执照；</w:t>
            </w:r>
          </w:p>
          <w:p>
            <w:pPr>
              <w:pStyle w:val="12"/>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kern w:val="0"/>
                <w:sz w:val="22"/>
                <w:szCs w:val="22"/>
              </w:rPr>
              <w:t>法定代表人身份证明</w:t>
            </w:r>
            <w:r>
              <w:rPr>
                <w:rStyle w:val="21"/>
                <w:rFonts w:hint="eastAsia" w:ascii="宋体" w:hAnsi="宋体" w:eastAsia="宋体" w:cs="宋体"/>
                <w:color w:val="auto"/>
                <w:sz w:val="22"/>
                <w:szCs w:val="22"/>
              </w:rPr>
              <w:t>或法定代表人授权委托书(投标文件由委托代理人签字时提供)；</w:t>
            </w:r>
          </w:p>
          <w:p>
            <w:pPr>
              <w:pStyle w:val="12"/>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ascii="宋体" w:hAnsi="宋体" w:eastAsia="宋体" w:cs="宋体"/>
                <w:color w:val="auto"/>
                <w:kern w:val="0"/>
                <w:sz w:val="22"/>
                <w:szCs w:val="22"/>
              </w:rPr>
              <w:t>一般纳税人资格证明(按招标公告资格条件要求提供)</w:t>
            </w:r>
            <w:r>
              <w:rPr>
                <w:rStyle w:val="21"/>
                <w:rFonts w:hint="eastAsia" w:ascii="宋体" w:hAnsi="宋体" w:eastAsia="宋体" w:cs="宋体"/>
                <w:color w:val="auto"/>
                <w:kern w:val="0"/>
                <w:sz w:val="22"/>
                <w:szCs w:val="22"/>
                <w:lang w:eastAsia="zh-CN"/>
              </w:rPr>
              <w:t>；</w:t>
            </w:r>
          </w:p>
          <w:p>
            <w:pPr>
              <w:pStyle w:val="12"/>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hAnsi="宋体" w:cs="宋体"/>
                <w:color w:val="auto"/>
                <w:kern w:val="0"/>
                <w:sz w:val="22"/>
                <w:szCs w:val="22"/>
                <w:lang w:val="en-US" w:eastAsia="zh-CN"/>
              </w:rPr>
              <w:t>符合资格条件的业绩证明材料；</w:t>
            </w:r>
          </w:p>
          <w:p>
            <w:pPr>
              <w:pStyle w:val="12"/>
              <w:numPr>
                <w:ilvl w:val="0"/>
                <w:numId w:val="0"/>
              </w:numPr>
              <w:snapToGrid w:val="0"/>
              <w:ind w:leftChars="0"/>
              <w:rPr>
                <w:rStyle w:val="21"/>
                <w:rFonts w:hint="eastAsia" w:ascii="宋体" w:hAnsi="宋体" w:eastAsia="宋体" w:cs="宋体"/>
                <w:b/>
                <w:color w:val="auto"/>
                <w:sz w:val="22"/>
                <w:szCs w:val="22"/>
                <w:lang w:eastAsia="zh-CN"/>
              </w:rPr>
            </w:pPr>
            <w:r>
              <w:rPr>
                <w:rStyle w:val="21"/>
                <w:rFonts w:hint="eastAsia" w:ascii="宋体" w:hAnsi="宋体" w:eastAsia="宋体" w:cs="宋体"/>
                <w:color w:val="auto"/>
                <w:kern w:val="0"/>
                <w:sz w:val="22"/>
                <w:szCs w:val="22"/>
                <w:lang w:val="en-US" w:eastAsia="zh-CN"/>
              </w:rPr>
              <w:t>4</w:t>
            </w:r>
            <w:r>
              <w:rPr>
                <w:rStyle w:val="21"/>
                <w:rFonts w:hint="eastAsia" w:ascii="宋体" w:hAnsi="宋体" w:eastAsia="宋体" w:cs="宋体"/>
                <w:color w:val="auto"/>
                <w:kern w:val="0"/>
                <w:sz w:val="22"/>
                <w:szCs w:val="22"/>
              </w:rPr>
              <w:t>、</w:t>
            </w:r>
            <w:r>
              <w:rPr>
                <w:rStyle w:val="21"/>
                <w:rFonts w:hint="eastAsia" w:ascii="宋体" w:hAnsi="宋体" w:eastAsia="宋体" w:cs="宋体"/>
                <w:b/>
                <w:color w:val="auto"/>
                <w:sz w:val="22"/>
                <w:szCs w:val="22"/>
              </w:rPr>
              <w:t>拟投产品的代理证书或制造商授权书(代理商投标时提供)</w:t>
            </w:r>
            <w:r>
              <w:rPr>
                <w:rStyle w:val="21"/>
                <w:rFonts w:hint="eastAsia" w:ascii="宋体" w:hAnsi="宋体" w:eastAsia="宋体" w:cs="宋体"/>
                <w:b/>
                <w:color w:val="auto"/>
                <w:sz w:val="22"/>
                <w:szCs w:val="22"/>
                <w:lang w:eastAsia="zh-CN"/>
              </w:rPr>
              <w:t>。</w:t>
            </w:r>
          </w:p>
          <w:p>
            <w:pPr>
              <w:pStyle w:val="11"/>
              <w:adjustRightInd w:val="0"/>
              <w:snapToGrid w:val="0"/>
              <w:rPr>
                <w:rStyle w:val="21"/>
                <w:rFonts w:hint="eastAsia" w:ascii="MS Mincho" w:hAnsi="MS Mincho" w:eastAsia="MS Mincho" w:cs="MS Mincho"/>
                <w:color w:val="auto"/>
                <w:sz w:val="22"/>
              </w:rPr>
            </w:pPr>
            <w:r>
              <w:rPr>
                <w:rStyle w:val="21"/>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3.6.1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是否允许递交备选投标方案</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3.7.3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投标文件副本份数及其他要求</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ascii="宋体" w:hAnsi="宋体"/>
                <w:sz w:val="22"/>
              </w:rPr>
              <w:sym w:font="Wingdings 2" w:char="F052"/>
            </w:r>
            <w:r>
              <w:rPr>
                <w:rFonts w:ascii="宋体" w:hAnsi="宋体" w:cs="宋体"/>
                <w:sz w:val="22"/>
              </w:rPr>
              <w:t>电子版文件1份</w:t>
            </w:r>
            <w:r>
              <w:rPr>
                <w:rFonts w:hint="eastAsia" w:ascii="宋体" w:hAnsi="宋体" w:cs="宋体"/>
                <w:sz w:val="22"/>
              </w:rPr>
              <w:t>（以U盘提交，单独密封包装）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4.1.2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招标人名称：</w:t>
            </w:r>
            <w:r>
              <w:rPr>
                <w:rStyle w:val="21"/>
                <w:rFonts w:hint="eastAsia" w:ascii="宋体" w:hAnsi="宋体"/>
                <w:color w:val="auto"/>
                <w:spacing w:val="-1"/>
                <w:sz w:val="22"/>
                <w:u w:val="single"/>
              </w:rPr>
              <w:t>杭州萧山国际机场有限公司</w:t>
            </w:r>
          </w:p>
          <w:p>
            <w:pPr>
              <w:pStyle w:val="11"/>
              <w:adjustRightInd w:val="0"/>
              <w:snapToGrid w:val="0"/>
              <w:rPr>
                <w:rStyle w:val="21"/>
                <w:rFonts w:ascii="宋体" w:hAnsi="宋体" w:cs="宋体"/>
                <w:color w:val="auto"/>
                <w:sz w:val="22"/>
              </w:rPr>
            </w:pPr>
            <w:r>
              <w:rPr>
                <w:rStyle w:val="21"/>
                <w:rFonts w:ascii="宋体" w:hAnsi="宋体" w:cs="宋体"/>
                <w:color w:val="auto"/>
                <w:sz w:val="22"/>
              </w:rPr>
              <w:t>招标人地址：</w:t>
            </w:r>
            <w:r>
              <w:rPr>
                <w:rStyle w:val="21"/>
                <w:rFonts w:hint="eastAsia" w:ascii="宋体" w:hAnsi="宋体"/>
                <w:color w:val="auto"/>
                <w:spacing w:val="-1"/>
                <w:sz w:val="22"/>
                <w:u w:val="single"/>
              </w:rPr>
              <w:t>杭州萧山国际机场内</w:t>
            </w:r>
          </w:p>
          <w:p>
            <w:pPr>
              <w:pStyle w:val="11"/>
              <w:adjustRightInd w:val="0"/>
              <w:snapToGrid w:val="0"/>
              <w:rPr>
                <w:rStyle w:val="21"/>
                <w:rFonts w:ascii="宋体" w:hAnsi="宋体"/>
                <w:bCs/>
                <w:color w:val="auto"/>
                <w:sz w:val="22"/>
              </w:rPr>
            </w:pPr>
            <w:r>
              <w:rPr>
                <w:rStyle w:val="21"/>
                <w:rFonts w:hint="eastAsia" w:ascii="Times" w:hAnsi="Times" w:cs="Arial"/>
                <w:color w:val="auto"/>
                <w:kern w:val="0"/>
                <w:sz w:val="22"/>
                <w:u w:val="single"/>
                <w:lang w:eastAsia="zh-CN"/>
              </w:rPr>
              <w:t>杭州萧山国际机场无线耳机采购项目</w:t>
            </w:r>
            <w:r>
              <w:rPr>
                <w:rStyle w:val="21"/>
                <w:rFonts w:hint="eastAsia" w:ascii="宋体" w:hAnsi="宋体"/>
                <w:bCs/>
                <w:color w:val="auto"/>
                <w:sz w:val="22"/>
              </w:rPr>
              <w:t>投标文件</w:t>
            </w:r>
          </w:p>
          <w:p>
            <w:pPr>
              <w:pStyle w:val="11"/>
              <w:adjustRightInd w:val="0"/>
              <w:snapToGrid w:val="0"/>
              <w:rPr>
                <w:rStyle w:val="21"/>
                <w:rFonts w:ascii="宋体" w:hAnsi="宋体" w:cs="宋体"/>
                <w:color w:val="auto"/>
                <w:sz w:val="22"/>
              </w:rPr>
            </w:pPr>
            <w:r>
              <w:rPr>
                <w:rStyle w:val="21"/>
                <w:rFonts w:ascii="宋体" w:hAnsi="宋体" w:cs="宋体"/>
                <w:color w:val="auto"/>
                <w:sz w:val="22"/>
              </w:rPr>
              <w:t>在</w:t>
            </w:r>
            <w:r>
              <w:rPr>
                <w:rStyle w:val="21"/>
                <w:rFonts w:hint="eastAsia" w:ascii="宋体" w:hAnsi="宋体" w:cs="宋体"/>
                <w:b/>
                <w:bCs/>
                <w:color w:val="auto"/>
                <w:kern w:val="0"/>
                <w:position w:val="-2"/>
                <w:sz w:val="22"/>
                <w:u w:val="single"/>
                <w:lang w:eastAsia="zh-CN"/>
              </w:rPr>
              <w:t>2023</w:t>
            </w:r>
            <w:r>
              <w:rPr>
                <w:rStyle w:val="21"/>
                <w:rFonts w:ascii="宋体" w:hAnsi="宋体" w:cs="宋体"/>
                <w:b/>
                <w:bCs/>
                <w:color w:val="auto"/>
                <w:kern w:val="0"/>
                <w:position w:val="-2"/>
                <w:sz w:val="22"/>
              </w:rPr>
              <w:t>年</w:t>
            </w:r>
            <w:r>
              <w:rPr>
                <w:rStyle w:val="21"/>
                <w:rFonts w:hint="eastAsia" w:ascii="宋体" w:hAnsi="宋体" w:cs="宋体"/>
                <w:b/>
                <w:bCs/>
                <w:color w:val="auto"/>
                <w:kern w:val="0"/>
                <w:position w:val="-2"/>
                <w:sz w:val="22"/>
                <w:lang w:val="en-US" w:eastAsia="zh-CN"/>
              </w:rPr>
              <w:t>8</w:t>
            </w:r>
            <w:bookmarkStart w:id="62" w:name="_GoBack"/>
            <w:bookmarkEnd w:id="62"/>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月</w:t>
            </w:r>
            <w:r>
              <w:rPr>
                <w:rStyle w:val="21"/>
                <w:rFonts w:hint="eastAsia" w:ascii="宋体" w:hAnsi="宋体" w:cs="宋体"/>
                <w:b/>
                <w:bCs/>
                <w:color w:val="auto"/>
                <w:kern w:val="0"/>
                <w:position w:val="-2"/>
                <w:sz w:val="22"/>
                <w:lang w:val="en-US" w:eastAsia="zh-CN"/>
              </w:rPr>
              <w:t>10</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日</w:t>
            </w:r>
            <w:r>
              <w:rPr>
                <w:rStyle w:val="21"/>
                <w:rFonts w:hint="eastAsia" w:ascii="宋体" w:hAnsi="宋体" w:cs="宋体"/>
                <w:b/>
                <w:bCs/>
                <w:color w:val="auto"/>
                <w:kern w:val="0"/>
                <w:position w:val="-2"/>
                <w:sz w:val="22"/>
                <w:u w:val="single"/>
                <w:lang w:val="en-US" w:eastAsia="zh-CN"/>
              </w:rPr>
              <w:t xml:space="preserve"> 08 </w:t>
            </w:r>
            <w:r>
              <w:rPr>
                <w:rStyle w:val="21"/>
                <w:rFonts w:ascii="宋体" w:hAnsi="宋体" w:cs="宋体"/>
                <w:b/>
                <w:bCs/>
                <w:color w:val="auto"/>
                <w:kern w:val="0"/>
                <w:position w:val="-2"/>
                <w:sz w:val="22"/>
              </w:rPr>
              <w:t>时</w:t>
            </w:r>
            <w:r>
              <w:rPr>
                <w:rStyle w:val="21"/>
                <w:rFonts w:hint="eastAsia" w:ascii="宋体" w:hAnsi="宋体" w:cs="宋体"/>
                <w:b/>
                <w:bCs/>
                <w:color w:val="auto"/>
                <w:kern w:val="0"/>
                <w:position w:val="-2"/>
                <w:sz w:val="22"/>
                <w:u w:val="single"/>
                <w:lang w:val="en-US" w:eastAsia="zh-CN"/>
              </w:rPr>
              <w:t xml:space="preserve"> 30 </w:t>
            </w:r>
            <w:r>
              <w:rPr>
                <w:rStyle w:val="21"/>
                <w:rFonts w:ascii="宋体" w:hAnsi="宋体" w:cs="宋体"/>
                <w:b/>
                <w:bCs/>
                <w:color w:val="auto"/>
                <w:kern w:val="0"/>
                <w:position w:val="-2"/>
                <w:sz w:val="22"/>
              </w:rPr>
              <w:t>分</w:t>
            </w:r>
            <w:r>
              <w:rPr>
                <w:rStyle w:val="21"/>
                <w:rFonts w:ascii="宋体" w:hAnsi="宋体" w:cs="宋体"/>
                <w:color w:val="auto"/>
                <w:sz w:val="22"/>
              </w:rPr>
              <w:t>(即开标时间)不得开启</w:t>
            </w:r>
          </w:p>
          <w:p>
            <w:pPr>
              <w:pStyle w:val="11"/>
              <w:adjustRightInd w:val="0"/>
              <w:snapToGrid w:val="0"/>
              <w:rPr>
                <w:rStyle w:val="21"/>
                <w:rFonts w:ascii="宋体" w:hAnsi="宋体" w:cs="宋体"/>
                <w:color w:val="auto"/>
                <w:sz w:val="22"/>
              </w:rPr>
            </w:pPr>
            <w:r>
              <w:rPr>
                <w:rStyle w:val="21"/>
                <w:rFonts w:ascii="宋体" w:hAnsi="宋体" w:cs="宋体"/>
                <w:color w:val="auto"/>
                <w:sz w:val="22"/>
              </w:rPr>
              <w:t>投标人名称：</w:t>
            </w:r>
            <w:r>
              <w:rPr>
                <w:rStyle w:val="21"/>
                <w:rFonts w:ascii="宋体" w:hAnsi="宋体" w:cs="宋体"/>
                <w:color w:val="auto"/>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投标截止时间</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b/>
                <w:bCs/>
                <w:color w:val="auto"/>
                <w:kern w:val="0"/>
                <w:position w:val="-2"/>
                <w:sz w:val="22"/>
                <w:u w:val="single"/>
                <w:lang w:eastAsia="zh-CN"/>
              </w:rPr>
              <w:t>2023</w:t>
            </w:r>
            <w:r>
              <w:rPr>
                <w:rStyle w:val="21"/>
                <w:rFonts w:ascii="宋体" w:hAnsi="宋体" w:cs="宋体"/>
                <w:b/>
                <w:bCs/>
                <w:color w:val="auto"/>
                <w:kern w:val="0"/>
                <w:position w:val="-2"/>
                <w:sz w:val="22"/>
              </w:rPr>
              <w:t>年</w:t>
            </w:r>
            <w:r>
              <w:rPr>
                <w:rStyle w:val="21"/>
                <w:rFonts w:hint="eastAsia" w:ascii="宋体" w:hAnsi="宋体" w:cs="宋体"/>
                <w:b/>
                <w:bCs/>
                <w:color w:val="auto"/>
                <w:kern w:val="0"/>
                <w:position w:val="-2"/>
                <w:sz w:val="22"/>
                <w:lang w:val="en-US" w:eastAsia="zh-CN"/>
              </w:rPr>
              <w:t>8</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月</w:t>
            </w:r>
            <w:r>
              <w:rPr>
                <w:rStyle w:val="21"/>
                <w:rFonts w:hint="eastAsia" w:ascii="宋体" w:hAnsi="宋体" w:cs="宋体"/>
                <w:b/>
                <w:bCs/>
                <w:color w:val="auto"/>
                <w:kern w:val="0"/>
                <w:position w:val="-2"/>
                <w:sz w:val="22"/>
                <w:u w:val="single"/>
                <w:lang w:val="en-US" w:eastAsia="zh-CN"/>
              </w:rPr>
              <w:t xml:space="preserve"> 10</w:t>
            </w:r>
            <w:r>
              <w:rPr>
                <w:rStyle w:val="21"/>
                <w:rFonts w:ascii="宋体" w:hAnsi="宋体" w:cs="宋体"/>
                <w:b/>
                <w:bCs/>
                <w:color w:val="auto"/>
                <w:kern w:val="0"/>
                <w:position w:val="-2"/>
                <w:sz w:val="22"/>
              </w:rPr>
              <w:t>日</w:t>
            </w:r>
            <w:r>
              <w:rPr>
                <w:rStyle w:val="21"/>
                <w:rFonts w:hint="eastAsia" w:ascii="宋体" w:hAnsi="宋体" w:cs="宋体"/>
                <w:b/>
                <w:bCs/>
                <w:color w:val="auto"/>
                <w:kern w:val="0"/>
                <w:position w:val="-2"/>
                <w:sz w:val="22"/>
                <w:u w:val="single"/>
                <w:lang w:val="en-US" w:eastAsia="zh-CN"/>
              </w:rPr>
              <w:t xml:space="preserve"> 08 </w:t>
            </w:r>
            <w:r>
              <w:rPr>
                <w:rStyle w:val="21"/>
                <w:rFonts w:ascii="宋体" w:hAnsi="宋体" w:cs="宋体"/>
                <w:b/>
                <w:bCs/>
                <w:color w:val="auto"/>
                <w:kern w:val="0"/>
                <w:position w:val="-2"/>
                <w:sz w:val="22"/>
              </w:rPr>
              <w:t>时</w:t>
            </w:r>
            <w:r>
              <w:rPr>
                <w:rStyle w:val="21"/>
                <w:rFonts w:hint="eastAsia" w:ascii="宋体" w:hAnsi="宋体" w:cs="宋体"/>
                <w:b/>
                <w:bCs/>
                <w:color w:val="auto"/>
                <w:kern w:val="0"/>
                <w:position w:val="-2"/>
                <w:sz w:val="22"/>
                <w:lang w:val="en-US" w:eastAsia="zh-CN"/>
              </w:rPr>
              <w:t>30</w:t>
            </w:r>
            <w:r>
              <w:rPr>
                <w:rStyle w:val="21"/>
                <w:rFonts w:ascii="宋体" w:hAnsi="宋体" w:cs="宋体"/>
                <w:b/>
                <w:bCs/>
                <w:color w:val="auto"/>
                <w:kern w:val="0"/>
                <w:position w:val="-2"/>
                <w:sz w:val="22"/>
              </w:rPr>
              <w:t>分</w:t>
            </w:r>
            <w:r>
              <w:rPr>
                <w:rStyle w:val="21"/>
                <w:rFonts w:ascii="宋体" w:hAnsi="宋体" w:cs="宋体"/>
                <w:b/>
                <w:color w:val="auto"/>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递交投标文件地点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投标文件是否退还</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5.1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开标时间和地点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开标时间：</w:t>
            </w:r>
            <w:r>
              <w:rPr>
                <w:rFonts w:ascii="宋体" w:hAnsi="宋体" w:cs="宋体"/>
                <w:sz w:val="22"/>
              </w:rPr>
              <w:t>同投标截止时间</w:t>
            </w:r>
          </w:p>
          <w:p>
            <w:pPr>
              <w:pStyle w:val="11"/>
              <w:adjustRightInd w:val="0"/>
              <w:snapToGrid w:val="0"/>
              <w:rPr>
                <w:rStyle w:val="21"/>
                <w:rFonts w:hint="eastAsia" w:ascii="宋体" w:hAnsi="宋体" w:eastAsia="宋体" w:cs="宋体"/>
                <w:color w:val="auto"/>
                <w:sz w:val="22"/>
                <w:lang w:eastAsia="zh-CN"/>
              </w:rPr>
            </w:pPr>
            <w:r>
              <w:rPr>
                <w:rStyle w:val="21"/>
                <w:rFonts w:ascii="宋体" w:hAnsi="宋体" w:cs="宋体"/>
                <w:color w:val="auto"/>
                <w:sz w:val="22"/>
              </w:rPr>
              <w:t>开标地点：</w:t>
            </w:r>
            <w:r>
              <w:rPr>
                <w:rStyle w:val="21"/>
                <w:rFonts w:hint="eastAsia" w:ascii="宋体" w:hAnsi="宋体" w:cs="宋体"/>
                <w:bCs/>
                <w:color w:val="auto"/>
                <w:sz w:val="22"/>
              </w:rPr>
              <w:t>浙江省机场集团招标</w:t>
            </w:r>
            <w:r>
              <w:rPr>
                <w:rStyle w:val="21"/>
                <w:rFonts w:hint="eastAsia" w:ascii="宋体" w:hAnsi="宋体" w:cs="宋体"/>
                <w:bCs/>
                <w:color w:val="auto"/>
                <w:sz w:val="22"/>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hint="eastAsia" w:ascii="宋体" w:hAnsi="宋体" w:cs="宋体"/>
                <w:color w:val="auto"/>
                <w:sz w:val="22"/>
              </w:rPr>
            </w:pPr>
            <w:r>
              <w:rPr>
                <w:rStyle w:val="21"/>
                <w:rFonts w:ascii="宋体" w:hAnsi="宋体" w:cs="宋体"/>
                <w:color w:val="auto"/>
                <w:sz w:val="22"/>
              </w:rPr>
              <w:t>5.2</w:t>
            </w:r>
            <w:r>
              <w:rPr>
                <w:rStyle w:val="21"/>
                <w:rFonts w:hint="eastAsia" w:ascii="宋体" w:hAnsi="宋体" w:cs="宋体"/>
                <w:color w:val="auto"/>
                <w:sz w:val="22"/>
              </w:rPr>
              <w:t>(4)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pStyle w:val="11"/>
              <w:adjustRightInd w:val="0"/>
              <w:snapToGrid w:val="0"/>
              <w:rPr>
                <w:rStyle w:val="21"/>
                <w:rFonts w:ascii="宋体" w:hAnsi="宋体" w:cs="宋体"/>
                <w:color w:val="auto"/>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评标委员会的组建</w:t>
            </w:r>
          </w:p>
        </w:tc>
        <w:tc>
          <w:tcPr>
            <w:tcW w:w="6385" w:type="dxa"/>
            <w:tcMar>
              <w:top w:w="28" w:type="dxa"/>
              <w:left w:w="28" w:type="dxa"/>
              <w:bottom w:w="57" w:type="dxa"/>
              <w:right w:w="57" w:type="dxa"/>
            </w:tcMar>
            <w:vAlign w:val="center"/>
          </w:tcPr>
          <w:p>
            <w:pPr>
              <w:pStyle w:val="11"/>
              <w:autoSpaceDE w:val="0"/>
              <w:autoSpaceDN w:val="0"/>
              <w:adjustRightInd w:val="0"/>
              <w:snapToGrid w:val="0"/>
              <w:jc w:val="left"/>
              <w:rPr>
                <w:rStyle w:val="21"/>
                <w:rFonts w:ascii="宋体" w:hAnsi="宋体"/>
                <w:color w:val="auto"/>
                <w:sz w:val="22"/>
              </w:rPr>
            </w:pPr>
            <w:r>
              <w:rPr>
                <w:rStyle w:val="21"/>
                <w:rFonts w:ascii="宋体" w:hAnsi="宋体"/>
                <w:color w:val="auto"/>
                <w:sz w:val="22"/>
              </w:rPr>
              <w:t>评标委员会构成</w:t>
            </w:r>
            <w:r>
              <w:rPr>
                <w:rStyle w:val="21"/>
                <w:rFonts w:ascii="宋体" w:hAnsi="宋体" w:cs="Calibri"/>
                <w:color w:val="auto"/>
                <w:kern w:val="0"/>
                <w:sz w:val="22"/>
              </w:rPr>
              <w:t>：</w:t>
            </w:r>
            <w:r>
              <w:rPr>
                <w:rStyle w:val="21"/>
                <w:rFonts w:hint="eastAsia" w:ascii="宋体" w:hAnsi="宋体" w:cs="Calibri"/>
                <w:color w:val="auto"/>
                <w:kern w:val="0"/>
                <w:sz w:val="22"/>
              </w:rPr>
              <w:t>3</w:t>
            </w:r>
            <w:r>
              <w:rPr>
                <w:rStyle w:val="21"/>
                <w:rFonts w:ascii="宋体" w:hAnsi="宋体"/>
                <w:color w:val="auto"/>
                <w:sz w:val="22"/>
              </w:rPr>
              <w:t>人及以上</w:t>
            </w:r>
            <w:r>
              <w:rPr>
                <w:rStyle w:val="21"/>
                <w:rFonts w:hint="eastAsia" w:ascii="宋体" w:hAnsi="宋体"/>
                <w:color w:val="auto"/>
                <w:sz w:val="22"/>
              </w:rPr>
              <w:t>单数</w:t>
            </w:r>
          </w:p>
          <w:p>
            <w:pPr>
              <w:pStyle w:val="11"/>
              <w:adjustRightInd w:val="0"/>
              <w:snapToGrid w:val="0"/>
              <w:rPr>
                <w:rStyle w:val="21"/>
                <w:rFonts w:ascii="宋体" w:hAnsi="宋体" w:cs="宋体"/>
                <w:color w:val="auto"/>
                <w:sz w:val="22"/>
              </w:rPr>
            </w:pPr>
            <w:r>
              <w:rPr>
                <w:rStyle w:val="21"/>
                <w:rFonts w:ascii="宋体" w:hAnsi="宋体"/>
                <w:color w:val="auto"/>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6.3.1</w:t>
            </w:r>
          </w:p>
        </w:tc>
        <w:tc>
          <w:tcPr>
            <w:tcW w:w="2018" w:type="dxa"/>
            <w:vAlign w:val="center"/>
          </w:tcPr>
          <w:p>
            <w:pPr>
              <w:pStyle w:val="11"/>
              <w:adjustRightInd w:val="0"/>
              <w:snapToGrid w:val="0"/>
              <w:jc w:val="center"/>
              <w:rPr>
                <w:rStyle w:val="21"/>
                <w:rFonts w:ascii="宋体" w:hAnsi="宋体"/>
                <w:color w:val="auto"/>
                <w:sz w:val="22"/>
              </w:rPr>
            </w:pPr>
            <w:r>
              <w:rPr>
                <w:rStyle w:val="21"/>
                <w:rFonts w:ascii="宋体" w:hAnsi="宋体"/>
                <w:color w:val="auto"/>
                <w:sz w:val="22"/>
              </w:rPr>
              <w:t>评标方法</w:t>
            </w:r>
          </w:p>
        </w:tc>
        <w:tc>
          <w:tcPr>
            <w:tcW w:w="6385" w:type="dxa"/>
            <w:tcMar>
              <w:top w:w="28" w:type="dxa"/>
              <w:left w:w="28" w:type="dxa"/>
              <w:bottom w:w="57" w:type="dxa"/>
              <w:right w:w="57" w:type="dxa"/>
            </w:tcMar>
            <w:vAlign w:val="center"/>
          </w:tcPr>
          <w:p>
            <w:pPr>
              <w:pStyle w:val="11"/>
              <w:autoSpaceDE w:val="0"/>
              <w:autoSpaceDN w:val="0"/>
              <w:adjustRightInd w:val="0"/>
              <w:snapToGrid w:val="0"/>
              <w:jc w:val="left"/>
              <w:rPr>
                <w:rStyle w:val="21"/>
                <w:rFonts w:hint="eastAsia" w:ascii="宋体" w:hAnsi="宋体"/>
                <w:color w:val="auto"/>
                <w:sz w:val="22"/>
              </w:rPr>
            </w:pPr>
            <w:r>
              <w:rPr>
                <w:rStyle w:val="21"/>
                <w:rFonts w:ascii="宋体" w:hAnsi="宋体"/>
                <w:color w:val="auto"/>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评标委员会推荐中标候选人的人数</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1</w:t>
            </w:r>
            <w:r>
              <w:rPr>
                <w:rStyle w:val="21"/>
                <w:rFonts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中标候选人公示媒介及期限</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b/>
                <w:bCs/>
                <w:color w:val="auto"/>
                <w:sz w:val="22"/>
              </w:rPr>
            </w:pPr>
            <w:r>
              <w:rPr>
                <w:rStyle w:val="21"/>
                <w:rFonts w:ascii="宋体" w:hAnsi="宋体" w:cs="宋体"/>
                <w:color w:val="auto"/>
                <w:sz w:val="22"/>
              </w:rPr>
              <w:t>公示媒介：</w:t>
            </w:r>
            <w:r>
              <w:rPr>
                <w:rStyle w:val="21"/>
                <w:rFonts w:hint="eastAsia" w:ascii="宋体" w:hAnsi="宋体" w:cs="宋体"/>
                <w:color w:val="auto"/>
                <w:sz w:val="22"/>
              </w:rPr>
              <w:t>浙江省机场集团有限公司官网、杭州萧山国际机场有限公司官网</w:t>
            </w:r>
          </w:p>
          <w:p>
            <w:pPr>
              <w:pStyle w:val="11"/>
              <w:adjustRightInd w:val="0"/>
              <w:snapToGrid w:val="0"/>
              <w:rPr>
                <w:rStyle w:val="21"/>
                <w:rFonts w:ascii="宋体" w:hAnsi="宋体" w:cs="宋体"/>
                <w:color w:val="auto"/>
                <w:sz w:val="22"/>
              </w:rPr>
            </w:pPr>
            <w:r>
              <w:rPr>
                <w:rStyle w:val="21"/>
                <w:rFonts w:ascii="宋体" w:hAnsi="宋体" w:cs="宋体"/>
                <w:color w:val="auto"/>
                <w:sz w:val="22"/>
              </w:rPr>
              <w:t>注：投标人应密切关注</w:t>
            </w:r>
            <w:r>
              <w:rPr>
                <w:rStyle w:val="21"/>
                <w:rFonts w:hint="eastAsia" w:ascii="宋体" w:hAnsi="宋体" w:cs="宋体"/>
                <w:color w:val="auto"/>
                <w:sz w:val="22"/>
              </w:rPr>
              <w:t>以上</w:t>
            </w:r>
            <w:r>
              <w:rPr>
                <w:rStyle w:val="21"/>
                <w:rFonts w:ascii="宋体" w:hAnsi="宋体" w:cs="宋体"/>
                <w:color w:val="auto"/>
                <w:sz w:val="22"/>
              </w:rPr>
              <w:t>网站公告，招标人不再一一通知。</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2.4、7.2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异议的接收形式</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招标中心联系电话：86662736、86662723，接收邮箱：zbzx@hzairport.com</w:t>
            </w: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是否授权评标委员会确定中标人</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7.6.1</w:t>
            </w:r>
          </w:p>
        </w:tc>
        <w:tc>
          <w:tcPr>
            <w:tcW w:w="2018" w:type="dxa"/>
            <w:vAlign w:val="center"/>
          </w:tcPr>
          <w:p>
            <w:pPr>
              <w:pStyle w:val="11"/>
              <w:adjustRightInd w:val="0"/>
              <w:snapToGrid w:val="0"/>
              <w:jc w:val="center"/>
              <w:rPr>
                <w:rStyle w:val="21"/>
                <w:rFonts w:ascii="宋体" w:hAnsi="宋体" w:cs="宋体"/>
                <w:color w:val="auto"/>
                <w:sz w:val="22"/>
              </w:rPr>
            </w:pPr>
            <w:bookmarkStart w:id="20" w:name="_Hlk47084421"/>
            <w:r>
              <w:rPr>
                <w:rStyle w:val="21"/>
                <w:rFonts w:ascii="宋体" w:hAnsi="宋体" w:cs="宋体"/>
                <w:color w:val="auto"/>
                <w:sz w:val="22"/>
              </w:rPr>
              <w:t>履约保证金</w:t>
            </w:r>
            <w:bookmarkEnd w:id="20"/>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是否要求中标人提交履约保证金：</w:t>
            </w:r>
          </w:p>
          <w:p>
            <w:pPr>
              <w:pStyle w:val="11"/>
              <w:rPr>
                <w:rStyle w:val="21"/>
                <w:color w:val="auto"/>
              </w:rPr>
            </w:pPr>
            <w:r>
              <w:rPr>
                <w:rStyle w:val="21"/>
                <w:rFonts w:hint="eastAsia" w:ascii="MS Mincho" w:hAnsi="MS Mincho" w:eastAsia="MS Mincho" w:cs="MS Mincho"/>
                <w:color w:val="auto"/>
                <w:sz w:val="22"/>
              </w:rPr>
              <w:t>☐</w:t>
            </w:r>
            <w:r>
              <w:rPr>
                <w:rStyle w:val="21"/>
                <w:rFonts w:ascii="宋体" w:hAnsi="宋体" w:cs="宋体"/>
                <w:color w:val="auto"/>
                <w:sz w:val="22"/>
              </w:rPr>
              <w:t>要求，</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履约保证金的金额：合同</w:t>
            </w:r>
            <w:r>
              <w:rPr>
                <w:rStyle w:val="21"/>
                <w:rFonts w:hint="eastAsia" w:ascii="宋体" w:hAnsi="宋体" w:cs="宋体"/>
                <w:color w:val="auto"/>
                <w:sz w:val="22"/>
              </w:rPr>
              <w:t>总</w:t>
            </w:r>
            <w:r>
              <w:rPr>
                <w:rStyle w:val="21"/>
                <w:rFonts w:hint="eastAsia" w:ascii="宋体" w:hAnsi="宋体" w:cs="宋体"/>
                <w:color w:val="auto"/>
                <w:sz w:val="22"/>
                <w:lang w:val="en-US" w:eastAsia="zh-CN"/>
              </w:rPr>
              <w:t>金额</w:t>
            </w:r>
            <w:r>
              <w:rPr>
                <w:rStyle w:val="21"/>
                <w:rFonts w:ascii="宋体" w:hAnsi="宋体" w:cs="宋体"/>
                <w:color w:val="auto"/>
                <w:sz w:val="22"/>
              </w:rPr>
              <w:t>的10%</w:t>
            </w:r>
            <w:r>
              <w:rPr>
                <w:rStyle w:val="21"/>
                <w:rFonts w:hint="eastAsia" w:ascii="宋体" w:hAnsi="宋体" w:cs="宋体"/>
                <w:color w:val="auto"/>
                <w:sz w:val="22"/>
              </w:rPr>
              <w:t xml:space="preserve"> </w:t>
            </w:r>
          </w:p>
          <w:p>
            <w:pPr>
              <w:pStyle w:val="11"/>
              <w:rPr>
                <w:rStyle w:val="21"/>
                <w:color w:val="auto"/>
              </w:rPr>
            </w:pPr>
            <w:r>
              <w:rPr>
                <w:rStyle w:val="21"/>
                <w:rFonts w:ascii="宋体" w:hAnsi="宋体" w:cs="宋体"/>
                <w:color w:val="auto"/>
                <w:sz w:val="22"/>
              </w:rPr>
              <w:t>履约保证金的</w:t>
            </w:r>
            <w:r>
              <w:rPr>
                <w:rStyle w:val="21"/>
                <w:rFonts w:hint="eastAsia" w:ascii="宋体" w:hAnsi="宋体" w:cs="宋体"/>
                <w:color w:val="auto"/>
                <w:sz w:val="22"/>
                <w:lang w:eastAsia="zh-Hans"/>
              </w:rPr>
              <w:t>形式和</w:t>
            </w:r>
            <w:r>
              <w:rPr>
                <w:rStyle w:val="21"/>
                <w:rFonts w:ascii="宋体" w:hAnsi="宋体" w:cs="宋体"/>
                <w:color w:val="auto"/>
                <w:sz w:val="22"/>
              </w:rPr>
              <w:t>缴纳时限：按合同条款规定执行。</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不要求</w:t>
            </w:r>
            <w:r>
              <w:rPr>
                <w:rStyle w:val="21"/>
                <w:rFonts w:hint="eastAsia" w:ascii="宋体" w:hAnsi="宋体" w:cs="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7.7.4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签订合同</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ascii="宋体" w:hAnsi="宋体" w:cs="Arial"/>
                <w:color w:val="auto"/>
                <w:sz w:val="22"/>
              </w:rPr>
              <w:t>、</w:t>
            </w:r>
            <w:r>
              <w:rPr>
                <w:rStyle w:val="21"/>
                <w:rFonts w:ascii="宋体" w:hAnsi="宋体" w:cs="宋体"/>
                <w:color w:val="auto"/>
                <w:sz w:val="22"/>
              </w:rPr>
              <w:t>因项目情况发生变化或其他非招标人原因</w:t>
            </w:r>
            <w:r>
              <w:rPr>
                <w:rStyle w:val="21"/>
                <w:rFonts w:hint="eastAsia" w:ascii="宋体" w:hAnsi="宋体" w:cs="宋体"/>
                <w:color w:val="auto"/>
                <w:sz w:val="22"/>
              </w:rPr>
              <w:t>，</w:t>
            </w:r>
            <w:r>
              <w:rPr>
                <w:rStyle w:val="21"/>
                <w:rFonts w:ascii="宋体" w:hAnsi="宋体" w:cs="宋体"/>
                <w:color w:val="auto"/>
                <w:sz w:val="22"/>
              </w:rPr>
              <w:t>招标人在签订合同时有权对本项目的招标范围和内容予以增加或减少，中标人需无条件接受，否则招标人有权按第2条处理。</w:t>
            </w:r>
          </w:p>
          <w:p>
            <w:pPr>
              <w:pStyle w:val="11"/>
              <w:adjustRightInd w:val="0"/>
              <w:snapToGrid w:val="0"/>
              <w:rPr>
                <w:rStyle w:val="21"/>
                <w:rFonts w:ascii="宋体" w:hAnsi="宋体" w:cs="宋体"/>
                <w:color w:val="auto"/>
                <w:sz w:val="22"/>
              </w:rPr>
            </w:pPr>
            <w:r>
              <w:rPr>
                <w:rStyle w:val="21"/>
                <w:rFonts w:ascii="宋体" w:hAnsi="宋体" w:cs="宋体"/>
                <w:color w:val="auto"/>
                <w:sz w:val="22"/>
              </w:rPr>
              <w:t>2</w:t>
            </w:r>
            <w:r>
              <w:rPr>
                <w:rStyle w:val="21"/>
                <w:rFonts w:ascii="宋体" w:hAnsi="宋体" w:cs="Arial"/>
                <w:color w:val="auto"/>
                <w:sz w:val="22"/>
              </w:rPr>
              <w:t>、</w:t>
            </w:r>
            <w:r>
              <w:rPr>
                <w:rStyle w:val="21"/>
                <w:rFonts w:ascii="宋体" w:hAnsi="宋体" w:cs="宋体"/>
                <w:color w:val="auto"/>
                <w:sz w:val="22"/>
              </w:rPr>
              <w:t>招标人在签订合同前的任何阶段，都保留终止招标、接受或者拒绝任何投标和拒绝所有投标的权利</w:t>
            </w:r>
            <w:r>
              <w:rPr>
                <w:rStyle w:val="21"/>
                <w:rFonts w:hint="eastAsia" w:ascii="宋体" w:hAnsi="宋体" w:cs="宋体"/>
                <w:color w:val="auto"/>
                <w:sz w:val="22"/>
              </w:rPr>
              <w:t>，</w:t>
            </w:r>
            <w:r>
              <w:rPr>
                <w:rStyle w:val="21"/>
                <w:rFonts w:ascii="宋体" w:hAnsi="宋体" w:cs="宋体"/>
                <w:color w:val="auto"/>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10</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p>
            <w:pPr>
              <w:pStyle w:val="11"/>
              <w:adjustRightInd w:val="0"/>
              <w:snapToGrid w:val="0"/>
              <w:rPr>
                <w:rStyle w:val="21"/>
                <w:rFonts w:ascii="宋体" w:hAnsi="宋体" w:cs="宋体"/>
                <w:color w:val="auto"/>
                <w:sz w:val="22"/>
              </w:rPr>
            </w:pPr>
            <w:r>
              <w:rPr>
                <w:rFonts w:hint="eastAsia" w:ascii="MS Mincho" w:hAnsi="MS Mincho" w:eastAsia="MS Mincho" w:cs="MS Mincho"/>
                <w:sz w:val="22"/>
              </w:rPr>
              <w:t>☐</w:t>
            </w:r>
            <w:r>
              <w:rPr>
                <w:rFonts w:ascii="宋体" w:hAnsi="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交易服务费</w:t>
            </w:r>
          </w:p>
        </w:tc>
        <w:tc>
          <w:tcPr>
            <w:tcW w:w="6385" w:type="dxa"/>
            <w:tcMar>
              <w:top w:w="28" w:type="dxa"/>
              <w:left w:w="28" w:type="dxa"/>
              <w:bottom w:w="57" w:type="dxa"/>
              <w:right w:w="57" w:type="dxa"/>
            </w:tcMar>
            <w:vAlign w:val="center"/>
          </w:tcPr>
          <w:p>
            <w:pPr>
              <w:pStyle w:val="11"/>
              <w:autoSpaceDE w:val="0"/>
              <w:autoSpaceDN w:val="0"/>
              <w:adjustRightInd w:val="0"/>
              <w:snapToGrid w:val="0"/>
              <w:rPr>
                <w:rStyle w:val="21"/>
                <w:rFonts w:hint="eastAsia" w:ascii="宋体" w:hAnsi="宋体" w:eastAsia="宋体" w:cs="Arial"/>
                <w:color w:val="auto"/>
                <w:sz w:val="22"/>
                <w:lang w:val="en-US" w:eastAsia="zh-CN"/>
              </w:rPr>
            </w:pPr>
            <w:r>
              <w:rPr>
                <w:rStyle w:val="21"/>
                <w:rFonts w:hint="eastAsia" w:ascii="宋体" w:hAnsi="宋体" w:cs="Arial"/>
                <w:color w:val="auto"/>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11.2</w:t>
            </w:r>
          </w:p>
        </w:tc>
        <w:tc>
          <w:tcPr>
            <w:tcW w:w="2018" w:type="dxa"/>
            <w:vAlign w:val="center"/>
          </w:tcPr>
          <w:p>
            <w:pPr>
              <w:pStyle w:val="11"/>
              <w:adjustRightInd w:val="0"/>
              <w:snapToGrid w:val="0"/>
              <w:jc w:val="center"/>
              <w:rPr>
                <w:rStyle w:val="21"/>
                <w:rFonts w:hint="default" w:ascii="宋体" w:hAnsi="宋体" w:eastAsia="宋体" w:cs="宋体"/>
                <w:color w:val="auto"/>
                <w:sz w:val="22"/>
                <w:lang w:val="en-US" w:eastAsia="zh-CN"/>
              </w:rPr>
            </w:pPr>
            <w:r>
              <w:rPr>
                <w:rStyle w:val="21"/>
                <w:rFonts w:hint="eastAsia" w:ascii="宋体" w:hAnsi="宋体" w:cs="宋体"/>
                <w:sz w:val="22"/>
              </w:rPr>
              <w:t>招标代理服务费</w:t>
            </w:r>
          </w:p>
        </w:tc>
        <w:tc>
          <w:tcPr>
            <w:tcW w:w="6385" w:type="dxa"/>
            <w:tcMar>
              <w:top w:w="28" w:type="dxa"/>
              <w:left w:w="28" w:type="dxa"/>
              <w:bottom w:w="57" w:type="dxa"/>
              <w:right w:w="57" w:type="dxa"/>
            </w:tcMar>
            <w:vAlign w:val="center"/>
          </w:tcPr>
          <w:p>
            <w:pPr>
              <w:pStyle w:val="12"/>
              <w:snapToGrid w:val="0"/>
              <w:rPr>
                <w:rStyle w:val="21"/>
                <w:rFonts w:hint="default" w:hAnsi="宋体" w:eastAsia="宋体"/>
                <w:color w:val="auto"/>
                <w:sz w:val="22"/>
                <w:szCs w:val="22"/>
                <w:lang w:val="en-US" w:eastAsia="zh-CN"/>
              </w:rPr>
            </w:pPr>
            <w:r>
              <w:rPr>
                <w:rStyle w:val="21"/>
                <w:rFonts w:hint="eastAsia" w:hAnsi="宋体"/>
                <w:color w:val="auto"/>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hint="eastAsia" w:ascii="宋体" w:hAnsi="宋体" w:eastAsia="宋体" w:cs="宋体"/>
                <w:color w:val="auto"/>
                <w:sz w:val="22"/>
                <w:lang w:eastAsia="zh-CN"/>
              </w:rPr>
            </w:pPr>
            <w:r>
              <w:rPr>
                <w:rStyle w:val="21"/>
                <w:rFonts w:ascii="宋体" w:hAnsi="宋体" w:cs="宋体"/>
                <w:color w:val="auto"/>
                <w:sz w:val="22"/>
              </w:rPr>
              <w:t>11.</w:t>
            </w:r>
            <w:r>
              <w:rPr>
                <w:rStyle w:val="21"/>
                <w:rFonts w:hint="eastAsia" w:ascii="宋体" w:hAnsi="宋体" w:cs="宋体"/>
                <w:color w:val="auto"/>
                <w:sz w:val="22"/>
                <w:lang w:val="en-US" w:eastAsia="zh-CN"/>
              </w:rPr>
              <w:t>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需要补充的其他内容</w:t>
            </w:r>
          </w:p>
        </w:tc>
        <w:tc>
          <w:tcPr>
            <w:tcW w:w="6385" w:type="dxa"/>
            <w:tcMar>
              <w:top w:w="28" w:type="dxa"/>
              <w:left w:w="28" w:type="dxa"/>
              <w:bottom w:w="57" w:type="dxa"/>
              <w:right w:w="57" w:type="dxa"/>
            </w:tcMar>
            <w:vAlign w:val="center"/>
          </w:tcPr>
          <w:p>
            <w:pPr>
              <w:pStyle w:val="11"/>
              <w:autoSpaceDE w:val="0"/>
              <w:autoSpaceDN w:val="0"/>
              <w:adjustRightInd w:val="0"/>
              <w:snapToGrid w:val="0"/>
              <w:rPr>
                <w:rStyle w:val="21"/>
                <w:rFonts w:hint="eastAsia" w:ascii="宋体" w:hAnsi="宋体" w:cs="Arial"/>
                <w:color w:val="auto"/>
                <w:sz w:val="22"/>
              </w:rPr>
            </w:pPr>
            <w:r>
              <w:rPr>
                <w:rStyle w:val="21"/>
                <w:rFonts w:ascii="宋体" w:hAnsi="宋体" w:cs="Arial"/>
                <w:color w:val="auto"/>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pStyle w:val="11"/>
              <w:autoSpaceDE w:val="0"/>
              <w:autoSpaceDN w:val="0"/>
              <w:adjustRightInd w:val="0"/>
              <w:snapToGrid w:val="0"/>
              <w:rPr>
                <w:rStyle w:val="21"/>
                <w:rFonts w:ascii="宋体" w:hAnsi="宋体" w:cs="Arial"/>
                <w:color w:val="auto"/>
                <w:sz w:val="22"/>
              </w:rPr>
            </w:pPr>
            <w:r>
              <w:rPr>
                <w:rStyle w:val="21"/>
                <w:rFonts w:hint="eastAsia" w:ascii="宋体" w:hAnsi="宋体" w:cs="Arial"/>
                <w:color w:val="auto"/>
                <w:sz w:val="22"/>
              </w:rPr>
              <w:t>2、投标人通过弄虚作假、串通投标、行贿等行为获取中标资格的，中标无效，已经签订合同的，合同无效。</w:t>
            </w:r>
          </w:p>
          <w:p>
            <w:pPr>
              <w:pStyle w:val="11"/>
              <w:adjustRightInd w:val="0"/>
              <w:snapToGrid w:val="0"/>
              <w:rPr>
                <w:rStyle w:val="21"/>
                <w:rFonts w:ascii="宋体" w:hAnsi="宋体" w:cs="Arial"/>
                <w:color w:val="auto"/>
                <w:sz w:val="22"/>
              </w:rPr>
            </w:pPr>
            <w:r>
              <w:rPr>
                <w:rStyle w:val="21"/>
                <w:rFonts w:hint="eastAsia" w:ascii="宋体" w:hAnsi="宋体" w:cs="Arial"/>
                <w:color w:val="auto"/>
                <w:sz w:val="22"/>
              </w:rPr>
              <w:t>3</w:t>
            </w:r>
            <w:r>
              <w:rPr>
                <w:rStyle w:val="21"/>
                <w:rFonts w:ascii="宋体" w:hAnsi="宋体" w:cs="Arial"/>
                <w:color w:val="auto"/>
                <w:sz w:val="22"/>
              </w:rPr>
              <w:t>、本项目中标合同与</w:t>
            </w:r>
            <w:r>
              <w:rPr>
                <w:rStyle w:val="21"/>
                <w:color w:val="auto"/>
              </w:rPr>
              <w:t>与</w:t>
            </w:r>
            <w:r>
              <w:rPr>
                <w:rStyle w:val="21"/>
                <w:rFonts w:hint="eastAsia" w:ascii="宋体" w:hAnsi="宋体"/>
                <w:b/>
                <w:bCs/>
                <w:color w:val="auto"/>
                <w:sz w:val="22"/>
                <w:u w:val="single"/>
              </w:rPr>
              <w:t>杭州萧山国际机场有限公司</w:t>
            </w:r>
            <w:r>
              <w:rPr>
                <w:rStyle w:val="21"/>
                <w:rFonts w:ascii="宋体" w:hAnsi="宋体" w:cs="Arial"/>
                <w:color w:val="auto"/>
                <w:sz w:val="22"/>
              </w:rPr>
              <w:t>签订。</w:t>
            </w:r>
          </w:p>
          <w:p>
            <w:pPr>
              <w:pStyle w:val="11"/>
              <w:adjustRightInd w:val="0"/>
              <w:snapToGrid w:val="0"/>
              <w:jc w:val="left"/>
              <w:rPr>
                <w:rStyle w:val="21"/>
                <w:rFonts w:ascii="宋体" w:hAnsi="宋体" w:cs="Arial"/>
                <w:color w:val="auto"/>
                <w:sz w:val="22"/>
              </w:rPr>
            </w:pPr>
            <w:r>
              <w:rPr>
                <w:rStyle w:val="21"/>
                <w:rFonts w:hint="eastAsia" w:ascii="宋体" w:hAnsi="宋体"/>
                <w:color w:val="auto"/>
                <w:sz w:val="22"/>
              </w:rPr>
              <w:t>4、</w:t>
            </w:r>
            <w:r>
              <w:rPr>
                <w:rStyle w:val="21"/>
                <w:color w:val="auto"/>
              </w:rPr>
              <w:t>本</w:t>
            </w:r>
            <w:r>
              <w:rPr>
                <w:rStyle w:val="21"/>
                <w:rFonts w:hint="eastAsia"/>
                <w:color w:val="auto"/>
              </w:rPr>
              <w:t>招标文件</w:t>
            </w:r>
            <w:r>
              <w:rPr>
                <w:rStyle w:val="21"/>
                <w:color w:val="auto"/>
              </w:rPr>
              <w:t>规定按日、工作日计算期间的，开始当天不计入， 从次日开始计算。期限的最后一日是国家法定节假日的，顺延到节假日后 的次日为期限的最后一日。</w:t>
            </w:r>
          </w:p>
          <w:p>
            <w:pPr>
              <w:pStyle w:val="11"/>
              <w:adjustRightInd w:val="0"/>
              <w:snapToGrid w:val="0"/>
              <w:rPr>
                <w:rStyle w:val="21"/>
                <w:rFonts w:ascii="宋体" w:hAnsi="宋体" w:cs="Arial"/>
                <w:color w:val="auto"/>
                <w:sz w:val="22"/>
              </w:rPr>
            </w:pPr>
            <w:r>
              <w:rPr>
                <w:rStyle w:val="21"/>
                <w:rFonts w:hint="eastAsia" w:ascii="宋体" w:hAnsi="宋体" w:cs="Arial"/>
                <w:color w:val="auto"/>
                <w:sz w:val="22"/>
                <w:lang w:val="en-US" w:eastAsia="zh-CN"/>
              </w:rPr>
              <w:t>5</w:t>
            </w:r>
            <w:r>
              <w:rPr>
                <w:rStyle w:val="21"/>
                <w:rFonts w:ascii="宋体" w:hAnsi="宋体" w:cs="Arial"/>
                <w:color w:val="auto"/>
                <w:sz w:val="22"/>
              </w:rPr>
              <w:t>、为避免错过关键信息，投标人应在招投标期间随时关注获取招标文件时登记的邮箱</w:t>
            </w:r>
            <w:r>
              <w:rPr>
                <w:rStyle w:val="21"/>
                <w:rFonts w:hint="eastAsia" w:ascii="宋体" w:hAnsi="宋体" w:cs="Arial"/>
                <w:color w:val="auto"/>
                <w:sz w:val="22"/>
              </w:rPr>
              <w:t>和</w:t>
            </w:r>
            <w:r>
              <w:rPr>
                <w:rStyle w:val="21"/>
                <w:rFonts w:hint="eastAsia" w:ascii="宋体" w:hAnsi="宋体" w:cs="宋体"/>
                <w:color w:val="auto"/>
                <w:sz w:val="22"/>
              </w:rPr>
              <w:t>浙江省机场集团有限公司官网</w:t>
            </w:r>
            <w:r>
              <w:rPr>
                <w:rStyle w:val="21"/>
                <w:rFonts w:ascii="宋体" w:hAnsi="宋体" w:cs="Arial"/>
                <w:color w:val="auto"/>
                <w:sz w:val="22"/>
              </w:rPr>
              <w:t>。</w:t>
            </w:r>
          </w:p>
          <w:p>
            <w:pPr>
              <w:pStyle w:val="11"/>
              <w:adjustRightInd w:val="0"/>
              <w:snapToGrid w:val="0"/>
              <w:rPr>
                <w:rStyle w:val="21"/>
                <w:rFonts w:ascii="宋体" w:hAnsi="宋体" w:cs="宋体"/>
                <w:color w:val="auto"/>
                <w:sz w:val="22"/>
              </w:rPr>
            </w:pPr>
            <w:r>
              <w:rPr>
                <w:rStyle w:val="21"/>
                <w:rFonts w:hint="eastAsia" w:ascii="宋体" w:hAnsi="宋体" w:cs="Arial"/>
                <w:color w:val="auto"/>
                <w:sz w:val="22"/>
                <w:lang w:val="en-US" w:eastAsia="zh-CN"/>
              </w:rPr>
              <w:t>6</w:t>
            </w:r>
            <w:r>
              <w:rPr>
                <w:rStyle w:val="21"/>
                <w:rFonts w:ascii="宋体" w:hAnsi="宋体" w:cs="Arial"/>
                <w:color w:val="auto"/>
                <w:sz w:val="22"/>
              </w:rPr>
              <w:t>、本前附表是对投标人须知的修改、补充和摘要，投标人须知具体内容(包括招标文件其他内容)如与本前附表不一致的，以本前附表为准。</w:t>
            </w:r>
          </w:p>
        </w:tc>
      </w:tr>
    </w:tbl>
    <w:p>
      <w:pPr>
        <w:pStyle w:val="11"/>
        <w:autoSpaceDE w:val="0"/>
        <w:autoSpaceDN w:val="0"/>
        <w:adjustRightInd w:val="0"/>
        <w:spacing w:line="360" w:lineRule="auto"/>
        <w:ind w:firstLine="480" w:firstLineChars="200"/>
        <w:jc w:val="left"/>
        <w:rPr>
          <w:rStyle w:val="21"/>
          <w:color w:val="auto"/>
          <w:kern w:val="0"/>
          <w:sz w:val="24"/>
          <w:szCs w:val="24"/>
        </w:rPr>
      </w:pPr>
    </w:p>
    <w:p>
      <w:pPr>
        <w:pStyle w:val="11"/>
        <w:autoSpaceDE w:val="0"/>
        <w:autoSpaceDN w:val="0"/>
        <w:adjustRightInd w:val="0"/>
        <w:spacing w:line="360" w:lineRule="auto"/>
        <w:ind w:firstLine="480" w:firstLineChars="200"/>
        <w:jc w:val="left"/>
        <w:rPr>
          <w:rStyle w:val="21"/>
          <w:rFonts w:hint="eastAsia"/>
          <w:color w:val="auto"/>
          <w:kern w:val="0"/>
          <w:sz w:val="24"/>
          <w:szCs w:val="24"/>
        </w:rPr>
        <w:sectPr>
          <w:headerReference r:id="rId4" w:type="default"/>
          <w:pgSz w:w="11907" w:h="16840"/>
          <w:pgMar w:top="1134" w:right="1134" w:bottom="1134" w:left="1134" w:header="850" w:footer="850" w:gutter="0"/>
          <w:cols w:space="720" w:num="1"/>
        </w:sectPr>
      </w:pPr>
    </w:p>
    <w:p>
      <w:pPr>
        <w:pStyle w:val="65"/>
        <w:spacing w:line="240" w:lineRule="auto"/>
        <w:ind w:firstLine="0" w:firstLineChars="0"/>
        <w:jc w:val="center"/>
        <w:rPr>
          <w:rStyle w:val="21"/>
          <w:color w:val="auto"/>
          <w:sz w:val="28"/>
          <w:szCs w:val="28"/>
        </w:rPr>
      </w:pPr>
      <w:r>
        <w:rPr>
          <w:rStyle w:val="21"/>
          <w:color w:val="auto"/>
          <w:sz w:val="28"/>
          <w:szCs w:val="28"/>
        </w:rPr>
        <w:t>投标人须知</w:t>
      </w:r>
    </w:p>
    <w:p>
      <w:pPr>
        <w:pStyle w:val="11"/>
        <w:autoSpaceDE w:val="0"/>
        <w:autoSpaceDN w:val="0"/>
        <w:adjustRightInd w:val="0"/>
        <w:snapToGrid w:val="0"/>
        <w:spacing w:line="360" w:lineRule="exact"/>
        <w:ind w:firstLine="442" w:firstLineChars="200"/>
        <w:outlineLvl w:val="1"/>
        <w:rPr>
          <w:rStyle w:val="21"/>
          <w:rFonts w:ascii="宋体" w:hAnsi="宋体" w:cs="微软雅黑"/>
          <w:b/>
          <w:color w:val="auto"/>
          <w:kern w:val="0"/>
          <w:sz w:val="22"/>
        </w:rPr>
      </w:pPr>
      <w:bookmarkStart w:id="21" w:name="_Toc4924"/>
      <w:r>
        <w:rPr>
          <w:rStyle w:val="21"/>
          <w:rFonts w:ascii="宋体" w:hAnsi="宋体"/>
          <w:b/>
          <w:color w:val="auto"/>
          <w:kern w:val="0"/>
          <w:sz w:val="22"/>
        </w:rPr>
        <w:t xml:space="preserve">1. </w:t>
      </w:r>
      <w:r>
        <w:rPr>
          <w:rStyle w:val="21"/>
          <w:rFonts w:ascii="宋体" w:hAnsi="宋体" w:cs="微软雅黑"/>
          <w:b/>
          <w:color w:val="auto"/>
          <w:kern w:val="0"/>
          <w:sz w:val="22"/>
        </w:rPr>
        <w:t>总则</w:t>
      </w:r>
      <w:bookmarkEnd w:id="21"/>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1.1 招标项目概况</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 根据《中华人民共和国招标投标法》、《中华人民共和国招标投标法实施条例》等有关 法律、法规和规章的规定，本招标项目已具备招标条件，现对</w:t>
      </w:r>
      <w:r>
        <w:rPr>
          <w:rStyle w:val="21"/>
          <w:rFonts w:ascii="宋体" w:hAnsi="宋体" w:cs="宋体"/>
          <w:b/>
          <w:color w:val="auto"/>
          <w:kern w:val="0"/>
          <w:sz w:val="22"/>
          <w:u w:val="single"/>
        </w:rPr>
        <w:t>本项目</w:t>
      </w:r>
      <w:r>
        <w:rPr>
          <w:rStyle w:val="21"/>
          <w:rFonts w:ascii="宋体" w:hAnsi="宋体" w:cs="宋体"/>
          <w:color w:val="auto"/>
          <w:kern w:val="0"/>
          <w:sz w:val="22"/>
        </w:rPr>
        <w:t>进行招标。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1.1.2 招标人：见投标人须知前附表。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1.1.3 招标代理机构：见投标人须知前附表。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1.1.4 招标项目名称：见投标人须知前附表。</w:t>
      </w:r>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1.2 招标项目的资金来源和落实情况</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1.2.1 资金来源及比例：见投标人须知前附表。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1.2.2 资金落实情况：见投标人须知前附表。</w:t>
      </w:r>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1.3 招标范围、</w:t>
      </w:r>
      <w:r>
        <w:rPr>
          <w:rStyle w:val="21"/>
          <w:rFonts w:hint="eastAsia" w:ascii="宋体" w:hAnsi="宋体" w:cs="宋体"/>
          <w:b/>
          <w:bCs/>
          <w:color w:val="auto"/>
          <w:kern w:val="0"/>
          <w:sz w:val="22"/>
        </w:rPr>
        <w:t>交货</w:t>
      </w:r>
      <w:r>
        <w:rPr>
          <w:rStyle w:val="21"/>
          <w:rFonts w:ascii="宋体" w:hAnsi="宋体" w:cs="宋体"/>
          <w:b/>
          <w:bCs/>
          <w:color w:val="auto"/>
          <w:kern w:val="0"/>
          <w:sz w:val="22"/>
        </w:rPr>
        <w:t>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1.3.1 招标范围：见投标人须知前附表。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1.3.2 </w:t>
      </w:r>
      <w:r>
        <w:rPr>
          <w:rStyle w:val="21"/>
          <w:rFonts w:hint="eastAsia" w:ascii="宋体" w:hAnsi="宋体" w:cs="宋体"/>
          <w:color w:val="auto"/>
          <w:kern w:val="0"/>
          <w:sz w:val="22"/>
        </w:rPr>
        <w:t>交货</w:t>
      </w:r>
      <w:r>
        <w:rPr>
          <w:rStyle w:val="21"/>
          <w:rFonts w:ascii="宋体" w:hAnsi="宋体" w:cs="宋体"/>
          <w:color w:val="auto"/>
          <w:kern w:val="0"/>
          <w:sz w:val="22"/>
        </w:rPr>
        <w:t>期：见投标人须知前附表。</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bookmarkStart w:id="22" w:name="_Toc19187"/>
      <w:r>
        <w:rPr>
          <w:rStyle w:val="21"/>
          <w:rFonts w:ascii="宋体" w:hAnsi="宋体" w:cs="宋体"/>
          <w:b/>
          <w:bCs/>
          <w:color w:val="auto"/>
          <w:kern w:val="0"/>
          <w:sz w:val="22"/>
        </w:rPr>
        <w:t>1.4 投标人资格要求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1.4.1 投标人应具备承担本招标项目资质条件、能力和信誉：见投标人须知前附表</w:t>
      </w:r>
      <w:r>
        <w:rPr>
          <w:rStyle w:val="21"/>
          <w:rFonts w:hint="eastAsia"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1.4.2 </w:t>
      </w:r>
      <w:r>
        <w:rPr>
          <w:rStyle w:val="21"/>
          <w:rFonts w:ascii="宋体" w:hAnsi="宋体" w:cs="微软雅黑"/>
          <w:color w:val="auto"/>
          <w:kern w:val="0"/>
          <w:sz w:val="22"/>
        </w:rPr>
        <w:t xml:space="preserve">投标人须知前附表规定接受联合体投标的，联合体除应符合本章第 </w:t>
      </w:r>
      <w:r>
        <w:rPr>
          <w:rStyle w:val="21"/>
          <w:rFonts w:ascii="宋体" w:hAnsi="宋体"/>
          <w:color w:val="auto"/>
          <w:kern w:val="0"/>
          <w:sz w:val="22"/>
        </w:rPr>
        <w:t xml:space="preserve">1.4.1 </w:t>
      </w:r>
      <w:r>
        <w:rPr>
          <w:rStyle w:val="21"/>
          <w:rFonts w:ascii="宋体" w:hAnsi="宋体" w:cs="微软雅黑"/>
          <w:color w:val="auto"/>
          <w:kern w:val="0"/>
          <w:sz w:val="22"/>
        </w:rPr>
        <w:t>项和投标人须知前附表的要求外，还应遵守以下规定：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(1)联合体各方应按招标文件提供的格式签订联合体协议书，明确联合体牵头人和各方权利义务，并承诺就中标项目向招标人承担连带责任；</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(2)由同一专业的单位组成的联合体，按照资质等级较低的单位确定资质等级；</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(3)联合体各方不得再以自己名义单独或参加其他联合体在本招标项目中投标，否则各相关投标均无效。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1.4.3 投标人不得存在下列情形之一：</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3" w:name="_Hlk47127892"/>
      <w:r>
        <w:rPr>
          <w:rStyle w:val="21"/>
          <w:rFonts w:ascii="宋体" w:hAnsi="宋体" w:cs="宋体"/>
          <w:color w:val="auto"/>
          <w:kern w:val="0"/>
          <w:sz w:val="22"/>
        </w:rPr>
        <w:t xml:space="preserve">(1)为招标人不具有独立法人资格的附属机构(单位)； </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w:t>
      </w:r>
      <w:r>
        <w:rPr>
          <w:rStyle w:val="21"/>
          <w:rFonts w:hint="eastAsia" w:ascii="宋体" w:hAnsi="宋体" w:cs="宋体"/>
          <w:color w:val="auto"/>
          <w:kern w:val="0"/>
          <w:sz w:val="22"/>
        </w:rPr>
        <w:t>与招标人存在利害关系且可能影响招标公正性</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rPr>
        <w:t>与本招标项目的其他投标人为同一个单位负责人</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w:t>
      </w:r>
      <w:r>
        <w:rPr>
          <w:rStyle w:val="21"/>
          <w:rFonts w:hint="eastAsia" w:ascii="宋体" w:hAnsi="宋体" w:cs="宋体"/>
          <w:color w:val="auto"/>
          <w:kern w:val="0"/>
          <w:sz w:val="22"/>
        </w:rPr>
        <w:t>与本招标项目的其他投标人存在控股、管理关系</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被依法暂停或者取消投标资格</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w:t>
      </w:r>
      <w:r>
        <w:rPr>
          <w:rStyle w:val="21"/>
          <w:rFonts w:hint="eastAsia" w:ascii="宋体" w:hAnsi="宋体" w:cs="宋体"/>
          <w:color w:val="auto"/>
          <w:kern w:val="0"/>
          <w:sz w:val="22"/>
        </w:rPr>
        <w:t>被责令停产停业、暂扣或者吊销许可证、暂扣或者吊销营业执照</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rPr>
        <w:t>进入清算程序，或被宣告破产，或其他丧失履约能力的情形</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8</w:t>
      </w:r>
      <w:r>
        <w:rPr>
          <w:rStyle w:val="21"/>
          <w:rFonts w:ascii="宋体" w:hAnsi="宋体" w:cs="宋体"/>
          <w:color w:val="auto"/>
          <w:kern w:val="0"/>
          <w:sz w:val="22"/>
        </w:rPr>
        <w:t>)法律法规或投标人须知前附表规定的其他情形。</w:t>
      </w:r>
    </w:p>
    <w:bookmarkEnd w:id="23"/>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1.5 费用承担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投标人准备和参加投标活动发生的费用自理。</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1.6 保密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参与招标投标活动的各方应对招标文件和投标文件中的商业和技术等秘密保密，否则应承担相应的法律责任。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1.7 语言文字</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招标投标文件使用的语言文字为中文。专用术语使用外文的，应附有中文注释。</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1.8 计量单位</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所有计量均采用中华人民共和国法定计量单位。</w:t>
      </w:r>
    </w:p>
    <w:p>
      <w:pPr>
        <w:pStyle w:val="11"/>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1.9 踏勘现场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1.9.1 投标人须知前附表规定组织踏勘现场的，招标人按投标人须知前附表规定的时间、地点组织投标人踏勘项目现场。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1.9.2 投标人踏勘现场发生的费用自理。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1.9.3 除招标人的原因外，投标人自行负责在踏勘现场中所发生的人员伤亡和财产损失。</w:t>
      </w:r>
    </w:p>
    <w:p>
      <w:pPr>
        <w:pStyle w:val="11"/>
        <w:autoSpaceDE w:val="0"/>
        <w:autoSpaceDN w:val="0"/>
        <w:adjustRightInd w:val="0"/>
        <w:snapToGrid w:val="0"/>
        <w:spacing w:line="360" w:lineRule="exact"/>
        <w:ind w:firstLine="440" w:firstLineChars="200"/>
        <w:rPr>
          <w:rStyle w:val="21"/>
          <w:rFonts w:ascii="宋体" w:hAnsi="宋体" w:cs="宋体"/>
          <w:b/>
          <w:color w:val="auto"/>
          <w:kern w:val="0"/>
          <w:sz w:val="22"/>
        </w:rPr>
      </w:pPr>
      <w:r>
        <w:rPr>
          <w:rStyle w:val="21"/>
          <w:rFonts w:ascii="宋体" w:hAnsi="宋体" w:cs="宋体"/>
          <w:color w:val="auto"/>
          <w:kern w:val="0"/>
          <w:sz w:val="22"/>
        </w:rPr>
        <w:t>1.9.4 招标人在踏勘现场中介绍的服务场地和相关的周边环境情况，供投标人在编制投标文件时参考，招标人不对投标人据此作出的判断和决策负责。</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1.10 投标预备会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1.10.1 投标人须知前附表规定召开投标预备会的，招标人按投标人须知前附表规定的时间和地点召开投标预备会，澄清投标人提出的问题。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1.10.2 投标人应按投标人须知前附表规定的时间和形式将提出的问题送达招标人，以便招标人在会议期间澄清。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1.11 分包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1.11.1 投标人拟在中标后将中标项目的部分工作进行分包的，应符合投标人须知前附表规定的分包内容、分包金额和资质要求等限制性条件。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1.11.2 中标人不得向他人转让中标项目，接受分包的人不得再次分包。中标人应当就分包项目向招标人负责，接受分包的人就分包项目承担连带责任。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1.12 响应和偏差</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s="宋体"/>
          <w:color w:val="auto"/>
          <w:kern w:val="0"/>
          <w:sz w:val="22"/>
        </w:rPr>
        <w:t>1.12.1 投标文件应当对招标文件的实质性要求和条件作出满足性或更有利于招</w:t>
      </w:r>
      <w:r>
        <w:rPr>
          <w:rStyle w:val="21"/>
          <w:rFonts w:ascii="宋体" w:hAnsi="宋体" w:cs="微软雅黑"/>
          <w:color w:val="auto"/>
          <w:kern w:val="0"/>
          <w:sz w:val="22"/>
        </w:rPr>
        <w:t>标人的响应，否则，投标人的投标将被否决。实质性要求和条件见投标人须知前附表。</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1.12.2 </w:t>
      </w:r>
      <w:r>
        <w:rPr>
          <w:rStyle w:val="21"/>
          <w:rFonts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1.12.3 </w:t>
      </w:r>
      <w:r>
        <w:rPr>
          <w:rStyle w:val="21"/>
          <w:rFonts w:ascii="宋体" w:hAnsi="宋体" w:cs="微软雅黑"/>
          <w:color w:val="auto"/>
          <w:kern w:val="0"/>
          <w:sz w:val="22"/>
        </w:rPr>
        <w:t>投标文件对招标文件的全部偏差，均应在投标文件的商务和技术偏离表中列明，除列明的内容外，视为投标人响应招标文件的全部要求。</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 招标文件</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2.1 招标文件的组成</w:t>
      </w:r>
    </w:p>
    <w:bookmarkEnd w:id="22"/>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本招标文件包括：</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(1)招标公告；</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(2)投标人须知；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(3)评标办法；</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(4)合同条款及格式；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用户需求书</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(6)投标文件格式；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(7)投标人须知前附表规定的其他资料。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根据本章第 1.10款、第 2.2 款和第 2.3 款对招标文件所作的澄清、修改，构成招标文件的组成部分。</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2.2 招标文件的澄清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2.2.2 </w:t>
      </w:r>
      <w:r>
        <w:rPr>
          <w:rStyle w:val="21"/>
          <w:rFonts w:hint="eastAsia" w:ascii="宋体" w:hAnsi="宋体" w:cs="宋体"/>
          <w:color w:val="auto"/>
          <w:kern w:val="0"/>
          <w:sz w:val="22"/>
          <w:lang w:val="en-US" w:eastAsia="zh-CN"/>
        </w:rPr>
        <w:t>投标人按</w:t>
      </w:r>
      <w:r>
        <w:rPr>
          <w:rStyle w:val="21"/>
          <w:rFonts w:ascii="宋体" w:hAnsi="宋体" w:cs="宋体"/>
          <w:color w:val="auto"/>
          <w:kern w:val="0"/>
          <w:sz w:val="22"/>
        </w:rPr>
        <w:t>本章第</w:t>
      </w:r>
      <w:r>
        <w:rPr>
          <w:rStyle w:val="21"/>
          <w:rFonts w:hint="eastAsia" w:ascii="宋体" w:hAnsi="宋体" w:cs="宋体"/>
          <w:color w:val="auto"/>
          <w:kern w:val="0"/>
          <w:sz w:val="22"/>
          <w:lang w:val="en-US" w:eastAsia="zh-CN"/>
        </w:rPr>
        <w:t>2.2.1项提出的疑问，招标人认为确需书面答复的将发布招标澄清文件，</w:t>
      </w:r>
      <w:r>
        <w:rPr>
          <w:rStyle w:val="21"/>
          <w:rFonts w:ascii="宋体" w:hAnsi="宋体" w:cs="宋体"/>
          <w:color w:val="auto"/>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2.2.3 投标人在收到澄清后，应按投标人须知前附表规定的时间和形式通知招标人，确认已收到该澄清。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2.2.4 除非招标人认为确有必要答复，否则，招标人有权拒绝回复投标人在本章第 2.2.1 项规定的时间后的任何澄清要求。</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2.3 招标文件的修改</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2.3.2 投标人收到修改内容后，应按投标人须知前附表规定的时间和形式通知招标人，确认已收到该修改。</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2.4 招标文件的异议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4" w:name="_Toc13052"/>
      <w:r>
        <w:rPr>
          <w:rStyle w:val="21"/>
          <w:rFonts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w:t>
      </w:r>
      <w:r>
        <w:rPr>
          <w:rStyle w:val="21"/>
          <w:rFonts w:hint="eastAsia" w:ascii="宋体" w:hAnsi="宋体" w:eastAsia="宋体" w:cs="宋体"/>
          <w:color w:val="auto"/>
          <w:kern w:val="0"/>
          <w:sz w:val="22"/>
        </w:rPr>
        <w:t>②</w:t>
      </w:r>
      <w:r>
        <w:rPr>
          <w:rStyle w:val="21"/>
          <w:rFonts w:hint="eastAsia" w:ascii="宋体" w:hAnsi="宋体" w:eastAsia="宋体" w:cs="宋体"/>
          <w:color w:val="auto"/>
          <w:kern w:val="0"/>
          <w:sz w:val="22"/>
          <w:lang w:val="en-US" w:eastAsia="zh-CN"/>
        </w:rPr>
        <w:t>有</w:t>
      </w:r>
      <w:r>
        <w:rPr>
          <w:rStyle w:val="21"/>
          <w:rFonts w:ascii="宋体" w:hAnsi="宋体" w:cs="宋体"/>
          <w:color w:val="auto"/>
          <w:kern w:val="0"/>
          <w:sz w:val="22"/>
        </w:rPr>
        <w:t>异议的</w:t>
      </w:r>
      <w:r>
        <w:rPr>
          <w:rStyle w:val="21"/>
          <w:rFonts w:hint="eastAsia" w:ascii="宋体" w:hAnsi="宋体" w:cs="宋体"/>
          <w:color w:val="auto"/>
          <w:kern w:val="0"/>
          <w:sz w:val="22"/>
          <w:lang w:val="en-US" w:eastAsia="zh-CN"/>
        </w:rPr>
        <w:t>招标文件条款及法律法规依据</w:t>
      </w:r>
      <w:r>
        <w:rPr>
          <w:rStyle w:val="21"/>
          <w:rFonts w:ascii="宋体" w:hAnsi="宋体" w:cs="宋体"/>
          <w:color w:val="auto"/>
          <w:kern w:val="0"/>
          <w:sz w:val="22"/>
        </w:rPr>
        <w:t>；</w:t>
      </w:r>
      <w:r>
        <w:rPr>
          <w:rStyle w:val="21"/>
          <w:rFonts w:hint="eastAsia" w:ascii="宋体" w:hAnsi="宋体" w:eastAsia="宋体" w:cs="宋体"/>
          <w:color w:val="auto"/>
          <w:kern w:val="0"/>
          <w:sz w:val="22"/>
        </w:rPr>
        <w:t>③</w:t>
      </w:r>
      <w:r>
        <w:rPr>
          <w:rStyle w:val="21"/>
          <w:rFonts w:ascii="宋体" w:hAnsi="宋体" w:cs="宋体"/>
          <w:color w:val="auto"/>
          <w:kern w:val="0"/>
          <w:sz w:val="22"/>
        </w:rPr>
        <w:t>提起异议的日期。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1"/>
        <w:autoSpaceDE w:val="0"/>
        <w:autoSpaceDN w:val="0"/>
        <w:adjustRightInd w:val="0"/>
        <w:snapToGrid w:val="0"/>
        <w:spacing w:line="360" w:lineRule="exact"/>
        <w:ind w:firstLine="442" w:firstLineChars="200"/>
        <w:outlineLvl w:val="1"/>
        <w:rPr>
          <w:rStyle w:val="21"/>
          <w:rFonts w:ascii="宋体" w:hAnsi="宋体" w:cs="宋体"/>
          <w:b/>
          <w:color w:val="auto"/>
          <w:kern w:val="0"/>
          <w:sz w:val="22"/>
        </w:rPr>
      </w:pPr>
      <w:r>
        <w:rPr>
          <w:rStyle w:val="21"/>
          <w:rFonts w:ascii="宋体" w:hAnsi="宋体"/>
          <w:b/>
          <w:color w:val="auto"/>
          <w:kern w:val="0"/>
          <w:sz w:val="22"/>
        </w:rPr>
        <w:t>3.</w:t>
      </w:r>
      <w:r>
        <w:rPr>
          <w:rStyle w:val="21"/>
          <w:rFonts w:ascii="宋体" w:hAnsi="宋体" w:cs="宋体"/>
          <w:b/>
          <w:color w:val="auto"/>
          <w:kern w:val="0"/>
          <w:sz w:val="22"/>
        </w:rPr>
        <w:t>投标文件</w:t>
      </w:r>
      <w:bookmarkEnd w:id="24"/>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3.1 投标文件的组成</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3.1.1 投标文件应包括下列内容：</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(1)投标函；</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3)联合体协议书</w:t>
      </w:r>
      <w:r>
        <w:rPr>
          <w:rStyle w:val="21"/>
          <w:rFonts w:hint="eastAsia" w:ascii="宋体" w:hAnsi="宋体" w:cs="宋体"/>
          <w:color w:val="auto"/>
          <w:kern w:val="0"/>
          <w:sz w:val="22"/>
        </w:rPr>
        <w:t>(接受联合体投标时提供)</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(5)商务和技术偏离表；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(6)资格审查资料；</w:t>
      </w:r>
    </w:p>
    <w:p>
      <w:pPr>
        <w:pStyle w:val="11"/>
        <w:numPr>
          <w:ilvl w:val="0"/>
          <w:numId w:val="5"/>
        </w:numPr>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拟投产品技术规格书及技术支持资料</w:t>
      </w:r>
      <w:r>
        <w:rPr>
          <w:rStyle w:val="21"/>
          <w:rFonts w:ascii="宋体" w:hAnsi="宋体" w:cs="宋体"/>
          <w:color w:val="auto"/>
          <w:kern w:val="0"/>
          <w:sz w:val="22"/>
        </w:rPr>
        <w:t>；</w:t>
      </w:r>
    </w:p>
    <w:p>
      <w:pPr>
        <w:pStyle w:val="11"/>
        <w:numPr>
          <w:ilvl w:val="0"/>
          <w:numId w:val="5"/>
        </w:numPr>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lang w:val="en-US" w:eastAsia="zh-CN"/>
        </w:rPr>
        <w:t>9</w:t>
      </w:r>
      <w:r>
        <w:rPr>
          <w:rStyle w:val="21"/>
          <w:rFonts w:ascii="宋体" w:hAnsi="宋体" w:cs="宋体"/>
          <w:color w:val="auto"/>
          <w:kern w:val="0"/>
          <w:sz w:val="22"/>
        </w:rPr>
        <w:t>)投标人须知前附表规定的其他资料。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投标人在评标过程中作出的符合法律法规和招标文件规定的澄清确认，构成投标文件的组成部分。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3.1.2 投标人须知前附表规定不接受联合体投标的，或投标人没有组成联合体的，投标文件不包括本章第 3.1.1(3)目所指的联合体协议书。</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3.1.3 投标人须知前附表未要求提交投标保证金的，投标文件不包括本章第 3.1.1(5)目所指的投标保证金。</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3.2 投标报价</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3.2.1 投标人应按第六章“投标文件格式”的要求在投标函中进行报价并填写“投标报价表”。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3.2.2 投标人应充分了解本项目的总体情况以及影响投标报价的其他要素。</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3.2.4 招标人设有最高投标限价的，投标人的投标报价不得超过最高投标限价，最高投标限价详见投标人须知前附表。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3.2.5 投标报价的其他要求详见投标人须知前附表。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3.3 投标有效期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3.3.1 在投标人须知前附表规定的投标有效期内，投标人不得撤销其投标文件。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3.3.2 在投标有效期内，投标人撤销投标文件的，应承担招标文件和法律规定的责任。</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4</w:t>
      </w:r>
      <w:r>
        <w:rPr>
          <w:rStyle w:val="21"/>
          <w:rFonts w:ascii="宋体" w:hAnsi="宋体" w:cs="宋体"/>
          <w:b/>
          <w:color w:val="auto"/>
          <w:kern w:val="0"/>
          <w:sz w:val="22"/>
        </w:rPr>
        <w:t xml:space="preserve"> 资格审查资料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5" w:name="_Hlk47374310"/>
      <w:r>
        <w:rPr>
          <w:rStyle w:val="21"/>
          <w:rFonts w:hint="eastAsia" w:ascii="宋体" w:hAnsi="宋体" w:cs="宋体"/>
          <w:color w:val="auto"/>
          <w:kern w:val="0"/>
          <w:sz w:val="22"/>
        </w:rPr>
        <w:t>投标人应按下列规定提供资格审查资料，以证明其满足本章第 1.4 款规定的资质、财务、业绩、信誉等要求。</w:t>
      </w:r>
      <w:bookmarkEnd w:id="25"/>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6" w:name="_Toc152042330"/>
      <w:bookmarkStart w:id="27" w:name="_Toc300834974"/>
      <w:bookmarkStart w:id="28" w:name="_Toc144974522"/>
      <w:bookmarkStart w:id="29" w:name="_Toc152045554"/>
      <w:bookmarkStart w:id="30" w:name="_Toc247513977"/>
      <w:bookmarkStart w:id="31" w:name="_Toc247527578"/>
      <w:bookmarkStart w:id="32" w:name="_Toc229646735"/>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.1 “投标人基本情况表”应附投标人营业执照副本、资质证书副本、一般纳税人证明等材料的复制件。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w:t>
      </w:r>
      <w:r>
        <w:rPr>
          <w:rStyle w:val="21"/>
          <w:rFonts w:hint="eastAsia" w:ascii="宋体" w:hAnsi="宋体" w:cs="宋体"/>
          <w:color w:val="auto"/>
          <w:kern w:val="0"/>
          <w:sz w:val="22"/>
        </w:rPr>
        <w:t>2</w:t>
      </w:r>
      <w:r>
        <w:rPr>
          <w:rStyle w:val="21"/>
          <w:rFonts w:ascii="宋体" w:hAnsi="宋体" w:cs="宋体"/>
          <w:color w:val="auto"/>
          <w:kern w:val="0"/>
          <w:sz w:val="22"/>
        </w:rPr>
        <w:t xml:space="preserve"> </w:t>
      </w:r>
      <w:r>
        <w:rPr>
          <w:rStyle w:val="21"/>
          <w:rFonts w:hint="eastAsia" w:ascii="宋体" w:hAnsi="宋体" w:cs="宋体"/>
          <w:color w:val="auto"/>
          <w:kern w:val="0"/>
          <w:sz w:val="22"/>
        </w:rPr>
        <w:t>“</w:t>
      </w:r>
      <w:r>
        <w:rPr>
          <w:rStyle w:val="21"/>
          <w:rFonts w:ascii="宋体" w:hAnsi="宋体" w:cs="宋体"/>
          <w:color w:val="auto"/>
          <w:kern w:val="0"/>
          <w:sz w:val="22"/>
        </w:rPr>
        <w:t>投标人提供的资格审查资料一览表”</w:t>
      </w:r>
      <w:r>
        <w:rPr>
          <w:rStyle w:val="21"/>
          <w:rFonts w:hint="eastAsia" w:ascii="宋体" w:hAnsi="宋体" w:cs="宋体"/>
          <w:color w:val="auto"/>
          <w:kern w:val="0"/>
          <w:sz w:val="22"/>
        </w:rPr>
        <w:t>应按要求附</w:t>
      </w:r>
      <w:r>
        <w:rPr>
          <w:rStyle w:val="21"/>
          <w:rFonts w:ascii="宋体" w:hAnsi="宋体" w:cs="宋体"/>
          <w:color w:val="auto"/>
          <w:kern w:val="0"/>
          <w:sz w:val="22"/>
        </w:rPr>
        <w:t>资格审查资料</w:t>
      </w:r>
      <w:r>
        <w:rPr>
          <w:rStyle w:val="21"/>
          <w:rFonts w:hint="eastAsia" w:ascii="宋体" w:hAnsi="宋体" w:cs="宋体"/>
          <w:color w:val="auto"/>
          <w:kern w:val="0"/>
          <w:sz w:val="22"/>
        </w:rPr>
        <w:t>的复制件，</w:t>
      </w:r>
      <w:r>
        <w:rPr>
          <w:rStyle w:val="21"/>
          <w:rFonts w:ascii="宋体" w:hAnsi="宋体" w:cs="宋体"/>
          <w:color w:val="auto"/>
          <w:kern w:val="0"/>
          <w:sz w:val="22"/>
        </w:rPr>
        <w:t>资格审查资料的特殊要求详见投标人须知前附表。</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.3 “</w:t>
      </w:r>
      <w:r>
        <w:rPr>
          <w:rStyle w:val="21"/>
          <w:rFonts w:ascii="宋体" w:hAnsi="宋体" w:cs="宋体"/>
          <w:color w:val="auto"/>
          <w:kern w:val="0"/>
          <w:sz w:val="22"/>
        </w:rPr>
        <w:t>投标人资信情况说明</w:t>
      </w:r>
      <w:r>
        <w:rPr>
          <w:rStyle w:val="21"/>
          <w:rFonts w:hint="eastAsia" w:ascii="宋体" w:hAnsi="宋体" w:cs="宋体"/>
          <w:color w:val="auto"/>
          <w:kern w:val="0"/>
          <w:sz w:val="22"/>
        </w:rPr>
        <w:t>”（如有）对应评标办法的资信评审内容，投标人按要求填写并附证明材料的复印件。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.4 投标人须知前附表规定接受联合体投标的，本章第 3.5.1 项规定的表格和资料应包括联合体各方相关情况。</w:t>
      </w:r>
    </w:p>
    <w:bookmarkEnd w:id="26"/>
    <w:bookmarkEnd w:id="27"/>
    <w:bookmarkEnd w:id="28"/>
    <w:bookmarkEnd w:id="29"/>
    <w:bookmarkEnd w:id="30"/>
    <w:bookmarkEnd w:id="31"/>
    <w:bookmarkEnd w:id="32"/>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5</w:t>
      </w:r>
      <w:r>
        <w:rPr>
          <w:rStyle w:val="21"/>
          <w:rFonts w:ascii="宋体" w:hAnsi="宋体" w:cs="宋体"/>
          <w:b/>
          <w:color w:val="auto"/>
          <w:kern w:val="0"/>
          <w:sz w:val="22"/>
        </w:rPr>
        <w:t>备选投标方案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.1 除投标人须知前附表规定允许外，投标人不得递交备选投标方案，否则其投标将被否决。</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.3 投标人提供两个或两个以上投标报价，或者在投标文件中提供一个报价，但同时提供两个或两个以上服务方案的，视为提供备选方案。</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投标文件的编制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投标文件应按第六章“投标文件格式”进行编写，如有必要，可以增加附页，作为投标文件的组成部分。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投标文件应当对招标文件有关服务期、投标有效期、</w:t>
      </w:r>
      <w:r>
        <w:rPr>
          <w:rStyle w:val="21"/>
          <w:rFonts w:hint="eastAsia" w:ascii="宋体" w:hAnsi="宋体" w:cs="宋体"/>
          <w:color w:val="auto"/>
          <w:kern w:val="0"/>
          <w:sz w:val="22"/>
          <w:lang w:eastAsia="zh-CN"/>
        </w:rPr>
        <w:t>服务标准及要求</w:t>
      </w:r>
      <w:r>
        <w:rPr>
          <w:rStyle w:val="21"/>
          <w:rFonts w:ascii="宋体" w:hAnsi="宋体" w:cs="宋体"/>
          <w:color w:val="auto"/>
          <w:kern w:val="0"/>
          <w:sz w:val="22"/>
        </w:rPr>
        <w:t>、招标范围等实质性内容作出响应。投标文件在满足招标文件实质性要求的基础上，可以提出比招标文件要求更有利于招标人的承诺。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Style w:val="21"/>
          <w:rFonts w:hint="eastAsia" w:ascii="宋体" w:hAnsi="宋体" w:cs="宋体"/>
          <w:color w:val="auto"/>
          <w:kern w:val="0"/>
          <w:sz w:val="22"/>
        </w:rPr>
        <w:t>，</w:t>
      </w:r>
      <w:r>
        <w:rPr>
          <w:rStyle w:val="21"/>
          <w:rFonts w:ascii="宋体" w:hAnsi="宋体" w:cs="宋体"/>
          <w:color w:val="auto"/>
          <w:kern w:val="0"/>
          <w:sz w:val="22"/>
        </w:rPr>
        <w:t>社会保险证明</w:t>
      </w:r>
      <w:r>
        <w:rPr>
          <w:rStyle w:val="21"/>
          <w:rFonts w:hint="eastAsia" w:ascii="宋体" w:hAnsi="宋体" w:cs="宋体"/>
          <w:color w:val="auto"/>
          <w:kern w:val="0"/>
          <w:sz w:val="22"/>
        </w:rPr>
        <w:t>要求见招标公告或投标邀请书</w:t>
      </w:r>
      <w:r>
        <w:rPr>
          <w:rStyle w:val="21"/>
          <w:rFonts w:ascii="宋体" w:hAnsi="宋体" w:cs="宋体"/>
          <w:color w:val="auto"/>
          <w:kern w:val="0"/>
          <w:sz w:val="22"/>
        </w:rPr>
        <w:t>。</w:t>
      </w:r>
      <w:r>
        <w:rPr>
          <w:rStyle w:val="21"/>
          <w:rFonts w:ascii="宋体" w:hAnsi="宋体" w:cs="宋体"/>
          <w:color w:val="auto"/>
          <w:sz w:val="22"/>
        </w:rPr>
        <w:t>投标文件签字或盖章要求</w:t>
      </w:r>
      <w:r>
        <w:rPr>
          <w:rStyle w:val="21"/>
          <w:rFonts w:hint="eastAsia" w:ascii="宋体" w:hAnsi="宋体" w:cs="宋体"/>
          <w:color w:val="auto"/>
          <w:sz w:val="22"/>
        </w:rPr>
        <w:t>其他</w:t>
      </w:r>
      <w:r>
        <w:rPr>
          <w:rStyle w:val="21"/>
          <w:rFonts w:ascii="宋体" w:hAnsi="宋体" w:cs="宋体"/>
          <w:color w:val="auto"/>
          <w:kern w:val="0"/>
          <w:sz w:val="22"/>
        </w:rPr>
        <w:t>见投标人须知前附表</w:t>
      </w:r>
      <w:r>
        <w:rPr>
          <w:rStyle w:val="21"/>
          <w:rFonts w:hint="eastAsia"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投标文件应避免涂改、行间插字或删除。如果出现上述情况，改动之处应由投标人的法定代表人或其授权的代理人签字或盖单位章。</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(3)投标文件的正本与副本应分别装订，投标文件</w:t>
      </w:r>
      <w:r>
        <w:rPr>
          <w:rStyle w:val="21"/>
          <w:rFonts w:hint="eastAsia" w:ascii="宋体" w:hAnsi="宋体" w:cs="宋体"/>
          <w:color w:val="auto"/>
          <w:kern w:val="0"/>
          <w:sz w:val="22"/>
        </w:rPr>
        <w:t>可</w:t>
      </w:r>
      <w:r>
        <w:rPr>
          <w:rStyle w:val="21"/>
          <w:rFonts w:ascii="宋体" w:hAnsi="宋体" w:cs="宋体"/>
          <w:color w:val="auto"/>
          <w:kern w:val="0"/>
          <w:sz w:val="22"/>
        </w:rPr>
        <w:t>分册</w:t>
      </w:r>
      <w:r>
        <w:rPr>
          <w:rStyle w:val="21"/>
          <w:rFonts w:hint="eastAsia" w:ascii="宋体" w:hAnsi="宋体" w:cs="宋体"/>
          <w:color w:val="auto"/>
          <w:kern w:val="0"/>
          <w:sz w:val="22"/>
        </w:rPr>
        <w:t>或不分册</w:t>
      </w:r>
      <w:r>
        <w:rPr>
          <w:rStyle w:val="21"/>
          <w:rFonts w:ascii="宋体" w:hAnsi="宋体" w:cs="宋体"/>
          <w:color w:val="auto"/>
          <w:kern w:val="0"/>
          <w:sz w:val="22"/>
        </w:rPr>
        <w:t>装订。</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 投标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4.1 投标文件的密封和标记</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4.1.1 </w:t>
      </w:r>
      <w:r>
        <w:rPr>
          <w:rStyle w:val="21"/>
          <w:rFonts w:ascii="宋体" w:hAnsi="宋体"/>
          <w:color w:val="auto"/>
          <w:sz w:val="22"/>
        </w:rPr>
        <w:t>投标文件的正本、副本和电子版文件</w:t>
      </w:r>
      <w:r>
        <w:rPr>
          <w:rStyle w:val="21"/>
          <w:rFonts w:hint="eastAsia" w:ascii="宋体" w:hAnsi="宋体"/>
          <w:color w:val="auto"/>
          <w:sz w:val="22"/>
        </w:rPr>
        <w:t>应密封</w:t>
      </w:r>
      <w:r>
        <w:rPr>
          <w:rStyle w:val="21"/>
          <w:rFonts w:ascii="宋体" w:hAnsi="宋体"/>
          <w:color w:val="auto"/>
          <w:sz w:val="22"/>
        </w:rPr>
        <w:t>包装在一个(或多个)</w:t>
      </w:r>
      <w:r>
        <w:rPr>
          <w:rStyle w:val="21"/>
          <w:rFonts w:hint="eastAsia" w:ascii="宋体" w:hAnsi="宋体"/>
          <w:color w:val="auto"/>
          <w:sz w:val="22"/>
        </w:rPr>
        <w:t>封套</w:t>
      </w:r>
      <w:r>
        <w:rPr>
          <w:rStyle w:val="21"/>
          <w:rFonts w:ascii="宋体" w:hAnsi="宋体"/>
          <w:color w:val="auto"/>
          <w:sz w:val="22"/>
        </w:rPr>
        <w:t>内</w:t>
      </w:r>
      <w:r>
        <w:rPr>
          <w:rStyle w:val="21"/>
          <w:rFonts w:ascii="宋体" w:hAnsi="宋体" w:cs="宋体"/>
          <w:color w:val="auto"/>
          <w:kern w:val="0"/>
          <w:sz w:val="22"/>
        </w:rPr>
        <w:t>，并在封口处盖投标人单位章或法定代表人</w:t>
      </w:r>
      <w:r>
        <w:rPr>
          <w:rStyle w:val="21"/>
          <w:rFonts w:hint="eastAsia" w:ascii="宋体" w:hAnsi="宋体" w:cs="宋体"/>
          <w:color w:val="auto"/>
          <w:kern w:val="0"/>
          <w:sz w:val="22"/>
        </w:rPr>
        <w:t>签字</w:t>
      </w:r>
      <w:r>
        <w:rPr>
          <w:rStyle w:val="21"/>
          <w:rFonts w:ascii="宋体" w:hAnsi="宋体" w:cs="宋体"/>
          <w:color w:val="auto"/>
          <w:kern w:val="0"/>
          <w:sz w:val="22"/>
        </w:rPr>
        <w:t>或</w:t>
      </w:r>
      <w:r>
        <w:rPr>
          <w:rStyle w:val="21"/>
          <w:rFonts w:hint="eastAsia" w:ascii="宋体" w:hAnsi="宋体" w:cs="宋体"/>
          <w:color w:val="auto"/>
          <w:kern w:val="0"/>
          <w:sz w:val="22"/>
        </w:rPr>
        <w:t>委托代理人</w:t>
      </w:r>
      <w:r>
        <w:rPr>
          <w:rStyle w:val="21"/>
          <w:rFonts w:ascii="宋体" w:hAnsi="宋体" w:cs="宋体"/>
          <w:color w:val="auto"/>
          <w:kern w:val="0"/>
          <w:sz w:val="22"/>
        </w:rPr>
        <w:t>签字。</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4.1.2 </w:t>
      </w:r>
      <w:r>
        <w:rPr>
          <w:rStyle w:val="21"/>
          <w:rFonts w:ascii="宋体" w:hAnsi="宋体" w:cs="Calibri"/>
          <w:color w:val="auto"/>
          <w:sz w:val="22"/>
        </w:rPr>
        <w:t>投标文件的封套上应清楚地标记“投标文件”字样，</w:t>
      </w:r>
      <w:r>
        <w:rPr>
          <w:rStyle w:val="21"/>
          <w:rFonts w:ascii="宋体" w:hAnsi="宋体" w:cs="宋体"/>
          <w:color w:val="auto"/>
          <w:kern w:val="0"/>
          <w:sz w:val="22"/>
        </w:rPr>
        <w:t>投标文件封套上应写明的内容见投标人须知前附表。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4.1.3 未密封的投标文件，招标人将予以拒收。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4.1.4 如果</w:t>
      </w:r>
      <w:r>
        <w:rPr>
          <w:rStyle w:val="21"/>
          <w:rFonts w:hint="eastAsia" w:ascii="宋体" w:hAnsi="宋体" w:cs="宋体"/>
          <w:color w:val="auto"/>
          <w:kern w:val="0"/>
          <w:sz w:val="22"/>
        </w:rPr>
        <w:t>未按</w:t>
      </w:r>
      <w:r>
        <w:rPr>
          <w:rStyle w:val="21"/>
          <w:rFonts w:ascii="宋体" w:hAnsi="宋体" w:cs="宋体"/>
          <w:color w:val="auto"/>
          <w:kern w:val="0"/>
          <w:sz w:val="22"/>
        </w:rPr>
        <w:t>本章第4.1.1项或第4.1.2项要求</w:t>
      </w:r>
      <w:r>
        <w:rPr>
          <w:rStyle w:val="21"/>
          <w:rFonts w:hint="eastAsia" w:ascii="宋体" w:hAnsi="宋体" w:cs="宋体"/>
          <w:color w:val="auto"/>
          <w:kern w:val="0"/>
          <w:sz w:val="22"/>
        </w:rPr>
        <w:t>密封</w:t>
      </w:r>
      <w:r>
        <w:rPr>
          <w:rStyle w:val="21"/>
          <w:rFonts w:ascii="宋体" w:hAnsi="宋体" w:cs="宋体"/>
          <w:color w:val="auto"/>
          <w:kern w:val="0"/>
          <w:sz w:val="22"/>
        </w:rPr>
        <w:t>并加以标记，招标人将不承担投标文件错放或提前开封的责任。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4.2 投标文件的递交</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4.2.1 投标人应在投标人须知前附表规定的投标截止时间前递交投标文件。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4.2.2 投标人递交投标文件的地点：见投标人须知前附表。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4.2.3 除投标人须知前附表另有规定外，投标人所递交的投标文件不予退还。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4.2.4 逾期送达的投标文件，招标人将予以拒收。</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4.3 投标文件的修改与撤回</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4.3.1 在本章第 4.2.1 项规定的投标截止时间前，投标人可以修改或撤回已递交的投标文件，但应以书面形式通知招标人。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4.3.2 投标人修改或撤回已递交投标文件的书面通知应按照本章第 3.7.3项的要求签字或盖章。招标人收到书面通知后，向投标人出具签收凭证。</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4.3.3 投标人撤回投标文件的，招标人自收到投标人书面撤回通知之日起 5 日内退还已收取的投标保证金。</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4.3.4 修改的内容为投标文件的组成部分。修改的投标文件应按照本章第 3 条、第 4 条的规定进行编制、密封、标记和递交，并标明“修改”字样。</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b/>
          <w:color w:val="auto"/>
          <w:kern w:val="0"/>
          <w:sz w:val="22"/>
        </w:rPr>
        <w:t>5.</w:t>
      </w:r>
      <w:r>
        <w:rPr>
          <w:rStyle w:val="21"/>
          <w:rFonts w:ascii="宋体" w:hAnsi="宋体" w:cs="宋体"/>
          <w:b/>
          <w:color w:val="auto"/>
          <w:kern w:val="0"/>
          <w:sz w:val="22"/>
        </w:rPr>
        <w:t>开标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5.1 开标时间和地点</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5.1.2参加开标的</w:t>
      </w:r>
      <w:r>
        <w:rPr>
          <w:rStyle w:val="21"/>
          <w:rFonts w:ascii="宋体" w:hAnsi="宋体" w:cs="宋体"/>
          <w:color w:val="auto"/>
          <w:kern w:val="0"/>
          <w:sz w:val="22"/>
        </w:rPr>
        <w:t>法定代表人或其委托代理人</w:t>
      </w:r>
      <w:r>
        <w:rPr>
          <w:rStyle w:val="21"/>
          <w:rFonts w:hint="eastAsia" w:ascii="宋体" w:hAnsi="宋体" w:cs="宋体"/>
          <w:color w:val="auto"/>
          <w:kern w:val="0"/>
          <w:sz w:val="22"/>
        </w:rPr>
        <w:t>应出示身份证原件、</w:t>
      </w:r>
      <w:r>
        <w:rPr>
          <w:rStyle w:val="21"/>
          <w:rFonts w:ascii="宋体" w:hAnsi="宋体" w:cs="宋体"/>
          <w:color w:val="auto"/>
          <w:kern w:val="0"/>
          <w:sz w:val="22"/>
        </w:rPr>
        <w:t>法定代表人身份证明</w:t>
      </w:r>
      <w:r>
        <w:rPr>
          <w:rStyle w:val="21"/>
          <w:rFonts w:hint="eastAsia" w:ascii="宋体" w:hAnsi="宋体" w:cs="宋体"/>
          <w:color w:val="auto"/>
          <w:kern w:val="0"/>
          <w:sz w:val="22"/>
        </w:rPr>
        <w:t>或法定代表人授权委托书原件(装订在投标文件内亦可)，否则不予参加开标。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5.2 开标程序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主持人按下列程序进行开标：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(1)宣布开标纪律；</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(2)公布在投标截止时间前递交投标文件的投标人名称；</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(3)宣布开标人、唱标人、记录人、监标人等有关人员姓名；</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(4)按照投标人须知前附表规定的开标</w:t>
      </w:r>
      <w:r>
        <w:rPr>
          <w:rStyle w:val="21"/>
          <w:rFonts w:hint="eastAsia" w:ascii="宋体" w:hAnsi="宋体" w:cs="宋体"/>
          <w:color w:val="auto"/>
          <w:kern w:val="0"/>
          <w:sz w:val="22"/>
        </w:rPr>
        <w:t>程序</w:t>
      </w:r>
      <w:r>
        <w:rPr>
          <w:rStyle w:val="21"/>
          <w:rFonts w:ascii="宋体" w:hAnsi="宋体" w:cs="宋体"/>
          <w:color w:val="auto"/>
          <w:kern w:val="0"/>
          <w:sz w:val="22"/>
        </w:rPr>
        <w:t>当众开标，公布招标项目名称、投标人名称、投标保证金的递交情况、投标报价、服务期及其他内容，并记录在案；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(5)投标人法定代表人或其委托代理人、招标人代表、监标人、记录人等有关人员在开标记录上签字确认；</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(6)开标结束。</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5.3 开标异议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投标人对开标有异议的，投标人应当在开标期间当场提出。招标人将当场对异议给予处理或者告知处理的办法。异议和答复应记入开标记录或者制作专门记录以存档备查。</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 评标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6.1 评标委员会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6.1.2 评标委员会成员有下列情形之一的，应当回避：</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(1)投标人或投标人主要负责人的近亲属；</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(2)项目主管部门或者行政监督部门的人员；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(3)与投标人有经济利益关系，可能影响对投标公正评审的；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(4)曾因在招标、评标以及其他与招标投标有关活动中从事违法行为而受过行政处罚或刑事处罚的；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(5)与投标人有其他利害关系，可能影响对投标公正评审的。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6.2 评标原则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评标活动遵循公平、公正、科学和择优的原则。</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6.3 评标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6.3.1 评标委员会按照投标人须知前附表</w:t>
      </w:r>
      <w:r>
        <w:rPr>
          <w:rStyle w:val="21"/>
          <w:rFonts w:hint="eastAsia" w:ascii="宋体" w:hAnsi="宋体" w:cs="宋体"/>
          <w:color w:val="auto"/>
          <w:kern w:val="0"/>
          <w:sz w:val="22"/>
        </w:rPr>
        <w:t>和</w:t>
      </w:r>
      <w:r>
        <w:rPr>
          <w:rStyle w:val="21"/>
          <w:rFonts w:ascii="宋体" w:hAnsi="宋体" w:cs="宋体"/>
          <w:color w:val="auto"/>
          <w:kern w:val="0"/>
          <w:sz w:val="22"/>
        </w:rPr>
        <w:t>第三章“评标办法”规定的方法、评审因素、标准和程序对投标文件进行评审。第三章“评标办法”没有规定的方法、评审因素和标准，不作为评标依据。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6.3.2 评标完成后，评标委员会应当向招标人提交书面评标报告和中标候选人名单。评标委员会推荐中标候选人的人数见投标人须知前附表。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 合同授予</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7.1 中标候选人公示</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招标人将按照投标人须知前附表规定的公示媒介和期限公示中标候选人，公示期不得少于 3 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招标人不对投标人就评标过程情况以及中标或未中标原因作任何解释，投标人也不得向评标委员会或其他有关人员处获取评标过程的情况和材料。</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7.2 评标结果异议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投标人或者其他利害关系人对评标结果有异议的，应当在中标候选人公示期间书面提出。招标人将在收到异议之日起 3 日内作出答复；作出答复前，将暂停本项目招标投标活动。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1"/>
        <w:autoSpaceDE w:val="0"/>
        <w:autoSpaceDN w:val="0"/>
        <w:adjustRightInd w:val="0"/>
        <w:snapToGrid w:val="0"/>
        <w:spacing w:line="360" w:lineRule="exact"/>
        <w:ind w:firstLine="440" w:firstLineChars="200"/>
        <w:rPr>
          <w:rStyle w:val="21"/>
          <w:rFonts w:hint="eastAsia" w:ascii="宋体" w:hAnsi="宋体" w:eastAsia="宋体" w:cs="宋体"/>
          <w:color w:val="auto"/>
          <w:kern w:val="0"/>
          <w:sz w:val="22"/>
          <w:lang w:val="en-US" w:eastAsia="zh-CN"/>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7.3 中标候选人履约能力审查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7.4 定标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除投标人须知前附表规定评标委员会直接确定中标人外，招标人依据评标委员会推荐的中标候选人确定中标人。</w:t>
      </w:r>
    </w:p>
    <w:p>
      <w:pPr>
        <w:pStyle w:val="11"/>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7.5 中标通知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在本章第 3.3 款规定的投标有效期内，招标人以书面形式向中标人发出中标通知书。</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签订合同</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招标人和中标人应当在中标通知书发出之日起30日内，根据招标文件和中标人的投标文件订立书面合同</w:t>
      </w:r>
      <w:r>
        <w:rPr>
          <w:rStyle w:val="21"/>
          <w:rFonts w:ascii="宋体" w:hAnsi="宋体" w:cs="Calibri"/>
          <w:color w:val="auto"/>
          <w:kern w:val="0"/>
          <w:sz w:val="22"/>
        </w:rPr>
        <w:t>(合同条款按第四章“合同条款”)</w:t>
      </w:r>
      <w:r>
        <w:rPr>
          <w:rStyle w:val="21"/>
          <w:rFonts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发出中标通知书后，招标人无正当理由拒签合同，或者在签订合同时向中标人提出附加条件的，招标人向中标人退还投标保证金；给中标人造成损失的，还应当赔偿损失。</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 联合体中标的，联合体各方应当共同与招标人签订合同，就中标项目向招标人承担连带责任。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3" w:name="_Toc220123242"/>
      <w:bookmarkStart w:id="34" w:name="_Toc219809802"/>
      <w:bookmarkStart w:id="35" w:name="_Toc15553"/>
      <w:r>
        <w:rPr>
          <w:rStyle w:val="21"/>
          <w:rFonts w:ascii="宋体" w:hAnsi="宋体" w:cs="宋体"/>
          <w:b/>
          <w:color w:val="auto"/>
          <w:kern w:val="0"/>
          <w:sz w:val="22"/>
        </w:rPr>
        <w:t>8.重新招标和不再招标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8.1 重新招标</w:t>
      </w:r>
      <w:bookmarkEnd w:id="33"/>
      <w:bookmarkEnd w:id="34"/>
      <w:bookmarkEnd w:id="35"/>
    </w:p>
    <w:p>
      <w:pPr>
        <w:pStyle w:val="11"/>
        <w:adjustRightInd w:val="0"/>
        <w:snapToGrid w:val="0"/>
        <w:spacing w:line="360" w:lineRule="exact"/>
        <w:ind w:firstLine="440"/>
        <w:rPr>
          <w:rStyle w:val="21"/>
          <w:rFonts w:ascii="宋体" w:hAnsi="宋体" w:cs="Calibri"/>
          <w:color w:val="auto"/>
          <w:sz w:val="22"/>
        </w:rPr>
      </w:pPr>
      <w:r>
        <w:rPr>
          <w:rStyle w:val="21"/>
          <w:rFonts w:ascii="宋体" w:hAnsi="宋体" w:cs="Calibri"/>
          <w:color w:val="auto"/>
          <w:sz w:val="22"/>
        </w:rPr>
        <w:t>有下列情形之一的，招标人将重新招标；</w:t>
      </w:r>
    </w:p>
    <w:p>
      <w:pPr>
        <w:pStyle w:val="11"/>
        <w:adjustRightInd w:val="0"/>
        <w:snapToGrid w:val="0"/>
        <w:spacing w:line="360" w:lineRule="exact"/>
        <w:ind w:firstLine="440"/>
        <w:rPr>
          <w:rStyle w:val="21"/>
          <w:rFonts w:ascii="宋体" w:hAnsi="宋体" w:cs="Calibri"/>
          <w:color w:val="auto"/>
          <w:kern w:val="0"/>
          <w:sz w:val="22"/>
        </w:rPr>
      </w:pPr>
      <w:r>
        <w:rPr>
          <w:rStyle w:val="21"/>
          <w:rFonts w:ascii="宋体" w:hAnsi="宋体" w:cs="Calibri"/>
          <w:color w:val="auto"/>
          <w:kern w:val="0"/>
          <w:sz w:val="22"/>
        </w:rPr>
        <w:t>(1)投标截止时间止，投标人少于3个的；</w:t>
      </w:r>
    </w:p>
    <w:p>
      <w:pPr>
        <w:pStyle w:val="11"/>
        <w:adjustRightInd w:val="0"/>
        <w:snapToGrid w:val="0"/>
        <w:spacing w:line="360" w:lineRule="exact"/>
        <w:ind w:firstLine="440"/>
        <w:rPr>
          <w:rStyle w:val="21"/>
          <w:rFonts w:ascii="宋体" w:hAnsi="宋体" w:cs="Calibri"/>
          <w:b/>
          <w:color w:val="auto"/>
          <w:kern w:val="0"/>
          <w:sz w:val="22"/>
        </w:rPr>
      </w:pPr>
      <w:r>
        <w:rPr>
          <w:rStyle w:val="21"/>
          <w:rFonts w:ascii="宋体" w:hAnsi="宋体" w:cs="Calibri"/>
          <w:b/>
          <w:color w:val="auto"/>
          <w:kern w:val="0"/>
          <w:sz w:val="22"/>
        </w:rPr>
        <w:t>(2)所有投标人的报价均偏高，招标人无法接受的；</w:t>
      </w:r>
    </w:p>
    <w:p>
      <w:pPr>
        <w:pStyle w:val="11"/>
        <w:adjustRightInd w:val="0"/>
        <w:snapToGrid w:val="0"/>
        <w:spacing w:line="360" w:lineRule="exact"/>
        <w:ind w:firstLine="440"/>
        <w:rPr>
          <w:rStyle w:val="21"/>
          <w:rFonts w:hint="eastAsia" w:ascii="宋体" w:hAnsi="宋体" w:cs="Calibri"/>
          <w:color w:val="auto"/>
          <w:kern w:val="0"/>
          <w:sz w:val="22"/>
        </w:rPr>
      </w:pPr>
      <w:r>
        <w:rPr>
          <w:rStyle w:val="21"/>
          <w:rFonts w:ascii="宋体" w:hAnsi="宋体" w:cs="Calibri"/>
          <w:color w:val="auto"/>
          <w:kern w:val="0"/>
          <w:sz w:val="22"/>
        </w:rPr>
        <w:t>(3)经评标委员会评审后否决所有投标的。</w:t>
      </w:r>
    </w:p>
    <w:p>
      <w:pPr>
        <w:pStyle w:val="11"/>
        <w:adjustRightInd w:val="0"/>
        <w:snapToGrid w:val="0"/>
        <w:spacing w:line="360" w:lineRule="exact"/>
        <w:ind w:firstLine="440"/>
        <w:rPr>
          <w:rStyle w:val="21"/>
          <w:rFonts w:ascii="宋体" w:hAnsi="宋体" w:cs="Calibri"/>
          <w:color w:val="auto"/>
          <w:kern w:val="0"/>
          <w:sz w:val="22"/>
        </w:rPr>
      </w:pPr>
      <w:r>
        <w:rPr>
          <w:rStyle w:val="21"/>
          <w:rFonts w:hint="eastAsia" w:ascii="宋体" w:hAnsi="宋体" w:cs="Calibri"/>
          <w:b/>
          <w:color w:val="auto"/>
          <w:sz w:val="22"/>
        </w:rPr>
        <w:t>投标</w:t>
      </w:r>
      <w:r>
        <w:rPr>
          <w:rStyle w:val="21"/>
          <w:rFonts w:ascii="宋体" w:hAnsi="宋体" w:cs="Calibri"/>
          <w:b/>
          <w:color w:val="auto"/>
          <w:sz w:val="22"/>
        </w:rPr>
        <w:t>人少于</w:t>
      </w:r>
      <w:r>
        <w:rPr>
          <w:rStyle w:val="21"/>
          <w:rFonts w:hint="eastAsia" w:ascii="宋体" w:hAnsi="宋体" w:cs="Calibri"/>
          <w:b/>
          <w:color w:val="auto"/>
          <w:sz w:val="22"/>
        </w:rPr>
        <w:t>3个</w:t>
      </w:r>
      <w:r>
        <w:rPr>
          <w:rStyle w:val="21"/>
          <w:rFonts w:ascii="宋体" w:hAnsi="宋体" w:cs="Calibri"/>
          <w:b/>
          <w:color w:val="auto"/>
          <w:sz w:val="22"/>
        </w:rPr>
        <w:t>或</w:t>
      </w:r>
      <w:r>
        <w:rPr>
          <w:rStyle w:val="21"/>
          <w:rFonts w:hint="eastAsia" w:ascii="宋体" w:hAnsi="宋体" w:cs="Calibri"/>
          <w:b/>
          <w:color w:val="auto"/>
          <w:sz w:val="22"/>
        </w:rPr>
        <w:t>经</w:t>
      </w:r>
      <w:r>
        <w:rPr>
          <w:rStyle w:val="21"/>
          <w:rFonts w:ascii="宋体" w:hAnsi="宋体" w:cs="Calibri"/>
          <w:b/>
          <w:color w:val="auto"/>
          <w:sz w:val="22"/>
        </w:rPr>
        <w:t>评审</w:t>
      </w:r>
      <w:r>
        <w:rPr>
          <w:rStyle w:val="21"/>
          <w:rFonts w:hint="eastAsia" w:ascii="宋体" w:hAnsi="宋体" w:cs="Calibri"/>
          <w:b/>
          <w:color w:val="auto"/>
          <w:sz w:val="22"/>
        </w:rPr>
        <w:t>有效</w:t>
      </w:r>
      <w:r>
        <w:rPr>
          <w:rStyle w:val="21"/>
          <w:rFonts w:ascii="宋体" w:hAnsi="宋体" w:cs="Calibri"/>
          <w:b/>
          <w:color w:val="auto"/>
          <w:sz w:val="22"/>
        </w:rPr>
        <w:t>投标人</w:t>
      </w:r>
      <w:r>
        <w:rPr>
          <w:rStyle w:val="21"/>
          <w:rFonts w:hint="eastAsia" w:ascii="宋体" w:hAnsi="宋体" w:cs="Calibri"/>
          <w:b/>
          <w:color w:val="auto"/>
          <w:sz w:val="22"/>
        </w:rPr>
        <w:t>少于3个</w:t>
      </w:r>
      <w:r>
        <w:rPr>
          <w:rStyle w:val="21"/>
          <w:rFonts w:ascii="宋体" w:hAnsi="宋体" w:cs="Calibri"/>
          <w:b/>
          <w:color w:val="auto"/>
          <w:sz w:val="22"/>
        </w:rPr>
        <w:t>且</w:t>
      </w:r>
      <w:r>
        <w:rPr>
          <w:rStyle w:val="21"/>
          <w:rFonts w:hint="eastAsia" w:ascii="宋体" w:hAnsi="宋体" w:cs="Calibri"/>
          <w:b/>
          <w:color w:val="auto"/>
          <w:sz w:val="22"/>
        </w:rPr>
        <w:t>不具备</w:t>
      </w:r>
      <w:r>
        <w:rPr>
          <w:rStyle w:val="21"/>
          <w:rFonts w:ascii="宋体" w:hAnsi="宋体" w:cs="Calibri"/>
          <w:b/>
          <w:color w:val="auto"/>
          <w:sz w:val="22"/>
        </w:rPr>
        <w:t>竞争性</w:t>
      </w:r>
      <w:r>
        <w:rPr>
          <w:rStyle w:val="21"/>
          <w:rFonts w:hint="eastAsia" w:ascii="宋体" w:hAnsi="宋体" w:cs="Calibri"/>
          <w:b/>
          <w:color w:val="auto"/>
          <w:sz w:val="22"/>
        </w:rPr>
        <w:t>的</w:t>
      </w:r>
      <w:r>
        <w:rPr>
          <w:rStyle w:val="21"/>
          <w:rFonts w:ascii="宋体" w:hAnsi="宋体" w:cs="Calibri"/>
          <w:b/>
          <w:color w:val="auto"/>
          <w:sz w:val="22"/>
        </w:rPr>
        <w:t>，招标人不再</w:t>
      </w:r>
      <w:r>
        <w:rPr>
          <w:rStyle w:val="21"/>
          <w:rFonts w:hint="eastAsia" w:ascii="宋体" w:hAnsi="宋体" w:cs="Calibri"/>
          <w:b/>
          <w:color w:val="auto"/>
          <w:sz w:val="22"/>
        </w:rPr>
        <w:t>另行</w:t>
      </w:r>
      <w:r>
        <w:rPr>
          <w:rStyle w:val="21"/>
          <w:rFonts w:ascii="宋体" w:hAnsi="宋体" w:cs="Calibri"/>
          <w:b/>
          <w:color w:val="auto"/>
          <w:sz w:val="22"/>
        </w:rPr>
        <w:t>发布</w:t>
      </w:r>
      <w:r>
        <w:rPr>
          <w:rStyle w:val="21"/>
          <w:rFonts w:hint="eastAsia" w:ascii="宋体" w:hAnsi="宋体" w:cs="Calibri"/>
          <w:b/>
          <w:color w:val="auto"/>
          <w:sz w:val="22"/>
          <w:lang w:eastAsia="zh-CN"/>
        </w:rPr>
        <w:t>通知</w:t>
      </w:r>
      <w:r>
        <w:rPr>
          <w:rStyle w:val="21"/>
          <w:rFonts w:hint="eastAsia" w:ascii="宋体" w:hAnsi="宋体" w:cs="Calibri"/>
          <w:b/>
          <w:color w:val="auto"/>
          <w:sz w:val="22"/>
        </w:rPr>
        <w:t>，</w:t>
      </w:r>
      <w:r>
        <w:rPr>
          <w:rStyle w:val="21"/>
          <w:rFonts w:ascii="宋体" w:hAnsi="宋体" w:cs="Calibri"/>
          <w:b/>
          <w:color w:val="auto"/>
          <w:sz w:val="22"/>
        </w:rPr>
        <w:t>重新招标公告</w:t>
      </w:r>
      <w:r>
        <w:rPr>
          <w:rStyle w:val="21"/>
          <w:rFonts w:hint="eastAsia" w:ascii="宋体" w:hAnsi="宋体" w:cs="Calibri"/>
          <w:b/>
          <w:color w:val="auto"/>
          <w:sz w:val="22"/>
          <w:lang w:eastAsia="zh-CN"/>
        </w:rPr>
        <w:t>发布</w:t>
      </w:r>
      <w:r>
        <w:rPr>
          <w:rStyle w:val="21"/>
          <w:rFonts w:ascii="宋体" w:hAnsi="宋体" w:cs="Calibri"/>
          <w:b/>
          <w:color w:val="auto"/>
          <w:sz w:val="22"/>
        </w:rPr>
        <w:t>即表示</w:t>
      </w:r>
      <w:r>
        <w:rPr>
          <w:rStyle w:val="21"/>
          <w:rFonts w:hint="eastAsia" w:ascii="宋体" w:hAnsi="宋体" w:cs="Calibri"/>
          <w:b/>
          <w:color w:val="auto"/>
          <w:sz w:val="22"/>
        </w:rPr>
        <w:t>本项目</w:t>
      </w:r>
      <w:r>
        <w:rPr>
          <w:rStyle w:val="21"/>
          <w:rFonts w:hint="eastAsia" w:ascii="宋体" w:hAnsi="宋体" w:cs="Calibri"/>
          <w:b/>
          <w:color w:val="auto"/>
          <w:sz w:val="22"/>
          <w:lang w:eastAsia="zh-CN"/>
        </w:rPr>
        <w:t>已进入新一轮招标</w:t>
      </w:r>
      <w:r>
        <w:rPr>
          <w:rStyle w:val="21"/>
          <w:rFonts w:hint="eastAsia" w:ascii="宋体" w:hAnsi="宋体" w:cs="Calibri"/>
          <w:b/>
          <w:color w:val="auto"/>
          <w:sz w:val="22"/>
        </w:rPr>
        <w:t>。</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6" w:name="_Toc220123243"/>
      <w:bookmarkStart w:id="37" w:name="_Toc219809803"/>
      <w:bookmarkStart w:id="38" w:name="_Toc18806"/>
      <w:r>
        <w:rPr>
          <w:rStyle w:val="21"/>
          <w:rFonts w:ascii="宋体" w:hAnsi="宋体" w:cs="宋体"/>
          <w:b/>
          <w:color w:val="auto"/>
          <w:kern w:val="0"/>
          <w:sz w:val="22"/>
        </w:rPr>
        <w:t>8.2 不再招标</w:t>
      </w:r>
      <w:bookmarkEnd w:id="36"/>
      <w:bookmarkEnd w:id="37"/>
      <w:bookmarkEnd w:id="38"/>
    </w:p>
    <w:p>
      <w:pPr>
        <w:pStyle w:val="11"/>
        <w:autoSpaceDE w:val="0"/>
        <w:autoSpaceDN w:val="0"/>
        <w:adjustRightInd w:val="0"/>
        <w:snapToGrid w:val="0"/>
        <w:spacing w:line="360" w:lineRule="exact"/>
        <w:ind w:firstLine="440" w:firstLineChars="200"/>
        <w:rPr>
          <w:rStyle w:val="21"/>
          <w:rFonts w:ascii="宋体" w:hAnsi="宋体" w:cs="宋体"/>
          <w:b/>
          <w:bCs/>
          <w:color w:val="auto"/>
          <w:kern w:val="0"/>
          <w:sz w:val="22"/>
        </w:rPr>
      </w:pPr>
      <w:r>
        <w:rPr>
          <w:rStyle w:val="21"/>
          <w:rFonts w:ascii="宋体" w:hAnsi="宋体" w:cs="Calibri"/>
          <w:color w:val="auto"/>
          <w:sz w:val="22"/>
        </w:rPr>
        <w:t>重新招标后投标人仍少于3个或者所有投标被否决的，经批准后</w:t>
      </w:r>
      <w:r>
        <w:rPr>
          <w:rStyle w:val="21"/>
          <w:rFonts w:hint="eastAsia" w:ascii="宋体" w:hAnsi="宋体" w:cs="Calibri"/>
          <w:color w:val="auto"/>
          <w:sz w:val="22"/>
        </w:rPr>
        <w:t>可采用其他方式实施</w:t>
      </w:r>
      <w:r>
        <w:rPr>
          <w:rStyle w:val="21"/>
          <w:rFonts w:ascii="宋体" w:hAnsi="宋体" w:cs="Calibri"/>
          <w:color w:val="auto"/>
          <w:sz w:val="22"/>
        </w:rPr>
        <w:t>。</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9.纪律和监督</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9.1 对招标人的纪律要求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招标人不得泄露招标投标活动中应当保密的情况和资料，不得与投标人串通损害国家利益、 社会公共利益或者他人合法权益。</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9.2 对投标人的纪律要求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9.3 对评标委员会成员的纪律要求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9.4 对与评标活动有关的工作人员的纪律要求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1"/>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10.是否采用电子招标投标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本招标项目是否采用电子招标投标方式，见投标人须知前附表。</w:t>
      </w:r>
    </w:p>
    <w:p>
      <w:pPr>
        <w:pStyle w:val="11"/>
        <w:numPr>
          <w:ilvl w:val="0"/>
          <w:numId w:val="6"/>
        </w:numPr>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需要补充的其他内容</w:t>
      </w:r>
    </w:p>
    <w:p>
      <w:pPr>
        <w:pStyle w:val="11"/>
        <w:numPr>
          <w:ilvl w:val="0"/>
          <w:numId w:val="0"/>
        </w:numPr>
        <w:autoSpaceDE w:val="0"/>
        <w:autoSpaceDN w:val="0"/>
        <w:adjustRightInd w:val="0"/>
        <w:snapToGrid w:val="0"/>
        <w:spacing w:line="360" w:lineRule="exact"/>
        <w:ind w:firstLine="440" w:firstLineChars="200"/>
        <w:rPr>
          <w:rStyle w:val="21"/>
          <w:rFonts w:hint="eastAsia"/>
          <w:lang w:eastAsia="zh-CN"/>
        </w:rPr>
        <w:sectPr>
          <w:footerReference r:id="rId5" w:type="default"/>
          <w:pgSz w:w="11906" w:h="16838"/>
          <w:pgMar w:top="1134" w:right="1134" w:bottom="1134" w:left="1134" w:header="851" w:footer="992" w:gutter="0"/>
          <w:cols w:space="720" w:num="1"/>
          <w:docGrid w:type="lines" w:linePitch="312" w:charSpace="0"/>
        </w:sectPr>
      </w:pPr>
      <w:r>
        <w:rPr>
          <w:rStyle w:val="21"/>
          <w:rFonts w:ascii="宋体" w:hAnsi="宋体" w:cs="宋体"/>
          <w:color w:val="auto"/>
          <w:kern w:val="0"/>
          <w:sz w:val="22"/>
        </w:rPr>
        <w:t>需要补充的其他内容：见投标人须知前附表。</w:t>
      </w:r>
    </w:p>
    <w:p>
      <w:pPr>
        <w:pStyle w:val="59"/>
        <w:spacing w:before="0" w:after="0" w:line="564" w:lineRule="exact"/>
        <w:ind w:right="57"/>
        <w:jc w:val="center"/>
        <w:rPr>
          <w:rStyle w:val="21"/>
          <w:rFonts w:hint="eastAsia"/>
          <w:color w:val="auto"/>
          <w:sz w:val="32"/>
          <w:szCs w:val="32"/>
        </w:rPr>
      </w:pPr>
      <w:bookmarkStart w:id="39" w:name="_Toc52726304"/>
      <w:r>
        <w:rPr>
          <w:rStyle w:val="21"/>
          <w:color w:val="auto"/>
          <w:sz w:val="32"/>
          <w:szCs w:val="32"/>
        </w:rPr>
        <w:t>第三章</w:t>
      </w:r>
      <w:r>
        <w:rPr>
          <w:rStyle w:val="21"/>
          <w:rFonts w:hint="eastAsia"/>
          <w:color w:val="auto"/>
          <w:sz w:val="32"/>
          <w:szCs w:val="32"/>
        </w:rPr>
        <w:t xml:space="preserve">    </w:t>
      </w:r>
      <w:r>
        <w:rPr>
          <w:rStyle w:val="21"/>
          <w:color w:val="auto"/>
          <w:sz w:val="32"/>
          <w:szCs w:val="32"/>
        </w:rPr>
        <w:t>评标办法</w:t>
      </w:r>
      <w:bookmarkEnd w:id="39"/>
    </w:p>
    <w:p>
      <w:pPr>
        <w:pStyle w:val="52"/>
        <w:autoSpaceDE w:val="0"/>
        <w:autoSpaceDN w:val="0"/>
        <w:adjustRightInd w:val="0"/>
        <w:spacing w:before="3" w:line="100" w:lineRule="exact"/>
        <w:jc w:val="left"/>
        <w:rPr>
          <w:rStyle w:val="21"/>
          <w:rFonts w:cs="微软雅黑"/>
          <w:color w:val="auto"/>
          <w:kern w:val="0"/>
          <w:sz w:val="10"/>
          <w:szCs w:val="10"/>
        </w:rPr>
      </w:pP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根据《中华人民共和国招标投标法》、《中华人民共和国招标投标法实施条例》等有关规定，制定本办法。</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一、评标原则</w:t>
      </w:r>
    </w:p>
    <w:p>
      <w:pPr>
        <w:pStyle w:val="52"/>
        <w:snapToGrid w:val="0"/>
        <w:spacing w:line="360" w:lineRule="exact"/>
        <w:ind w:firstLine="495" w:firstLineChars="225"/>
        <w:rPr>
          <w:rStyle w:val="21"/>
          <w:rFonts w:ascii="宋体" w:hAnsi="宋体" w:cs="宋体"/>
          <w:color w:val="auto"/>
          <w:kern w:val="0"/>
          <w:sz w:val="22"/>
        </w:rPr>
      </w:pPr>
      <w:r>
        <w:rPr>
          <w:rStyle w:val="21"/>
          <w:rFonts w:hint="eastAsia" w:ascii="宋体" w:hAnsi="宋体" w:cs="宋体"/>
          <w:color w:val="auto"/>
          <w:kern w:val="0"/>
          <w:sz w:val="22"/>
        </w:rPr>
        <w:t>评标应遵循公平、公正、科学、择优的原则。</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二、评标组织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评标工作由招标人依法组建的评标委员会负责。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评标委员会对投标文件作出的评审结论，应当符合有关法律、法规、规章和招标文件的规定。</w:t>
      </w:r>
    </w:p>
    <w:p>
      <w:pPr>
        <w:pStyle w:val="52"/>
        <w:adjustRightInd w:val="0"/>
        <w:snapToGrid w:val="0"/>
        <w:spacing w:line="360" w:lineRule="exact"/>
        <w:ind w:firstLine="440" w:firstLineChars="200"/>
        <w:rPr>
          <w:rStyle w:val="21"/>
          <w:rFonts w:ascii="宋体" w:hAnsi="宋体" w:cs="宋体"/>
          <w:color w:val="auto"/>
          <w:sz w:val="22"/>
        </w:rPr>
      </w:pPr>
      <w:bookmarkStart w:id="40" w:name="_Hlk47377016"/>
      <w:r>
        <w:rPr>
          <w:rStyle w:val="21"/>
          <w:rFonts w:hint="eastAsia" w:ascii="宋体" w:hAnsi="宋体" w:cs="宋体"/>
          <w:color w:val="auto"/>
          <w:sz w:val="22"/>
        </w:rPr>
        <w:t>在任何评标环节中，评标委员会就某项定性的评审结论意见不一致的，由评标委员会全体成员按照少数服从多数的原则，以记名投票方式表决。</w:t>
      </w:r>
      <w:bookmarkEnd w:id="40"/>
    </w:p>
    <w:p>
      <w:pPr>
        <w:pStyle w:val="52"/>
        <w:snapToGrid w:val="0"/>
        <w:spacing w:line="360" w:lineRule="exact"/>
        <w:ind w:firstLine="512" w:firstLineChars="232"/>
        <w:rPr>
          <w:rStyle w:val="21"/>
          <w:rFonts w:ascii="宋体" w:hAnsi="宋体" w:cs="宋体"/>
          <w:b/>
          <w:color w:val="auto"/>
          <w:kern w:val="0"/>
          <w:sz w:val="22"/>
        </w:rPr>
      </w:pPr>
      <w:r>
        <w:rPr>
          <w:rStyle w:val="21"/>
          <w:rFonts w:hint="eastAsia" w:ascii="宋体" w:hAnsi="宋体" w:cs="宋体"/>
          <w:b/>
          <w:color w:val="auto"/>
          <w:kern w:val="0"/>
          <w:sz w:val="22"/>
        </w:rPr>
        <w:t>三、评标程序和内容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(一)熟悉招标文件和评标办法；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(二)投标文件的符合性评审；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(三)投标文件的资信评审；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(四)投标文件的技术评审；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(五)投标文件的商务评审；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(六)必要时对投标文件中的问题进行询标；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(七)根据评标办法和标准计算综合得分；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(八)对投标人进行排序，推荐中标候选人，完成评标报告。</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四、评审细则</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(一)符合性评审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评标委员会应依照招标文件的要求和规定首先对投标人的投标资格和投标文件进行符合性评审，</w:t>
      </w:r>
      <w:r>
        <w:rPr>
          <w:rStyle w:val="21"/>
          <w:rFonts w:hint="eastAsia" w:ascii="宋体" w:hAnsi="宋体" w:cs="宋体"/>
          <w:b/>
          <w:color w:val="auto"/>
          <w:sz w:val="22"/>
        </w:rPr>
        <w:t>审查过程中评标委员会可以要求投标人提交下列审查项所需的有关证明和证件的原件，以便核验。</w:t>
      </w:r>
      <w:r>
        <w:rPr>
          <w:rStyle w:val="21"/>
          <w:rFonts w:hint="eastAsia" w:ascii="宋体" w:hAnsi="宋体" w:cs="宋体"/>
          <w:color w:val="auto"/>
          <w:sz w:val="22"/>
        </w:rPr>
        <w:t>投标文件如存在</w:t>
      </w:r>
      <w:r>
        <w:rPr>
          <w:rStyle w:val="21"/>
          <w:rFonts w:ascii="宋体" w:hAnsi="宋体" w:cs="宋体"/>
          <w:b/>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ascii="宋体" w:hAnsi="宋体" w:cs="宋体"/>
          <w:b/>
          <w:color w:val="auto"/>
          <w:sz w:val="22"/>
        </w:rPr>
        <w:t>之一</w:t>
      </w:r>
      <w:r>
        <w:rPr>
          <w:rStyle w:val="21"/>
          <w:rFonts w:ascii="仿宋" w:hAnsi="仿宋" w:eastAsia="仿宋"/>
          <w:color w:val="auto"/>
          <w:sz w:val="24"/>
        </w:rPr>
        <w:t>的</w:t>
      </w:r>
      <w:r>
        <w:rPr>
          <w:rStyle w:val="21"/>
          <w:rFonts w:hint="eastAsia" w:ascii="宋体" w:hAnsi="宋体" w:cs="宋体"/>
          <w:color w:val="auto"/>
          <w:sz w:val="22"/>
        </w:rPr>
        <w:t>，</w:t>
      </w:r>
      <w:bookmarkStart w:id="41" w:name="_Hlk47377053"/>
      <w:r>
        <w:rPr>
          <w:rStyle w:val="21"/>
          <w:rFonts w:hint="eastAsia" w:ascii="宋体" w:hAnsi="宋体" w:cs="宋体"/>
          <w:color w:val="auto"/>
          <w:sz w:val="22"/>
        </w:rPr>
        <w:t>经评标委员会</w:t>
      </w:r>
      <w:bookmarkStart w:id="42" w:name="_Hlk47446073"/>
      <w:r>
        <w:rPr>
          <w:rStyle w:val="21"/>
          <w:rFonts w:hint="eastAsia" w:ascii="宋体" w:hAnsi="宋体" w:cs="宋体"/>
          <w:color w:val="auto"/>
          <w:sz w:val="22"/>
        </w:rPr>
        <w:t>评审后，符合性审查不予通过，不再进行下一步评审</w:t>
      </w:r>
      <w:bookmarkEnd w:id="42"/>
      <w:r>
        <w:rPr>
          <w:rStyle w:val="21"/>
          <w:rFonts w:hint="eastAsia" w:ascii="宋体" w:hAnsi="宋体" w:cs="宋体"/>
          <w:color w:val="auto"/>
          <w:sz w:val="22"/>
        </w:rPr>
        <w:t>。</w:t>
      </w:r>
      <w:bookmarkEnd w:id="41"/>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(1)投标文件中有含义不明确的内容、明显文字或计算错误，评标委员会认为需要投标人作出必要澄清、说明的，应当组织询标。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(2)投标人所留联系方式无法联系上、在规定的时限内投标人不参加询标或不予答复的，</w:t>
      </w:r>
      <w:r>
        <w:rPr>
          <w:rStyle w:val="21"/>
          <w:rFonts w:ascii="宋体" w:hAnsi="宋体" w:cs="宋体"/>
          <w:color w:val="auto"/>
          <w:sz w:val="22"/>
        </w:rPr>
        <w:t>投标人</w:t>
      </w:r>
      <w:r>
        <w:rPr>
          <w:rStyle w:val="21"/>
          <w:rFonts w:hint="eastAsia" w:ascii="宋体" w:hAnsi="宋体" w:cs="宋体"/>
          <w:color w:val="auto"/>
          <w:sz w:val="22"/>
        </w:rPr>
        <w:t>自行承担</w:t>
      </w:r>
      <w:r>
        <w:rPr>
          <w:rStyle w:val="21"/>
          <w:rFonts w:ascii="宋体" w:hAnsi="宋体" w:cs="宋体"/>
          <w:color w:val="auto"/>
          <w:sz w:val="22"/>
        </w:rPr>
        <w:t>放弃询</w:t>
      </w:r>
      <w:r>
        <w:rPr>
          <w:rStyle w:val="21"/>
          <w:rFonts w:hint="eastAsia" w:ascii="宋体" w:hAnsi="宋体" w:cs="宋体"/>
          <w:color w:val="auto"/>
          <w:sz w:val="22"/>
        </w:rPr>
        <w:t>标</w:t>
      </w:r>
      <w:r>
        <w:rPr>
          <w:rStyle w:val="21"/>
          <w:rFonts w:ascii="宋体" w:hAnsi="宋体" w:cs="宋体"/>
          <w:color w:val="auto"/>
          <w:sz w:val="22"/>
        </w:rPr>
        <w:t>机会的</w:t>
      </w:r>
      <w:r>
        <w:rPr>
          <w:rStyle w:val="21"/>
          <w:rFonts w:hint="eastAsia" w:ascii="宋体" w:hAnsi="宋体" w:cs="宋体"/>
          <w:color w:val="auto"/>
          <w:sz w:val="22"/>
        </w:rPr>
        <w:t>后果。。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(3)询标问题及投标人的澄清、说明不得超出投标文件的范围或者改变投标文件的实质性内容。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(4)评标委员会不得暗示或者诱导投标人作出澄清、说明，不得接受投标人主动提出的澄清、说明。</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属于重大偏差，</w:t>
      </w:r>
      <w:r>
        <w:rPr>
          <w:rStyle w:val="21"/>
          <w:rFonts w:ascii="宋体" w:hAnsi="宋体" w:cs="宋体"/>
          <w:color w:val="auto"/>
          <w:sz w:val="22"/>
        </w:rPr>
        <w:t>投标人不得通过补充、修改或撤消投标文件中的内容使其成为实质性响应的投标，投标人在投标截止时间以后不得提交任何资料作为评标依据。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以外的偏差属于细微偏差，细微偏差不影响投标文件的有效性。评标委员会应当书面要求存在细微偏差的投标人在评标结束前予以补正。</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(三)错误的修正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投标报价中用数字表示的数额与用文字表示的数额不一致时，一律以投标函中用文字表示的投标报价为准，计算商务分时不作调整。</w:t>
      </w:r>
    </w:p>
    <w:p>
      <w:pPr>
        <w:pStyle w:val="52"/>
        <w:adjustRightInd w:val="0"/>
        <w:snapToGrid w:val="0"/>
        <w:spacing w:line="360" w:lineRule="exact"/>
        <w:ind w:left="105" w:leftChars="50" w:firstLine="330" w:firstLineChars="150"/>
        <w:rPr>
          <w:rStyle w:val="21"/>
          <w:rFonts w:ascii="宋体" w:hAnsi="宋体" w:cs="宋体"/>
          <w:color w:val="auto"/>
          <w:sz w:val="22"/>
        </w:rPr>
      </w:pPr>
      <w:r>
        <w:rPr>
          <w:rStyle w:val="21"/>
          <w:rFonts w:hint="eastAsia" w:ascii="宋体" w:hAnsi="宋体" w:cs="宋体"/>
          <w:color w:val="auto"/>
          <w:sz w:val="22"/>
        </w:rPr>
        <w:t>当投标函中的投标报价与投标报价表中的投标报价不一致，或投标报价表中存在计算错误，或</w:t>
      </w:r>
      <w:r>
        <w:rPr>
          <w:rStyle w:val="21"/>
          <w:rFonts w:ascii="宋体" w:hAnsi="宋体" w:cs="宋体"/>
          <w:color w:val="auto"/>
          <w:sz w:val="22"/>
        </w:rPr>
        <w:t>投标函载明的</w:t>
      </w:r>
      <w:r>
        <w:rPr>
          <w:rStyle w:val="21"/>
          <w:rFonts w:hint="eastAsia" w:ascii="宋体" w:hAnsi="宋体" w:cs="宋体"/>
          <w:color w:val="auto"/>
          <w:sz w:val="22"/>
        </w:rPr>
        <w:t>大写数额</w:t>
      </w:r>
      <w:r>
        <w:rPr>
          <w:rStyle w:val="21"/>
          <w:rFonts w:ascii="宋体" w:hAnsi="宋体" w:cs="宋体"/>
          <w:color w:val="auto"/>
          <w:sz w:val="22"/>
        </w:rPr>
        <w:t>有明显错误</w:t>
      </w:r>
      <w:r>
        <w:rPr>
          <w:rStyle w:val="21"/>
          <w:rFonts w:hint="eastAsia" w:ascii="宋体" w:hAnsi="宋体" w:cs="宋体"/>
          <w:color w:val="auto"/>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pStyle w:val="52"/>
        <w:adjustRightInd w:val="0"/>
        <w:snapToGrid w:val="0"/>
        <w:spacing w:line="360" w:lineRule="exact"/>
        <w:ind w:firstLine="442" w:firstLineChars="200"/>
        <w:rPr>
          <w:rStyle w:val="21"/>
          <w:rFonts w:ascii="宋体" w:hAnsi="宋体" w:cs="宋体"/>
          <w:b/>
          <w:bCs/>
          <w:color w:val="auto"/>
          <w:sz w:val="22"/>
        </w:rPr>
      </w:pPr>
      <w:r>
        <w:rPr>
          <w:rStyle w:val="21"/>
          <w:rFonts w:hint="eastAsia" w:ascii="宋体" w:hAnsi="宋体" w:cs="宋体"/>
          <w:b/>
          <w:bCs/>
          <w:color w:val="auto"/>
          <w:sz w:val="22"/>
        </w:rPr>
        <w:t>该错误即使在评标阶段未被发现，招标人有权在合同签订前按以上原则对价格进行修正，并按修正后的价格进行签约，投标人不接受修正价格的，将取消其中标候选人或中标人资格。</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当通过符合性评审的单位少于三家时(不包括三家)，应由评标委员会确认是否具有竞争性，如果有竞争性，则评标继续进行。</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(四)评标细则</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本次评标采用</w:t>
      </w:r>
      <w:r>
        <w:rPr>
          <w:rStyle w:val="21"/>
          <w:rFonts w:hint="eastAsia" w:ascii="宋体" w:hAnsi="宋体" w:cs="宋体"/>
          <w:b/>
          <w:color w:val="auto"/>
          <w:sz w:val="22"/>
        </w:rPr>
        <w:t>综合评估法</w:t>
      </w:r>
      <w:r>
        <w:rPr>
          <w:rStyle w:val="21"/>
          <w:rFonts w:hint="eastAsia" w:ascii="宋体" w:hAnsi="宋体" w:cs="宋体"/>
          <w:color w:val="auto"/>
          <w:sz w:val="22"/>
        </w:rPr>
        <w:t>，</w:t>
      </w:r>
      <w:bookmarkStart w:id="43" w:name="_Hlk47988709"/>
      <w:r>
        <w:rPr>
          <w:rStyle w:val="21"/>
          <w:rFonts w:hint="eastAsia" w:ascii="宋体" w:hAnsi="宋体" w:cs="宋体"/>
          <w:color w:val="auto"/>
          <w:sz w:val="22"/>
        </w:rPr>
        <w:t>评标委员会根据评审情况，对资信、技术、商务等方面进行评审。评标委员会根据评审情况，对各投标人的投标文件进行打分。若评标委员会的评分表中计分不在分值范围内的，则该评分表无效。</w:t>
      </w:r>
      <w:bookmarkEnd w:id="43"/>
    </w:p>
    <w:p>
      <w:pPr>
        <w:pStyle w:val="52"/>
        <w:spacing w:line="360" w:lineRule="exact"/>
        <w:ind w:firstLine="442" w:firstLineChars="200"/>
        <w:rPr>
          <w:rStyle w:val="21"/>
          <w:rFonts w:ascii="宋体" w:hAnsi="宋体" w:eastAsia="等线" w:cs="宋体"/>
          <w:b/>
          <w:color w:val="auto"/>
          <w:sz w:val="22"/>
        </w:rPr>
      </w:pPr>
      <w:r>
        <w:rPr>
          <w:rStyle w:val="21"/>
          <w:rFonts w:hint="eastAsia" w:ascii="宋体" w:hAnsi="宋体" w:cs="宋体"/>
          <w:b/>
          <w:color w:val="auto"/>
          <w:sz w:val="22"/>
        </w:rPr>
        <w:t>1.投标文件的资信评审(</w:t>
      </w:r>
      <w:r>
        <w:rPr>
          <w:rStyle w:val="21"/>
          <w:rFonts w:hint="eastAsia" w:ascii="宋体" w:hAnsi="宋体" w:cs="宋体"/>
          <w:b/>
          <w:color w:val="auto"/>
          <w:sz w:val="22"/>
          <w:lang w:val="en-US" w:eastAsia="zh-CN"/>
        </w:rPr>
        <w:t>10</w:t>
      </w:r>
      <w:r>
        <w:rPr>
          <w:rStyle w:val="21"/>
          <w:rFonts w:ascii="宋体" w:hAnsi="宋体" w:cs="宋体"/>
          <w:b/>
          <w:color w:val="auto"/>
          <w:sz w:val="22"/>
        </w:rPr>
        <w:t>分</w:t>
      </w:r>
      <w:r>
        <w:rPr>
          <w:rStyle w:val="21"/>
          <w:rFonts w:hint="eastAsia" w:ascii="宋体" w:hAnsi="宋体" w:cs="宋体"/>
          <w:b/>
          <w:color w:val="auto"/>
          <w:sz w:val="22"/>
        </w:rPr>
        <w:t>)</w:t>
      </w:r>
    </w:p>
    <w:p>
      <w:pPr>
        <w:pStyle w:val="52"/>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该评分分值由评标委员会成员统一打分(具体分值设定详见下表)。</w:t>
      </w:r>
    </w:p>
    <w:tbl>
      <w:tblPr>
        <w:tblStyle w:val="19"/>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687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评分内容</w:t>
            </w:r>
          </w:p>
        </w:tc>
        <w:tc>
          <w:tcPr>
            <w:tcW w:w="6870"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评分标准</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highlight w:val="none"/>
              </w:rPr>
            </w:pPr>
            <w:r>
              <w:rPr>
                <w:rStyle w:val="21"/>
                <w:rFonts w:hint="eastAsia" w:ascii="宋体" w:hAnsi="Times New Roman" w:cs="宋体"/>
                <w:color w:val="auto"/>
                <w:kern w:val="0"/>
                <w:sz w:val="22"/>
                <w:szCs w:val="22"/>
                <w:highlight w:val="none"/>
                <w:lang w:val="en-US" w:eastAsia="zh-CN"/>
              </w:rPr>
              <w:t>制造商</w:t>
            </w:r>
            <w:r>
              <w:rPr>
                <w:rStyle w:val="21"/>
                <w:rFonts w:hint="eastAsia" w:ascii="宋体" w:hAnsi="Times New Roman" w:cs="宋体"/>
                <w:color w:val="auto"/>
                <w:kern w:val="0"/>
                <w:sz w:val="22"/>
                <w:szCs w:val="22"/>
                <w:highlight w:val="none"/>
              </w:rPr>
              <w:t>综合实力</w:t>
            </w:r>
          </w:p>
        </w:tc>
        <w:tc>
          <w:tcPr>
            <w:tcW w:w="6870" w:type="dxa"/>
            <w:vAlign w:val="center"/>
          </w:tcPr>
          <w:p>
            <w:pPr>
              <w:pStyle w:val="52"/>
              <w:autoSpaceDE w:val="0"/>
              <w:autoSpaceDN w:val="0"/>
              <w:adjustRightInd w:val="0"/>
              <w:jc w:val="both"/>
              <w:rPr>
                <w:rStyle w:val="21"/>
                <w:rFonts w:hint="eastAsia" w:ascii="宋体" w:hAnsi="宋体" w:cs="宋体"/>
                <w:color w:val="auto"/>
                <w:kern w:val="0"/>
                <w:sz w:val="22"/>
                <w:szCs w:val="22"/>
                <w:highlight w:val="none"/>
              </w:rPr>
            </w:pPr>
            <w:r>
              <w:rPr>
                <w:rStyle w:val="21"/>
                <w:rFonts w:hint="eastAsia" w:ascii="宋体" w:hAnsi="Times New Roman" w:cs="宋体"/>
                <w:color w:val="auto"/>
                <w:kern w:val="0"/>
                <w:sz w:val="22"/>
                <w:szCs w:val="22"/>
                <w:highlight w:val="none"/>
              </w:rPr>
              <w:t>根</w:t>
            </w:r>
            <w:r>
              <w:rPr>
                <w:rStyle w:val="21"/>
                <w:rFonts w:hint="eastAsia" w:ascii="宋体" w:hAnsi="宋体" w:eastAsia="宋体" w:cs="宋体"/>
                <w:color w:val="auto"/>
                <w:kern w:val="0"/>
                <w:sz w:val="22"/>
                <w:szCs w:val="22"/>
                <w:highlight w:val="none"/>
              </w:rPr>
              <w:t>据</w:t>
            </w:r>
            <w:r>
              <w:rPr>
                <w:rStyle w:val="21"/>
                <w:rFonts w:hint="eastAsia" w:ascii="宋体" w:hAnsi="宋体" w:eastAsia="宋体" w:cs="宋体"/>
                <w:color w:val="auto"/>
                <w:kern w:val="0"/>
                <w:sz w:val="22"/>
                <w:szCs w:val="22"/>
                <w:highlight w:val="none"/>
                <w:lang w:val="en-US" w:eastAsia="zh-CN"/>
              </w:rPr>
              <w:t>制造商</w:t>
            </w:r>
            <w:r>
              <w:rPr>
                <w:rStyle w:val="21"/>
                <w:rFonts w:hint="eastAsia" w:ascii="宋体" w:hAnsi="宋体" w:eastAsia="宋体" w:cs="宋体"/>
                <w:color w:val="auto"/>
                <w:kern w:val="0"/>
                <w:sz w:val="22"/>
                <w:szCs w:val="22"/>
                <w:highlight w:val="none"/>
              </w:rPr>
              <w:t>的</w:t>
            </w:r>
            <w:r>
              <w:rPr>
                <w:rStyle w:val="21"/>
                <w:rFonts w:hint="eastAsia" w:ascii="宋体" w:hAnsi="宋体" w:eastAsia="宋体" w:cs="宋体"/>
                <w:color w:val="auto"/>
                <w:kern w:val="0"/>
                <w:sz w:val="22"/>
                <w:highlight w:val="none"/>
              </w:rPr>
              <w:t>资质、技术力量、企业规模</w:t>
            </w:r>
            <w:r>
              <w:rPr>
                <w:rStyle w:val="21"/>
                <w:rFonts w:hint="eastAsia" w:ascii="宋体" w:hAnsi="宋体" w:eastAsia="宋体" w:cs="宋体"/>
                <w:color w:val="auto"/>
                <w:kern w:val="0"/>
                <w:sz w:val="22"/>
                <w:szCs w:val="22"/>
                <w:highlight w:val="none"/>
              </w:rPr>
              <w:t>等情</w:t>
            </w:r>
            <w:r>
              <w:rPr>
                <w:rStyle w:val="21"/>
                <w:rFonts w:hint="eastAsia" w:ascii="宋体" w:hAnsi="Times New Roman" w:cs="宋体"/>
                <w:color w:val="auto"/>
                <w:kern w:val="0"/>
                <w:sz w:val="22"/>
                <w:szCs w:val="22"/>
                <w:highlight w:val="none"/>
              </w:rPr>
              <w:t>况横向比较，优秀得</w:t>
            </w:r>
            <w:r>
              <w:rPr>
                <w:rStyle w:val="21"/>
                <w:rFonts w:hint="eastAsia" w:ascii="宋体" w:hAnsi="Times New Roman" w:cs="宋体"/>
                <w:color w:val="auto"/>
                <w:kern w:val="0"/>
                <w:sz w:val="22"/>
                <w:szCs w:val="22"/>
                <w:highlight w:val="none"/>
                <w:lang w:val="en-US" w:eastAsia="zh-CN"/>
              </w:rPr>
              <w:t>3.5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5</w:t>
            </w:r>
            <w:r>
              <w:rPr>
                <w:rStyle w:val="21"/>
                <w:rFonts w:hint="eastAsia" w:ascii="宋体" w:hAnsi="Times New Roman" w:cs="宋体"/>
                <w:color w:val="auto"/>
                <w:kern w:val="0"/>
                <w:sz w:val="22"/>
                <w:szCs w:val="22"/>
                <w:highlight w:val="none"/>
              </w:rPr>
              <w:t>分，良好得</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3.4</w:t>
            </w:r>
            <w:r>
              <w:rPr>
                <w:rStyle w:val="21"/>
                <w:rFonts w:hint="eastAsia" w:ascii="宋体" w:hAnsi="Times New Roman" w:cs="宋体"/>
                <w:color w:val="auto"/>
                <w:kern w:val="0"/>
                <w:sz w:val="22"/>
                <w:szCs w:val="22"/>
                <w:highlight w:val="none"/>
              </w:rPr>
              <w:t>分，一般得0-</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分。</w:t>
            </w:r>
          </w:p>
          <w:p>
            <w:pPr>
              <w:pStyle w:val="52"/>
              <w:autoSpaceDE w:val="0"/>
              <w:autoSpaceDN w:val="0"/>
              <w:adjustRightInd w:val="0"/>
              <w:jc w:val="both"/>
              <w:rPr>
                <w:rStyle w:val="21"/>
                <w:rFonts w:ascii="宋体" w:hAnsi="Times New Roman" w:cs="宋体"/>
                <w:color w:val="auto"/>
                <w:kern w:val="0"/>
                <w:sz w:val="22"/>
                <w:highlight w:val="none"/>
              </w:rPr>
            </w:pPr>
            <w:r>
              <w:rPr>
                <w:rStyle w:val="21"/>
                <w:rFonts w:hint="eastAsia" w:ascii="宋体" w:hAnsi="宋体" w:cs="宋体"/>
                <w:color w:val="auto"/>
                <w:kern w:val="0"/>
                <w:sz w:val="22"/>
                <w:szCs w:val="22"/>
                <w:highlight w:val="none"/>
              </w:rPr>
              <w:t>注：需提供以上情况证明材料复印件，否则不得分。</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ascii="宋体" w:hAnsi="Times New Roman" w:cs="宋体"/>
                <w:color w:val="auto"/>
                <w:kern w:val="0"/>
                <w:sz w:val="22"/>
                <w:szCs w:val="22"/>
              </w:rPr>
              <w:t>0-</w:t>
            </w:r>
            <w:r>
              <w:rPr>
                <w:rStyle w:val="21"/>
                <w:rFonts w:hint="eastAsia" w:ascii="宋体" w:hAnsi="Times New Roman" w:cs="宋体"/>
                <w:color w:val="auto"/>
                <w:kern w:val="0"/>
                <w:sz w:val="22"/>
                <w:szCs w:val="22"/>
                <w:lang w:val="en-US" w:eastAsia="zh-CN"/>
              </w:rPr>
              <w:t>5</w:t>
            </w:r>
            <w:r>
              <w:rPr>
                <w:rStyle w:val="21"/>
                <w:rFonts w:hint="eastAsia" w:ascii="宋体" w:hAnsi="Times New Roman" w:cs="宋体"/>
                <w:color w:val="auto"/>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highlight w:val="none"/>
              </w:rPr>
            </w:pPr>
            <w:r>
              <w:rPr>
                <w:rStyle w:val="21"/>
                <w:rFonts w:hint="eastAsia" w:ascii="宋体" w:hAnsi="Times New Roman" w:cs="宋体"/>
                <w:color w:val="auto"/>
                <w:kern w:val="0"/>
                <w:sz w:val="22"/>
                <w:szCs w:val="22"/>
                <w:highlight w:val="none"/>
              </w:rPr>
              <w:t>投标</w:t>
            </w:r>
            <w:r>
              <w:rPr>
                <w:rStyle w:val="21"/>
                <w:rFonts w:hint="eastAsia" w:ascii="宋体" w:hAnsi="Times New Roman" w:cs="宋体"/>
                <w:color w:val="auto"/>
                <w:kern w:val="0"/>
                <w:sz w:val="22"/>
                <w:szCs w:val="22"/>
                <w:highlight w:val="none"/>
                <w:lang w:val="en-US" w:eastAsia="zh-CN"/>
              </w:rPr>
              <w:t>产品</w:t>
            </w:r>
            <w:r>
              <w:rPr>
                <w:rStyle w:val="21"/>
                <w:rFonts w:hint="eastAsia" w:ascii="宋体" w:hAnsi="Times New Roman" w:cs="宋体"/>
                <w:color w:val="auto"/>
                <w:kern w:val="0"/>
                <w:sz w:val="22"/>
                <w:szCs w:val="22"/>
                <w:highlight w:val="none"/>
              </w:rPr>
              <w:t>业绩</w:t>
            </w:r>
          </w:p>
        </w:tc>
        <w:tc>
          <w:tcPr>
            <w:tcW w:w="6870" w:type="dxa"/>
            <w:vAlign w:val="center"/>
          </w:tcPr>
          <w:p>
            <w:pPr>
              <w:pStyle w:val="52"/>
              <w:autoSpaceDE w:val="0"/>
              <w:autoSpaceDN w:val="0"/>
              <w:adjustRightInd w:val="0"/>
              <w:jc w:val="both"/>
              <w:rPr>
                <w:rStyle w:val="21"/>
                <w:rFonts w:hint="eastAsia" w:ascii="宋体" w:hAnsi="宋体" w:cs="宋体"/>
                <w:color w:val="auto"/>
                <w:kern w:val="0"/>
                <w:sz w:val="22"/>
                <w:szCs w:val="22"/>
                <w:highlight w:val="none"/>
              </w:rPr>
            </w:pPr>
            <w:r>
              <w:rPr>
                <w:rStyle w:val="21"/>
                <w:rFonts w:hint="eastAsia" w:ascii="宋体" w:hAnsi="Times New Roman" w:cs="宋体"/>
                <w:color w:val="auto"/>
                <w:kern w:val="0"/>
                <w:sz w:val="22"/>
                <w:szCs w:val="22"/>
                <w:highlight w:val="none"/>
              </w:rPr>
              <w:t>根据投标</w:t>
            </w:r>
            <w:r>
              <w:rPr>
                <w:rStyle w:val="21"/>
                <w:rFonts w:hint="eastAsia" w:ascii="宋体" w:hAnsi="Times New Roman" w:cs="宋体"/>
                <w:color w:val="auto"/>
                <w:kern w:val="0"/>
                <w:sz w:val="22"/>
                <w:szCs w:val="22"/>
                <w:highlight w:val="none"/>
                <w:lang w:val="en-US" w:eastAsia="zh-CN"/>
              </w:rPr>
              <w:t>产品</w:t>
            </w:r>
            <w:r>
              <w:rPr>
                <w:rStyle w:val="21"/>
                <w:rFonts w:hint="eastAsia" w:ascii="宋体" w:hAnsi="Times New Roman" w:cs="宋体"/>
                <w:color w:val="auto"/>
                <w:kern w:val="0"/>
                <w:sz w:val="22"/>
                <w:szCs w:val="22"/>
                <w:highlight w:val="none"/>
              </w:rPr>
              <w:t>自20</w:t>
            </w:r>
            <w:r>
              <w:rPr>
                <w:rStyle w:val="21"/>
                <w:rFonts w:hint="eastAsia" w:ascii="宋体" w:hAnsi="Times New Roman" w:cs="宋体"/>
                <w:color w:val="auto"/>
                <w:kern w:val="0"/>
                <w:sz w:val="22"/>
                <w:szCs w:val="22"/>
                <w:highlight w:val="none"/>
                <w:lang w:val="en-US" w:eastAsia="zh-CN"/>
              </w:rPr>
              <w:t>20</w:t>
            </w:r>
            <w:r>
              <w:rPr>
                <w:rStyle w:val="21"/>
                <w:rFonts w:hint="eastAsia" w:ascii="宋体" w:hAnsi="Times New Roman" w:cs="宋体"/>
                <w:color w:val="auto"/>
                <w:kern w:val="0"/>
                <w:sz w:val="22"/>
                <w:szCs w:val="22"/>
                <w:highlight w:val="none"/>
              </w:rPr>
              <w:t>年1月1日起至投标截止日（以合同签订日期为准）</w:t>
            </w:r>
            <w:r>
              <w:rPr>
                <w:rStyle w:val="21"/>
                <w:rFonts w:hint="eastAsia" w:ascii="宋体" w:hAnsi="Times New Roman" w:cs="宋体"/>
                <w:color w:val="auto"/>
                <w:kern w:val="0"/>
                <w:sz w:val="22"/>
                <w:highlight w:val="none"/>
                <w:lang w:eastAsia="zh-CN"/>
              </w:rPr>
              <w:t>无线耳机</w:t>
            </w:r>
            <w:r>
              <w:rPr>
                <w:rStyle w:val="21"/>
                <w:rFonts w:hint="eastAsia" w:ascii="宋体" w:hAnsi="宋体" w:cs="宋体"/>
                <w:color w:val="auto"/>
                <w:kern w:val="0"/>
                <w:sz w:val="22"/>
                <w:highlight w:val="none"/>
              </w:rPr>
              <w:t>的供货业绩进行横向比较综合打分</w:t>
            </w:r>
            <w:r>
              <w:rPr>
                <w:rStyle w:val="21"/>
                <w:rFonts w:hint="eastAsia" w:ascii="宋体" w:hAnsi="宋体" w:cs="宋体"/>
                <w:color w:val="auto"/>
                <w:kern w:val="0"/>
                <w:sz w:val="22"/>
                <w:highlight w:val="none"/>
                <w:lang w:eastAsia="zh-CN"/>
              </w:rPr>
              <w:t>，</w:t>
            </w:r>
            <w:r>
              <w:rPr>
                <w:rStyle w:val="21"/>
                <w:rFonts w:hint="eastAsia" w:ascii="宋体" w:hAnsi="Times New Roman" w:cs="宋体"/>
                <w:color w:val="auto"/>
                <w:kern w:val="0"/>
                <w:sz w:val="22"/>
                <w:szCs w:val="22"/>
                <w:highlight w:val="none"/>
              </w:rPr>
              <w:t>优秀得</w:t>
            </w:r>
            <w:r>
              <w:rPr>
                <w:rStyle w:val="21"/>
                <w:rFonts w:hint="eastAsia" w:ascii="宋体" w:hAnsi="Times New Roman" w:cs="宋体"/>
                <w:color w:val="auto"/>
                <w:kern w:val="0"/>
                <w:sz w:val="22"/>
                <w:szCs w:val="22"/>
                <w:highlight w:val="none"/>
                <w:lang w:val="en-US" w:eastAsia="zh-CN"/>
              </w:rPr>
              <w:t>3.5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5</w:t>
            </w:r>
            <w:r>
              <w:rPr>
                <w:rStyle w:val="21"/>
                <w:rFonts w:hint="eastAsia" w:ascii="宋体" w:hAnsi="Times New Roman" w:cs="宋体"/>
                <w:color w:val="auto"/>
                <w:kern w:val="0"/>
                <w:sz w:val="22"/>
                <w:szCs w:val="22"/>
                <w:highlight w:val="none"/>
              </w:rPr>
              <w:t>分，良好得</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3.4</w:t>
            </w:r>
            <w:r>
              <w:rPr>
                <w:rStyle w:val="21"/>
                <w:rFonts w:hint="eastAsia" w:ascii="宋体" w:hAnsi="Times New Roman" w:cs="宋体"/>
                <w:color w:val="auto"/>
                <w:kern w:val="0"/>
                <w:sz w:val="22"/>
                <w:szCs w:val="22"/>
                <w:highlight w:val="none"/>
              </w:rPr>
              <w:t>分，一般得0-</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分。</w:t>
            </w:r>
          </w:p>
          <w:p>
            <w:pPr>
              <w:pStyle w:val="52"/>
              <w:autoSpaceDE w:val="0"/>
              <w:autoSpaceDN w:val="0"/>
              <w:adjustRightInd w:val="0"/>
              <w:jc w:val="both"/>
              <w:rPr>
                <w:rStyle w:val="21"/>
                <w:rFonts w:ascii="宋体" w:hAnsi="Times New Roman" w:cs="宋体"/>
                <w:color w:val="auto"/>
                <w:kern w:val="0"/>
                <w:sz w:val="22"/>
                <w:highlight w:val="none"/>
              </w:rPr>
            </w:pPr>
            <w:r>
              <w:rPr>
                <w:rStyle w:val="21"/>
                <w:rFonts w:hint="eastAsia" w:ascii="宋体" w:hAnsi="宋体" w:cs="宋体"/>
                <w:color w:val="auto"/>
                <w:kern w:val="0"/>
                <w:sz w:val="22"/>
                <w:szCs w:val="22"/>
                <w:highlight w:val="none"/>
              </w:rPr>
              <w:t>注：需提供合同作为证明材料，如合同中无法体现业绩评审关键信息的，另提供业主证明文件。</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ascii="宋体" w:hAnsi="Times New Roman" w:cs="宋体"/>
                <w:color w:val="auto"/>
                <w:kern w:val="0"/>
                <w:sz w:val="22"/>
                <w:szCs w:val="22"/>
              </w:rPr>
              <w:t>0-</w:t>
            </w:r>
            <w:r>
              <w:rPr>
                <w:rStyle w:val="21"/>
                <w:rFonts w:hint="eastAsia" w:ascii="宋体" w:hAnsi="Times New Roman" w:cs="宋体"/>
                <w:color w:val="auto"/>
                <w:kern w:val="0"/>
                <w:sz w:val="22"/>
                <w:szCs w:val="22"/>
                <w:lang w:val="en-US" w:eastAsia="zh-CN"/>
              </w:rPr>
              <w:t>5</w:t>
            </w:r>
            <w:r>
              <w:rPr>
                <w:rStyle w:val="21"/>
                <w:rFonts w:hint="eastAsia" w:ascii="宋体" w:hAnsi="Times New Roman" w:cs="宋体"/>
                <w:color w:val="auto"/>
                <w:kern w:val="0"/>
                <w:sz w:val="22"/>
                <w:szCs w:val="22"/>
              </w:rPr>
              <w:t>分</w:t>
            </w:r>
          </w:p>
        </w:tc>
      </w:tr>
    </w:tbl>
    <w:p>
      <w:pPr>
        <w:pStyle w:val="52"/>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2</w:t>
      </w:r>
      <w:r>
        <w:rPr>
          <w:rStyle w:val="21"/>
          <w:rFonts w:ascii="宋体" w:hAnsi="宋体" w:cs="宋体"/>
          <w:b/>
          <w:color w:val="auto"/>
          <w:sz w:val="22"/>
        </w:rPr>
        <w:t>.</w:t>
      </w:r>
      <w:r>
        <w:rPr>
          <w:rStyle w:val="21"/>
          <w:rFonts w:hint="eastAsia" w:ascii="宋体" w:hAnsi="宋体" w:cs="宋体"/>
          <w:b/>
          <w:color w:val="auto"/>
          <w:sz w:val="22"/>
        </w:rPr>
        <w:t>投标文件的技术评审(3</w:t>
      </w:r>
      <w:r>
        <w:rPr>
          <w:rStyle w:val="21"/>
          <w:rFonts w:hint="eastAsia" w:ascii="宋体" w:hAnsi="宋体" w:cs="宋体"/>
          <w:b/>
          <w:color w:val="auto"/>
          <w:sz w:val="22"/>
          <w:lang w:val="en-US" w:eastAsia="zh-CN"/>
        </w:rPr>
        <w:t>0</w:t>
      </w:r>
      <w:r>
        <w:rPr>
          <w:rStyle w:val="21"/>
          <w:rFonts w:ascii="宋体" w:hAnsi="宋体" w:cs="宋体"/>
          <w:b/>
          <w:color w:val="auto"/>
          <w:sz w:val="22"/>
        </w:rPr>
        <w:t>分</w:t>
      </w:r>
      <w:r>
        <w:rPr>
          <w:rStyle w:val="21"/>
          <w:rFonts w:hint="eastAsia" w:ascii="宋体" w:hAnsi="宋体" w:cs="宋体"/>
          <w:b/>
          <w:color w:val="auto"/>
          <w:sz w:val="22"/>
        </w:rPr>
        <w:t>)</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9"/>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698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1661" w:type="dxa"/>
            <w:vAlign w:val="center"/>
          </w:tcPr>
          <w:p>
            <w:pPr>
              <w:pStyle w:val="52"/>
              <w:widowControl/>
              <w:jc w:val="center"/>
              <w:rPr>
                <w:rStyle w:val="21"/>
                <w:rFonts w:ascii="宋体" w:hAnsi="宋体" w:cs="宋体"/>
                <w:color w:val="auto"/>
                <w:kern w:val="0"/>
                <w:sz w:val="22"/>
              </w:rPr>
            </w:pPr>
            <w:r>
              <w:rPr>
                <w:rStyle w:val="21"/>
                <w:rFonts w:hint="eastAsia" w:ascii="宋体" w:hAnsi="Times New Roman" w:cs="宋体"/>
                <w:color w:val="auto"/>
                <w:kern w:val="0"/>
                <w:sz w:val="22"/>
              </w:rPr>
              <w:t>评分内容</w:t>
            </w:r>
          </w:p>
        </w:tc>
        <w:tc>
          <w:tcPr>
            <w:tcW w:w="6982" w:type="dxa"/>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评分标准</w:t>
            </w:r>
          </w:p>
        </w:tc>
        <w:tc>
          <w:tcPr>
            <w:tcW w:w="1195" w:type="dxa"/>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restart"/>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技术性能</w:t>
            </w: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参数要求 </w:t>
            </w:r>
          </w:p>
          <w:p>
            <w:pPr>
              <w:keepNext w:val="0"/>
              <w:keepLines w:val="0"/>
              <w:widowControl/>
              <w:suppressLineNumbers w:val="0"/>
              <w:jc w:val="left"/>
              <w:rPr>
                <w:rStyle w:val="21"/>
                <w:rFonts w:ascii="宋体" w:hAnsi="宋体" w:cs="宋体"/>
                <w:color w:val="auto"/>
                <w:kern w:val="0"/>
                <w:sz w:val="22"/>
                <w:szCs w:val="22"/>
                <w:highlight w:val="none"/>
                <w:lang w:val="en-US" w:eastAsia="zh-CN" w:bidi="ar-SA"/>
              </w:rPr>
            </w:pPr>
            <w:r>
              <w:rPr>
                <w:rFonts w:hint="eastAsia" w:ascii="宋体" w:hAnsi="宋体" w:cs="宋体"/>
                <w:color w:val="000000"/>
                <w:kern w:val="0"/>
                <w:sz w:val="21"/>
                <w:szCs w:val="21"/>
                <w:lang w:val="en-US" w:eastAsia="zh-CN" w:bidi="ar"/>
              </w:rPr>
              <w:t>投标人以</w:t>
            </w:r>
            <w:r>
              <w:rPr>
                <w:rFonts w:hint="eastAsia" w:ascii="宋体" w:hAnsi="宋体" w:eastAsia="宋体" w:cs="宋体"/>
                <w:color w:val="000000"/>
                <w:kern w:val="0"/>
                <w:sz w:val="21"/>
                <w:szCs w:val="21"/>
                <w:lang w:val="en-US" w:eastAsia="zh-CN" w:bidi="ar"/>
              </w:rPr>
              <w:t>第五章</w:t>
            </w:r>
            <w:r>
              <w:rPr>
                <w:rFonts w:hint="eastAsia" w:ascii="宋体" w:hAnsi="宋体" w:cs="宋体"/>
                <w:color w:val="000000"/>
                <w:kern w:val="0"/>
                <w:sz w:val="21"/>
                <w:szCs w:val="21"/>
                <w:lang w:val="en-US" w:eastAsia="zh-CN" w:bidi="ar"/>
              </w:rPr>
              <w:t>用户需求书中的</w:t>
            </w:r>
            <w:r>
              <w:rPr>
                <w:rFonts w:hint="eastAsia" w:ascii="宋体" w:hAnsi="宋体" w:eastAsia="宋体" w:cs="宋体"/>
                <w:color w:val="000000"/>
                <w:kern w:val="0"/>
                <w:sz w:val="21"/>
                <w:szCs w:val="21"/>
                <w:lang w:val="en-US" w:eastAsia="zh-CN" w:bidi="ar"/>
              </w:rPr>
              <w:t>技术性能指标为参考</w:t>
            </w:r>
            <w:r>
              <w:rPr>
                <w:rFonts w:hint="eastAsia" w:ascii="宋体" w:hAnsi="宋体" w:cs="宋体"/>
                <w:color w:val="000000"/>
                <w:kern w:val="0"/>
                <w:sz w:val="21"/>
                <w:szCs w:val="21"/>
                <w:lang w:val="en-US" w:eastAsia="zh-CN" w:bidi="ar"/>
              </w:rPr>
              <w:t>，在</w:t>
            </w:r>
            <w:r>
              <w:rPr>
                <w:rFonts w:hint="eastAsia" w:ascii="宋体" w:hAnsi="宋体" w:eastAsia="宋体" w:cs="宋体"/>
                <w:color w:val="000000"/>
                <w:kern w:val="0"/>
                <w:sz w:val="21"/>
                <w:szCs w:val="21"/>
                <w:lang w:val="en-US" w:eastAsia="zh-CN" w:bidi="ar"/>
              </w:rPr>
              <w:t>技术偏离表</w:t>
            </w:r>
            <w:r>
              <w:rPr>
                <w:rFonts w:hint="eastAsia" w:ascii="宋体" w:hAnsi="宋体" w:cs="宋体"/>
                <w:color w:val="000000"/>
                <w:kern w:val="0"/>
                <w:sz w:val="21"/>
                <w:szCs w:val="21"/>
                <w:lang w:val="en-US" w:eastAsia="zh-CN" w:bidi="ar"/>
              </w:rPr>
              <w:t>进行</w:t>
            </w:r>
            <w:r>
              <w:rPr>
                <w:rFonts w:hint="eastAsia" w:ascii="宋体" w:hAnsi="宋体" w:eastAsia="宋体" w:cs="宋体"/>
                <w:color w:val="000000"/>
                <w:kern w:val="0"/>
                <w:sz w:val="21"/>
                <w:szCs w:val="21"/>
                <w:lang w:val="en-US" w:eastAsia="zh-CN" w:bidi="ar"/>
              </w:rPr>
              <w:t xml:space="preserve">说明，若完全响应得10分，若参数有偏离每一项扣 1 分，扣完为止。  </w:t>
            </w:r>
          </w:p>
        </w:tc>
        <w:tc>
          <w:tcPr>
            <w:tcW w:w="1195" w:type="dxa"/>
            <w:vAlign w:val="center"/>
          </w:tcPr>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分</w:t>
            </w:r>
          </w:p>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ascii="宋体" w:hAnsi="宋体" w:cs="宋体"/>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continue"/>
            <w:vAlign w:val="center"/>
          </w:tcPr>
          <w:p>
            <w:pPr>
              <w:pStyle w:val="52"/>
              <w:widowControl/>
              <w:jc w:val="center"/>
              <w:rPr>
                <w:rStyle w:val="21"/>
                <w:rFonts w:hint="eastAsia"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根据投标单位所投标产品的参数，材质及提供方案等因素进行</w:t>
            </w:r>
            <w:r>
              <w:rPr>
                <w:rFonts w:hint="eastAsia" w:ascii="宋体" w:hAnsi="宋体" w:cs="宋体"/>
                <w:color w:val="000000"/>
                <w:kern w:val="0"/>
                <w:sz w:val="21"/>
                <w:szCs w:val="21"/>
                <w:lang w:val="en-US" w:eastAsia="zh-CN" w:bidi="ar"/>
              </w:rPr>
              <w:t>横向比较</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优秀 ：</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 分（不含）-</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良好 ：</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分（不含）-</w:t>
            </w:r>
            <w:r>
              <w:rPr>
                <w:rFonts w:hint="eastAsia" w:ascii="宋体" w:hAnsi="宋体" w:cs="宋体"/>
                <w:color w:val="000000"/>
                <w:kern w:val="0"/>
                <w:sz w:val="21"/>
                <w:szCs w:val="21"/>
                <w:lang w:val="en-US" w:eastAsia="zh-CN" w:bidi="ar"/>
              </w:rPr>
              <w:t>5.9</w:t>
            </w:r>
            <w:r>
              <w:rPr>
                <w:rFonts w:hint="eastAsia" w:ascii="宋体" w:hAnsi="宋体" w:eastAsia="宋体" w:cs="宋体"/>
                <w:color w:val="000000"/>
                <w:kern w:val="0"/>
                <w:sz w:val="21"/>
                <w:szCs w:val="21"/>
                <w:lang w:val="en-US" w:eastAsia="zh-CN" w:bidi="ar"/>
              </w:rPr>
              <w:t xml:space="preserve"> 分（含） </w:t>
            </w:r>
          </w:p>
          <w:p>
            <w:pPr>
              <w:keepNext w:val="0"/>
              <w:keepLines w:val="0"/>
              <w:widowControl/>
              <w:suppressLineNumbers w:val="0"/>
              <w:jc w:val="left"/>
              <w:rPr>
                <w:rStyle w:val="21"/>
                <w:rFonts w:hint="eastAsia" w:ascii="宋体" w:hAnsi="宋体" w:cs="宋体"/>
                <w:color w:val="auto"/>
                <w:kern w:val="0"/>
                <w:sz w:val="22"/>
                <w:szCs w:val="22"/>
                <w:highlight w:val="none"/>
                <w:lang w:val="en-US" w:eastAsia="zh-CN" w:bidi="ar-SA"/>
              </w:rPr>
            </w:pPr>
            <w:r>
              <w:rPr>
                <w:rFonts w:hint="eastAsia" w:ascii="宋体" w:hAnsi="宋体" w:eastAsia="宋体" w:cs="宋体"/>
                <w:color w:val="000000"/>
                <w:kern w:val="0"/>
                <w:sz w:val="21"/>
                <w:szCs w:val="21"/>
                <w:lang w:val="en-US" w:eastAsia="zh-CN" w:bidi="ar"/>
              </w:rPr>
              <w:t>一般 ：0 分-2</w:t>
            </w: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 分（含）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eastAsia" w:ascii="宋体" w:hAnsi="宋体" w:cs="宋体"/>
                <w:color w:val="auto"/>
                <w:kern w:val="0"/>
                <w:sz w:val="22"/>
                <w:szCs w:val="22"/>
                <w:lang w:val="en-US" w:eastAsia="zh-CN" w:bidi="ar-SA"/>
              </w:rPr>
            </w:pP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continue"/>
            <w:vAlign w:val="center"/>
          </w:tcPr>
          <w:p>
            <w:pPr>
              <w:pStyle w:val="52"/>
              <w:widowControl/>
              <w:jc w:val="center"/>
              <w:rPr>
                <w:rStyle w:val="21"/>
                <w:rFonts w:hint="eastAsia" w:ascii="宋体" w:hAnsi="宋体" w:cs="宋体"/>
                <w:bCs/>
                <w:color w:val="auto"/>
                <w:szCs w:val="21"/>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无线通信距离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150 米以上（含）（1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300 米以上（含）（2 分） </w:t>
            </w:r>
          </w:p>
          <w:p>
            <w:pPr>
              <w:keepNext w:val="0"/>
              <w:keepLines w:val="0"/>
              <w:widowControl/>
              <w:suppressLineNumbers w:val="0"/>
              <w:jc w:val="left"/>
              <w:rPr>
                <w:rStyle w:val="21"/>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 xml:space="preserve">500 米以上（含）（3 分）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bCs/>
                <w:color w:val="auto"/>
                <w:kern w:val="2"/>
                <w:sz w:val="21"/>
                <w:szCs w:val="21"/>
                <w:lang w:val="en-US" w:eastAsia="zh-CN" w:bidi="ar-SA"/>
              </w:rPr>
            </w:pPr>
            <w:r>
              <w:rPr>
                <w:rStyle w:val="21"/>
                <w:rFonts w:hint="eastAsia" w:ascii="宋体" w:hAnsi="宋体" w:cs="宋体"/>
                <w:bCs/>
                <w:color w:val="auto"/>
                <w:kern w:val="2"/>
                <w:sz w:val="21"/>
                <w:szCs w:val="21"/>
                <w:lang w:val="en-US" w:eastAsia="zh-CN" w:bidi="ar-SA"/>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待机时间和连续使用时间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待机时间 7 天以上（含）使用时间 6 小时以上（含）（1分） </w:t>
            </w:r>
          </w:p>
          <w:p>
            <w:pPr>
              <w:keepNext w:val="0"/>
              <w:keepLines w:val="0"/>
              <w:widowControl/>
              <w:suppressLineNumbers w:val="0"/>
              <w:jc w:val="left"/>
              <w:rPr>
                <w:rStyle w:val="21"/>
                <w:rFonts w:ascii="宋体" w:hAnsi="宋体" w:cs="宋体"/>
                <w:color w:val="auto"/>
                <w:kern w:val="0"/>
                <w:sz w:val="22"/>
                <w:szCs w:val="22"/>
                <w:highlight w:val="none"/>
                <w:lang w:val="en-US" w:eastAsia="zh-CN" w:bidi="ar-SA"/>
              </w:rPr>
            </w:pPr>
            <w:r>
              <w:rPr>
                <w:rFonts w:hint="eastAsia" w:ascii="宋体" w:hAnsi="宋体" w:eastAsia="宋体" w:cs="宋体"/>
                <w:color w:val="000000"/>
                <w:kern w:val="0"/>
                <w:sz w:val="21"/>
                <w:szCs w:val="21"/>
                <w:lang w:val="en-US" w:eastAsia="zh-CN" w:bidi="ar"/>
              </w:rPr>
              <w:t xml:space="preserve">待机时间 10 天以上（含）使用时间 10 小时以上（含）（2分）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color w:val="auto"/>
                <w:kern w:val="0"/>
                <w:sz w:val="22"/>
                <w:szCs w:val="22"/>
                <w:lang w:val="en-US" w:eastAsia="zh-CN" w:bidi="ar-SA"/>
              </w:rPr>
            </w:pPr>
            <w:r>
              <w:rPr>
                <w:rStyle w:val="21"/>
                <w:rFonts w:hint="eastAsia" w:ascii="宋体" w:hAnsi="宋体" w:cs="宋体"/>
                <w:color w:val="auto"/>
                <w:kern w:val="0"/>
                <w:sz w:val="22"/>
                <w:szCs w:val="22"/>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无线发射器有防止遗留飞机的措施 </w:t>
            </w:r>
          </w:p>
          <w:p>
            <w:pPr>
              <w:keepNext w:val="0"/>
              <w:keepLines w:val="0"/>
              <w:widowControl/>
              <w:suppressLineNumbers w:val="0"/>
              <w:jc w:val="left"/>
              <w:rPr>
                <w:rStyle w:val="21"/>
                <w:rFonts w:hint="eastAsia" w:ascii="宋体" w:hAnsi="宋体" w:cs="宋体"/>
                <w:bCs/>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带有飘带（1 分）；带有发光频闪显示器（2 分）</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bCs/>
                <w:color w:val="auto"/>
                <w:kern w:val="2"/>
                <w:sz w:val="21"/>
                <w:szCs w:val="21"/>
                <w:lang w:val="en-US" w:eastAsia="zh-CN" w:bidi="ar-SA"/>
              </w:rPr>
            </w:pPr>
            <w:r>
              <w:rPr>
                <w:rStyle w:val="21"/>
                <w:rFonts w:hint="eastAsia" w:ascii="宋体" w:hAnsi="宋体" w:cs="宋体"/>
                <w:bCs/>
                <w:color w:val="auto"/>
                <w:kern w:val="2"/>
                <w:sz w:val="21"/>
                <w:szCs w:val="21"/>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restart"/>
            <w:vAlign w:val="center"/>
          </w:tcPr>
          <w:p>
            <w:pPr>
              <w:pStyle w:val="52"/>
              <w:widowControl/>
              <w:jc w:val="center"/>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bCs/>
                <w:color w:val="auto"/>
                <w:sz w:val="22"/>
                <w:szCs w:val="22"/>
              </w:rPr>
              <w:t>售后服务</w:t>
            </w:r>
          </w:p>
        </w:tc>
        <w:tc>
          <w:tcPr>
            <w:tcW w:w="6982" w:type="dxa"/>
            <w:vAlign w:val="center"/>
          </w:tcPr>
          <w:p>
            <w:pPr>
              <w:pStyle w:val="52"/>
              <w:widowControl/>
              <w:jc w:val="both"/>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color w:val="auto"/>
                <w:sz w:val="22"/>
                <w:szCs w:val="22"/>
              </w:rPr>
              <w:t>根据</w:t>
            </w:r>
            <w:r>
              <w:rPr>
                <w:rStyle w:val="21"/>
                <w:rFonts w:hint="eastAsia" w:ascii="宋体" w:hAnsi="宋体" w:eastAsia="宋体" w:cs="宋体"/>
                <w:bCs/>
                <w:color w:val="auto"/>
                <w:sz w:val="22"/>
                <w:szCs w:val="22"/>
              </w:rPr>
              <w:t>投标人</w:t>
            </w:r>
            <w:r>
              <w:rPr>
                <w:rStyle w:val="21"/>
                <w:rFonts w:hint="eastAsia" w:ascii="宋体" w:hAnsi="宋体" w:eastAsia="宋体" w:cs="宋体"/>
                <w:bCs/>
                <w:color w:val="auto"/>
                <w:sz w:val="22"/>
                <w:szCs w:val="22"/>
                <w:lang w:val="en-US" w:eastAsia="zh-CN"/>
              </w:rPr>
              <w:t>承诺的投标产品出现</w:t>
            </w:r>
            <w:r>
              <w:rPr>
                <w:rStyle w:val="21"/>
                <w:rFonts w:hint="eastAsia" w:ascii="宋体" w:hAnsi="宋体" w:eastAsia="宋体" w:cs="宋体"/>
                <w:bCs/>
                <w:color w:val="auto"/>
                <w:sz w:val="22"/>
                <w:szCs w:val="22"/>
              </w:rPr>
              <w:t>故障后到现场处理的响应时间等情况横向比较</w:t>
            </w:r>
            <w:r>
              <w:rPr>
                <w:rStyle w:val="21"/>
                <w:rFonts w:hint="eastAsia" w:ascii="宋体" w:hAnsi="宋体" w:cs="宋体"/>
                <w:color w:val="auto"/>
                <w:kern w:val="0"/>
                <w:sz w:val="22"/>
                <w:highlight w:val="none"/>
              </w:rPr>
              <w:t>综合打分</w:t>
            </w:r>
            <w:r>
              <w:rPr>
                <w:rStyle w:val="21"/>
                <w:rFonts w:hint="eastAsia" w:ascii="宋体" w:hAnsi="宋体" w:eastAsia="宋体" w:cs="宋体"/>
                <w:bCs/>
                <w:color w:val="auto"/>
                <w:sz w:val="22"/>
                <w:szCs w:val="22"/>
              </w:rPr>
              <w:t>，</w:t>
            </w:r>
            <w:r>
              <w:rPr>
                <w:rStyle w:val="21"/>
                <w:rFonts w:hint="eastAsia" w:ascii="宋体" w:hAnsi="宋体" w:cs="宋体"/>
                <w:color w:val="auto"/>
                <w:kern w:val="0"/>
                <w:sz w:val="22"/>
                <w:highlight w:val="none"/>
                <w:lang w:eastAsia="zh-CN"/>
              </w:rPr>
              <w:t>优秀得1.4-2分，良好得0.7-1.3分，一般得0-0.6分</w:t>
            </w:r>
            <w:r>
              <w:rPr>
                <w:rStyle w:val="21"/>
                <w:rFonts w:hint="eastAsia" w:ascii="宋体" w:hAnsi="宋体" w:eastAsia="宋体" w:cs="宋体"/>
                <w:bCs/>
                <w:color w:val="auto"/>
                <w:kern w:val="2"/>
                <w:sz w:val="22"/>
                <w:szCs w:val="22"/>
              </w:rPr>
              <w:t>。</w:t>
            </w:r>
          </w:p>
        </w:tc>
        <w:tc>
          <w:tcPr>
            <w:tcW w:w="1195" w:type="dxa"/>
            <w:vAlign w:val="center"/>
          </w:tcPr>
          <w:p>
            <w:pPr>
              <w:pStyle w:val="52"/>
              <w:widowControl/>
              <w:jc w:val="center"/>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bCs/>
                <w:color w:val="auto"/>
                <w:sz w:val="22"/>
                <w:szCs w:val="22"/>
              </w:rPr>
              <w:t>0-</w:t>
            </w:r>
            <w:r>
              <w:rPr>
                <w:rStyle w:val="21"/>
                <w:rFonts w:hint="eastAsia" w:ascii="宋体" w:hAnsi="宋体" w:cs="宋体"/>
                <w:bCs/>
                <w:color w:val="auto"/>
                <w:sz w:val="22"/>
                <w:szCs w:val="22"/>
                <w:lang w:val="en-US" w:eastAsia="zh-CN"/>
              </w:rPr>
              <w:t>2</w:t>
            </w:r>
            <w:r>
              <w:rPr>
                <w:rStyle w:val="21"/>
                <w:rFonts w:hint="eastAsia" w:ascii="宋体" w:hAnsi="宋体" w:eastAsia="宋体" w:cs="宋体"/>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hint="eastAsia" w:ascii="宋体" w:hAnsi="宋体" w:eastAsia="宋体" w:cs="宋体"/>
                <w:bCs/>
                <w:color w:val="auto"/>
                <w:sz w:val="22"/>
                <w:szCs w:val="22"/>
              </w:rPr>
            </w:pPr>
          </w:p>
        </w:tc>
        <w:tc>
          <w:tcPr>
            <w:tcW w:w="6982" w:type="dxa"/>
            <w:vAlign w:val="center"/>
          </w:tcPr>
          <w:p>
            <w:pPr>
              <w:pStyle w:val="52"/>
              <w:widowControl/>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投标人在招标要求的质保期的基础上</w:t>
            </w:r>
            <w:r>
              <w:rPr>
                <w:rStyle w:val="21"/>
                <w:rFonts w:hint="eastAsia" w:ascii="宋体" w:hAnsi="宋体" w:eastAsia="宋体" w:cs="宋体"/>
                <w:color w:val="auto"/>
                <w:sz w:val="22"/>
                <w:szCs w:val="22"/>
                <w:lang w:val="en-US" w:eastAsia="zh-CN"/>
              </w:rPr>
              <w:t>承诺</w:t>
            </w:r>
            <w:r>
              <w:rPr>
                <w:rStyle w:val="21"/>
                <w:rFonts w:hint="eastAsia" w:ascii="宋体" w:hAnsi="宋体" w:eastAsia="宋体" w:cs="宋体"/>
                <w:color w:val="auto"/>
                <w:sz w:val="22"/>
                <w:szCs w:val="22"/>
              </w:rPr>
              <w:t>每</w:t>
            </w:r>
            <w:r>
              <w:rPr>
                <w:rStyle w:val="21"/>
                <w:rFonts w:hint="eastAsia" w:ascii="宋体" w:hAnsi="宋体" w:cs="宋体"/>
                <w:color w:val="auto"/>
                <w:sz w:val="22"/>
                <w:szCs w:val="22"/>
                <w:lang w:val="en-US" w:eastAsia="zh-CN"/>
              </w:rPr>
              <w:t>延长半年</w:t>
            </w:r>
            <w:r>
              <w:rPr>
                <w:rStyle w:val="21"/>
                <w:rFonts w:hint="eastAsia" w:ascii="宋体" w:hAnsi="宋体" w:eastAsia="宋体" w:cs="宋体"/>
                <w:color w:val="auto"/>
                <w:sz w:val="22"/>
                <w:szCs w:val="22"/>
              </w:rPr>
              <w:t>免费维保得1分，最多得3分。【提供相关承诺函，格式自拟，不提供不得分</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w:t>
            </w:r>
          </w:p>
        </w:tc>
        <w:tc>
          <w:tcPr>
            <w:tcW w:w="1195" w:type="dxa"/>
            <w:vAlign w:val="center"/>
          </w:tcPr>
          <w:p>
            <w:pPr>
              <w:pStyle w:val="52"/>
              <w:widowControl/>
              <w:jc w:val="center"/>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0-</w:t>
            </w:r>
            <w:r>
              <w:rPr>
                <w:rStyle w:val="21"/>
                <w:rFonts w:hint="eastAsia" w:ascii="宋体" w:hAnsi="宋体" w:cs="宋体"/>
                <w:bCs/>
                <w:color w:val="auto"/>
                <w:sz w:val="22"/>
                <w:szCs w:val="22"/>
                <w:lang w:val="en-US" w:eastAsia="zh-CN"/>
              </w:rPr>
              <w:t>3</w:t>
            </w:r>
            <w:r>
              <w:rPr>
                <w:rStyle w:val="21"/>
                <w:rFonts w:hint="eastAsia" w:ascii="宋体" w:hAnsi="宋体" w:eastAsia="宋体" w:cs="宋体"/>
                <w:bCs/>
                <w:color w:val="auto"/>
                <w:sz w:val="22"/>
                <w:szCs w:val="22"/>
              </w:rPr>
              <w:t>分</w:t>
            </w:r>
          </w:p>
        </w:tc>
      </w:tr>
    </w:tbl>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rPr>
        <w:t>投标文件的商务报价评审（6</w:t>
      </w:r>
      <w:r>
        <w:rPr>
          <w:rStyle w:val="21"/>
          <w:rFonts w:ascii="宋体" w:hAnsi="宋体" w:cs="宋体"/>
          <w:b/>
          <w:color w:val="auto"/>
          <w:sz w:val="22"/>
        </w:rPr>
        <w:t>0分</w:t>
      </w:r>
      <w:r>
        <w:rPr>
          <w:rStyle w:val="21"/>
          <w:rFonts w:hint="eastAsia" w:ascii="宋体" w:hAnsi="宋体" w:cs="宋体"/>
          <w:b/>
          <w:color w:val="auto"/>
          <w:sz w:val="22"/>
        </w:rPr>
        <w:t>）</w:t>
      </w:r>
    </w:p>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lang w:val="en-US" w:eastAsia="zh-CN"/>
        </w:rPr>
        <w:t>本项目投标报价为投标人根据招标人提供的采购数量填报的含税报价合计。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(1)由评标委员会全体成员对投标文件的商务报价进行统一评审。评标委员会应对报价的范围、数量、单价、费用组成和总价等进行全面审阅和对比分析，找出报价差异的原因及存在的问题。</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(2)投标报价</w:t>
      </w:r>
      <w:r>
        <w:rPr>
          <w:rStyle w:val="21"/>
          <w:rFonts w:hint="eastAsia" w:ascii="宋体" w:hAnsi="宋体" w:cs="宋体"/>
          <w:b/>
          <w:bCs/>
          <w:color w:val="auto"/>
          <w:sz w:val="22"/>
        </w:rPr>
        <w:t>扣除税金(按投标函承诺的增值税税率扣减)后</w:t>
      </w:r>
      <w:r>
        <w:rPr>
          <w:rStyle w:val="21"/>
          <w:rFonts w:hint="eastAsia" w:ascii="宋体" w:hAnsi="宋体" w:cs="宋体"/>
          <w:color w:val="auto"/>
          <w:sz w:val="22"/>
        </w:rPr>
        <w:t>为评标价(即不含税价)。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(3)评标基准价由评标委员会依据下述方法计算，除计算差错外，确认后的评标基准价在本次招标期间保持不变。</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(4)评分范围：通过符合性审查的所有投标文件进入评分范围(下称有效评标价)。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(6)评标基准价：报价平均值与有效评标价中的次低评标价(不足4个的与最低评标价)的算术平均值为评标基准价。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(7)根据投标文件的有效评标价与评标基准价对比，计算投标人的商务报价的得分值。即：</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a.有效评标价等于评标基准价时，得满分；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b.有效评标价每低于评标基准价1个百分点，扣0.5分；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c.有效评标价每高于评标基准价1个百分点，扣1分。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以上报价得分不足一个百分点时，使用直线插入法计算，保留小数2位。</w:t>
      </w:r>
    </w:p>
    <w:p>
      <w:pPr>
        <w:pStyle w:val="52"/>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投标文件的商务标评分不足</w:t>
      </w:r>
      <w:r>
        <w:rPr>
          <w:rStyle w:val="21"/>
          <w:rFonts w:ascii="宋体" w:hAnsi="宋体" w:cs="宋体"/>
          <w:color w:val="auto"/>
          <w:sz w:val="22"/>
        </w:rPr>
        <w:t>3</w:t>
      </w:r>
      <w:r>
        <w:rPr>
          <w:rStyle w:val="21"/>
          <w:rFonts w:hint="eastAsia" w:ascii="宋体" w:hAnsi="宋体" w:cs="宋体"/>
          <w:color w:val="auto"/>
          <w:sz w:val="22"/>
        </w:rPr>
        <w:t>0分的，计为</w:t>
      </w:r>
      <w:r>
        <w:rPr>
          <w:rStyle w:val="21"/>
          <w:rFonts w:ascii="宋体" w:hAnsi="宋体" w:cs="宋体"/>
          <w:color w:val="auto"/>
          <w:sz w:val="22"/>
        </w:rPr>
        <w:t>3</w:t>
      </w:r>
      <w:r>
        <w:rPr>
          <w:rStyle w:val="21"/>
          <w:rFonts w:hint="eastAsia" w:ascii="宋体" w:hAnsi="宋体" w:cs="宋体"/>
          <w:color w:val="auto"/>
          <w:sz w:val="22"/>
        </w:rPr>
        <w:t>0分。</w:t>
      </w:r>
    </w:p>
    <w:p>
      <w:pPr>
        <w:pStyle w:val="52"/>
        <w:adjustRightInd w:val="0"/>
        <w:snapToGrid w:val="0"/>
        <w:spacing w:line="360" w:lineRule="exact"/>
        <w:ind w:firstLine="442" w:firstLineChars="200"/>
        <w:rPr>
          <w:rStyle w:val="21"/>
          <w:rFonts w:ascii="宋体" w:hAnsi="宋体" w:cs="宋体"/>
          <w:b/>
          <w:color w:val="auto"/>
          <w:sz w:val="22"/>
        </w:rPr>
      </w:pPr>
      <w:r>
        <w:rPr>
          <w:rStyle w:val="21"/>
          <w:rFonts w:ascii="宋体" w:hAnsi="宋体" w:cs="宋体"/>
          <w:b/>
          <w:color w:val="auto"/>
          <w:sz w:val="22"/>
        </w:rPr>
        <w:t>4</w:t>
      </w:r>
      <w:r>
        <w:rPr>
          <w:rStyle w:val="21"/>
          <w:rFonts w:hint="eastAsia" w:ascii="宋体" w:hAnsi="宋体" w:cs="宋体"/>
          <w:b/>
          <w:color w:val="auto"/>
          <w:sz w:val="22"/>
        </w:rPr>
        <w:t>.投标文件的综合得分：每个投标人综合得分=商务报价分+资信分+技术分。</w:t>
      </w:r>
    </w:p>
    <w:p>
      <w:pPr>
        <w:pStyle w:val="52"/>
        <w:adjustRightInd w:val="0"/>
        <w:snapToGrid w:val="0"/>
        <w:spacing w:line="360" w:lineRule="exact"/>
        <w:ind w:firstLine="442" w:firstLineChars="200"/>
        <w:rPr>
          <w:rStyle w:val="21"/>
          <w:rFonts w:ascii="宋体" w:hAnsi="宋体" w:cs="宋体"/>
          <w:color w:val="auto"/>
          <w:sz w:val="22"/>
        </w:rPr>
      </w:pPr>
      <w:r>
        <w:rPr>
          <w:rStyle w:val="21"/>
          <w:rFonts w:ascii="宋体" w:hAnsi="宋体" w:cs="宋体"/>
          <w:b/>
          <w:color w:val="auto"/>
          <w:sz w:val="22"/>
        </w:rPr>
        <w:t>5</w:t>
      </w:r>
      <w:r>
        <w:rPr>
          <w:rStyle w:val="21"/>
          <w:rFonts w:hint="eastAsia" w:ascii="宋体" w:hAnsi="宋体" w:cs="宋体"/>
          <w:b/>
          <w:color w:val="auto"/>
          <w:sz w:val="22"/>
        </w:rPr>
        <w:t>.对投标人进行排序，推荐中标候选人</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pStyle w:val="52"/>
        <w:adjustRightInd w:val="0"/>
        <w:snapToGrid w:val="0"/>
        <w:spacing w:line="360" w:lineRule="exact"/>
        <w:ind w:firstLine="440" w:firstLineChars="200"/>
        <w:rPr>
          <w:rStyle w:val="21"/>
          <w:rFonts w:hint="eastAsia" w:ascii="宋体" w:hAnsi="宋体" w:eastAsia="宋体" w:cs="宋体"/>
          <w:color w:val="auto"/>
          <w:sz w:val="22"/>
          <w:lang w:eastAsia="zh-CN"/>
        </w:rPr>
      </w:pPr>
      <w:r>
        <w:rPr>
          <w:rStyle w:val="21"/>
          <w:rFonts w:hint="eastAsia" w:ascii="宋体" w:hAnsi="宋体" w:cs="宋体"/>
          <w:color w:val="auto"/>
          <w:sz w:val="22"/>
        </w:rPr>
        <w:t>(2)当有效投标文件只有一名时，则由评标委员会确定是否推荐为中标候选人</w:t>
      </w:r>
      <w:r>
        <w:rPr>
          <w:rStyle w:val="21"/>
          <w:rFonts w:hint="eastAsia" w:ascii="宋体" w:hAnsi="宋体" w:cs="宋体"/>
          <w:color w:val="auto"/>
          <w:sz w:val="22"/>
          <w:lang w:eastAsia="zh-CN"/>
        </w:rPr>
        <w:t>；</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(3)评标委员会根据投标人须知前附表</w:t>
      </w:r>
      <w:r>
        <w:rPr>
          <w:rStyle w:val="21"/>
          <w:rFonts w:ascii="宋体" w:hAnsi="宋体" w:cs="宋体"/>
          <w:color w:val="auto"/>
          <w:sz w:val="22"/>
        </w:rPr>
        <w:t>6.3.2</w:t>
      </w:r>
      <w:r>
        <w:rPr>
          <w:rStyle w:val="21"/>
          <w:rFonts w:hint="eastAsia" w:ascii="宋体" w:hAnsi="宋体" w:cs="宋体"/>
          <w:color w:val="auto"/>
          <w:sz w:val="22"/>
        </w:rPr>
        <w:t>、7</w:t>
      </w:r>
      <w:r>
        <w:rPr>
          <w:rStyle w:val="21"/>
          <w:rFonts w:ascii="宋体" w:hAnsi="宋体" w:cs="宋体"/>
          <w:color w:val="auto"/>
          <w:sz w:val="22"/>
        </w:rPr>
        <w:t>.4</w:t>
      </w:r>
      <w:r>
        <w:rPr>
          <w:rStyle w:val="21"/>
          <w:rFonts w:hint="eastAsia" w:ascii="宋体" w:hAnsi="宋体" w:cs="宋体"/>
          <w:color w:val="auto"/>
          <w:sz w:val="22"/>
        </w:rPr>
        <w:t>规定，确定中标人或推荐中标候选人。</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五、完成评标报告</w:t>
      </w:r>
    </w:p>
    <w:p>
      <w:pPr>
        <w:pStyle w:val="52"/>
        <w:adjustRightInd w:val="0"/>
        <w:snapToGrid w:val="0"/>
        <w:spacing w:line="360" w:lineRule="exact"/>
        <w:ind w:firstLine="442" w:firstLineChars="200"/>
        <w:rPr>
          <w:rStyle w:val="21"/>
          <w:rFonts w:ascii="宋体" w:hAnsi="宋体" w:cs="宋体"/>
          <w:color w:val="auto"/>
          <w:sz w:val="22"/>
        </w:rPr>
      </w:pPr>
      <w:r>
        <w:rPr>
          <w:rStyle w:val="21"/>
          <w:rFonts w:hint="eastAsia" w:ascii="宋体" w:hAnsi="宋体" w:cs="宋体"/>
          <w:b/>
          <w:color w:val="auto"/>
          <w:sz w:val="22"/>
        </w:rPr>
        <w:t>(一)评标委员会应当向招标人提交书面评标报告。</w:t>
      </w:r>
      <w:r>
        <w:rPr>
          <w:rStyle w:val="21"/>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52"/>
        <w:adjustRightInd w:val="0"/>
        <w:snapToGrid w:val="0"/>
        <w:spacing w:line="360" w:lineRule="exact"/>
        <w:rPr>
          <w:rStyle w:val="21"/>
          <w:rFonts w:ascii="宋体" w:hAnsi="宋体" w:cs="宋体"/>
          <w:b/>
          <w:color w:val="auto"/>
          <w:sz w:val="22"/>
        </w:rPr>
      </w:pPr>
      <w:r>
        <w:rPr>
          <w:rStyle w:val="21"/>
          <w:rFonts w:hint="eastAsia" w:ascii="宋体" w:hAnsi="宋体" w:cs="宋体"/>
          <w:b/>
          <w:color w:val="auto"/>
          <w:sz w:val="22"/>
        </w:rPr>
        <w:t xml:space="preserve">   (二)评标报告应包括以下内容：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1、开标记录；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2、评标内容、过程和结果；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3、询标澄清纪要(若有)；</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4、否决投标情况说明及依据；</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5、推荐中标候选人；</w:t>
      </w:r>
    </w:p>
    <w:p>
      <w:pPr>
        <w:pStyle w:val="52"/>
        <w:adjustRightInd w:val="0"/>
        <w:snapToGrid w:val="0"/>
        <w:spacing w:line="360" w:lineRule="exact"/>
        <w:ind w:firstLine="440" w:firstLineChars="200"/>
        <w:rPr>
          <w:rStyle w:val="21"/>
          <w:lang w:val="en-US" w:eastAsia="zh-CN" w:bidi="ar-SA"/>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720" w:num="1"/>
          <w:docGrid w:type="lines" w:linePitch="312" w:charSpace="0"/>
        </w:sectPr>
      </w:pPr>
      <w:r>
        <w:rPr>
          <w:rStyle w:val="21"/>
          <w:rFonts w:hint="eastAsia" w:ascii="宋体" w:hAnsi="宋体" w:cs="宋体"/>
          <w:color w:val="auto"/>
          <w:sz w:val="22"/>
        </w:rPr>
        <w:t>6、其他建议。</w:t>
      </w:r>
    </w:p>
    <w:p>
      <w:pPr>
        <w:pStyle w:val="28"/>
        <w:adjustRightInd w:val="0"/>
        <w:snapToGrid w:val="0"/>
        <w:spacing w:line="560" w:lineRule="exact"/>
        <w:ind w:firstLine="317"/>
        <w:jc w:val="center"/>
        <w:rPr>
          <w:rStyle w:val="21"/>
          <w:rFonts w:hint="eastAsia" w:ascii="宋体" w:hAnsi="宋体" w:cs="宋体"/>
          <w:b/>
          <w:color w:val="auto"/>
          <w:sz w:val="32"/>
          <w:szCs w:val="32"/>
        </w:rPr>
      </w:pPr>
      <w:bookmarkStart w:id="44" w:name="_Toc52726306"/>
      <w:r>
        <w:rPr>
          <w:rStyle w:val="21"/>
          <w:rFonts w:ascii="Times New Roman" w:hAnsi="Times New Roman"/>
          <w:b/>
          <w:bCs/>
          <w:color w:val="auto"/>
          <w:kern w:val="44"/>
          <w:sz w:val="32"/>
          <w:szCs w:val="32"/>
        </w:rPr>
        <w:t>第四章</w:t>
      </w:r>
      <w:r>
        <w:rPr>
          <w:rStyle w:val="21"/>
          <w:rFonts w:hint="eastAsia" w:ascii="Times New Roman" w:hAnsi="Times New Roman"/>
          <w:b/>
          <w:bCs/>
          <w:color w:val="auto"/>
          <w:kern w:val="44"/>
          <w:sz w:val="32"/>
          <w:szCs w:val="32"/>
        </w:rPr>
        <w:t xml:space="preserve">    </w:t>
      </w:r>
      <w:r>
        <w:rPr>
          <w:rStyle w:val="21"/>
          <w:rFonts w:ascii="Times New Roman" w:hAnsi="Times New Roman"/>
          <w:b/>
          <w:bCs/>
          <w:color w:val="auto"/>
          <w:kern w:val="44"/>
          <w:sz w:val="32"/>
          <w:szCs w:val="32"/>
        </w:rPr>
        <w:t>合同条款及格式</w:t>
      </w:r>
      <w:bookmarkEnd w:id="44"/>
      <w:r>
        <w:rPr>
          <w:rStyle w:val="21"/>
          <w:rFonts w:hint="eastAsia" w:ascii="宋体" w:hAnsi="宋体" w:cs="宋体"/>
          <w:b/>
          <w:color w:val="auto"/>
          <w:sz w:val="32"/>
          <w:szCs w:val="32"/>
        </w:rPr>
        <w:t xml:space="preserve">                                </w:t>
      </w:r>
    </w:p>
    <w:p>
      <w:pPr>
        <w:pStyle w:val="28"/>
        <w:spacing w:before="156" w:beforeLines="50" w:after="156" w:afterLines="50" w:line="300" w:lineRule="auto"/>
        <w:ind w:firstLine="643" w:firstLineChars="200"/>
        <w:jc w:val="right"/>
        <w:rPr>
          <w:rStyle w:val="21"/>
          <w:rFonts w:ascii="Times New Roman" w:hAnsi="Times New Roman" w:eastAsia="宋体"/>
          <w:bCs/>
          <w:color w:val="auto"/>
          <w:sz w:val="44"/>
          <w:szCs w:val="44"/>
        </w:rPr>
      </w:pPr>
      <w:r>
        <w:rPr>
          <w:rStyle w:val="21"/>
          <w:rFonts w:hint="eastAsia" w:ascii="宋体" w:hAnsi="宋体" w:cs="宋体"/>
          <w:b/>
          <w:color w:val="auto"/>
          <w:sz w:val="32"/>
          <w:szCs w:val="32"/>
        </w:rPr>
        <w:t xml:space="preserve"> </w:t>
      </w:r>
      <w:r>
        <w:rPr>
          <w:rStyle w:val="21"/>
          <w:rFonts w:ascii="Times New Roman" w:hAnsi="Times New Roman" w:eastAsia="宋体"/>
          <w:bCs/>
          <w:color w:val="auto"/>
          <w:sz w:val="23"/>
          <w:szCs w:val="23"/>
        </w:rPr>
        <w:t xml:space="preserve"> </w:t>
      </w:r>
      <w:r>
        <w:rPr>
          <w:rStyle w:val="21"/>
          <w:rFonts w:ascii="Times New Roman" w:hAnsi="Times New Roman" w:eastAsia="宋体"/>
          <w:bCs/>
          <w:color w:val="auto"/>
          <w:sz w:val="18"/>
          <w:szCs w:val="23"/>
        </w:rPr>
        <w:t xml:space="preserve">  </w:t>
      </w:r>
      <w:r>
        <w:rPr>
          <w:rStyle w:val="21"/>
          <w:rFonts w:ascii="Times New Roman" w:hAnsi="Times New Roman" w:eastAsia="宋体"/>
          <w:bCs/>
          <w:color w:val="auto"/>
          <w:sz w:val="28"/>
          <w:szCs w:val="44"/>
        </w:rPr>
        <w:t>合同编号：【 】</w:t>
      </w: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jc w:val="center"/>
        <w:rPr>
          <w:rStyle w:val="21"/>
          <w:rFonts w:ascii="Times New Roman" w:hAnsi="Times New Roman" w:eastAsia="宋体"/>
          <w:b/>
          <w:bCs/>
          <w:color w:val="auto"/>
          <w:sz w:val="44"/>
          <w:szCs w:val="44"/>
        </w:rPr>
      </w:pPr>
      <w:r>
        <w:rPr>
          <w:rStyle w:val="21"/>
          <w:rFonts w:hint="eastAsia" w:ascii="Times New Roman" w:hAnsi="Times New Roman" w:eastAsia="宋体"/>
          <w:b/>
          <w:bCs/>
          <w:color w:val="auto"/>
          <w:sz w:val="44"/>
          <w:szCs w:val="44"/>
        </w:rPr>
        <w:t>杭州萧山国际机场</w:t>
      </w:r>
      <w:r>
        <w:rPr>
          <w:rStyle w:val="21"/>
          <w:rFonts w:hint="eastAsia" w:ascii="Times New Roman" w:hAnsi="Times New Roman"/>
          <w:b/>
          <w:bCs/>
          <w:color w:val="auto"/>
          <w:sz w:val="44"/>
          <w:szCs w:val="44"/>
          <w:lang w:eastAsia="zh-CN"/>
        </w:rPr>
        <w:t>无线耳机</w:t>
      </w:r>
      <w:r>
        <w:rPr>
          <w:rStyle w:val="21"/>
          <w:rFonts w:ascii="Times New Roman" w:hAnsi="Times New Roman" w:eastAsia="宋体"/>
          <w:b/>
          <w:bCs/>
          <w:color w:val="auto"/>
          <w:sz w:val="44"/>
          <w:szCs w:val="44"/>
        </w:rPr>
        <w:t>采购合同</w:t>
      </w:r>
    </w:p>
    <w:p>
      <w:pPr>
        <w:pStyle w:val="28"/>
        <w:spacing w:before="156" w:beforeLines="50" w:after="156" w:afterLines="50" w:line="300" w:lineRule="auto"/>
        <w:ind w:firstLine="460" w:firstLineChars="200"/>
        <w:jc w:val="center"/>
        <w:rPr>
          <w:rStyle w:val="21"/>
          <w:rFonts w:ascii="Times New Roman" w:hAnsi="Times New Roman" w:eastAsia="宋体"/>
          <w:bCs/>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jc w:val="center"/>
        <w:rPr>
          <w:rStyle w:val="21"/>
          <w:rFonts w:ascii="Times New Roman" w:hAnsi="Times New Roman" w:eastAsia="宋体"/>
          <w:b/>
          <w:bCs/>
          <w:color w:val="auto"/>
          <w:sz w:val="32"/>
          <w:szCs w:val="44"/>
        </w:rPr>
      </w:pPr>
      <w:r>
        <w:rPr>
          <w:rStyle w:val="21"/>
          <w:rFonts w:ascii="Times New Roman" w:hAnsi="Times New Roman" w:eastAsia="宋体"/>
          <w:b/>
          <w:bCs/>
          <w:color w:val="auto"/>
          <w:sz w:val="32"/>
          <w:szCs w:val="44"/>
        </w:rPr>
        <w:t>【 】年【 】月【 】日</w:t>
      </w:r>
      <w:r>
        <w:rPr>
          <w:rStyle w:val="21"/>
          <w:rFonts w:ascii="Times New Roman" w:hAnsi="Times New Roman" w:eastAsia="宋体"/>
          <w:b/>
          <w:color w:val="auto"/>
          <w:sz w:val="23"/>
          <w:szCs w:val="23"/>
        </w:rPr>
        <w:br w:type="page"/>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 xml:space="preserve">甲方（采购方）：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住所地：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乙方（销售方）: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b/>
          <w:color w:val="auto"/>
          <w:sz w:val="22"/>
          <w:szCs w:val="22"/>
        </w:rPr>
        <w:t>住所地: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甲、乙双方根据《中华人民共和国民法典》等相关法律法规，就【杭州萧山国际机场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rPr>
        <w:t>】（以下简称“货物”）采购事宜，在自愿、平等、互利的原则基础上，经协商一致，特签订本合同，以共同遵守。</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一、货物名称、规格、单位、数量、金额</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34"/>
        <w:gridCol w:w="997"/>
        <w:gridCol w:w="997"/>
        <w:gridCol w:w="2042"/>
        <w:gridCol w:w="144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品名</w:t>
            </w:r>
          </w:p>
        </w:tc>
        <w:tc>
          <w:tcPr>
            <w:tcW w:w="123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规格</w:t>
            </w: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单位</w:t>
            </w: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数量</w:t>
            </w:r>
          </w:p>
        </w:tc>
        <w:tc>
          <w:tcPr>
            <w:tcW w:w="204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单价（元，不含税）</w:t>
            </w:r>
          </w:p>
        </w:tc>
        <w:tc>
          <w:tcPr>
            <w:tcW w:w="1445"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增值税税率</w:t>
            </w:r>
          </w:p>
        </w:tc>
        <w:tc>
          <w:tcPr>
            <w:tcW w:w="190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23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204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44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90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不含税价格合计（元）</w:t>
            </w:r>
          </w:p>
        </w:tc>
        <w:tc>
          <w:tcPr>
            <w:tcW w:w="7388" w:type="dxa"/>
            <w:gridSpan w:val="5"/>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税金（元）</w:t>
            </w:r>
          </w:p>
        </w:tc>
        <w:tc>
          <w:tcPr>
            <w:tcW w:w="7388" w:type="dxa"/>
            <w:gridSpan w:val="5"/>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价税合计（元）</w:t>
            </w:r>
          </w:p>
        </w:tc>
        <w:tc>
          <w:tcPr>
            <w:tcW w:w="7388" w:type="dxa"/>
            <w:gridSpan w:val="5"/>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人民币大写     元，¥   .00</w:t>
            </w:r>
          </w:p>
        </w:tc>
      </w:tr>
    </w:tbl>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二、合同金额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 本合同为固定总价合同，总金额为（大写）：人民币【 】元，（小写）¥【 】。增值税税率为【 】%，不含税总金额为人民币【 】，税额为人民币【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本合同总金额已包括货物（含附件及专用工具）、运输费、装卸费、包装费、保险费、安装调试费、税费及质保期内的维修和保养等乙方履行本合同义务所需的一切费用以及政策性文件规定及合同中明示或暗示的所有一般风险、责任和义务。除本合同总金额外，甲方不再承担其他任何费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三、</w:t>
      </w:r>
      <w:r>
        <w:rPr>
          <w:rStyle w:val="21"/>
          <w:rFonts w:hint="eastAsia" w:ascii="宋体" w:hAnsi="宋体" w:eastAsia="宋体" w:cs="宋体"/>
          <w:b/>
          <w:color w:val="auto"/>
          <w:sz w:val="22"/>
          <w:szCs w:val="22"/>
        </w:rPr>
        <w:t>交货期、交货方式及交货地点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rPr>
        <w:t>3.1 交货期限：合同签订之日起</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lang w:val="en-US" w:eastAsia="zh-CN"/>
        </w:rPr>
        <w:t>按投标函承诺填</w:t>
      </w:r>
      <w:r>
        <w:rPr>
          <w:rStyle w:val="21"/>
          <w:rFonts w:hint="eastAsia" w:ascii="宋体" w:hAnsi="宋体" w:cs="宋体"/>
          <w:color w:val="auto"/>
          <w:sz w:val="22"/>
          <w:szCs w:val="22"/>
          <w:lang w:val="en-US" w:eastAsia="zh-CN"/>
        </w:rPr>
        <w:t>写</w:t>
      </w:r>
      <w:r>
        <w:rPr>
          <w:rStyle w:val="21"/>
          <w:rFonts w:hint="eastAsia" w:ascii="宋体" w:hAnsi="宋体" w:eastAsia="宋体" w:cs="宋体"/>
          <w:color w:val="auto"/>
          <w:sz w:val="22"/>
          <w:szCs w:val="22"/>
          <w:lang w:eastAsia="zh-CN"/>
        </w:rPr>
        <w:t>】日历天完成交货。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3.2 交货方式：一次性交付，由乙方负责运输至交货地点。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rPr>
        <w:t>3.3 交货地点：甲方指定地点</w:t>
      </w:r>
      <w:r>
        <w:rPr>
          <w:rStyle w:val="21"/>
          <w:rFonts w:hint="eastAsia" w:ascii="宋体" w:hAnsi="宋体" w:eastAsia="宋体" w:cs="宋体"/>
          <w:color w:val="auto"/>
          <w:sz w:val="22"/>
          <w:szCs w:val="22"/>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四、技术资料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bCs/>
          <w:color w:val="auto"/>
          <w:sz w:val="22"/>
          <w:szCs w:val="22"/>
        </w:rPr>
        <w:t xml:space="preserve">4.2 </w:t>
      </w:r>
      <w:r>
        <w:rPr>
          <w:rStyle w:val="21"/>
          <w:rFonts w:hint="eastAsia" w:ascii="宋体" w:hAnsi="宋体" w:eastAsia="宋体" w:cs="宋体"/>
          <w:color w:val="auto"/>
          <w:sz w:val="22"/>
          <w:szCs w:val="22"/>
        </w:rPr>
        <w:t>没有甲方事先书面同意，乙方不得将由甲方提供的有关合同或任何合同条文、规格、计划、图纸、样品或资料提供给与履行本合同无关的任何</w:t>
      </w:r>
      <w:r>
        <w:rPr>
          <w:rStyle w:val="21"/>
          <w:rFonts w:hint="eastAsia" w:ascii="宋体" w:hAnsi="宋体" w:eastAsia="宋体" w:cs="宋体"/>
          <w:color w:val="auto"/>
          <w:sz w:val="22"/>
          <w:szCs w:val="22"/>
          <w:lang w:eastAsia="zh-Hans"/>
        </w:rPr>
        <w:t>第三方或用作本合同约定以外的其他用途</w:t>
      </w:r>
      <w:r>
        <w:rPr>
          <w:rStyle w:val="21"/>
          <w:rFonts w:hint="eastAsia" w:ascii="宋体" w:hAnsi="宋体" w:eastAsia="宋体" w:cs="宋体"/>
          <w:color w:val="auto"/>
          <w:sz w:val="22"/>
          <w:szCs w:val="22"/>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Style w:val="21"/>
          <w:rFonts w:hint="eastAsia" w:ascii="宋体" w:hAnsi="宋体" w:eastAsia="宋体" w:cs="宋体"/>
          <w:color w:val="auto"/>
          <w:sz w:val="22"/>
          <w:szCs w:val="22"/>
          <w:lang w:eastAsia="zh-Hans"/>
        </w:rPr>
        <w:t>全部</w:t>
      </w:r>
      <w:r>
        <w:rPr>
          <w:rStyle w:val="21"/>
          <w:rFonts w:hint="eastAsia" w:ascii="宋体" w:hAnsi="宋体" w:eastAsia="宋体" w:cs="宋体"/>
          <w:color w:val="auto"/>
          <w:sz w:val="22"/>
          <w:szCs w:val="22"/>
        </w:rPr>
        <w:t>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五、货物包装及运输</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5.1 乙方应在货物发运前对其按满足运输距离、防潮、防震、防锈和防破损装卸等要求进行包装，以保证货物安全运达甲方指定地点。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5.2 乙方在货物发运手续办理完毕【</w:t>
      </w:r>
      <w:r>
        <w:rPr>
          <w:rStyle w:val="21"/>
          <w:rFonts w:hint="eastAsia" w:ascii="宋体" w:hAnsi="宋体" w:eastAsia="宋体" w:cs="宋体"/>
          <w:color w:val="auto"/>
          <w:sz w:val="22"/>
          <w:szCs w:val="22"/>
          <w:lang w:val="en-US" w:eastAsia="zh-CN"/>
        </w:rPr>
        <w:t>24</w:t>
      </w:r>
      <w:r>
        <w:rPr>
          <w:rStyle w:val="21"/>
          <w:rFonts w:hint="eastAsia" w:ascii="宋体" w:hAnsi="宋体" w:eastAsia="宋体" w:cs="宋体"/>
          <w:color w:val="auto"/>
          <w:sz w:val="22"/>
          <w:szCs w:val="22"/>
        </w:rPr>
        <w:t>】小时内必须书面通知甲方，以便甲方准备接货。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5.4 货物包装不符</w:t>
      </w:r>
      <w:r>
        <w:rPr>
          <w:rStyle w:val="21"/>
          <w:rFonts w:hint="eastAsia" w:ascii="宋体" w:hAnsi="宋体" w:eastAsia="宋体" w:cs="宋体"/>
          <w:color w:val="auto"/>
          <w:sz w:val="22"/>
          <w:szCs w:val="22"/>
          <w:lang w:eastAsia="zh-Hans"/>
        </w:rPr>
        <w:t>合</w:t>
      </w:r>
      <w:r>
        <w:rPr>
          <w:rStyle w:val="21"/>
          <w:rFonts w:hint="eastAsia" w:ascii="宋体" w:hAnsi="宋体" w:eastAsia="宋体" w:cs="宋体"/>
          <w:color w:val="auto"/>
          <w:sz w:val="22"/>
          <w:szCs w:val="22"/>
        </w:rPr>
        <w:t>本合同约定的，甲方有权拒收并要求乙方退货或更换包装合格的货物，因此导致逾期完成交付的，乙方应承担违约责任。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六、货物验收及安装、调试、试运行</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6.1 乙方交货前应对货物作出全面检查和对技术资料进行整理，并列出清单，作为甲方收货验收的条件依据。</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6.2 在货物送达甲方指定地点的当天，由甲方【</w:t>
      </w:r>
      <w:r>
        <w:rPr>
          <w:rStyle w:val="21"/>
          <w:rFonts w:hint="eastAsia" w:ascii="宋体" w:hAnsi="宋体" w:eastAsia="宋体" w:cs="宋体"/>
          <w:color w:val="auto"/>
          <w:sz w:val="22"/>
          <w:szCs w:val="22"/>
          <w:u w:val="single"/>
        </w:rPr>
        <w:t>授权接收人员</w:t>
      </w:r>
      <w:r>
        <w:rPr>
          <w:rStyle w:val="21"/>
          <w:rFonts w:hint="eastAsia" w:ascii="宋体" w:hAnsi="宋体" w:eastAsia="宋体" w:cs="宋体"/>
          <w:color w:val="auto"/>
          <w:sz w:val="22"/>
          <w:szCs w:val="22"/>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6.3 甲方应在签收后【</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】日内就货物的品种、型号、规格、数量进行初步验收，初步验收合格并不代表甲方对乙方交付货物质量的认可。若甲方发现货物品种、型号、规格、数量不符合合同约定或相关要求的，应在签收后【</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】日内以书面形式向乙方提出异议；乙方应当在收到甲方异议之日起【</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】日内作出书面答复或与甲方协商处理，或在【</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双方确认本合同项下货物试运行时间不少于【</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】天。</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Style w:val="21"/>
          <w:rFonts w:hint="eastAsia" w:cs="宋体"/>
          <w:color w:val="auto"/>
          <w:sz w:val="22"/>
          <w:szCs w:val="22"/>
          <w:lang w:val="en-US" w:eastAsia="zh-CN"/>
        </w:rPr>
        <w:t>甲方指定</w:t>
      </w:r>
      <w:r>
        <w:rPr>
          <w:rStyle w:val="21"/>
          <w:rFonts w:hint="eastAsia" w:ascii="宋体" w:hAnsi="宋体" w:eastAsia="宋体" w:cs="宋体"/>
          <w:color w:val="auto"/>
          <w:sz w:val="22"/>
          <w:szCs w:val="22"/>
        </w:rPr>
        <w:t>检验机构】。对于货物的任何技术及质量不合格，由乙方承担检测费用并根据合同约定承担违约责任。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6.6 最终验收合格不能免除乙方在本合同项下应当承担的质量保证责任以及售后服务责任。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七、货款支付</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 xml:space="preserve"> 货款结算：</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.1 最终验收合格确认书经甲方签署后【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】日内，乙方应向甲方提交合同款项结算申请以及相关结算资料，经甲方对合同结算款审核完毕后【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】个工作日内，甲方支付合同总金额的【</w:t>
      </w:r>
      <w:r>
        <w:rPr>
          <w:rStyle w:val="21"/>
          <w:rFonts w:hint="eastAsia" w:ascii="宋体" w:hAnsi="宋体" w:eastAsia="宋体" w:cs="宋体"/>
          <w:color w:val="auto"/>
          <w:sz w:val="22"/>
          <w:szCs w:val="22"/>
          <w:lang w:val="en-US" w:eastAsia="zh-CN"/>
        </w:rPr>
        <w:t>95</w:t>
      </w:r>
      <w:r>
        <w:rPr>
          <w:rStyle w:val="21"/>
          <w:rFonts w:hint="eastAsia" w:ascii="宋体" w:hAnsi="宋体" w:eastAsia="宋体" w:cs="宋体"/>
          <w:color w:val="auto"/>
          <w:sz w:val="22"/>
          <w:szCs w:val="22"/>
        </w:rPr>
        <w:t>】%至乙方指定账户。乙方指定账户为：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户名：【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账号：【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开户行：【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.2 质量保证金为合同总金额的【</w:t>
      </w: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】%，于质保期满且由甲方确认乙方已经履行完毕且保修义务不存在任何违约情形后【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】工作日内一并无息支付。</w:t>
      </w:r>
      <w:r>
        <w:rPr>
          <w:rStyle w:val="21"/>
          <w:rFonts w:hint="eastAsia" w:ascii="宋体" w:hAnsi="宋体" w:eastAsia="宋体" w:cs="宋体"/>
          <w:color w:val="auto"/>
          <w:sz w:val="22"/>
          <w:szCs w:val="22"/>
        </w:rPr>
        <w:tab/>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 xml:space="preserve">3 </w:t>
      </w:r>
      <w:r>
        <w:rPr>
          <w:rStyle w:val="21"/>
          <w:rFonts w:hint="eastAsia" w:ascii="宋体" w:hAnsi="宋体" w:eastAsia="宋体" w:cs="宋体"/>
          <w:color w:val="auto"/>
          <w:sz w:val="22"/>
          <w:szCs w:val="22"/>
          <w:lang w:eastAsia="zh-Hans"/>
        </w:rPr>
        <w:t>甲</w:t>
      </w:r>
      <w:r>
        <w:rPr>
          <w:rStyle w:val="21"/>
          <w:rFonts w:hint="eastAsia" w:ascii="宋体" w:hAnsi="宋体" w:eastAsia="宋体" w:cs="宋体"/>
          <w:color w:val="auto"/>
          <w:sz w:val="22"/>
          <w:szCs w:val="22"/>
        </w:rPr>
        <w:t>方在支付本合同项下的任一合同价款前，乙方应提前【</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】日向甲方开具符合相关法律规定的等额有效增值税专用发票。若乙方未按本合同约定提供发票的，甲方有权拒绝付款且不承担任何延期付款的责任。甲方开票信息如下：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账户名称：【</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纳税人识别号：【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开户行：【</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账号：【</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.5 根据国家或地方有关规定需要政府部门验收检查的，以政府部门出具的验收合格证明为付款的必要前提。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.6 乙方遵守本合同约定以及附件所列各项合规管理要求是甲方支付本合同项下货款的必要前提，否则甲方有权暂缓付款，并要求乙方承担相应的违约责任。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八、免费质保期及服务内容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8.1乙方应为货物提供【</w:t>
      </w:r>
      <w:r>
        <w:rPr>
          <w:rStyle w:val="21"/>
          <w:rFonts w:hint="eastAsia" w:ascii="宋体" w:hAnsi="宋体" w:eastAsia="宋体" w:cs="宋体"/>
          <w:color w:val="auto"/>
          <w:sz w:val="22"/>
          <w:szCs w:val="22"/>
          <w:lang w:val="en-US" w:eastAsia="zh-CN"/>
        </w:rPr>
        <w:t>按投标承诺填写</w:t>
      </w:r>
      <w:r>
        <w:rPr>
          <w:rStyle w:val="21"/>
          <w:rFonts w:hint="eastAsia" w:ascii="宋体" w:hAnsi="宋体" w:eastAsia="宋体" w:cs="宋体"/>
          <w:color w:val="auto"/>
          <w:sz w:val="22"/>
          <w:szCs w:val="22"/>
        </w:rPr>
        <w:t>】个月的免费质保期，自甲方签署最终验收合格确认书之日起计算。免费质保期内产生的工时费、零部件费等维修费用均由乙方承担。</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8.3 在免费质保期内，乙方提供【</w:t>
      </w:r>
      <w:r>
        <w:rPr>
          <w:rStyle w:val="21"/>
          <w:rFonts w:hint="eastAsia" w:ascii="宋体" w:hAnsi="宋体" w:eastAsia="宋体" w:cs="宋体"/>
          <w:color w:val="auto"/>
          <w:sz w:val="22"/>
          <w:szCs w:val="22"/>
          <w:lang w:val="en-US" w:eastAsia="zh-CN"/>
        </w:rPr>
        <w:t>7*24</w:t>
      </w:r>
      <w:r>
        <w:rPr>
          <w:rStyle w:val="21"/>
          <w:rFonts w:hint="eastAsia" w:ascii="宋体" w:hAnsi="宋体" w:eastAsia="宋体" w:cs="宋体"/>
          <w:color w:val="auto"/>
          <w:sz w:val="22"/>
          <w:szCs w:val="22"/>
        </w:rPr>
        <w:t>】小时售后服务，并委派维修人员在接到报修通知后【</w:t>
      </w: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】小时内赶到甲方指定地点进行维修，直到货物恢复正常。</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8.4 免费质保期届满的【</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】日前，乙方负责对货物进行一次全面的检修和维护，并提交甲方验收。甲方验收认可并不免除乙方对于验收认可后发生的但尚在免费质保期内的货物故障或损坏的维修、退换货义务。</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九、有关货物的保证</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9.1 乙方保证其所供应的货物符合有关法律法规规定以及本合同约定的相关货物质量标准，不存在任何质量瑕疵或因质量瑕疵而导致的安全隐患，且为未经使用的全新</w:t>
      </w:r>
      <w:r>
        <w:rPr>
          <w:rStyle w:val="21"/>
          <w:rFonts w:hint="eastAsia" w:ascii="宋体" w:hAnsi="宋体" w:eastAsia="宋体" w:cs="宋体"/>
          <w:color w:val="auto"/>
          <w:sz w:val="22"/>
          <w:szCs w:val="22"/>
          <w:lang w:eastAsia="zh-Hans"/>
        </w:rPr>
        <w:t>原厂正品</w:t>
      </w:r>
      <w:r>
        <w:rPr>
          <w:rStyle w:val="21"/>
          <w:rFonts w:hint="eastAsia" w:ascii="宋体" w:hAnsi="宋体" w:eastAsia="宋体" w:cs="宋体"/>
          <w:color w:val="auto"/>
          <w:sz w:val="22"/>
          <w:szCs w:val="22"/>
        </w:rPr>
        <w:t>货物。若乙方提供的货物属于质量伪劣货物或者假冒货物或者乙方存在欺诈甲方的情况的，乙方应向甲方承担由此给甲方造成的损失。</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十、转包或转让</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rPr>
        <w:t>】%的违约金。经甲方同意的转让、分包和转包，由乙方对第三方的合同义务、合规义务承担连带责任。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十一、违约责任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11.1 甲方无故逾期支付货款的,甲方应按逾期付款总额每日【</w:t>
      </w:r>
      <w:r>
        <w:rPr>
          <w:rStyle w:val="21"/>
          <w:rFonts w:hint="eastAsia" w:ascii="宋体" w:hAnsi="宋体" w:eastAsia="宋体" w:cs="宋体"/>
          <w:color w:val="auto"/>
          <w:sz w:val="22"/>
          <w:szCs w:val="22"/>
          <w:lang w:val="en-US" w:eastAsia="zh-CN"/>
        </w:rPr>
        <w:t>0.05</w:t>
      </w:r>
      <w:r>
        <w:rPr>
          <w:rStyle w:val="21"/>
          <w:rFonts w:hint="eastAsia" w:ascii="宋体" w:hAnsi="宋体" w:eastAsia="宋体" w:cs="宋体"/>
          <w:color w:val="auto"/>
          <w:sz w:val="22"/>
          <w:szCs w:val="22"/>
        </w:rPr>
        <w:t>】%向乙方支付违约金，但所支付的违约金合计不超过本合同总金额。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11.2 乙方逾期交付货物或技术资料的，或逾期完成安装、调试、试运行工作以及通过甲方验收的，乙方应按合同总金额每日【</w:t>
      </w:r>
      <w:r>
        <w:rPr>
          <w:rStyle w:val="21"/>
          <w:rFonts w:hint="eastAsia" w:ascii="宋体" w:hAnsi="宋体" w:eastAsia="宋体" w:cs="宋体"/>
          <w:color w:val="auto"/>
          <w:sz w:val="22"/>
          <w:szCs w:val="22"/>
          <w:lang w:val="en-US" w:eastAsia="zh-CN"/>
        </w:rPr>
        <w:t>0.05</w:t>
      </w:r>
      <w:r>
        <w:rPr>
          <w:rStyle w:val="21"/>
          <w:rFonts w:hint="eastAsia" w:ascii="宋体" w:hAnsi="宋体" w:eastAsia="宋体" w:cs="宋体"/>
          <w:color w:val="auto"/>
          <w:sz w:val="22"/>
          <w:szCs w:val="22"/>
        </w:rPr>
        <w:t>】%向甲方支付违约金，甲方有权优先从履约担保或应付货款中扣除；逾期达【</w:t>
      </w: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rPr>
        <w:t xml:space="preserve">】日的，甲方有权解除本合同，并要求乙方按前述日计标准支付违约金；如造成甲方损失超过上述违约金的，超出部分由乙方继续承担赔偿责任。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】%的违约金。</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11.7 乙方违反本合同附件所约定的甲方各项合规管理要求的，甲方有权单方面解除合同，不予支付相应货款，并要求乙方承担合同总金额【</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】%的违约金。如造成甲方损失超过上述违约金的，超出部分由乙方继续承担赔偿责任。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11.9 对于本合同项下乙方应支付的赔偿款或违约金，甲方有权优先从质保金或应付货款中直接扣除，仍不足的部分，甲方有权继续向乙方追偿。</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十二、不可抗力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12.1 在合同有效期内，任何一方因不可抗力事件导致不能履行合同，应在不可抗力事件发生后立即通知另一方，并</w:t>
      </w:r>
      <w:r>
        <w:rPr>
          <w:rStyle w:val="21"/>
          <w:rFonts w:hint="eastAsia" w:ascii="宋体" w:hAnsi="宋体" w:eastAsia="宋体" w:cs="宋体"/>
          <w:color w:val="auto"/>
          <w:sz w:val="22"/>
          <w:szCs w:val="22"/>
          <w:lang w:eastAsia="zh-Hans"/>
        </w:rPr>
        <w:t>于事件发生之日起【</w:t>
      </w:r>
      <w:r>
        <w:rPr>
          <w:rStyle w:val="21"/>
          <w:rFonts w:hint="eastAsia" w:ascii="宋体" w:hAnsi="宋体" w:eastAsia="宋体" w:cs="宋体"/>
          <w:color w:val="auto"/>
          <w:sz w:val="22"/>
          <w:szCs w:val="22"/>
        </w:rPr>
        <w:t>15</w:t>
      </w:r>
      <w:r>
        <w:rPr>
          <w:rStyle w:val="21"/>
          <w:rFonts w:hint="eastAsia" w:ascii="宋体" w:hAnsi="宋体" w:eastAsia="宋体" w:cs="宋体"/>
          <w:color w:val="auto"/>
          <w:sz w:val="22"/>
          <w:szCs w:val="22"/>
          <w:lang w:eastAsia="zh-Hans"/>
        </w:rPr>
        <w:t>】日内向对方</w:t>
      </w:r>
      <w:r>
        <w:rPr>
          <w:rStyle w:val="21"/>
          <w:rFonts w:hint="eastAsia" w:ascii="宋体" w:hAnsi="宋体" w:eastAsia="宋体" w:cs="宋体"/>
          <w:color w:val="auto"/>
          <w:sz w:val="22"/>
          <w:szCs w:val="22"/>
        </w:rPr>
        <w:t>寄送有关官方权威机构出具的证明，双方应根据不可抗力的影响程度协商确定变更或解除本合同。</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十三、争议解决</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13.1 双方在执行合同中所发生的一切争议，应通过协商解决。如协商不成，由甲方所在地的人民法院管辖。</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十四、通知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14.1本合同项下的所有通知、请求、主张、要求及其他通信均须采用书面形式以中文语言发出，在按以下地址电子邮件或快递（如DHL快递、EMS和顺丰速运）方式发送给有关各方后视为有效发出或做出：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发送至甲方：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电子邮件：【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收件人：【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联系电话：【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发送至乙方：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电子邮件：【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收件人：【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联系电话：【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14.2 如任一方变更联系方式，应按照以上方式向另一方发出书面通知，否则上述地址</w:t>
      </w:r>
      <w:r>
        <w:rPr>
          <w:rStyle w:val="21"/>
          <w:rFonts w:hint="eastAsia" w:cs="宋体"/>
          <w:color w:val="auto"/>
          <w:sz w:val="22"/>
          <w:szCs w:val="22"/>
          <w:lang w:val="en-US" w:eastAsia="zh-CN" w:bidi="ar"/>
        </w:rPr>
        <w:t>仍</w:t>
      </w:r>
      <w:r>
        <w:rPr>
          <w:rStyle w:val="21"/>
          <w:rFonts w:hint="eastAsia" w:ascii="宋体" w:hAnsi="宋体" w:eastAsia="宋体" w:cs="宋体"/>
          <w:color w:val="auto"/>
          <w:sz w:val="22"/>
          <w:szCs w:val="22"/>
          <w:lang w:bidi="ar"/>
        </w:rPr>
        <w:t>为有效送达地址。</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color w:val="auto"/>
          <w:sz w:val="22"/>
          <w:szCs w:val="22"/>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14.4 上述地址适用于本合同项下相关司法文书的送达。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十五、合同组成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outlineLvl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15.1 本合同文件包括：（1）本合同及附件；（2）中标通知书；（3）询标纪要</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lang w:val="en-US" w:eastAsia="zh-CN"/>
        </w:rPr>
        <w:t>如有</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；（4）招标文件；（5）投标文件。如上述文件内容不一致的，按上述顺序进行解释。</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十六、合同生效及其它</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16.1 合同经双方法定代表人或授权代表签字（包含签章）并加盖单位公章或者合同章之日起生效。</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16.2 本合同未尽事宜，双方可签订补充协议予以确定。补充协议与本合同具有同等法律效力。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16.3 本合同所订一切条款，未经双方书面确认，任何一方不得擅自变更或者修改。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 本合同连同附件一式【</w:t>
      </w:r>
      <w:r>
        <w:rPr>
          <w:rStyle w:val="21"/>
          <w:rFonts w:hint="eastAsia" w:ascii="宋体" w:hAnsi="宋体" w:eastAsia="宋体" w:cs="宋体"/>
          <w:color w:val="auto"/>
          <w:sz w:val="22"/>
          <w:szCs w:val="22"/>
          <w:lang w:val="en-US" w:eastAsia="zh-CN"/>
        </w:rPr>
        <w:t>肆</w:t>
      </w:r>
      <w:r>
        <w:rPr>
          <w:rStyle w:val="21"/>
          <w:rFonts w:hint="eastAsia" w:ascii="宋体" w:hAnsi="宋体" w:eastAsia="宋体" w:cs="宋体"/>
          <w:color w:val="auto"/>
          <w:sz w:val="22"/>
          <w:szCs w:val="22"/>
        </w:rPr>
        <w:t>】份，甲方持【</w:t>
      </w:r>
      <w:r>
        <w:rPr>
          <w:rStyle w:val="21"/>
          <w:rFonts w:hint="eastAsia" w:ascii="宋体" w:hAnsi="宋体" w:eastAsia="宋体" w:cs="宋体"/>
          <w:color w:val="auto"/>
          <w:sz w:val="22"/>
          <w:szCs w:val="22"/>
          <w:lang w:val="en-US" w:eastAsia="zh-CN"/>
        </w:rPr>
        <w:t>贰</w:t>
      </w:r>
      <w:r>
        <w:rPr>
          <w:rStyle w:val="21"/>
          <w:rFonts w:hint="eastAsia" w:ascii="宋体" w:hAnsi="宋体" w:eastAsia="宋体" w:cs="宋体"/>
          <w:color w:val="auto"/>
          <w:sz w:val="22"/>
          <w:szCs w:val="22"/>
        </w:rPr>
        <w:t>】份，乙方持【</w:t>
      </w:r>
      <w:r>
        <w:rPr>
          <w:rStyle w:val="21"/>
          <w:rFonts w:hint="eastAsia" w:ascii="宋体" w:hAnsi="宋体" w:eastAsia="宋体" w:cs="宋体"/>
          <w:color w:val="auto"/>
          <w:sz w:val="22"/>
          <w:szCs w:val="22"/>
          <w:lang w:val="en-US" w:eastAsia="zh-CN"/>
        </w:rPr>
        <w:t>贰</w:t>
      </w:r>
      <w:r>
        <w:rPr>
          <w:rStyle w:val="21"/>
          <w:rFonts w:hint="eastAsia" w:ascii="宋体" w:hAnsi="宋体" w:eastAsia="宋体" w:cs="宋体"/>
          <w:color w:val="auto"/>
          <w:sz w:val="22"/>
          <w:szCs w:val="22"/>
        </w:rPr>
        <w:t>】份，具有同等法律效力。本合同附件包括：</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16.4.1 保密承诺书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16.4.2 廉洁承诺书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ascii="Times New Roman" w:hAnsi="Times New Roman" w:eastAsia="宋体"/>
          <w:color w:val="auto"/>
          <w:sz w:val="23"/>
          <w:szCs w:val="23"/>
        </w:rPr>
      </w:pPr>
      <w:r>
        <w:rPr>
          <w:rStyle w:val="21"/>
          <w:rFonts w:hint="eastAsia" w:ascii="宋体" w:hAnsi="宋体" w:eastAsia="宋体" w:cs="宋体"/>
          <w:color w:val="auto"/>
          <w:sz w:val="22"/>
          <w:szCs w:val="22"/>
        </w:rPr>
        <w:t>（以下</w:t>
      </w:r>
      <w:r>
        <w:rPr>
          <w:rStyle w:val="21"/>
          <w:rFonts w:hint="eastAsia" w:ascii="宋体" w:hAnsi="宋体" w:eastAsia="宋体" w:cs="宋体"/>
          <w:color w:val="auto"/>
          <w:sz w:val="22"/>
          <w:szCs w:val="22"/>
          <w:lang w:eastAsia="zh-Hans"/>
        </w:rPr>
        <w:t>无正文</w:t>
      </w:r>
      <w:r>
        <w:rPr>
          <w:rStyle w:val="21"/>
          <w:rFonts w:hint="eastAsia" w:ascii="宋体" w:hAnsi="宋体" w:eastAsia="宋体" w:cs="宋体"/>
          <w:color w:val="auto"/>
          <w:sz w:val="22"/>
          <w:szCs w:val="22"/>
        </w:rPr>
        <w:t>）</w:t>
      </w:r>
      <w:r>
        <w:rPr>
          <w:rStyle w:val="21"/>
          <w:rFonts w:ascii="Times New Roman" w:hAnsi="Times New Roman" w:eastAsia="宋体"/>
          <w:color w:val="auto"/>
          <w:sz w:val="23"/>
          <w:szCs w:val="23"/>
        </w:rPr>
        <w:br w:type="page"/>
      </w:r>
    </w:p>
    <w:p>
      <w:pPr>
        <w:pStyle w:val="28"/>
        <w:tabs>
          <w:tab w:val="right" w:pos="8306"/>
        </w:tabs>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（本页为合同编号为【】的【】采购合同的签署页）</w:t>
      </w:r>
    </w:p>
    <w:p>
      <w:pPr>
        <w:pStyle w:val="28"/>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 xml:space="preserve"> </w:t>
      </w:r>
    </w:p>
    <w:tbl>
      <w:tblPr>
        <w:tblStyle w:val="20"/>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甲方：</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地址：</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法定代表人：</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 xml:space="preserve">或  </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授权代表：</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签字日期：</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签字日期：</w:t>
            </w:r>
          </w:p>
        </w:tc>
      </w:tr>
    </w:tbl>
    <w:p>
      <w:pPr>
        <w:pStyle w:val="28"/>
        <w:spacing w:before="156" w:beforeLines="50" w:after="156" w:afterLines="50" w:line="300" w:lineRule="auto"/>
        <w:rPr>
          <w:rStyle w:val="21"/>
          <w:rFonts w:ascii="Times New Roman" w:hAnsi="Times New Roman" w:eastAsia="宋体"/>
          <w:color w:val="auto"/>
          <w:sz w:val="23"/>
          <w:szCs w:val="23"/>
        </w:rPr>
      </w:pPr>
    </w:p>
    <w:p>
      <w:pPr>
        <w:pStyle w:val="28"/>
        <w:widowControl/>
        <w:jc w:val="left"/>
        <w:rPr>
          <w:rStyle w:val="21"/>
          <w:rFonts w:ascii="Times New Roman" w:hAnsi="Times New Roman" w:eastAsia="宋体"/>
          <w:color w:val="auto"/>
          <w:sz w:val="23"/>
          <w:szCs w:val="23"/>
        </w:rPr>
      </w:pPr>
      <w:r>
        <w:rPr>
          <w:rStyle w:val="21"/>
          <w:rFonts w:ascii="Times New Roman" w:hAnsi="Times New Roman" w:eastAsia="宋体"/>
          <w:color w:val="auto"/>
          <w:sz w:val="23"/>
          <w:szCs w:val="23"/>
        </w:rPr>
        <w:br w:type="page"/>
      </w: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附件1：保密承诺书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0" w:firstLineChars="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鉴于我司与贵司拟订立《杭州萧山国际机场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lang w:val="en-US" w:eastAsia="zh-CN"/>
        </w:rPr>
        <w:t>采购合同</w:t>
      </w:r>
      <w:r>
        <w:rPr>
          <w:rStyle w:val="21"/>
          <w:rFonts w:hint="eastAsia" w:ascii="宋体" w:hAnsi="宋体" w:eastAsia="宋体" w:cs="宋体"/>
          <w:color w:val="auto"/>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一、保密信息的范围</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二、保密承诺</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2.1对于贵司的保密信息，我司应严格予以保密，并采取所有保密措施和制度（包括但不仅限于我司为保护其自有商业保密信息所采用的措施和制度）保护该保密信息。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除法律规定或双方另有约定外，未经贵司书面同意，我司不得将贵司的保密信息泄露给任何第三方。</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三、保密信息的返还及处理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四、保密期限</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我司的保密义务自我司获知贵司保密信息之日起至该等保密信息被合法公开之日止。</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五、违约责任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六、争议解决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七、其他</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br w:type="page"/>
      </w:r>
      <w:r>
        <w:rPr>
          <w:rStyle w:val="21"/>
          <w:rFonts w:hint="eastAsia" w:ascii="宋体" w:hAnsi="宋体" w:eastAsia="宋体" w:cs="宋体"/>
          <w:color w:val="auto"/>
          <w:sz w:val="22"/>
          <w:szCs w:val="22"/>
        </w:rPr>
        <w:t>附件2：廉政承诺书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bCs/>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bCs/>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鉴于：贵司与我司拟订立《杭州萧山国际机场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rPr>
        <w:t>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廉政承诺</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我司应严格遵守国家的法律法规和党的纪律以及行业的廉政建设规定，并组织宣传，形成浓厚的反腐倡廉氛围。</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如贵司发现我司及我司工作人员有违反廉政规定的行为时，有义务提醒并有权利制止，必要时有权向我司上级主管部门反映或向当地纪律监察部门举报</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我司纪检监察部门举报电话：【</w:t>
      </w:r>
      <w:r>
        <w:rPr>
          <w:rStyle w:val="21"/>
          <w:rFonts w:hint="eastAsia" w:cs="宋体"/>
          <w:color w:val="auto"/>
          <w:sz w:val="22"/>
          <w:szCs w:val="22"/>
          <w:lang w:val="en-US" w:eastAsia="zh-CN"/>
        </w:rPr>
        <w:t>0571-86661113</w:t>
      </w:r>
      <w:r>
        <w:rPr>
          <w:rStyle w:val="21"/>
          <w:rFonts w:hint="eastAsia" w:ascii="宋体" w:hAnsi="宋体" w:eastAsia="宋体" w:cs="宋体"/>
          <w:color w:val="auto"/>
          <w:sz w:val="22"/>
          <w:szCs w:val="22"/>
        </w:rPr>
        <w:t xml:space="preserve"> 】）。</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我司应建立健全廉政建设责任制，明确廉政建设管理部门，公布举报电话，严格监督并认真查处违法违纪行为。</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我司应从国家和集体利益出发，共同促进各合作项目的顺利进行，自觉遵守贵司相关的规章制度和现场管理规定。</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我司及其工作人员承诺：</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 我司工作人员违反上述约定条款的，我司应按党、政管理权限和党纪、政纪的处罚规定，给予处理；情节严重的，报请司法机关处理。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如我司违反本承诺书项下廉洁自律承诺，贵司有权：</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2.2.1 立即取消我司投标、中标或在建项目的实施资格；</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2.2.2 贵司实际损失（包括但不限于贵司因此遭受的直接经济损失以及贵司为主张权利而支出的诉讼费、律师费、公证费、鉴定费、保全费、保全担保费、翻译费等费用）的，我司仍将承担实际损失赔偿责任；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2.2.3 拒绝我司在一定时期内参与贵司其他项目或经营活动的投标、服务。</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其他</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62"/>
        <w:rPr>
          <w:rStyle w:val="21"/>
          <w:rFonts w:hint="eastAsia" w:ascii="宋体" w:hAnsi="宋体" w:eastAsia="宋体" w:cs="宋体"/>
          <w:color w:val="auto"/>
          <w:sz w:val="22"/>
          <w:szCs w:val="22"/>
        </w:rPr>
      </w:pPr>
    </w:p>
    <w:p>
      <w:pPr>
        <w:pStyle w:val="28"/>
        <w:rPr>
          <w:rStyle w:val="21"/>
          <w:rFonts w:hint="eastAsia"/>
          <w:color w:val="auto"/>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p>
    <w:p>
      <w:pPr>
        <w:pStyle w:val="28"/>
        <w:ind w:firstLine="0" w:firstLineChars="0"/>
        <w:rPr>
          <w:rStyle w:val="21"/>
          <w:lang w:eastAsia="zh-CN"/>
        </w:rPr>
        <w:sectPr>
          <w:headerReference r:id="rId14" w:type="first"/>
          <w:footerReference r:id="rId16" w:type="first"/>
          <w:headerReference r:id="rId12" w:type="default"/>
          <w:headerReference r:id="rId13" w:type="even"/>
          <w:footerReference r:id="rId15" w:type="even"/>
          <w:pgSz w:w="11906" w:h="16838"/>
          <w:pgMar w:top="1134" w:right="1134" w:bottom="1134" w:left="1134" w:header="851" w:footer="992" w:gutter="0"/>
          <w:cols w:space="720" w:num="1"/>
          <w:docGrid w:type="lines" w:linePitch="312" w:charSpace="0"/>
        </w:sectPr>
      </w:pPr>
    </w:p>
    <w:p>
      <w:pPr>
        <w:pStyle w:val="60"/>
        <w:spacing w:before="0" w:after="0" w:line="240" w:lineRule="auto"/>
        <w:ind w:right="57"/>
        <w:jc w:val="center"/>
        <w:rPr>
          <w:rStyle w:val="21"/>
          <w:color w:val="auto"/>
          <w:sz w:val="32"/>
          <w:szCs w:val="32"/>
        </w:rPr>
      </w:pPr>
      <w:bookmarkStart w:id="45" w:name="_Toc52726307"/>
      <w:r>
        <w:rPr>
          <w:rStyle w:val="21"/>
          <w:color w:val="auto"/>
          <w:sz w:val="32"/>
          <w:szCs w:val="32"/>
        </w:rPr>
        <w:t>第五章</w:t>
      </w:r>
      <w:r>
        <w:rPr>
          <w:rStyle w:val="21"/>
          <w:rFonts w:hint="eastAsia"/>
          <w:color w:val="auto"/>
          <w:sz w:val="32"/>
          <w:szCs w:val="32"/>
        </w:rPr>
        <w:t xml:space="preserve">    </w:t>
      </w:r>
      <w:r>
        <w:rPr>
          <w:rStyle w:val="21"/>
          <w:color w:val="auto"/>
          <w:sz w:val="32"/>
          <w:szCs w:val="32"/>
        </w:rPr>
        <w:t>用户需求书</w:t>
      </w:r>
      <w:bookmarkEnd w:id="45"/>
    </w:p>
    <w:p>
      <w:pPr>
        <w:pStyle w:val="35"/>
        <w:keepNext w:val="0"/>
        <w:keepLines w:val="0"/>
        <w:pageBreakBefore w:val="0"/>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一、项目概况及总体要求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投标人应提供成熟的、已被广泛使用的合格产品和配置，</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不接受为此次投标单独设计、配置的设备。投标的</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及其所有零部件、配件和附件必须是全新并未经使用过的。</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本规格书仅指出对</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的基本技术和功能要求。投标人应根据</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技术发展状况，采用优良的制造工艺和生产标准，完成</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的设计和制造，向</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提供先进、完整、全新的</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，并保证符合本规格书的要求。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投标人必须按照本规格书中各章节条款的顺序和内容逐项做出实质性应答，并提供具体详细的技术数据、资料，否则相关条目将被视为不满足招标文件要求。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4.</w:t>
      </w:r>
      <w:r>
        <w:rPr>
          <w:rStyle w:val="21"/>
          <w:rFonts w:hint="eastAsia" w:ascii="宋体" w:hAnsi="宋体" w:eastAsia="宋体" w:cs="宋体"/>
          <w:color w:val="auto"/>
          <w:sz w:val="22"/>
          <w:szCs w:val="22"/>
        </w:rPr>
        <w:t>投标人应在</w:t>
      </w:r>
      <w:r>
        <w:rPr>
          <w:rStyle w:val="21"/>
          <w:rFonts w:hint="eastAsia" w:ascii="宋体" w:hAnsi="宋体" w:eastAsia="宋体" w:cs="宋体"/>
          <w:color w:val="auto"/>
          <w:sz w:val="22"/>
          <w:szCs w:val="22"/>
          <w:lang w:eastAsia="zh-CN"/>
        </w:rPr>
        <w:t>投标文件</w:t>
      </w:r>
      <w:r>
        <w:rPr>
          <w:rStyle w:val="21"/>
          <w:rFonts w:hint="eastAsia" w:ascii="宋体" w:hAnsi="宋体" w:eastAsia="宋体" w:cs="宋体"/>
          <w:color w:val="auto"/>
          <w:sz w:val="22"/>
          <w:szCs w:val="22"/>
        </w:rPr>
        <w:t>中列表标明</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的各项性能指标，任何偏差必须列入偏差表。中标后在合同谈判中的任何偏差不得超越此偏差表中已被</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确认的条款。</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投标人必须对投标内容和提供的产品所涉及的有关机械、电气、仪表、工艺等方面的一切专利承担责任，并负责保护</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的利益不受任何损害。一切由于文字、商标、软件和技术专利等方面的侵权而引起的法律裁决、诉讼和费用均由投标人负责。</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lang w:val="en-US" w:eastAsia="zh-CN"/>
        </w:rPr>
        <w:t>6.</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需要按本规格书的要求完成本次招标范围内</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的设计、制造、运输、调试、试运行、验收及售后服务工作，相关报价一并含在投标总价中</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需按上述工作顺序免费向</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提交所需的资料，所有资料必须符合本规格书的要求</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8.</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在投标时应提供完整的投标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的技术参数及本规格书要求的各项测试报告</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9.</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w:t>
      </w:r>
      <w:r>
        <w:rPr>
          <w:rStyle w:val="21"/>
          <w:rFonts w:hint="eastAsia" w:ascii="宋体" w:hAnsi="宋体" w:eastAsia="宋体" w:cs="宋体"/>
          <w:color w:val="auto"/>
          <w:sz w:val="22"/>
          <w:szCs w:val="22"/>
          <w:lang w:eastAsia="zh-CN"/>
        </w:rPr>
        <w:t>投标文件</w:t>
      </w:r>
      <w:r>
        <w:rPr>
          <w:rStyle w:val="21"/>
          <w:rFonts w:hint="eastAsia" w:ascii="宋体" w:hAnsi="宋体" w:eastAsia="宋体" w:cs="宋体"/>
          <w:color w:val="auto"/>
          <w:sz w:val="22"/>
          <w:szCs w:val="22"/>
        </w:rPr>
        <w:t>中必须列表标明投标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的制造商全称、国别、地址、品牌、型号等</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在投标时，须提供中文或中英文对照的技术文件、资料、图纸及相应的磁盘、光盘等。</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11.无线功能符合国家无委会和民航局的政策法规要求；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12.单个耳机损坏可以单独替换，接收器可单独更换，现场能够便捷的编码操作。</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default"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13.头戴式无线耳机和语音无线转接盒外包装需要采用 ABS 防水材料；产品达到 IP54 以上的防水防尘性能，需提供第三方检测机构的报告（CMA 或 CNAS）；</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default" w:eastAsia="宋体"/>
          <w:lang w:val="en-US" w:eastAsia="zh-CN"/>
        </w:rPr>
      </w:pPr>
      <w:r>
        <w:rPr>
          <w:rStyle w:val="21"/>
          <w:rFonts w:hint="eastAsia" w:ascii="宋体" w:hAnsi="宋体" w:eastAsia="宋体" w:cs="宋体"/>
          <w:color w:val="auto"/>
          <w:sz w:val="22"/>
          <w:szCs w:val="22"/>
          <w:lang w:val="en-US" w:eastAsia="zh-CN"/>
        </w:rPr>
        <w:t>★</w:t>
      </w:r>
      <w:r>
        <w:rPr>
          <w:rStyle w:val="21"/>
          <w:rFonts w:hint="eastAsia" w:ascii="宋体" w:hAnsi="宋体" w:cs="宋体"/>
          <w:color w:val="auto"/>
          <w:sz w:val="22"/>
          <w:szCs w:val="22"/>
          <w:lang w:val="en-US" w:eastAsia="zh-CN"/>
        </w:rPr>
        <w:t>12.</w:t>
      </w:r>
      <w:r>
        <w:rPr>
          <w:rStyle w:val="21"/>
          <w:rFonts w:hint="eastAsia" w:ascii="宋体" w:hAnsi="宋体" w:eastAsia="宋体" w:cs="宋体"/>
          <w:color w:val="auto"/>
          <w:sz w:val="22"/>
          <w:szCs w:val="22"/>
          <w:lang w:val="en-US" w:eastAsia="zh-CN"/>
        </w:rPr>
        <w:t xml:space="preserve">通话系统不依赖其他基础设施即能独立工作，不依赖公共网络，无需充值缴费，通话设备具有自组网能力，任意一个通话设备故障不影响其他通话设备继续运行； </w:t>
      </w:r>
    </w:p>
    <w:p>
      <w:pPr>
        <w:pStyle w:val="35"/>
        <w:keepNext w:val="0"/>
        <w:keepLines w:val="0"/>
        <w:pageBreakBefore w:val="0"/>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二、设备需求一览表</w:t>
      </w:r>
    </w:p>
    <w:tbl>
      <w:tblPr>
        <w:tblStyle w:val="19"/>
        <w:tblW w:w="97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2440"/>
        <w:gridCol w:w="948"/>
        <w:gridCol w:w="1152"/>
        <w:gridCol w:w="2064"/>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货物名称</w:t>
            </w:r>
          </w:p>
        </w:tc>
        <w:tc>
          <w:tcPr>
            <w:tcW w:w="2440"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lang w:eastAsia="zh-CN"/>
              </w:rPr>
            </w:pPr>
            <w:r>
              <w:rPr>
                <w:rStyle w:val="21"/>
                <w:rFonts w:hint="eastAsia" w:ascii="宋体" w:hAnsi="宋体" w:cs="宋体"/>
                <w:color w:val="auto"/>
                <w:sz w:val="22"/>
                <w:szCs w:val="22"/>
                <w:lang w:val="en-US" w:eastAsia="zh-CN"/>
              </w:rPr>
              <w:t>规格</w:t>
            </w:r>
          </w:p>
        </w:tc>
        <w:tc>
          <w:tcPr>
            <w:tcW w:w="948"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数量</w:t>
            </w:r>
          </w:p>
        </w:tc>
        <w:tc>
          <w:tcPr>
            <w:tcW w:w="115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单位</w:t>
            </w:r>
          </w:p>
        </w:tc>
        <w:tc>
          <w:tcPr>
            <w:tcW w:w="206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供货时间</w:t>
            </w:r>
          </w:p>
        </w:tc>
        <w:tc>
          <w:tcPr>
            <w:tcW w:w="160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供货地点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aps/>
                <w:color w:val="auto"/>
                <w:sz w:val="22"/>
                <w:szCs w:val="22"/>
                <w:lang w:eastAsia="zh-CN"/>
              </w:rPr>
            </w:pPr>
            <w:r>
              <w:rPr>
                <w:rStyle w:val="21"/>
                <w:rFonts w:hint="eastAsia" w:ascii="宋体" w:hAnsi="宋体" w:cs="宋体"/>
                <w:caps/>
                <w:color w:val="auto"/>
                <w:sz w:val="22"/>
                <w:szCs w:val="22"/>
                <w:lang w:eastAsia="zh-CN"/>
              </w:rPr>
              <w:t>无线耳机</w:t>
            </w:r>
          </w:p>
        </w:tc>
        <w:tc>
          <w:tcPr>
            <w:tcW w:w="2440"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default" w:ascii="宋体" w:hAnsi="宋体" w:eastAsia="宋体" w:cs="宋体"/>
                <w:caps/>
                <w:color w:val="auto"/>
                <w:sz w:val="22"/>
                <w:szCs w:val="22"/>
                <w:lang w:val="en-US" w:eastAsia="zh-CN"/>
              </w:rPr>
            </w:pPr>
            <w:r>
              <w:rPr>
                <w:rStyle w:val="21"/>
                <w:rFonts w:hint="eastAsia" w:ascii="宋体" w:hAnsi="宋体" w:cs="宋体"/>
                <w:caps/>
                <w:color w:val="auto"/>
                <w:sz w:val="22"/>
                <w:szCs w:val="22"/>
                <w:lang w:val="en-US" w:eastAsia="zh-CN"/>
              </w:rPr>
              <w:t>无线车载台一个，头戴式无线耳机两副，语音无线转接盒一个。</w:t>
            </w:r>
          </w:p>
        </w:tc>
        <w:tc>
          <w:tcPr>
            <w:tcW w:w="948"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default" w:ascii="宋体" w:hAnsi="宋体" w:eastAsia="宋体" w:cs="宋体"/>
                <w:caps/>
                <w:color w:val="auto"/>
                <w:sz w:val="22"/>
                <w:szCs w:val="22"/>
                <w:lang w:val="en-US"/>
              </w:rPr>
            </w:pPr>
            <w:r>
              <w:rPr>
                <w:rStyle w:val="21"/>
                <w:rFonts w:hint="eastAsia" w:ascii="宋体" w:hAnsi="宋体" w:cs="宋体"/>
                <w:caps/>
                <w:color w:val="auto"/>
                <w:sz w:val="22"/>
                <w:szCs w:val="22"/>
                <w:lang w:val="en-US" w:eastAsia="zh-CN"/>
              </w:rPr>
              <w:t>10</w:t>
            </w:r>
          </w:p>
        </w:tc>
        <w:tc>
          <w:tcPr>
            <w:tcW w:w="115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aps/>
                <w:color w:val="auto"/>
                <w:sz w:val="22"/>
                <w:szCs w:val="22"/>
                <w:lang w:eastAsia="zh-CN"/>
              </w:rPr>
            </w:pPr>
            <w:r>
              <w:rPr>
                <w:rStyle w:val="21"/>
                <w:rFonts w:hint="eastAsia" w:ascii="宋体" w:hAnsi="宋体" w:cs="宋体"/>
                <w:color w:val="auto"/>
                <w:sz w:val="22"/>
                <w:szCs w:val="22"/>
                <w:lang w:val="en-US" w:eastAsia="zh-CN"/>
              </w:rPr>
              <w:t>套</w:t>
            </w:r>
          </w:p>
        </w:tc>
        <w:tc>
          <w:tcPr>
            <w:tcW w:w="206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kern w:val="2"/>
                <w:sz w:val="22"/>
                <w:szCs w:val="22"/>
                <w:lang w:val="en-US" w:eastAsia="zh-CN" w:bidi="ar-SA"/>
              </w:rPr>
            </w:pPr>
            <w:r>
              <w:rPr>
                <w:rStyle w:val="21"/>
                <w:rFonts w:hint="eastAsia" w:ascii="宋体" w:hAnsi="宋体" w:eastAsia="宋体" w:cs="宋体"/>
                <w:caps/>
                <w:color w:val="auto"/>
                <w:sz w:val="22"/>
                <w:szCs w:val="22"/>
              </w:rPr>
              <w:t xml:space="preserve">合同签订之日起 </w:t>
            </w:r>
            <w:r>
              <w:rPr>
                <w:rStyle w:val="21"/>
                <w:rFonts w:hint="eastAsia" w:ascii="宋体" w:hAnsi="宋体" w:cs="宋体"/>
                <w:caps/>
                <w:color w:val="auto"/>
                <w:sz w:val="22"/>
                <w:szCs w:val="22"/>
                <w:lang w:val="en-US" w:eastAsia="zh-CN"/>
              </w:rPr>
              <w:t>45</w:t>
            </w:r>
            <w:r>
              <w:rPr>
                <w:rStyle w:val="21"/>
                <w:rFonts w:hint="eastAsia" w:ascii="宋体" w:hAnsi="宋体" w:eastAsia="宋体" w:cs="宋体"/>
                <w:caps/>
                <w:color w:val="auto"/>
                <w:sz w:val="22"/>
                <w:szCs w:val="22"/>
              </w:rPr>
              <w:t>日历天</w:t>
            </w:r>
          </w:p>
        </w:tc>
        <w:tc>
          <w:tcPr>
            <w:tcW w:w="160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kern w:val="2"/>
                <w:sz w:val="22"/>
                <w:szCs w:val="22"/>
                <w:lang w:val="en-US" w:eastAsia="zh-CN" w:bidi="ar-SA"/>
              </w:rPr>
            </w:pPr>
            <w:r>
              <w:rPr>
                <w:rStyle w:val="21"/>
                <w:rFonts w:hint="eastAsia" w:ascii="宋体" w:hAnsi="宋体" w:eastAsia="宋体" w:cs="宋体"/>
                <w:caps/>
                <w:color w:val="auto"/>
                <w:sz w:val="22"/>
                <w:szCs w:val="22"/>
              </w:rPr>
              <w:t>杭州萧山国际机场</w:t>
            </w:r>
          </w:p>
        </w:tc>
      </w:tr>
    </w:tbl>
    <w:p>
      <w:pPr>
        <w:pStyle w:val="35"/>
        <w:keepNext w:val="0"/>
        <w:keepLines w:val="0"/>
        <w:pageBreakBefore w:val="0"/>
        <w:numPr>
          <w:ilvl w:val="0"/>
          <w:numId w:val="9"/>
        </w:numPr>
        <w:tabs>
          <w:tab w:val="left" w:pos="900"/>
        </w:tabs>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bookmarkStart w:id="46" w:name="_Toc141083009"/>
      <w:bookmarkStart w:id="47" w:name="_Toc141030415"/>
      <w:r>
        <w:rPr>
          <w:rStyle w:val="21"/>
          <w:rFonts w:hint="eastAsia" w:ascii="宋体" w:hAnsi="宋体" w:eastAsia="宋体" w:cs="宋体"/>
          <w:b/>
          <w:bCs w:val="0"/>
          <w:color w:val="auto"/>
          <w:sz w:val="22"/>
          <w:szCs w:val="22"/>
        </w:rPr>
        <w:t>技术性能指标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default"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w:t>
      </w:r>
      <w:r>
        <w:rPr>
          <w:rStyle w:val="21"/>
          <w:rFonts w:hint="eastAsia" w:ascii="宋体" w:hAnsi="宋体" w:cs="宋体"/>
          <w:color w:val="auto"/>
          <w:sz w:val="22"/>
          <w:szCs w:val="22"/>
          <w:lang w:val="en-US" w:eastAsia="zh-CN"/>
        </w:rPr>
        <w:t>头戴式</w:t>
      </w:r>
      <w:r>
        <w:rPr>
          <w:rStyle w:val="21"/>
          <w:rFonts w:hint="eastAsia" w:ascii="宋体" w:hAnsi="宋体" w:eastAsia="宋体" w:cs="宋体"/>
          <w:color w:val="auto"/>
          <w:sz w:val="22"/>
          <w:szCs w:val="22"/>
          <w:lang w:val="en-US" w:eastAsia="zh-CN"/>
        </w:rPr>
        <w:t>无线耳机</w:t>
      </w:r>
      <w:r>
        <w:rPr>
          <w:rStyle w:val="21"/>
          <w:rFonts w:hint="eastAsia" w:ascii="宋体" w:hAnsi="宋体" w:eastAsia="宋体" w:cs="宋体"/>
          <w:color w:val="auto"/>
          <w:sz w:val="22"/>
          <w:szCs w:val="22"/>
        </w:rPr>
        <w:t>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须具有同时发送和接收语音的功能。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须至少预置 16 个不同频率的信道，在通话时可根据需要选择相应的信道。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须具有侧音监听功能，发话的同时产品中可以听到自己的声音。</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须具有电池电量检测功能，开机时对电池电量进行语音提示。</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（5）头戴式</w:t>
      </w:r>
      <w:r>
        <w:rPr>
          <w:rStyle w:val="21"/>
          <w:rFonts w:hint="eastAsia" w:ascii="宋体" w:hAnsi="宋体" w:cs="宋体"/>
          <w:color w:val="auto"/>
          <w:sz w:val="22"/>
          <w:szCs w:val="22"/>
          <w:lang w:val="en-US" w:eastAsia="zh-CN"/>
        </w:rPr>
        <w:t>无线耳机</w:t>
      </w:r>
      <w:r>
        <w:rPr>
          <w:rStyle w:val="21"/>
          <w:rFonts w:hint="eastAsia" w:ascii="宋体" w:hAnsi="宋体" w:eastAsia="宋体" w:cs="宋体"/>
          <w:color w:val="auto"/>
          <w:sz w:val="22"/>
          <w:szCs w:val="22"/>
          <w:lang w:val="en-US" w:eastAsia="zh-CN"/>
        </w:rPr>
        <w:t>须具有 5 级音量调节功能，使用时可根据需要选择相应音量等级。</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（6）头戴式</w:t>
      </w:r>
      <w:r>
        <w:rPr>
          <w:rStyle w:val="21"/>
          <w:rFonts w:hint="eastAsia" w:ascii="宋体" w:hAnsi="宋体" w:cs="宋体"/>
          <w:color w:val="auto"/>
          <w:sz w:val="22"/>
          <w:szCs w:val="22"/>
          <w:lang w:val="en-US" w:eastAsia="zh-CN"/>
        </w:rPr>
        <w:t>无线耳机</w:t>
      </w:r>
      <w:r>
        <w:rPr>
          <w:rStyle w:val="21"/>
          <w:rFonts w:hint="eastAsia" w:ascii="宋体" w:hAnsi="宋体" w:eastAsia="宋体" w:cs="宋体"/>
          <w:color w:val="auto"/>
          <w:sz w:val="22"/>
          <w:szCs w:val="22"/>
          <w:lang w:val="en-US" w:eastAsia="zh-CN"/>
        </w:rPr>
        <w:t>须安装有按键，长按时可与话音无线转接盒互通。</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cs="宋体"/>
          <w:color w:val="auto"/>
          <w:sz w:val="22"/>
          <w:szCs w:val="22"/>
          <w:lang w:val="en-US" w:eastAsia="zh-CN"/>
        </w:rPr>
      </w:pPr>
      <w:r>
        <w:rPr>
          <w:rStyle w:val="21"/>
          <w:rFonts w:hint="eastAsia" w:ascii="宋体" w:hAnsi="宋体" w:cs="宋体"/>
          <w:color w:val="auto"/>
          <w:sz w:val="22"/>
          <w:szCs w:val="22"/>
          <w:lang w:val="en-US" w:eastAsia="zh-CN"/>
        </w:rPr>
        <w:t>（7）</w:t>
      </w:r>
      <w:r>
        <w:rPr>
          <w:rStyle w:val="21"/>
          <w:rFonts w:hint="eastAsia" w:ascii="宋体" w:hAnsi="宋体" w:eastAsia="宋体" w:cs="宋体"/>
          <w:color w:val="auto"/>
          <w:sz w:val="22"/>
          <w:szCs w:val="22"/>
          <w:lang w:val="en-US" w:eastAsia="zh-CN"/>
        </w:rPr>
        <w:t xml:space="preserve">无线通话应该有外部环境噪音抑制功能，发动机或 APU 启动或运行时应能确保清晰通话； </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耳罩平均隔声量： ≥25dB (315Hz～8000Hz)；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耳机音频输出： ≥90dB；</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通话距离（开阔地）： ≥300m；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工作温度： -20℃ ～55℃ ；h) 贮存温度： -25℃ ～60℃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二、话音无线转接盒</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（1）转接盒须具有同时发射和接收语音信号的功能。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（2）转接盒须具有电池欠压检测功能，当检测到电池欠压时会通过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进行语音提示。</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（3）转接盒须至少预置 16 个不同频率信道，使用时可根据需要选择相应的信道。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（4）转接盒须具有开关机控制。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（5）转接盒须具备充电提升功能。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（6）转接盒须会通过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来提醒机务人员在工作完毕时及时取下转接盒。</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通话距离： ≥200m（开阔地）；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工作时间： ≥20h（常温，电池充满电）；</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重量： ≤500g（不含附件）；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贮存温度： -25℃～60℃；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h) 工作温度： -20℃～55℃；</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三、话音无线车载台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1</w:t>
      </w:r>
      <w:r>
        <w:rPr>
          <w:rStyle w:val="21"/>
          <w:rFonts w:hint="eastAsia" w:ascii="宋体" w:hAnsi="宋体" w:eastAsia="宋体" w:cs="宋体"/>
          <w:color w:val="auto"/>
          <w:sz w:val="22"/>
          <w:szCs w:val="22"/>
        </w:rPr>
        <w:t>、功能要求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（1）话音无线车载台须具有发送和接收语音的功能。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（2）车载台须至少预置 16 个不同频率信道， 使用时可根据需要选择相应的信道。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（3）车载台须具有开关机控制， 开关按键按下后电源指示灯亮。</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（4）车载台须具备充电提</w:t>
      </w:r>
      <w:r>
        <w:rPr>
          <w:rStyle w:val="21"/>
          <w:rFonts w:hint="eastAsia" w:ascii="宋体" w:hAnsi="宋体" w:eastAsia="宋体" w:cs="宋体"/>
          <w:color w:val="auto"/>
          <w:sz w:val="22"/>
          <w:szCs w:val="22"/>
          <w:lang w:val="en-US" w:eastAsia="zh-CN"/>
        </w:rPr>
        <w:t>醒</w:t>
      </w:r>
      <w:r>
        <w:rPr>
          <w:rStyle w:val="21"/>
          <w:rFonts w:hint="eastAsia" w:ascii="宋体" w:hAnsi="宋体" w:eastAsia="宋体" w:cs="宋体"/>
          <w:color w:val="auto"/>
          <w:sz w:val="22"/>
          <w:szCs w:val="22"/>
        </w:rPr>
        <w:t>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（5）车载台须具有电池电量检测功能，开机时对应电池电量进行语音播报。</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（6）车载台须具有音量旋钮，在通话时可根据需要适当调节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（7）车载台须配备手咪且手咪具有 PTT 按键， 长按时可对话音无线转接盒与头戴式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进行话音发送， 松开时可接收到两方的话音。</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通话距离： ≥300m（开阔地）；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工作时间： ≥12h（常温，电池充满电）；</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重量： ≤800g（不含附件）；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贮存温度： -25℃～60℃；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h) 工作温度： -20℃～55℃。</w:t>
      </w:r>
      <w:r>
        <w:rPr>
          <w:rStyle w:val="21"/>
          <w:rFonts w:hint="eastAsia" w:ascii="宋体" w:hAnsi="宋体" w:eastAsia="宋体" w:cs="宋体"/>
          <w:color w:val="auto"/>
          <w:sz w:val="22"/>
          <w:szCs w:val="22"/>
          <w:lang w:val="en-US" w:eastAsia="zh-CN"/>
        </w:rPr>
        <w:t xml:space="preserve"> </w:t>
      </w:r>
    </w:p>
    <w:bookmarkEnd w:id="46"/>
    <w:bookmarkEnd w:id="47"/>
    <w:p>
      <w:pPr>
        <w:pStyle w:val="37"/>
        <w:keepNext w:val="0"/>
        <w:keepLines w:val="0"/>
        <w:pageBreakBefore w:val="0"/>
        <w:kinsoku/>
        <w:wordWrap/>
        <w:overflowPunct/>
        <w:topLinePunct w:val="0"/>
        <w:bidi w:val="0"/>
        <w:adjustRightInd w:val="0"/>
        <w:snapToGrid w:val="0"/>
        <w:spacing w:after="0"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四</w:t>
      </w:r>
      <w:r>
        <w:rPr>
          <w:rStyle w:val="21"/>
          <w:rFonts w:hint="eastAsia" w:ascii="宋体" w:hAnsi="宋体" w:eastAsia="宋体" w:cs="宋体"/>
          <w:b/>
          <w:bCs w:val="0"/>
          <w:color w:val="auto"/>
          <w:sz w:val="22"/>
          <w:szCs w:val="22"/>
          <w:lang w:eastAsia="zh-CN"/>
        </w:rPr>
        <w:t>、</w:t>
      </w:r>
      <w:r>
        <w:rPr>
          <w:rStyle w:val="21"/>
          <w:rFonts w:hint="eastAsia" w:ascii="宋体" w:hAnsi="宋体" w:eastAsia="宋体" w:cs="宋体"/>
          <w:b/>
          <w:bCs w:val="0"/>
          <w:color w:val="auto"/>
          <w:sz w:val="22"/>
          <w:szCs w:val="22"/>
        </w:rPr>
        <w:t>检验考核要求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投标人供货完成后，负责在杭州萧山国际机场完成现场安装、调试，确保设备正常运行。设备安装、调试完毕后由投标人提交我方检验，我方按合同及招标文件的要求对设备进行初验，初验合格后，进入为期【7】天的试运行。</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初验合规的标准是：对应</w:t>
      </w:r>
      <w:r>
        <w:rPr>
          <w:rStyle w:val="21"/>
          <w:rFonts w:hint="eastAsia" w:ascii="宋体" w:hAnsi="宋体" w:eastAsia="宋体" w:cs="宋体"/>
          <w:color w:val="auto"/>
          <w:sz w:val="22"/>
          <w:szCs w:val="22"/>
          <w:lang w:val="en-US" w:eastAsia="zh-CN"/>
        </w:rPr>
        <w:t>招标文件</w:t>
      </w:r>
      <w:r>
        <w:rPr>
          <w:rStyle w:val="21"/>
          <w:rFonts w:hint="eastAsia" w:ascii="宋体" w:hAnsi="宋体" w:eastAsia="宋体" w:cs="宋体"/>
          <w:color w:val="auto"/>
          <w:sz w:val="22"/>
          <w:szCs w:val="22"/>
        </w:rPr>
        <w:t>情况，所采购的设备交付并安装调试能正常运行，并实现要求的功能。任何货物短缺、毁损或与合同约定不符的，即视为初验不合格。</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试运行合格的标准是：</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1.所有设备</w:t>
      </w:r>
      <w:r>
        <w:rPr>
          <w:rStyle w:val="21"/>
          <w:rFonts w:hint="eastAsia" w:ascii="宋体" w:hAnsi="宋体" w:eastAsia="宋体" w:cs="宋体"/>
          <w:color w:val="auto"/>
          <w:sz w:val="22"/>
          <w:szCs w:val="22"/>
          <w:lang w:val="en-US" w:eastAsia="zh-CN"/>
        </w:rPr>
        <w:t>均</w:t>
      </w:r>
      <w:r>
        <w:rPr>
          <w:rStyle w:val="21"/>
          <w:rFonts w:hint="eastAsia" w:ascii="宋体" w:hAnsi="宋体" w:eastAsia="宋体" w:cs="宋体"/>
          <w:color w:val="auto"/>
          <w:sz w:val="22"/>
          <w:szCs w:val="22"/>
        </w:rPr>
        <w:t>能达到</w:t>
      </w:r>
      <w:r>
        <w:rPr>
          <w:rStyle w:val="21"/>
          <w:rFonts w:hint="eastAsia" w:ascii="宋体" w:hAnsi="宋体" w:eastAsia="宋体" w:cs="宋体"/>
          <w:color w:val="auto"/>
          <w:sz w:val="22"/>
          <w:szCs w:val="22"/>
          <w:lang w:val="en-US" w:eastAsia="zh-CN"/>
        </w:rPr>
        <w:t>招标文件</w:t>
      </w:r>
      <w:r>
        <w:rPr>
          <w:rStyle w:val="21"/>
          <w:rFonts w:hint="eastAsia" w:ascii="宋体" w:hAnsi="宋体" w:eastAsia="宋体" w:cs="宋体"/>
          <w:color w:val="auto"/>
          <w:sz w:val="22"/>
          <w:szCs w:val="22"/>
        </w:rPr>
        <w:t>的要求，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2.在试运行期间无明显故障。</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五</w:t>
      </w:r>
      <w:r>
        <w:rPr>
          <w:rStyle w:val="21"/>
          <w:rFonts w:hint="eastAsia" w:ascii="宋体" w:hAnsi="宋体" w:eastAsia="宋体" w:cs="宋体"/>
          <w:b/>
          <w:bCs w:val="0"/>
          <w:color w:val="auto"/>
          <w:sz w:val="22"/>
          <w:szCs w:val="22"/>
          <w:lang w:eastAsia="zh-CN"/>
        </w:rPr>
        <w:t>、</w:t>
      </w:r>
      <w:r>
        <w:rPr>
          <w:rStyle w:val="21"/>
          <w:rFonts w:hint="eastAsia" w:ascii="宋体" w:hAnsi="宋体" w:eastAsia="宋体" w:cs="宋体"/>
          <w:b/>
          <w:bCs w:val="0"/>
          <w:color w:val="auto"/>
          <w:sz w:val="22"/>
          <w:szCs w:val="22"/>
        </w:rPr>
        <w:t>技术服务和质保期服务要求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投标人必须为</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及附属设备提供至少12个月的免费保修期，时间从验收合格并正式移交招标人之日算起。保修期内由于设备质量原因造成的损伤和损坏，投标人必须免费修复和更换。</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投标人应提供</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24小时售后服务，在接到报修通知后，维修人员应在2小时内赶到杭州萧山国际机场，并连续进行维修，直到设备恢复正常。</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bookmarkStart w:id="48" w:name="_Toc141083010"/>
      <w:bookmarkStart w:id="49" w:name="_Toc141030416"/>
      <w:r>
        <w:rPr>
          <w:rStyle w:val="21"/>
          <w:rFonts w:hint="eastAsia" w:ascii="宋体" w:hAnsi="宋体" w:eastAsia="宋体" w:cs="宋体"/>
          <w:b/>
          <w:bCs w:val="0"/>
          <w:color w:val="auto"/>
          <w:sz w:val="22"/>
          <w:szCs w:val="22"/>
        </w:rPr>
        <w:t>六.运输、包装</w:t>
      </w:r>
      <w:bookmarkEnd w:id="48"/>
      <w:bookmarkEnd w:id="49"/>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投标人所提供设备的包装应适合运输和装卸，一切由于包装和运输过程中而引起的任何破损和毁坏均由投标人负责。</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备件和检测维修设备及工具应与设备分开包装。这些包装箱盒应适合储存，储存年限应在包装上予以说明。所有备件和检测维修设备及工具应有中文标示。</w:t>
      </w:r>
    </w:p>
    <w:p>
      <w:pPr>
        <w:pStyle w:val="37"/>
        <w:keepNext w:val="0"/>
        <w:keepLines w:val="0"/>
        <w:pageBreakBefore w:val="0"/>
        <w:widowControl w:val="0"/>
        <w:kinsoku/>
        <w:wordWrap/>
        <w:overflowPunct/>
        <w:topLinePunct w:val="0"/>
        <w:autoSpaceDE/>
        <w:autoSpaceDN/>
        <w:bidi w:val="0"/>
        <w:adjustRightInd/>
        <w:snapToGrid/>
        <w:spacing w:after="0" w:line="360" w:lineRule="exact"/>
        <w:ind w:firstLine="440" w:firstLineChars="200"/>
        <w:jc w:val="both"/>
        <w:textAlignment w:val="auto"/>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投标人负责运输和保险，将货物运抵交货地点，并负责装卸。有关产品运输、保险和装卸等一切的费用由投标人承担。投标人装运的货物不应超过我方采购的数量或重量。否则，投标人应对超运部分引起的一切后果负责。如无特殊情况，投标人须提前进入现场，做好安装调试等准备工作，设备闲置等费用应已考虑在合同总价中。</w:t>
      </w:r>
    </w:p>
    <w:p>
      <w:pPr>
        <w:pStyle w:val="36"/>
        <w:spacing w:line="360" w:lineRule="auto"/>
        <w:ind w:firstLine="240"/>
        <w:rPr>
          <w:rStyle w:val="21"/>
          <w:rFonts w:hint="eastAsia" w:ascii="宋体" w:hAnsi="宋体" w:eastAsia="宋体" w:cs="宋体"/>
        </w:rPr>
        <w:sectPr>
          <w:headerReference r:id="rId17" w:type="default"/>
          <w:footerReference r:id="rId18" w:type="default"/>
          <w:pgSz w:w="11906" w:h="16838"/>
          <w:pgMar w:top="1134" w:right="1134" w:bottom="1134" w:left="1134" w:header="851" w:footer="992" w:gutter="0"/>
          <w:cols w:space="720" w:num="1"/>
          <w:docGrid w:type="lines" w:linePitch="312" w:charSpace="0"/>
        </w:sectPr>
      </w:pPr>
    </w:p>
    <w:p>
      <w:pPr>
        <w:pStyle w:val="44"/>
        <w:spacing w:before="0" w:after="0" w:line="564" w:lineRule="exact"/>
        <w:ind w:right="57"/>
        <w:jc w:val="center"/>
        <w:rPr>
          <w:rStyle w:val="21"/>
          <w:color w:val="auto"/>
          <w:sz w:val="32"/>
          <w:szCs w:val="32"/>
        </w:rPr>
      </w:pPr>
      <w:r>
        <w:rPr>
          <w:rStyle w:val="21"/>
          <w:color w:val="auto"/>
          <w:sz w:val="32"/>
          <w:szCs w:val="32"/>
        </w:rPr>
        <w:t>第六章</w:t>
      </w:r>
      <w:r>
        <w:rPr>
          <w:rStyle w:val="21"/>
          <w:rFonts w:hint="eastAsia"/>
          <w:color w:val="auto"/>
          <w:sz w:val="32"/>
          <w:szCs w:val="32"/>
        </w:rPr>
        <w:t xml:space="preserve">    </w:t>
      </w:r>
      <w:r>
        <w:rPr>
          <w:rStyle w:val="21"/>
          <w:color w:val="auto"/>
          <w:sz w:val="32"/>
          <w:szCs w:val="32"/>
        </w:rPr>
        <w:t>投标文件格式</w:t>
      </w:r>
    </w:p>
    <w:p>
      <w:pPr>
        <w:pStyle w:val="23"/>
        <w:autoSpaceDE w:val="0"/>
        <w:autoSpaceDN w:val="0"/>
        <w:adjustRightInd w:val="0"/>
        <w:spacing w:before="10" w:line="130" w:lineRule="exact"/>
        <w:jc w:val="left"/>
        <w:rPr>
          <w:rStyle w:val="21"/>
          <w:rFonts w:cs="微软雅黑"/>
          <w:color w:val="auto"/>
          <w:kern w:val="0"/>
          <w:sz w:val="13"/>
          <w:szCs w:val="13"/>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2980"/>
        </w:tabs>
        <w:autoSpaceDE w:val="0"/>
        <w:autoSpaceDN w:val="0"/>
        <w:adjustRightInd w:val="0"/>
        <w:spacing w:line="360" w:lineRule="auto"/>
        <w:ind w:left="1880" w:right="-20" w:firstLine="1417" w:firstLineChars="350"/>
        <w:jc w:val="left"/>
        <w:rPr>
          <w:rStyle w:val="21"/>
          <w:rFonts w:cs="微软雅黑"/>
          <w:color w:val="auto"/>
          <w:kern w:val="0"/>
          <w:sz w:val="24"/>
          <w:szCs w:val="28"/>
        </w:rPr>
      </w:pPr>
      <w:r>
        <w:rPr>
          <w:rStyle w:val="21"/>
          <w:rFonts w:cs="微软雅黑"/>
          <w:color w:val="auto"/>
          <w:w w:val="169"/>
          <w:kern w:val="0"/>
          <w:position w:val="-3"/>
          <w:sz w:val="24"/>
          <w:szCs w:val="28"/>
          <w:u w:val="single"/>
        </w:rPr>
        <w:t xml:space="preserve">       </w:t>
      </w:r>
      <w:r>
        <w:rPr>
          <w:rStyle w:val="21"/>
          <w:rFonts w:hint="eastAsia" w:cs="微软雅黑"/>
          <w:color w:val="auto"/>
          <w:w w:val="169"/>
          <w:kern w:val="0"/>
          <w:position w:val="-3"/>
          <w:sz w:val="24"/>
          <w:szCs w:val="28"/>
          <w:u w:val="single"/>
        </w:rPr>
        <w:t xml:space="preserve">    </w:t>
      </w:r>
      <w:r>
        <w:rPr>
          <w:rStyle w:val="21"/>
          <w:rFonts w:cs="微软雅黑"/>
          <w:color w:val="auto"/>
          <w:kern w:val="0"/>
          <w:position w:val="-3"/>
          <w:sz w:val="24"/>
          <w:szCs w:val="28"/>
          <w:u w:val="single"/>
        </w:rPr>
        <w:tab/>
      </w:r>
      <w:r>
        <w:rPr>
          <w:rStyle w:val="21"/>
          <w:rFonts w:cs="微软雅黑"/>
          <w:color w:val="auto"/>
          <w:kern w:val="0"/>
          <w:position w:val="-3"/>
          <w:sz w:val="24"/>
          <w:szCs w:val="28"/>
        </w:rPr>
        <w:t>(项目</w:t>
      </w:r>
      <w:r>
        <w:rPr>
          <w:rStyle w:val="21"/>
          <w:rFonts w:cs="微软雅黑"/>
          <w:color w:val="auto"/>
          <w:spacing w:val="-3"/>
          <w:kern w:val="0"/>
          <w:position w:val="-3"/>
          <w:sz w:val="24"/>
          <w:szCs w:val="28"/>
        </w:rPr>
        <w:t>名</w:t>
      </w:r>
      <w:r>
        <w:rPr>
          <w:rStyle w:val="21"/>
          <w:rFonts w:cs="微软雅黑"/>
          <w:color w:val="auto"/>
          <w:kern w:val="0"/>
          <w:position w:val="-3"/>
          <w:sz w:val="24"/>
          <w:szCs w:val="28"/>
        </w:rPr>
        <w:t>称)</w:t>
      </w:r>
    </w:p>
    <w:p>
      <w:pPr>
        <w:pStyle w:val="23"/>
        <w:autoSpaceDE w:val="0"/>
        <w:autoSpaceDN w:val="0"/>
        <w:adjustRightInd w:val="0"/>
        <w:spacing w:before="7" w:line="100" w:lineRule="exact"/>
        <w:jc w:val="left"/>
        <w:rPr>
          <w:rStyle w:val="21"/>
          <w:rFonts w:cs="微软雅黑"/>
          <w:color w:val="auto"/>
          <w:kern w:val="0"/>
          <w:sz w:val="10"/>
          <w:szCs w:val="1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3780"/>
          <w:tab w:val="left" w:pos="4440"/>
          <w:tab w:val="left" w:pos="5100"/>
        </w:tabs>
        <w:autoSpaceDE w:val="0"/>
        <w:autoSpaceDN w:val="0"/>
        <w:adjustRightInd w:val="0"/>
        <w:spacing w:line="553" w:lineRule="exact"/>
        <w:ind w:left="3138" w:right="3116"/>
        <w:jc w:val="center"/>
        <w:rPr>
          <w:rStyle w:val="21"/>
          <w:rFonts w:cs="微软雅黑"/>
          <w:color w:val="auto"/>
          <w:kern w:val="0"/>
          <w:sz w:val="44"/>
          <w:szCs w:val="44"/>
        </w:rPr>
      </w:pPr>
      <w:r>
        <w:rPr>
          <w:rStyle w:val="21"/>
          <w:rFonts w:cs="微软雅黑"/>
          <w:color w:val="auto"/>
          <w:kern w:val="0"/>
          <w:sz w:val="44"/>
          <w:szCs w:val="44"/>
        </w:rPr>
        <w:t>投</w:t>
      </w:r>
      <w:r>
        <w:rPr>
          <w:rStyle w:val="21"/>
          <w:rFonts w:cs="微软雅黑"/>
          <w:color w:val="auto"/>
          <w:kern w:val="0"/>
          <w:sz w:val="44"/>
          <w:szCs w:val="44"/>
        </w:rPr>
        <w:tab/>
      </w:r>
      <w:r>
        <w:rPr>
          <w:rStyle w:val="21"/>
          <w:rFonts w:cs="微软雅黑"/>
          <w:color w:val="auto"/>
          <w:kern w:val="0"/>
          <w:sz w:val="44"/>
          <w:szCs w:val="44"/>
        </w:rPr>
        <w:t>标</w:t>
      </w:r>
      <w:r>
        <w:rPr>
          <w:rStyle w:val="21"/>
          <w:rFonts w:cs="微软雅黑"/>
          <w:color w:val="auto"/>
          <w:kern w:val="0"/>
          <w:sz w:val="44"/>
          <w:szCs w:val="44"/>
        </w:rPr>
        <w:tab/>
      </w:r>
      <w:r>
        <w:rPr>
          <w:rStyle w:val="21"/>
          <w:rFonts w:cs="微软雅黑"/>
          <w:color w:val="auto"/>
          <w:kern w:val="0"/>
          <w:sz w:val="44"/>
          <w:szCs w:val="44"/>
        </w:rPr>
        <w:t>文</w:t>
      </w:r>
      <w:r>
        <w:rPr>
          <w:rStyle w:val="21"/>
          <w:rFonts w:cs="微软雅黑"/>
          <w:color w:val="auto"/>
          <w:kern w:val="0"/>
          <w:sz w:val="44"/>
          <w:szCs w:val="44"/>
        </w:rPr>
        <w:tab/>
      </w:r>
      <w:r>
        <w:rPr>
          <w:rStyle w:val="21"/>
          <w:rFonts w:cs="微软雅黑"/>
          <w:color w:val="auto"/>
          <w:w w:val="99"/>
          <w:kern w:val="0"/>
          <w:sz w:val="44"/>
          <w:szCs w:val="44"/>
        </w:rPr>
        <w:t>件</w:t>
      </w: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before="16" w:line="360" w:lineRule="auto"/>
        <w:ind w:firstLine="480" w:firstLineChars="200"/>
        <w:jc w:val="left"/>
        <w:rPr>
          <w:rStyle w:val="21"/>
          <w:rFonts w:cs="微软雅黑"/>
          <w:color w:val="auto"/>
          <w:kern w:val="0"/>
          <w:sz w:val="24"/>
          <w:szCs w:val="24"/>
        </w:rPr>
      </w:pP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投标人：</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(盖</w:t>
      </w:r>
      <w:r>
        <w:rPr>
          <w:rStyle w:val="21"/>
          <w:rFonts w:cs="微软雅黑"/>
          <w:color w:val="auto"/>
          <w:spacing w:val="-3"/>
          <w:kern w:val="0"/>
          <w:sz w:val="24"/>
          <w:szCs w:val="28"/>
        </w:rPr>
        <w:t>单</w:t>
      </w:r>
      <w:r>
        <w:rPr>
          <w:rStyle w:val="21"/>
          <w:rFonts w:cs="微软雅黑"/>
          <w:color w:val="auto"/>
          <w:kern w:val="0"/>
          <w:sz w:val="24"/>
          <w:szCs w:val="28"/>
        </w:rPr>
        <w:t>位</w:t>
      </w:r>
      <w:r>
        <w:rPr>
          <w:rStyle w:val="21"/>
          <w:rFonts w:cs="微软雅黑"/>
          <w:color w:val="auto"/>
          <w:spacing w:val="-3"/>
          <w:kern w:val="0"/>
          <w:sz w:val="24"/>
          <w:szCs w:val="28"/>
        </w:rPr>
        <w:t>章</w:t>
      </w:r>
      <w:r>
        <w:rPr>
          <w:rStyle w:val="21"/>
          <w:rFonts w:cs="微软雅黑"/>
          <w:color w:val="auto"/>
          <w:kern w:val="0"/>
          <w:sz w:val="24"/>
          <w:szCs w:val="28"/>
        </w:rPr>
        <w:t>)</w:t>
      </w: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 xml:space="preserve"> 法定代</w:t>
      </w:r>
      <w:r>
        <w:rPr>
          <w:rStyle w:val="21"/>
          <w:rFonts w:cs="微软雅黑"/>
          <w:color w:val="auto"/>
          <w:spacing w:val="-3"/>
          <w:kern w:val="0"/>
          <w:sz w:val="24"/>
          <w:szCs w:val="28"/>
        </w:rPr>
        <w:t>表</w:t>
      </w:r>
      <w:r>
        <w:rPr>
          <w:rStyle w:val="21"/>
          <w:rFonts w:cs="微软雅黑"/>
          <w:color w:val="auto"/>
          <w:kern w:val="0"/>
          <w:sz w:val="24"/>
          <w:szCs w:val="28"/>
        </w:rPr>
        <w:t>人或其</w:t>
      </w:r>
      <w:r>
        <w:rPr>
          <w:rStyle w:val="21"/>
          <w:rFonts w:cs="微软雅黑"/>
          <w:color w:val="auto"/>
          <w:spacing w:val="-3"/>
          <w:kern w:val="0"/>
          <w:sz w:val="24"/>
          <w:szCs w:val="28"/>
        </w:rPr>
        <w:t>委托</w:t>
      </w:r>
      <w:r>
        <w:rPr>
          <w:rStyle w:val="21"/>
          <w:rFonts w:cs="微软雅黑"/>
          <w:color w:val="auto"/>
          <w:kern w:val="0"/>
          <w:sz w:val="24"/>
          <w:szCs w:val="28"/>
        </w:rPr>
        <w:t>代理人</w:t>
      </w:r>
      <w:r>
        <w:rPr>
          <w:rStyle w:val="21"/>
          <w:rFonts w:cs="微软雅黑"/>
          <w:color w:val="auto"/>
          <w:spacing w:val="2"/>
          <w:kern w:val="0"/>
          <w:sz w:val="24"/>
          <w:szCs w:val="28"/>
        </w:rPr>
        <w:t>：</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w:t>
      </w:r>
      <w:r>
        <w:rPr>
          <w:rStyle w:val="21"/>
          <w:rFonts w:cs="微软雅黑"/>
          <w:color w:val="auto"/>
          <w:spacing w:val="-3"/>
          <w:kern w:val="0"/>
          <w:sz w:val="24"/>
          <w:szCs w:val="28"/>
        </w:rPr>
        <w:t>签</w:t>
      </w:r>
      <w:r>
        <w:rPr>
          <w:rStyle w:val="21"/>
          <w:rFonts w:cs="微软雅黑"/>
          <w:color w:val="auto"/>
          <w:kern w:val="0"/>
          <w:sz w:val="24"/>
          <w:szCs w:val="28"/>
        </w:rPr>
        <w:t>字</w:t>
      </w:r>
      <w:r>
        <w:rPr>
          <w:rStyle w:val="21"/>
          <w:rFonts w:hint="eastAsia" w:cs="微软雅黑"/>
          <w:color w:val="auto"/>
          <w:kern w:val="0"/>
          <w:sz w:val="24"/>
          <w:szCs w:val="28"/>
        </w:rPr>
        <w:t>或盖章</w:t>
      </w:r>
      <w:r>
        <w:rPr>
          <w:rStyle w:val="21"/>
          <w:rFonts w:cs="微软雅黑"/>
          <w:color w:val="auto"/>
          <w:kern w:val="0"/>
          <w:sz w:val="24"/>
          <w:szCs w:val="28"/>
        </w:rPr>
        <w:t>)</w:t>
      </w:r>
    </w:p>
    <w:p>
      <w:pPr>
        <w:pStyle w:val="23"/>
        <w:autoSpaceDE w:val="0"/>
        <w:autoSpaceDN w:val="0"/>
        <w:adjustRightInd w:val="0"/>
        <w:spacing w:before="3" w:line="130" w:lineRule="exact"/>
        <w:jc w:val="left"/>
        <w:rPr>
          <w:rStyle w:val="21"/>
          <w:rFonts w:cs="微软雅黑"/>
          <w:color w:val="auto"/>
          <w:kern w:val="0"/>
          <w:sz w:val="13"/>
          <w:szCs w:val="13"/>
        </w:rPr>
      </w:pPr>
    </w:p>
    <w:p>
      <w:pPr>
        <w:pStyle w:val="23"/>
        <w:tabs>
          <w:tab w:val="left" w:pos="3600"/>
          <w:tab w:val="left" w:pos="4620"/>
          <w:tab w:val="left" w:pos="5520"/>
        </w:tabs>
        <w:autoSpaceDE w:val="0"/>
        <w:autoSpaceDN w:val="0"/>
        <w:adjustRightInd w:val="0"/>
        <w:spacing w:line="360" w:lineRule="auto"/>
        <w:ind w:right="-20" w:firstLine="2280" w:firstLineChars="950"/>
        <w:jc w:val="left"/>
        <w:rPr>
          <w:rStyle w:val="21"/>
          <w:rFonts w:cs="微软雅黑"/>
          <w:color w:val="auto"/>
          <w:kern w:val="0"/>
          <w:sz w:val="24"/>
          <w:szCs w:val="28"/>
        </w:rPr>
      </w:pPr>
      <w:r>
        <w:rPr>
          <w:rStyle w:val="21"/>
          <w:rFonts w:cs="微软雅黑"/>
          <w:color w:val="auto"/>
          <w:kern w:val="0"/>
          <w:sz w:val="24"/>
          <w:szCs w:val="28"/>
          <w:u w:val="single"/>
        </w:rPr>
        <w:tab/>
      </w:r>
      <w:r>
        <w:rPr>
          <w:rStyle w:val="21"/>
          <w:rFonts w:cs="微软雅黑"/>
          <w:color w:val="auto"/>
          <w:spacing w:val="2"/>
          <w:kern w:val="0"/>
          <w:sz w:val="24"/>
          <w:szCs w:val="28"/>
        </w:rPr>
        <w:t>年</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spacing w:val="2"/>
          <w:kern w:val="0"/>
          <w:sz w:val="24"/>
          <w:szCs w:val="28"/>
        </w:rPr>
        <w:t>月</w:t>
      </w:r>
      <w:r>
        <w:rPr>
          <w:rStyle w:val="21"/>
          <w:rFonts w:cs="微软雅黑"/>
          <w:color w:val="auto"/>
          <w:kern w:val="0"/>
          <w:sz w:val="24"/>
          <w:szCs w:val="28"/>
          <w:u w:val="single"/>
        </w:rPr>
        <w:tab/>
      </w:r>
      <w:r>
        <w:rPr>
          <w:rStyle w:val="21"/>
          <w:rFonts w:cs="微软雅黑"/>
          <w:color w:val="auto"/>
          <w:kern w:val="0"/>
          <w:sz w:val="24"/>
          <w:szCs w:val="28"/>
          <w:u w:val="single"/>
        </w:rPr>
        <w:t xml:space="preserve">     </w:t>
      </w:r>
      <w:r>
        <w:rPr>
          <w:rStyle w:val="21"/>
          <w:rFonts w:cs="微软雅黑"/>
          <w:color w:val="auto"/>
          <w:kern w:val="0"/>
          <w:sz w:val="24"/>
          <w:szCs w:val="28"/>
        </w:rPr>
        <w:t>日</w:t>
      </w:r>
    </w:p>
    <w:p>
      <w:pPr>
        <w:pStyle w:val="23"/>
        <w:tabs>
          <w:tab w:val="left" w:pos="3600"/>
          <w:tab w:val="left" w:pos="4620"/>
          <w:tab w:val="left" w:pos="5640"/>
        </w:tabs>
        <w:autoSpaceDE w:val="0"/>
        <w:autoSpaceDN w:val="0"/>
        <w:adjustRightInd w:val="0"/>
        <w:spacing w:line="360" w:lineRule="auto"/>
        <w:ind w:left="2877" w:right="-20" w:firstLine="480" w:firstLineChars="200"/>
        <w:jc w:val="left"/>
        <w:rPr>
          <w:rStyle w:val="21"/>
          <w:rFonts w:cs="微软雅黑"/>
          <w:color w:val="auto"/>
          <w:kern w:val="0"/>
          <w:sz w:val="24"/>
          <w:szCs w:val="28"/>
        </w:rPr>
        <w:sectPr>
          <w:headerReference r:id="rId19" w:type="default"/>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目 录</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50" w:name="_Hlk47126466"/>
      <w:r>
        <w:rPr>
          <w:rStyle w:val="21"/>
          <w:rFonts w:ascii="宋体" w:hAnsi="宋体" w:cs="宋体"/>
          <w:color w:val="auto"/>
          <w:kern w:val="0"/>
          <w:sz w:val="22"/>
        </w:rPr>
        <w:t>(1)投标函；</w:t>
      </w:r>
    </w:p>
    <w:p>
      <w:pPr>
        <w:pStyle w:val="23"/>
        <w:autoSpaceDE w:val="0"/>
        <w:autoSpaceDN w:val="0"/>
        <w:adjustRightInd w:val="0"/>
        <w:snapToGrid w:val="0"/>
        <w:spacing w:line="360" w:lineRule="exact"/>
        <w:ind w:firstLine="440" w:firstLineChars="200"/>
        <w:rPr>
          <w:rStyle w:val="21"/>
          <w:rFonts w:ascii="宋体" w:hAnsi="宋体" w:cs="宋体"/>
          <w:color w:val="auto"/>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(3)联合体协议书；</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(5)投标保证金；</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(6)商务和技术偏离表；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(7)资格审查资料；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8</w:t>
      </w:r>
      <w:r>
        <w:rPr>
          <w:rStyle w:val="21"/>
          <w:rFonts w:hint="eastAsia" w:ascii="宋体" w:hAnsi="宋体" w:cs="宋体"/>
          <w:color w:val="auto"/>
          <w:kern w:val="0"/>
          <w:sz w:val="22"/>
        </w:rPr>
        <w:t>)</w:t>
      </w:r>
      <w:r>
        <w:rPr>
          <w:rStyle w:val="21"/>
          <w:rFonts w:hint="eastAsia" w:ascii="宋体" w:hAnsi="宋体" w:cs="Calibri"/>
          <w:color w:val="auto"/>
          <w:sz w:val="22"/>
        </w:rPr>
        <w:t>拟投产品技术规格书</w:t>
      </w:r>
      <w:r>
        <w:rPr>
          <w:rStyle w:val="21"/>
          <w:rFonts w:hint="eastAsia" w:ascii="宋体" w:hAnsi="宋体" w:cs="宋体"/>
          <w:color w:val="auto"/>
          <w:kern w:val="0"/>
          <w:sz w:val="22"/>
        </w:rPr>
        <w:t>及技术支持资料；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9</w:t>
      </w:r>
      <w:r>
        <w:rPr>
          <w:rStyle w:val="21"/>
          <w:rFonts w:hint="eastAsia" w:ascii="宋体" w:hAnsi="宋体" w:cs="宋体"/>
          <w:color w:val="auto"/>
          <w:kern w:val="0"/>
          <w:sz w:val="22"/>
        </w:rPr>
        <w:t>)</w:t>
      </w: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r>
        <w:rPr>
          <w:rStyle w:val="21"/>
          <w:rFonts w:hint="eastAsia" w:ascii="宋体" w:hAnsi="宋体" w:cs="Calibri"/>
          <w:color w:val="auto"/>
          <w:sz w:val="22"/>
        </w:rPr>
        <w:t>；</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10</w:t>
      </w:r>
      <w:r>
        <w:rPr>
          <w:rStyle w:val="21"/>
          <w:rFonts w:ascii="宋体" w:hAnsi="宋体" w:cs="宋体"/>
          <w:color w:val="auto"/>
          <w:kern w:val="0"/>
          <w:sz w:val="22"/>
        </w:rPr>
        <w:t>)投标人须知前附表规定的其他资料。</w:t>
      </w:r>
    </w:p>
    <w:bookmarkEnd w:id="50"/>
    <w:p>
      <w:pPr>
        <w:pStyle w:val="23"/>
        <w:widowControl/>
        <w:jc w:val="left"/>
        <w:rPr>
          <w:rStyle w:val="21"/>
          <w:rFonts w:ascii="宋体" w:hAnsi="宋体" w:cs="微软雅黑"/>
          <w:b/>
          <w:color w:val="auto"/>
          <w:kern w:val="0"/>
          <w:sz w:val="36"/>
          <w:szCs w:val="36"/>
        </w:rPr>
      </w:pPr>
      <w:r>
        <w:rPr>
          <w:rStyle w:val="21"/>
          <w:rFonts w:ascii="宋体" w:hAnsi="宋体"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一、投标函</w:t>
      </w:r>
    </w:p>
    <w:p>
      <w:pPr>
        <w:pStyle w:val="23"/>
        <w:snapToGrid w:val="0"/>
        <w:spacing w:line="360" w:lineRule="exact"/>
        <w:rPr>
          <w:rStyle w:val="21"/>
          <w:rFonts w:cs="宋体"/>
          <w:b/>
          <w:color w:val="auto"/>
          <w:sz w:val="22"/>
        </w:rPr>
      </w:pPr>
      <w:bookmarkStart w:id="51" w:name="_Hlk54028378"/>
      <w:r>
        <w:rPr>
          <w:rStyle w:val="21"/>
          <w:rFonts w:hint="eastAsia" w:cs="宋体"/>
          <w:b/>
          <w:bCs/>
          <w:color w:val="auto"/>
          <w:sz w:val="22"/>
          <w:u w:val="single"/>
        </w:rPr>
        <w:t>杭州萧山国际机场有限公司</w:t>
      </w:r>
      <w:r>
        <w:rPr>
          <w:rStyle w:val="21"/>
          <w:rFonts w:cs="宋体"/>
          <w:b/>
          <w:color w:val="auto"/>
          <w:sz w:val="22"/>
        </w:rPr>
        <w:t>：</w:t>
      </w:r>
    </w:p>
    <w:p>
      <w:pPr>
        <w:pStyle w:val="23"/>
        <w:snapToGrid w:val="0"/>
        <w:spacing w:line="360" w:lineRule="exact"/>
        <w:ind w:firstLine="440" w:firstLineChars="200"/>
        <w:rPr>
          <w:rStyle w:val="21"/>
          <w:rFonts w:cs="宋体"/>
          <w:b/>
          <w:color w:val="auto"/>
          <w:sz w:val="22"/>
        </w:rPr>
      </w:pPr>
      <w:r>
        <w:rPr>
          <w:rStyle w:val="21"/>
          <w:rFonts w:cs="宋体"/>
          <w:color w:val="auto"/>
          <w:sz w:val="22"/>
        </w:rPr>
        <w:t>我方已全面阅读和研究了</w:t>
      </w:r>
      <w:r>
        <w:rPr>
          <w:rStyle w:val="21"/>
          <w:rFonts w:hint="eastAsia" w:cs="宋体"/>
          <w:b/>
          <w:bCs/>
          <w:color w:val="auto"/>
          <w:sz w:val="22"/>
          <w:u w:val="single"/>
          <w:lang w:eastAsia="zh-CN"/>
        </w:rPr>
        <w:t>杭州萧山国际机场无线耳机采购项目</w:t>
      </w:r>
      <w:r>
        <w:rPr>
          <w:rStyle w:val="21"/>
          <w:rFonts w:cs="宋体"/>
          <w:color w:val="auto"/>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w:t>
      </w:r>
      <w:r>
        <w:rPr>
          <w:rStyle w:val="21"/>
          <w:rFonts w:hint="eastAsia" w:cs="宋体"/>
          <w:color w:val="auto"/>
          <w:sz w:val="22"/>
          <w:lang w:eastAsia="zh-CN"/>
        </w:rPr>
        <w:t>（</w:t>
      </w:r>
      <w:r>
        <w:rPr>
          <w:rStyle w:val="21"/>
          <w:rFonts w:hint="eastAsia" w:cs="宋体"/>
          <w:color w:val="auto"/>
          <w:sz w:val="22"/>
          <w:lang w:val="en-US" w:eastAsia="zh-CN"/>
        </w:rPr>
        <w:t>含税</w:t>
      </w:r>
      <w:r>
        <w:rPr>
          <w:rStyle w:val="21"/>
          <w:rFonts w:hint="eastAsia" w:cs="宋体"/>
          <w:color w:val="auto"/>
          <w:sz w:val="22"/>
          <w:lang w:eastAsia="zh-CN"/>
        </w:rPr>
        <w:t>）</w:t>
      </w:r>
      <w:r>
        <w:rPr>
          <w:rStyle w:val="21"/>
          <w:rFonts w:cs="宋体"/>
          <w:color w:val="auto"/>
          <w:sz w:val="22"/>
        </w:rPr>
        <w:t>为：人民币(大写)</w:t>
      </w:r>
      <w:r>
        <w:rPr>
          <w:rStyle w:val="21"/>
          <w:rFonts w:cs="宋体"/>
          <w:color w:val="auto"/>
          <w:sz w:val="22"/>
          <w:u w:val="single"/>
        </w:rPr>
        <w:t xml:space="preserve">       </w:t>
      </w:r>
      <w:r>
        <w:rPr>
          <w:rStyle w:val="21"/>
          <w:rFonts w:hint="eastAsia" w:cs="宋体"/>
          <w:color w:val="auto"/>
          <w:sz w:val="22"/>
          <w:u w:val="single"/>
        </w:rPr>
        <w:t xml:space="preserve">      </w:t>
      </w:r>
      <w:r>
        <w:rPr>
          <w:rStyle w:val="21"/>
          <w:rFonts w:cs="宋体"/>
          <w:color w:val="auto"/>
          <w:kern w:val="0"/>
          <w:sz w:val="22"/>
        </w:rPr>
        <w:t>(</w:t>
      </w:r>
      <w:r>
        <w:rPr>
          <w:rStyle w:val="21"/>
          <w:rFonts w:cs="宋体"/>
          <w:color w:val="auto"/>
          <w:spacing w:val="-61"/>
          <w:kern w:val="0"/>
          <w:sz w:val="22"/>
        </w:rPr>
        <w:t>¥</w:t>
      </w:r>
      <w:r>
        <w:rPr>
          <w:rStyle w:val="21"/>
          <w:rFonts w:cs="宋体"/>
          <w:color w:val="auto"/>
          <w:spacing w:val="43"/>
          <w:kern w:val="0"/>
          <w:sz w:val="22"/>
          <w:u w:val="single"/>
        </w:rPr>
        <w:t xml:space="preserve">       </w:t>
      </w:r>
      <w:r>
        <w:rPr>
          <w:rStyle w:val="21"/>
          <w:rFonts w:cs="宋体"/>
          <w:color w:val="auto"/>
          <w:kern w:val="0"/>
          <w:sz w:val="22"/>
          <w:u w:val="single"/>
        </w:rPr>
        <w:tab/>
      </w:r>
      <w:r>
        <w:rPr>
          <w:rStyle w:val="21"/>
          <w:rFonts w:cs="宋体"/>
          <w:color w:val="auto"/>
          <w:kern w:val="0"/>
          <w:sz w:val="22"/>
          <w:u w:val="single"/>
        </w:rPr>
        <w:tab/>
      </w:r>
      <w:r>
        <w:rPr>
          <w:rStyle w:val="21"/>
          <w:rFonts w:cs="宋体"/>
          <w:color w:val="auto"/>
          <w:spacing w:val="-12"/>
          <w:kern w:val="0"/>
          <w:sz w:val="22"/>
        </w:rPr>
        <w:t>)</w:t>
      </w:r>
      <w:r>
        <w:rPr>
          <w:rStyle w:val="21"/>
          <w:rFonts w:cs="宋体"/>
          <w:color w:val="auto"/>
          <w:kern w:val="0"/>
          <w:sz w:val="22"/>
        </w:rPr>
        <w:t>；</w:t>
      </w:r>
      <w:r>
        <w:rPr>
          <w:rStyle w:val="21"/>
          <w:rFonts w:hint="eastAsia" w:ascii="宋体" w:hAnsi="宋体" w:cs="宋体"/>
          <w:color w:val="auto"/>
          <w:sz w:val="22"/>
        </w:rPr>
        <w:t>投标品牌</w:t>
      </w:r>
      <w:r>
        <w:rPr>
          <w:rStyle w:val="21"/>
          <w:rFonts w:ascii="宋体" w:hAnsi="宋体" w:cs="宋体"/>
          <w:color w:val="auto"/>
          <w:sz w:val="22"/>
        </w:rPr>
        <w:t>为：</w:t>
      </w:r>
      <w:r>
        <w:rPr>
          <w:rStyle w:val="21"/>
          <w:rFonts w:cs="宋体"/>
          <w:color w:val="auto"/>
          <w:sz w:val="22"/>
          <w:u w:val="single"/>
        </w:rPr>
        <w:t xml:space="preserve">       </w:t>
      </w:r>
      <w:r>
        <w:rPr>
          <w:rStyle w:val="21"/>
          <w:rFonts w:hint="eastAsia" w:cs="宋体"/>
          <w:color w:val="auto"/>
          <w:sz w:val="22"/>
          <w:u w:val="single"/>
        </w:rPr>
        <w:t xml:space="preserve">      </w:t>
      </w:r>
      <w:r>
        <w:rPr>
          <w:rStyle w:val="21"/>
          <w:rFonts w:hint="eastAsia" w:ascii="宋体" w:hAnsi="宋体" w:cs="宋体"/>
          <w:color w:val="auto"/>
          <w:sz w:val="22"/>
        </w:rPr>
        <w:t>；</w:t>
      </w:r>
      <w:r>
        <w:rPr>
          <w:rStyle w:val="21"/>
          <w:rFonts w:cs="宋体"/>
          <w:color w:val="auto"/>
          <w:sz w:val="22"/>
        </w:rPr>
        <w:t>交货期</w:t>
      </w:r>
      <w:r>
        <w:rPr>
          <w:rStyle w:val="21"/>
          <w:rFonts w:hint="eastAsia" w:cs="宋体"/>
          <w:color w:val="auto"/>
          <w:sz w:val="22"/>
        </w:rPr>
        <w:t>：</w:t>
      </w:r>
      <w:r>
        <w:rPr>
          <w:rStyle w:val="21"/>
          <w:rFonts w:hint="eastAsia" w:cs="宋体"/>
          <w:color w:val="auto"/>
          <w:sz w:val="22"/>
          <w:u w:val="single"/>
        </w:rPr>
        <w:t>合同签订后</w:t>
      </w:r>
      <w:r>
        <w:rPr>
          <w:rStyle w:val="21"/>
          <w:rFonts w:hint="eastAsia" w:cs="宋体"/>
          <w:color w:val="auto"/>
          <w:sz w:val="22"/>
          <w:u w:val="single"/>
          <w:lang w:eastAsia="zh-CN"/>
        </w:rPr>
        <w:t>【</w:t>
      </w:r>
      <w:r>
        <w:rPr>
          <w:rStyle w:val="21"/>
          <w:rFonts w:hint="eastAsia" w:cs="宋体"/>
          <w:color w:val="auto"/>
          <w:sz w:val="22"/>
          <w:u w:val="single"/>
          <w:lang w:val="en-US" w:eastAsia="zh-CN"/>
        </w:rPr>
        <w:t xml:space="preserve"> </w:t>
      </w:r>
      <w:r>
        <w:rPr>
          <w:rStyle w:val="21"/>
          <w:rFonts w:hint="eastAsia" w:cs="宋体"/>
          <w:color w:val="auto"/>
          <w:sz w:val="22"/>
          <w:u w:val="single"/>
          <w:lang w:eastAsia="zh-CN"/>
        </w:rPr>
        <w:t>】</w:t>
      </w:r>
      <w:r>
        <w:rPr>
          <w:rStyle w:val="21"/>
          <w:rFonts w:hint="eastAsia" w:cs="宋体"/>
          <w:color w:val="auto"/>
          <w:sz w:val="22"/>
          <w:u w:val="single"/>
          <w:lang w:val="en-US" w:eastAsia="zh-CN"/>
        </w:rPr>
        <w:t>日历天</w:t>
      </w:r>
      <w:r>
        <w:rPr>
          <w:rStyle w:val="21"/>
          <w:rFonts w:hint="eastAsia" w:cs="宋体"/>
          <w:color w:val="auto"/>
          <w:sz w:val="22"/>
          <w:u w:val="single"/>
        </w:rPr>
        <w:t>内完成交货。</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.根据招标人要求，做出如下承诺：</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)如我方中标，在收到中标通知书后，在中标通知书规定的期限内与你方签订合同。</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(2</w:t>
      </w:r>
      <w:r>
        <w:rPr>
          <w:rStyle w:val="21"/>
          <w:rFonts w:hint="eastAsia" w:ascii="宋体" w:hAnsi="宋体"/>
          <w:color w:val="auto"/>
          <w:sz w:val="22"/>
        </w:rPr>
        <w:t>)如我方中标，按照招标文件规定向你方提交履约保证金。</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(3</w:t>
      </w:r>
      <w:r>
        <w:rPr>
          <w:rStyle w:val="21"/>
          <w:rFonts w:hint="eastAsia" w:ascii="宋体" w:hAnsi="宋体"/>
          <w:color w:val="auto"/>
          <w:sz w:val="22"/>
        </w:rPr>
        <w:t>)</w:t>
      </w: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率为</w:t>
      </w:r>
      <w:r>
        <w:rPr>
          <w:rStyle w:val="21"/>
          <w:rFonts w:hint="eastAsia" w:ascii="宋体" w:hAnsi="宋体"/>
          <w:b/>
          <w:bCs/>
          <w:color w:val="auto"/>
          <w:spacing w:val="-1"/>
          <w:sz w:val="22"/>
          <w:u w:val="single"/>
          <w:lang w:val="en-US" w:eastAsia="zh-CN"/>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r>
        <w:rPr>
          <w:rStyle w:val="21"/>
          <w:rFonts w:hint="eastAsia" w:ascii="宋体" w:hAnsi="宋体"/>
          <w:b/>
          <w:bCs/>
          <w:color w:val="auto"/>
          <w:sz w:val="22"/>
        </w:rPr>
        <w:t>；</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(4</w:t>
      </w:r>
      <w:r>
        <w:rPr>
          <w:rStyle w:val="21"/>
          <w:rFonts w:hint="eastAsia" w:ascii="宋体" w:hAnsi="宋体"/>
          <w:color w:val="auto"/>
          <w:sz w:val="22"/>
        </w:rPr>
        <w:t>)我方</w:t>
      </w:r>
      <w:bookmarkStart w:id="52" w:name="_Hlk47708015"/>
      <w:r>
        <w:rPr>
          <w:rStyle w:val="21"/>
          <w:rFonts w:hint="eastAsia" w:ascii="宋体" w:hAnsi="宋体"/>
          <w:color w:val="auto"/>
          <w:sz w:val="22"/>
        </w:rPr>
        <w:t>未</w:t>
      </w:r>
      <w:r>
        <w:rPr>
          <w:rStyle w:val="21"/>
          <w:rFonts w:ascii="宋体" w:hAnsi="宋体"/>
          <w:color w:val="auto"/>
          <w:sz w:val="22"/>
        </w:rPr>
        <w:t>被列入失信被执行人名单</w:t>
      </w:r>
      <w:bookmarkEnd w:id="52"/>
      <w:r>
        <w:rPr>
          <w:rStyle w:val="21"/>
          <w:rFonts w:ascii="宋体" w:hAnsi="宋体"/>
          <w:color w:val="auto"/>
          <w:sz w:val="22"/>
        </w:rPr>
        <w:t>(以</w:t>
      </w:r>
      <w:r>
        <w:rPr>
          <w:rStyle w:val="21"/>
          <w:rFonts w:ascii="宋体" w:hAnsi="宋体" w:cs="宋体"/>
          <w:color w:val="auto"/>
          <w:sz w:val="22"/>
        </w:rPr>
        <w:t>投标截止日</w:t>
      </w:r>
      <w:r>
        <w:rPr>
          <w:rStyle w:val="21"/>
          <w:rFonts w:ascii="宋体" w:hAnsi="宋体"/>
          <w:color w:val="auto"/>
          <w:sz w:val="22"/>
        </w:rPr>
        <w:t>“信用中国”网站查询结果为准)</w:t>
      </w:r>
      <w:r>
        <w:rPr>
          <w:rStyle w:val="21"/>
          <w:rFonts w:hint="eastAsia" w:ascii="宋体" w:hAnsi="宋体"/>
          <w:color w:val="auto"/>
          <w:sz w:val="22"/>
        </w:rPr>
        <w:t>；</w:t>
      </w:r>
    </w:p>
    <w:p>
      <w:pPr>
        <w:pStyle w:val="23"/>
        <w:snapToGrid w:val="0"/>
        <w:spacing w:line="360" w:lineRule="exact"/>
        <w:ind w:firstLine="440" w:firstLineChars="200"/>
        <w:rPr>
          <w:rStyle w:val="21"/>
          <w:rFonts w:cs="宋体"/>
          <w:b/>
          <w:color w:val="auto"/>
          <w:sz w:val="22"/>
        </w:rPr>
      </w:pPr>
      <w:r>
        <w:rPr>
          <w:rStyle w:val="21"/>
          <w:rFonts w:hint="eastAsia" w:ascii="宋体" w:hAnsi="宋体"/>
          <w:color w:val="auto"/>
          <w:sz w:val="22"/>
        </w:rPr>
        <w:t>(5)</w:t>
      </w:r>
      <w:r>
        <w:rPr>
          <w:rStyle w:val="21"/>
          <w:rFonts w:hint="eastAsia" w:ascii="宋体" w:hAnsi="宋体" w:cs="宋体"/>
          <w:color w:val="auto"/>
          <w:sz w:val="22"/>
        </w:rPr>
        <w:t>我方在招标公告规定期限内无</w:t>
      </w:r>
      <w:r>
        <w:rPr>
          <w:rStyle w:val="21"/>
          <w:rFonts w:ascii="宋体" w:hAnsi="宋体" w:cs="宋体"/>
          <w:color w:val="auto"/>
          <w:sz w:val="22"/>
        </w:rPr>
        <w:t>行贿犯罪</w:t>
      </w:r>
      <w:r>
        <w:rPr>
          <w:rStyle w:val="21"/>
          <w:rFonts w:hint="eastAsia" w:ascii="宋体" w:hAnsi="宋体" w:cs="宋体"/>
          <w:color w:val="auto"/>
          <w:sz w:val="22"/>
        </w:rPr>
        <w:t>记录</w:t>
      </w:r>
      <w:r>
        <w:rPr>
          <w:rStyle w:val="21"/>
          <w:rFonts w:ascii="宋体" w:hAnsi="宋体" w:cs="宋体"/>
          <w:color w:val="auto"/>
          <w:sz w:val="22"/>
        </w:rPr>
        <w:t>(以中国裁判文书网查询结果为准)</w:t>
      </w:r>
      <w:r>
        <w:rPr>
          <w:rStyle w:val="21"/>
          <w:rFonts w:hint="eastAsia" w:ascii="宋体" w:hAnsi="宋体" w:cs="宋体"/>
          <w:color w:val="auto"/>
          <w:sz w:val="22"/>
        </w:rPr>
        <w:t>；</w:t>
      </w:r>
    </w:p>
    <w:p>
      <w:pPr>
        <w:pStyle w:val="23"/>
        <w:snapToGrid w:val="0"/>
        <w:spacing w:line="360" w:lineRule="exact"/>
        <w:ind w:firstLine="440" w:firstLineChars="200"/>
        <w:rPr>
          <w:rStyle w:val="21"/>
          <w:color w:val="auto"/>
          <w:kern w:val="0"/>
          <w:sz w:val="22"/>
        </w:rPr>
      </w:pPr>
      <w:r>
        <w:rPr>
          <w:rStyle w:val="21"/>
          <w:rFonts w:hint="eastAsia" w:ascii="宋体" w:hAnsi="宋体"/>
          <w:color w:val="auto"/>
          <w:sz w:val="22"/>
        </w:rPr>
        <w:t>(</w:t>
      </w:r>
      <w:r>
        <w:rPr>
          <w:rStyle w:val="21"/>
          <w:rFonts w:ascii="宋体" w:hAnsi="宋体"/>
          <w:color w:val="auto"/>
          <w:sz w:val="22"/>
        </w:rPr>
        <w:t>6</w:t>
      </w:r>
      <w:r>
        <w:rPr>
          <w:rStyle w:val="21"/>
          <w:rFonts w:hint="eastAsia" w:ascii="宋体" w:hAnsi="宋体"/>
          <w:color w:val="auto"/>
          <w:sz w:val="22"/>
        </w:rPr>
        <w:t>)</w:t>
      </w:r>
      <w:r>
        <w:rPr>
          <w:rStyle w:val="21"/>
          <w:color w:val="auto"/>
          <w:kern w:val="0"/>
          <w:sz w:val="22"/>
        </w:rPr>
        <w:t>在招投标过程中，廉洁自律并对所获悉的招标人的相关信息予以保密；如我方中标，承诺将招标文件所附的保密承诺书、廉洁自律承诺书作为合同附件</w:t>
      </w:r>
      <w:r>
        <w:rPr>
          <w:rStyle w:val="21"/>
          <w:rFonts w:hint="eastAsia"/>
          <w:color w:val="auto"/>
          <w:kern w:val="0"/>
          <w:sz w:val="22"/>
        </w:rPr>
        <w:t>；</w:t>
      </w:r>
    </w:p>
    <w:p>
      <w:pPr>
        <w:pStyle w:val="23"/>
        <w:snapToGrid w:val="0"/>
        <w:spacing w:line="360" w:lineRule="exact"/>
        <w:ind w:firstLine="440" w:firstLineChars="200"/>
        <w:rPr>
          <w:rStyle w:val="21"/>
          <w:rFonts w:hint="eastAsia" w:cs="宋体"/>
          <w:color w:val="auto"/>
          <w:kern w:val="0"/>
          <w:sz w:val="22"/>
        </w:rPr>
      </w:pPr>
      <w:r>
        <w:rPr>
          <w:rStyle w:val="21"/>
          <w:rFonts w:hint="eastAsia" w:ascii="宋体" w:hAnsi="宋体"/>
          <w:color w:val="auto"/>
          <w:sz w:val="22"/>
        </w:rPr>
        <w:t>(</w:t>
      </w:r>
      <w:r>
        <w:rPr>
          <w:rStyle w:val="21"/>
          <w:rFonts w:ascii="宋体" w:hAnsi="宋体"/>
          <w:color w:val="auto"/>
          <w:sz w:val="22"/>
        </w:rPr>
        <w:t>7</w:t>
      </w:r>
      <w:r>
        <w:rPr>
          <w:rStyle w:val="21"/>
          <w:rFonts w:hint="eastAsia" w:ascii="宋体" w:hAnsi="宋体"/>
          <w:color w:val="auto"/>
          <w:sz w:val="22"/>
        </w:rPr>
        <w:t>)</w:t>
      </w:r>
      <w:r>
        <w:rPr>
          <w:rStyle w:val="21"/>
          <w:rFonts w:ascii="宋体" w:hAnsi="宋体"/>
          <w:color w:val="auto"/>
          <w:sz w:val="22"/>
        </w:rPr>
        <w:t>我方承诺不存在投标人须知</w:t>
      </w:r>
      <w:r>
        <w:rPr>
          <w:rStyle w:val="21"/>
          <w:rFonts w:hint="eastAsia" w:ascii="宋体" w:hAnsi="宋体"/>
          <w:color w:val="auto"/>
          <w:sz w:val="22"/>
        </w:rPr>
        <w:t>1.4.3</w:t>
      </w:r>
      <w:r>
        <w:rPr>
          <w:rStyle w:val="21"/>
          <w:rFonts w:cs="宋体"/>
          <w:color w:val="auto"/>
          <w:kern w:val="0"/>
          <w:sz w:val="22"/>
        </w:rPr>
        <w:t>情形之一</w:t>
      </w:r>
      <w:r>
        <w:rPr>
          <w:rStyle w:val="21"/>
          <w:rFonts w:hint="eastAsia" w:cs="宋体"/>
          <w:color w:val="auto"/>
          <w:kern w:val="0"/>
          <w:sz w:val="22"/>
        </w:rPr>
        <w:t>；</w:t>
      </w:r>
      <w:r>
        <w:rPr>
          <w:rStyle w:val="21"/>
          <w:rFonts w:hint="eastAsia" w:ascii="宋体" w:hAnsi="宋体"/>
          <w:color w:val="auto"/>
          <w:sz w:val="22"/>
        </w:rPr>
        <w:t>不存在</w:t>
      </w:r>
      <w:r>
        <w:rPr>
          <w:rStyle w:val="21"/>
          <w:rFonts w:ascii="宋体" w:hAnsi="宋体" w:cs="宋体"/>
          <w:color w:val="auto"/>
          <w:sz w:val="22"/>
        </w:rPr>
        <w:t>《中华人民共和国招标投标法实施条例》第三十九～四十二条规定的情形之一</w:t>
      </w:r>
      <w:r>
        <w:rPr>
          <w:rStyle w:val="21"/>
          <w:rFonts w:hint="eastAsia" w:ascii="宋体" w:hAnsi="宋体" w:cs="宋体"/>
          <w:color w:val="auto"/>
          <w:sz w:val="22"/>
        </w:rPr>
        <w:t>；</w:t>
      </w:r>
    </w:p>
    <w:p>
      <w:pPr>
        <w:pStyle w:val="23"/>
        <w:snapToGrid w:val="0"/>
        <w:spacing w:line="360" w:lineRule="exact"/>
        <w:ind w:firstLine="440" w:firstLineChars="200"/>
        <w:rPr>
          <w:rStyle w:val="21"/>
          <w:rFonts w:hint="eastAsia" w:ascii="宋体" w:hAnsi="宋体" w:cs="宋体"/>
          <w:color w:val="auto"/>
          <w:sz w:val="22"/>
        </w:rPr>
      </w:pPr>
      <w:r>
        <w:rPr>
          <w:rStyle w:val="21"/>
          <w:rFonts w:hint="eastAsia" w:ascii="宋体" w:hAnsi="宋体"/>
          <w:color w:val="auto"/>
          <w:sz w:val="22"/>
        </w:rPr>
        <w:t>(8)</w:t>
      </w:r>
      <w:r>
        <w:rPr>
          <w:rStyle w:val="21"/>
          <w:rFonts w:ascii="宋体" w:hAnsi="宋体"/>
          <w:color w:val="auto"/>
          <w:sz w:val="22"/>
        </w:rPr>
        <w:t>我方承诺</w:t>
      </w:r>
      <w:r>
        <w:rPr>
          <w:rStyle w:val="21"/>
          <w:rFonts w:hint="eastAsia" w:ascii="宋体" w:hAnsi="宋体"/>
          <w:color w:val="auto"/>
          <w:sz w:val="22"/>
        </w:rPr>
        <w:t>所递交的投标文件及有关资料内容完整、真实和准确。</w:t>
      </w:r>
    </w:p>
    <w:p>
      <w:pPr>
        <w:pStyle w:val="23"/>
        <w:snapToGrid w:val="0"/>
        <w:spacing w:line="360" w:lineRule="exact"/>
        <w:ind w:firstLine="440"/>
        <w:rPr>
          <w:rStyle w:val="21"/>
          <w:rFonts w:cs="宋体"/>
          <w:b/>
          <w:color w:val="auto"/>
          <w:sz w:val="22"/>
        </w:rPr>
      </w:pPr>
      <w:r>
        <w:rPr>
          <w:rStyle w:val="21"/>
          <w:color w:val="auto"/>
          <w:kern w:val="0"/>
          <w:sz w:val="22"/>
        </w:rPr>
        <w:t>以上承诺如有虚假，我方愿意接受投标保证金不予退还的处罚，给招标人造成损失的，愿意依法承担赔偿责任。如已中标，同意招标人取消我公司中标资格的处理。</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2.我方已详细审查招标文件包括澄清函和修改文件</w:t>
      </w:r>
      <w:r>
        <w:rPr>
          <w:rStyle w:val="21"/>
          <w:rFonts w:ascii="宋体" w:hAnsi="宋体"/>
          <w:color w:val="auto"/>
          <w:sz w:val="22"/>
        </w:rPr>
        <w:t>(若有)、所有</w:t>
      </w:r>
      <w:r>
        <w:rPr>
          <w:rStyle w:val="21"/>
          <w:rFonts w:hint="eastAsia" w:ascii="宋体" w:hAnsi="宋体"/>
          <w:color w:val="auto"/>
          <w:sz w:val="22"/>
        </w:rPr>
        <w:t>已</w:t>
      </w:r>
      <w:r>
        <w:rPr>
          <w:rStyle w:val="21"/>
          <w:rFonts w:ascii="宋体" w:hAnsi="宋体"/>
          <w:color w:val="auto"/>
          <w:sz w:val="22"/>
        </w:rPr>
        <w:t>提供的资料以及有关附件，我</w:t>
      </w:r>
      <w:r>
        <w:rPr>
          <w:rStyle w:val="21"/>
          <w:rFonts w:hint="eastAsia" w:ascii="宋体" w:hAnsi="宋体"/>
          <w:color w:val="auto"/>
          <w:sz w:val="22"/>
        </w:rPr>
        <w:t>方</w:t>
      </w:r>
      <w:r>
        <w:rPr>
          <w:rStyle w:val="21"/>
          <w:rFonts w:ascii="宋体" w:hAnsi="宋体"/>
          <w:color w:val="auto"/>
          <w:sz w:val="22"/>
        </w:rPr>
        <w:t>已完全理解上述文件的全部内容</w:t>
      </w:r>
      <w:r>
        <w:rPr>
          <w:rStyle w:val="21"/>
          <w:rFonts w:hint="eastAsia" w:ascii="宋体" w:hAnsi="宋体"/>
          <w:color w:val="auto"/>
          <w:sz w:val="22"/>
        </w:rPr>
        <w:t>且无异议</w:t>
      </w:r>
      <w:r>
        <w:rPr>
          <w:rStyle w:val="21"/>
          <w:rFonts w:ascii="宋体" w:hAnsi="宋体"/>
          <w:color w:val="auto"/>
          <w:sz w:val="22"/>
        </w:rPr>
        <w:t>，并放弃提出任何误解或不明作为抗辩的权利。</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3.我方同意按照你方可能提出的要求，提供有关的任何其它数字或资料，并对你方可能不接受最低报价及任何报价表示理解。</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4.在合同协议书正式签署生效之前，本投标函连同你方的中标通知书将构成我们双方之间共同遵守的文件，对双方具有约束力。</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5.(其他补充说明)</w:t>
      </w:r>
      <w:r>
        <w:rPr>
          <w:rStyle w:val="21"/>
          <w:rFonts w:ascii="宋体" w:hAnsi="宋体"/>
          <w:color w:val="auto"/>
          <w:sz w:val="22"/>
          <w:u w:val="single"/>
        </w:rPr>
        <w:t xml:space="preserve">                                              </w:t>
      </w:r>
      <w:r>
        <w:rPr>
          <w:rStyle w:val="21"/>
          <w:rFonts w:hint="eastAsia" w:ascii="宋体" w:hAnsi="宋体"/>
          <w:color w:val="auto"/>
          <w:sz w:val="22"/>
        </w:rPr>
        <w:t>。</w:t>
      </w: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r>
        <w:rPr>
          <w:rStyle w:val="21"/>
          <w:rFonts w:cs="宋体"/>
          <w:color w:val="auto"/>
          <w:sz w:val="22"/>
        </w:rPr>
        <w:t>投标人：</w:t>
      </w:r>
      <w:r>
        <w:rPr>
          <w:rStyle w:val="21"/>
          <w:rFonts w:cs="宋体"/>
          <w:color w:val="auto"/>
          <w:sz w:val="22"/>
          <w:u w:val="single"/>
        </w:rPr>
        <w:t xml:space="preserve">                </w:t>
      </w:r>
      <w:r>
        <w:rPr>
          <w:rStyle w:val="21"/>
          <w:rFonts w:cs="宋体"/>
          <w:color w:val="auto"/>
          <w:sz w:val="22"/>
        </w:rPr>
        <w:t>(</w:t>
      </w:r>
      <w:r>
        <w:rPr>
          <w:rStyle w:val="21"/>
          <w:rFonts w:cs="Calibri"/>
          <w:color w:val="auto"/>
          <w:szCs w:val="21"/>
        </w:rPr>
        <w:t>盖单位章</w:t>
      </w:r>
      <w:r>
        <w:rPr>
          <w:rStyle w:val="21"/>
          <w:rFonts w:cs="宋体"/>
          <w:color w:val="auto"/>
          <w:sz w:val="22"/>
        </w:rPr>
        <w:t>)</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法定代表或委托代理人：</w:t>
      </w:r>
      <w:r>
        <w:rPr>
          <w:rStyle w:val="21"/>
          <w:rFonts w:cs="宋体"/>
          <w:color w:val="auto"/>
          <w:sz w:val="22"/>
          <w:u w:val="single"/>
        </w:rPr>
        <w:t xml:space="preserve">         </w:t>
      </w:r>
      <w:r>
        <w:rPr>
          <w:rStyle w:val="21"/>
          <w:rFonts w:cs="宋体"/>
          <w:color w:val="auto"/>
          <w:sz w:val="22"/>
        </w:rPr>
        <w:t>(签字或盖章)</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联系人：</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联系地址：</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电话：</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邮编：</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rPr>
      </w:pPr>
      <w:r>
        <w:rPr>
          <w:rStyle w:val="21"/>
          <w:rFonts w:cs="宋体"/>
          <w:color w:val="auto"/>
          <w:sz w:val="22"/>
          <w:u w:val="single"/>
        </w:rPr>
        <w:t xml:space="preserve">       </w:t>
      </w:r>
      <w:r>
        <w:rPr>
          <w:rStyle w:val="21"/>
          <w:rFonts w:cs="宋体"/>
          <w:color w:val="auto"/>
          <w:sz w:val="22"/>
        </w:rPr>
        <w:t xml:space="preserve">年 </w:t>
      </w:r>
      <w:r>
        <w:rPr>
          <w:rStyle w:val="21"/>
          <w:rFonts w:cs="宋体"/>
          <w:color w:val="auto"/>
          <w:sz w:val="22"/>
          <w:u w:val="single"/>
        </w:rPr>
        <w:t xml:space="preserve">       </w:t>
      </w:r>
      <w:r>
        <w:rPr>
          <w:rStyle w:val="21"/>
          <w:rFonts w:cs="宋体"/>
          <w:color w:val="auto"/>
          <w:sz w:val="22"/>
        </w:rPr>
        <w:t xml:space="preserve"> 月</w:t>
      </w:r>
      <w:r>
        <w:rPr>
          <w:rStyle w:val="21"/>
          <w:rFonts w:cs="宋体"/>
          <w:color w:val="auto"/>
          <w:sz w:val="22"/>
          <w:u w:val="single"/>
        </w:rPr>
        <w:t xml:space="preserve">      </w:t>
      </w:r>
      <w:r>
        <w:rPr>
          <w:rStyle w:val="21"/>
          <w:rFonts w:cs="宋体"/>
          <w:color w:val="auto"/>
          <w:sz w:val="22"/>
        </w:rPr>
        <w:t>日</w:t>
      </w:r>
    </w:p>
    <w:bookmarkEnd w:id="51"/>
    <w:p>
      <w:pPr>
        <w:pStyle w:val="23"/>
        <w:widowControl/>
        <w:jc w:val="left"/>
        <w:rPr>
          <w:rStyle w:val="21"/>
          <w:rFonts w:cs="微软雅黑"/>
          <w:b/>
          <w:color w:val="auto"/>
          <w:kern w:val="0"/>
          <w:sz w:val="36"/>
          <w:szCs w:val="36"/>
        </w:rPr>
      </w:pPr>
      <w:r>
        <w:rPr>
          <w:rStyle w:val="21"/>
          <w:rFonts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ascii="宋体" w:hAnsi="宋体" w:cs="微软雅黑"/>
          <w:b/>
          <w:color w:val="auto"/>
          <w:kern w:val="0"/>
          <w:sz w:val="36"/>
          <w:szCs w:val="36"/>
        </w:rPr>
        <w:t>二</w:t>
      </w:r>
      <w:r>
        <w:rPr>
          <w:rStyle w:val="21"/>
          <w:rFonts w:hint="eastAsia" w:ascii="宋体" w:hAnsi="宋体" w:cs="微软雅黑"/>
          <w:b/>
          <w:color w:val="auto"/>
          <w:kern w:val="0"/>
          <w:sz w:val="36"/>
          <w:szCs w:val="36"/>
        </w:rPr>
        <w:t>-1</w:t>
      </w:r>
      <w:r>
        <w:rPr>
          <w:rStyle w:val="21"/>
          <w:rFonts w:cs="微软雅黑"/>
          <w:b/>
          <w:color w:val="auto"/>
          <w:kern w:val="0"/>
          <w:sz w:val="36"/>
          <w:szCs w:val="36"/>
        </w:rPr>
        <w:t>、法定代表人身份证明</w:t>
      </w:r>
    </w:p>
    <w:p>
      <w:pPr>
        <w:pStyle w:val="23"/>
        <w:autoSpaceDE w:val="0"/>
        <w:autoSpaceDN w:val="0"/>
        <w:adjustRightInd w:val="0"/>
        <w:spacing w:line="200" w:lineRule="exact"/>
        <w:jc w:val="left"/>
        <w:rPr>
          <w:rStyle w:val="21"/>
          <w:rFonts w:cs="微软雅黑"/>
          <w:color w:val="auto"/>
          <w:kern w:val="0"/>
          <w:sz w:val="20"/>
          <w:szCs w:val="20"/>
        </w:rPr>
      </w:pPr>
      <w:bookmarkStart w:id="53" w:name="_Hlk54028444"/>
    </w:p>
    <w:p>
      <w:pPr>
        <w:pStyle w:val="23"/>
        <w:spacing w:after="120" w:afterLines="50" w:line="440" w:lineRule="exact"/>
        <w:rPr>
          <w:rStyle w:val="21"/>
          <w:rFonts w:cs="Calibri"/>
          <w:color w:val="auto"/>
          <w:szCs w:val="21"/>
          <w:u w:val="single"/>
        </w:rPr>
      </w:pPr>
      <w:r>
        <w:rPr>
          <w:rStyle w:val="21"/>
          <w:rFonts w:cs="Calibri"/>
          <w:color w:val="auto"/>
          <w:szCs w:val="21"/>
        </w:rPr>
        <w:t>投标人名称：</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单位性质：</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地址：</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成立时间：</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pacing w:after="120" w:afterLines="50" w:line="440" w:lineRule="exact"/>
        <w:rPr>
          <w:rStyle w:val="21"/>
          <w:rFonts w:cs="Calibri"/>
          <w:color w:val="auto"/>
          <w:szCs w:val="21"/>
          <w:u w:val="single"/>
        </w:rPr>
      </w:pPr>
      <w:r>
        <w:rPr>
          <w:rStyle w:val="21"/>
          <w:rFonts w:cs="Calibri"/>
          <w:color w:val="auto"/>
          <w:szCs w:val="21"/>
        </w:rPr>
        <w:t>经营期限：</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姓名：</w:t>
      </w:r>
      <w:r>
        <w:rPr>
          <w:rStyle w:val="21"/>
          <w:rFonts w:cs="Calibri"/>
          <w:color w:val="auto"/>
          <w:szCs w:val="21"/>
          <w:u w:val="single"/>
        </w:rPr>
        <w:t xml:space="preserve">         </w:t>
      </w:r>
      <w:r>
        <w:rPr>
          <w:rStyle w:val="21"/>
          <w:rFonts w:cs="Calibri"/>
          <w:color w:val="auto"/>
          <w:szCs w:val="21"/>
        </w:rPr>
        <w:t xml:space="preserve">  性别：</w:t>
      </w:r>
      <w:r>
        <w:rPr>
          <w:rStyle w:val="21"/>
          <w:rFonts w:cs="Calibri"/>
          <w:color w:val="auto"/>
          <w:szCs w:val="21"/>
          <w:u w:val="single"/>
        </w:rPr>
        <w:t xml:space="preserve">         </w:t>
      </w:r>
      <w:r>
        <w:rPr>
          <w:rStyle w:val="21"/>
          <w:rFonts w:cs="Calibri"/>
          <w:color w:val="auto"/>
          <w:szCs w:val="21"/>
        </w:rPr>
        <w:t xml:space="preserve">  年龄：</w:t>
      </w:r>
      <w:r>
        <w:rPr>
          <w:rStyle w:val="21"/>
          <w:rFonts w:cs="Calibri"/>
          <w:color w:val="auto"/>
          <w:szCs w:val="21"/>
          <w:u w:val="single"/>
        </w:rPr>
        <w:t xml:space="preserve">         </w:t>
      </w:r>
      <w:r>
        <w:rPr>
          <w:rStyle w:val="21"/>
          <w:rFonts w:cs="Calibri"/>
          <w:color w:val="auto"/>
          <w:szCs w:val="21"/>
        </w:rPr>
        <w:t xml:space="preserve">  职务：</w:t>
      </w:r>
      <w:r>
        <w:rPr>
          <w:rStyle w:val="21"/>
          <w:rFonts w:cs="Calibri"/>
          <w:color w:val="auto"/>
          <w:szCs w:val="21"/>
          <w:u w:val="single"/>
        </w:rPr>
        <w:t xml:space="preserve">         </w:t>
      </w:r>
      <w:r>
        <w:rPr>
          <w:rStyle w:val="21"/>
          <w:rFonts w:cs="Calibri"/>
          <w:color w:val="auto"/>
          <w:szCs w:val="21"/>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身份证号码：</w:t>
      </w:r>
      <w:r>
        <w:rPr>
          <w:rStyle w:val="21"/>
          <w:rFonts w:cs="Calibri"/>
          <w:color w:val="auto"/>
          <w:szCs w:val="21"/>
          <w:u w:val="single"/>
        </w:rPr>
        <w:t xml:space="preserve">                           </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 xml:space="preserve">    系</w:t>
      </w:r>
      <w:r>
        <w:rPr>
          <w:rStyle w:val="21"/>
          <w:rFonts w:cs="Calibri"/>
          <w:color w:val="auto"/>
          <w:szCs w:val="21"/>
          <w:u w:val="single"/>
        </w:rPr>
        <w:t xml:space="preserve">                          </w:t>
      </w:r>
      <w:r>
        <w:rPr>
          <w:rStyle w:val="21"/>
          <w:rFonts w:cs="Calibri"/>
          <w:color w:val="auto"/>
          <w:szCs w:val="21"/>
        </w:rPr>
        <w:t>(投标人名称)的法定代表人。</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特此证明。</w:t>
      </w:r>
    </w:p>
    <w:p>
      <w:pPr>
        <w:pStyle w:val="23"/>
        <w:spacing w:line="440" w:lineRule="exact"/>
        <w:rPr>
          <w:rStyle w:val="21"/>
          <w:rFonts w:cs="Calibri"/>
          <w:color w:val="auto"/>
          <w:szCs w:val="21"/>
        </w:rPr>
      </w:pPr>
      <w:r>
        <w:rPr>
          <w:rStyle w:val="21"/>
          <w:rFonts w:cs="Calibri"/>
          <w:color w:val="auto"/>
          <w:szCs w:val="21"/>
        </w:rPr>
        <w:t xml:space="preserve">投标人：(盖单位章) </w:t>
      </w:r>
    </w:p>
    <w:p>
      <w:pPr>
        <w:pStyle w:val="23"/>
        <w:spacing w:line="440" w:lineRule="exact"/>
        <w:ind w:firstLine="6240" w:firstLineChars="2960"/>
        <w:rPr>
          <w:rStyle w:val="21"/>
          <w:rFonts w:cs="Calibri"/>
          <w:b/>
          <w:color w:val="auto"/>
          <w:szCs w:val="21"/>
        </w:rPr>
      </w:pPr>
      <w:r>
        <w:rPr>
          <w:rFonts w:cs="Calibri"/>
          <w:b/>
          <w:color w:val="auto"/>
          <w:szCs w:val="21"/>
        </w:rPr>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Cs w:val="21"/>
                    </w:rPr>
                  </w:pPr>
                  <w:r>
                    <w:rPr>
                      <w:rStyle w:val="21"/>
                      <w:rFonts w:ascii="宋体" w:hAnsi="宋体"/>
                      <w:szCs w:val="21"/>
                    </w:rPr>
                    <w:t>法定代表人</w:t>
                  </w:r>
                  <w:r>
                    <w:rPr>
                      <w:rStyle w:val="21"/>
                      <w:rFonts w:hint="eastAsia" w:ascii="宋体" w:hAnsi="宋体"/>
                      <w:szCs w:val="21"/>
                    </w:rPr>
                    <w:t>身份证复印件粘贴处(正、反面)</w:t>
                  </w:r>
                </w:p>
              </w:txbxContent>
            </v:textbox>
            <w10:wrap type="square"/>
          </v:shape>
        </w:pict>
      </w:r>
      <w:r>
        <w:rPr>
          <w:rStyle w:val="21"/>
          <w:rFonts w:cs="Calibri"/>
          <w:color w:val="auto"/>
          <w:szCs w:val="21"/>
        </w:rPr>
        <w:t>日期：   年    月    日</w:t>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Calibri"/>
          <w:color w:val="auto"/>
          <w:szCs w:val="21"/>
        </w:rPr>
        <w:br w:type="page"/>
      </w:r>
      <w:bookmarkEnd w:id="53"/>
      <w:r>
        <w:rPr>
          <w:rStyle w:val="21"/>
          <w:rFonts w:hint="eastAsia" w:cs="微软雅黑"/>
          <w:b/>
          <w:color w:val="auto"/>
          <w:kern w:val="0"/>
          <w:sz w:val="36"/>
          <w:szCs w:val="36"/>
        </w:rPr>
        <w:t>二</w:t>
      </w:r>
      <w:r>
        <w:rPr>
          <w:rStyle w:val="21"/>
          <w:rFonts w:hint="eastAsia" w:ascii="宋体" w:hAnsi="宋体" w:cs="微软雅黑"/>
          <w:b/>
          <w:color w:val="auto"/>
          <w:kern w:val="0"/>
          <w:sz w:val="36"/>
          <w:szCs w:val="36"/>
        </w:rPr>
        <w:t>-2</w:t>
      </w:r>
      <w:r>
        <w:rPr>
          <w:rStyle w:val="21"/>
          <w:rFonts w:cs="微软雅黑"/>
          <w:b/>
          <w:color w:val="auto"/>
          <w:kern w:val="0"/>
          <w:sz w:val="36"/>
          <w:szCs w:val="36"/>
        </w:rPr>
        <w:t>、</w:t>
      </w:r>
      <w:bookmarkStart w:id="54" w:name="_Hlk54028417"/>
      <w:r>
        <w:rPr>
          <w:rStyle w:val="21"/>
          <w:rFonts w:cs="微软雅黑"/>
          <w:b/>
          <w:color w:val="auto"/>
          <w:kern w:val="0"/>
          <w:sz w:val="36"/>
          <w:szCs w:val="36"/>
        </w:rPr>
        <w:t>法定代表人授权委托书</w:t>
      </w:r>
      <w:bookmarkEnd w:id="54"/>
    </w:p>
    <w:p>
      <w:pPr>
        <w:pStyle w:val="23"/>
        <w:autoSpaceDE w:val="0"/>
        <w:autoSpaceDN w:val="0"/>
        <w:adjustRightInd w:val="0"/>
        <w:spacing w:line="360" w:lineRule="auto"/>
        <w:ind w:firstLine="480" w:firstLineChars="200"/>
        <w:jc w:val="left"/>
        <w:rPr>
          <w:rStyle w:val="21"/>
          <w:rFonts w:cs="微软雅黑"/>
          <w:color w:val="auto"/>
          <w:kern w:val="0"/>
          <w:sz w:val="24"/>
          <w:szCs w:val="24"/>
        </w:rPr>
      </w:pPr>
    </w:p>
    <w:p>
      <w:pPr>
        <w:pStyle w:val="23"/>
        <w:spacing w:line="440" w:lineRule="exact"/>
        <w:ind w:firstLine="420" w:firstLineChars="200"/>
        <w:rPr>
          <w:rStyle w:val="21"/>
          <w:rFonts w:cs="Calibri"/>
          <w:color w:val="auto"/>
          <w:szCs w:val="21"/>
        </w:rPr>
      </w:pPr>
      <w:bookmarkStart w:id="55" w:name="_Hlk54028427"/>
      <w:r>
        <w:rPr>
          <w:rStyle w:val="21"/>
          <w:rFonts w:cs="Calibri"/>
          <w:color w:val="auto"/>
          <w:szCs w:val="21"/>
        </w:rPr>
        <w:t>本人</w:t>
      </w:r>
      <w:r>
        <w:rPr>
          <w:rStyle w:val="21"/>
          <w:rFonts w:cs="Calibri"/>
          <w:color w:val="auto"/>
          <w:szCs w:val="21"/>
          <w:u w:val="single"/>
        </w:rPr>
        <w:t xml:space="preserve">        </w:t>
      </w:r>
      <w:r>
        <w:rPr>
          <w:rStyle w:val="21"/>
          <w:rFonts w:cs="Calibri"/>
          <w:color w:val="auto"/>
          <w:szCs w:val="21"/>
        </w:rPr>
        <w:t>(姓名)系</w:t>
      </w:r>
      <w:r>
        <w:rPr>
          <w:rStyle w:val="21"/>
          <w:rFonts w:cs="Calibri"/>
          <w:color w:val="auto"/>
          <w:szCs w:val="21"/>
          <w:u w:val="single"/>
        </w:rPr>
        <w:t xml:space="preserve">                </w:t>
      </w:r>
      <w:r>
        <w:rPr>
          <w:rStyle w:val="21"/>
          <w:rFonts w:cs="Calibri"/>
          <w:color w:val="auto"/>
          <w:szCs w:val="21"/>
        </w:rPr>
        <w:t>(投标人名称)的法定代表人，现委托</w:t>
      </w:r>
      <w:r>
        <w:rPr>
          <w:rStyle w:val="21"/>
          <w:rFonts w:cs="Calibri"/>
          <w:color w:val="auto"/>
          <w:szCs w:val="21"/>
          <w:u w:val="single"/>
        </w:rPr>
        <w:t xml:space="preserve">      </w:t>
      </w:r>
      <w:r>
        <w:rPr>
          <w:rStyle w:val="21"/>
          <w:rFonts w:cs="Calibri"/>
          <w:color w:val="auto"/>
          <w:szCs w:val="21"/>
        </w:rPr>
        <w:t>(姓名)为我方代理人。代理人根据授权，以我方名义签署、澄清、说明、补正、递交、撤回、修改</w:t>
      </w:r>
      <w:r>
        <w:rPr>
          <w:rStyle w:val="21"/>
          <w:rFonts w:cs="Calibri"/>
          <w:color w:val="auto"/>
          <w:szCs w:val="21"/>
          <w:u w:val="single"/>
        </w:rPr>
        <w:t xml:space="preserve">              </w:t>
      </w:r>
      <w:r>
        <w:rPr>
          <w:rStyle w:val="21"/>
          <w:rFonts w:cs="Calibri"/>
          <w:color w:val="auto"/>
          <w:szCs w:val="21"/>
        </w:rPr>
        <w:t>(项目名称)投标文件、签订合同和处理有关事宜，其法律后果由我方承担。</w:t>
      </w:r>
    </w:p>
    <w:p>
      <w:pPr>
        <w:pStyle w:val="23"/>
        <w:spacing w:line="440" w:lineRule="exact"/>
        <w:ind w:firstLine="420" w:firstLineChars="200"/>
        <w:rPr>
          <w:rStyle w:val="21"/>
          <w:rFonts w:cs="Calibri"/>
          <w:color w:val="auto"/>
          <w:szCs w:val="21"/>
        </w:rPr>
      </w:pPr>
      <w:r>
        <w:rPr>
          <w:rStyle w:val="21"/>
          <w:rFonts w:cs="Calibri"/>
          <w:color w:val="auto"/>
          <w:szCs w:val="21"/>
        </w:rPr>
        <w:t>代理人无转委托权。</w:t>
      </w:r>
    </w:p>
    <w:p>
      <w:pPr>
        <w:pStyle w:val="23"/>
        <w:spacing w:line="440" w:lineRule="exact"/>
        <w:ind w:firstLine="420" w:firstLineChars="200"/>
        <w:rPr>
          <w:rStyle w:val="21"/>
          <w:rFonts w:cs="Calibri"/>
          <w:color w:val="auto"/>
          <w:szCs w:val="21"/>
        </w:rPr>
      </w:pPr>
      <w:r>
        <w:rPr>
          <w:rStyle w:val="21"/>
          <w:rFonts w:cs="Calibri"/>
          <w:color w:val="auto"/>
          <w:szCs w:val="21"/>
        </w:rPr>
        <w:t>附：委托代理人身份证复制件。</w:t>
      </w:r>
    </w:p>
    <w:p>
      <w:pPr>
        <w:pStyle w:val="23"/>
        <w:spacing w:line="440" w:lineRule="exact"/>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投标人：(盖单位章)</w:t>
      </w:r>
    </w:p>
    <w:p>
      <w:pPr>
        <w:pStyle w:val="23"/>
        <w:spacing w:line="440" w:lineRule="exact"/>
        <w:rPr>
          <w:rStyle w:val="21"/>
          <w:rFonts w:cs="Calibri"/>
          <w:color w:val="auto"/>
          <w:szCs w:val="21"/>
        </w:rPr>
      </w:pPr>
      <w:r>
        <w:rPr>
          <w:rStyle w:val="21"/>
          <w:rFonts w:cs="Calibri"/>
          <w:color w:val="auto"/>
          <w:szCs w:val="21"/>
        </w:rPr>
        <w:t>法定代表人：(签字或盖章)</w:t>
      </w:r>
    </w:p>
    <w:p>
      <w:pPr>
        <w:pStyle w:val="23"/>
        <w:spacing w:line="440" w:lineRule="exact"/>
        <w:rPr>
          <w:rStyle w:val="21"/>
          <w:rFonts w:cs="Calibri"/>
          <w:color w:val="auto"/>
          <w:szCs w:val="21"/>
        </w:rPr>
      </w:pPr>
      <w:r>
        <w:rPr>
          <w:rStyle w:val="21"/>
          <w:rFonts w:cs="Calibri"/>
          <w:color w:val="auto"/>
          <w:szCs w:val="21"/>
        </w:rPr>
        <w:t>身份证号码：</w:t>
      </w:r>
    </w:p>
    <w:p>
      <w:pPr>
        <w:pStyle w:val="23"/>
        <w:spacing w:line="440" w:lineRule="exact"/>
        <w:rPr>
          <w:rStyle w:val="21"/>
          <w:rFonts w:cs="Calibri"/>
          <w:color w:val="auto"/>
          <w:szCs w:val="21"/>
        </w:rPr>
      </w:pPr>
    </w:p>
    <w:p>
      <w:pPr>
        <w:pStyle w:val="23"/>
        <w:tabs>
          <w:tab w:val="left" w:pos="6818"/>
        </w:tabs>
        <w:spacing w:line="440" w:lineRule="exact"/>
        <w:rPr>
          <w:rStyle w:val="21"/>
          <w:rFonts w:cs="Calibri"/>
          <w:color w:val="auto"/>
          <w:szCs w:val="21"/>
        </w:rPr>
      </w:pPr>
      <w:r>
        <w:rPr>
          <w:rStyle w:val="21"/>
          <w:rFonts w:cs="Calibri"/>
          <w:color w:val="auto"/>
          <w:szCs w:val="21"/>
        </w:rPr>
        <w:t>委托的代理人：(签字或盖章)</w:t>
      </w:r>
      <w:r>
        <w:rPr>
          <w:rStyle w:val="21"/>
          <w:rFonts w:cs="Calibri"/>
          <w:color w:val="auto"/>
          <w:szCs w:val="21"/>
        </w:rPr>
        <w:tab/>
      </w:r>
    </w:p>
    <w:p>
      <w:pPr>
        <w:pStyle w:val="23"/>
        <w:spacing w:line="440" w:lineRule="exact"/>
        <w:rPr>
          <w:rStyle w:val="21"/>
          <w:rFonts w:hint="eastAsia" w:cs="Calibri"/>
          <w:color w:val="auto"/>
          <w:szCs w:val="21"/>
        </w:rPr>
      </w:pPr>
      <w:r>
        <w:rPr>
          <w:rStyle w:val="21"/>
          <w:rFonts w:cs="Calibri"/>
          <w:color w:val="auto"/>
          <w:szCs w:val="21"/>
        </w:rPr>
        <w:t>身份证号码：</w:t>
      </w:r>
    </w:p>
    <w:p>
      <w:pPr>
        <w:pStyle w:val="23"/>
        <w:spacing w:line="440" w:lineRule="exact"/>
        <w:rPr>
          <w:rStyle w:val="21"/>
          <w:rFonts w:hint="eastAsia" w:cs="Calibri"/>
          <w:color w:val="auto"/>
          <w:szCs w:val="21"/>
        </w:rPr>
      </w:pPr>
      <w:r>
        <w:rPr>
          <w:rStyle w:val="21"/>
          <w:rFonts w:hint="eastAsia" w:cs="Calibri"/>
          <w:color w:val="auto"/>
          <w:szCs w:val="21"/>
        </w:rPr>
        <w:t>手机号码：</w:t>
      </w:r>
    </w:p>
    <w:p>
      <w:pPr>
        <w:pStyle w:val="23"/>
        <w:spacing w:line="440" w:lineRule="exact"/>
        <w:rPr>
          <w:rStyle w:val="21"/>
          <w:rFonts w:cs="Calibri"/>
          <w:color w:val="auto"/>
          <w:szCs w:val="21"/>
        </w:rPr>
      </w:pPr>
      <w:r>
        <w:rPr>
          <w:rStyle w:val="21"/>
          <w:rFonts w:hint="eastAsia" w:cs="Calibri"/>
          <w:color w:val="auto"/>
          <w:szCs w:val="21"/>
        </w:rPr>
        <w:t>电子邮箱：</w:t>
      </w:r>
    </w:p>
    <w:p>
      <w:pPr>
        <w:pStyle w:val="23"/>
        <w:spacing w:line="440" w:lineRule="exact"/>
        <w:ind w:firstLine="4515" w:firstLineChars="2150"/>
        <w:rPr>
          <w:rStyle w:val="21"/>
          <w:rFonts w:cs="Calibri"/>
          <w:color w:val="auto"/>
          <w:szCs w:val="21"/>
        </w:rPr>
      </w:pPr>
      <w:r>
        <w:rPr>
          <w:rStyle w:val="21"/>
          <w:rFonts w:cs="Calibri"/>
          <w:color w:val="auto"/>
          <w:szCs w:val="21"/>
        </w:rPr>
        <w:t>日期：</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napToGrid w:val="0"/>
        <w:spacing w:line="440" w:lineRule="exact"/>
        <w:rPr>
          <w:rStyle w:val="21"/>
          <w:rFonts w:cs="Calibri"/>
          <w:color w:val="auto"/>
          <w:szCs w:val="21"/>
        </w:rPr>
      </w:pPr>
      <w:r>
        <w:rPr>
          <w:rFonts w:cs="Calibri"/>
          <w:b/>
          <w:color w:val="auto"/>
          <w:szCs w:val="21"/>
        </w:rPr>
        <w:pict>
          <v:shape id="文本框 5"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 w:val="28"/>
                      <w:szCs w:val="28"/>
                    </w:rPr>
                  </w:pPr>
                  <w:r>
                    <w:rPr>
                      <w:rStyle w:val="21"/>
                      <w:rFonts w:hint="eastAsia" w:ascii="宋体" w:hAnsi="宋体"/>
                      <w:szCs w:val="21"/>
                    </w:rPr>
                    <w:t>委托代理人身份证复印件粘贴处(正、反面)</w:t>
                  </w:r>
                </w:p>
              </w:txbxContent>
            </v:textbox>
            <w10:wrap type="square"/>
          </v:shape>
        </w:pict>
      </w:r>
      <w:r>
        <w:rPr>
          <w:rStyle w:val="21"/>
          <w:rFonts w:cs="Calibri"/>
          <w:color w:val="auto"/>
          <w:szCs w:val="21"/>
        </w:rPr>
        <w:t xml:space="preserve">                                  </w:t>
      </w:r>
    </w:p>
    <w:p>
      <w:pPr>
        <w:pStyle w:val="23"/>
        <w:spacing w:line="440" w:lineRule="exact"/>
        <w:rPr>
          <w:rStyle w:val="21"/>
          <w:rFonts w:cs="Calibri"/>
          <w:b/>
          <w:bCs/>
          <w:color w:val="auto"/>
          <w:szCs w:val="21"/>
        </w:rPr>
      </w:pPr>
      <w:r>
        <w:rPr>
          <w:rStyle w:val="21"/>
          <w:rFonts w:cs="Calibri"/>
          <w:b/>
          <w:bCs/>
          <w:color w:val="auto"/>
          <w:szCs w:val="21"/>
        </w:rPr>
        <w:t xml:space="preserve">  </w:t>
      </w:r>
    </w:p>
    <w:p>
      <w:pPr>
        <w:pStyle w:val="23"/>
        <w:spacing w:line="440" w:lineRule="exact"/>
        <w:rPr>
          <w:rStyle w:val="21"/>
          <w:rFonts w:cs="Calibri"/>
          <w:b/>
          <w:bCs/>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tabs>
          <w:tab w:val="left" w:pos="2420"/>
          <w:tab w:val="left" w:pos="5580"/>
        </w:tabs>
        <w:autoSpaceDE w:val="0"/>
        <w:autoSpaceDN w:val="0"/>
        <w:adjustRightInd w:val="0"/>
        <w:spacing w:line="360" w:lineRule="auto"/>
        <w:ind w:right="-20" w:firstLine="420" w:firstLineChars="200"/>
        <w:jc w:val="left"/>
        <w:rPr>
          <w:rStyle w:val="21"/>
          <w:rFonts w:cs="Calibri"/>
          <w:b/>
          <w:bCs/>
          <w:color w:val="auto"/>
          <w:szCs w:val="21"/>
        </w:rPr>
      </w:pPr>
      <w:r>
        <w:rPr>
          <w:rStyle w:val="21"/>
          <w:rFonts w:cs="Calibri"/>
          <w:color w:val="auto"/>
          <w:szCs w:val="21"/>
        </w:rPr>
        <w:t>注：如投标文件由委托代理人签字或盖章的，投标文件必须附此授权委托书。</w:t>
      </w:r>
      <w:r>
        <w:rPr>
          <w:rStyle w:val="21"/>
          <w:rFonts w:cs="Calibri"/>
          <w:b/>
          <w:bCs/>
          <w:color w:val="auto"/>
          <w:szCs w:val="21"/>
        </w:rPr>
        <w:t xml:space="preserve">    </w:t>
      </w:r>
    </w:p>
    <w:p>
      <w:pPr>
        <w:pStyle w:val="23"/>
        <w:autoSpaceDE w:val="0"/>
        <w:autoSpaceDN w:val="0"/>
        <w:adjustRightInd w:val="0"/>
        <w:spacing w:line="360" w:lineRule="auto"/>
        <w:jc w:val="center"/>
        <w:rPr>
          <w:rStyle w:val="21"/>
          <w:rFonts w:ascii="微软雅黑" w:hAnsi="Times New Roman" w:cs="微软雅黑"/>
          <w:b/>
          <w:color w:val="auto"/>
          <w:kern w:val="0"/>
          <w:sz w:val="36"/>
          <w:szCs w:val="36"/>
        </w:rPr>
      </w:pPr>
      <w:r>
        <w:rPr>
          <w:rStyle w:val="21"/>
          <w:rFonts w:cs="Calibri"/>
          <w:b/>
          <w:bCs/>
          <w:color w:val="auto"/>
          <w:szCs w:val="21"/>
          <w:u w:val="single"/>
        </w:rPr>
        <w:br w:type="page"/>
      </w:r>
      <w:bookmarkEnd w:id="55"/>
      <w:r>
        <w:rPr>
          <w:rStyle w:val="21"/>
          <w:rFonts w:hint="eastAsia" w:ascii="微软雅黑" w:hAnsi="Times New Roman" w:cs="微软雅黑"/>
          <w:b/>
          <w:color w:val="auto"/>
          <w:kern w:val="0"/>
          <w:sz w:val="36"/>
          <w:szCs w:val="36"/>
        </w:rPr>
        <w:t>三、联合体协议书(本项目不适用)</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bookmarkStart w:id="56" w:name="_Hlk54028466"/>
      <w:r>
        <w:rPr>
          <w:rStyle w:val="21"/>
          <w:rFonts w:ascii="宋体" w:hAnsi="宋体"/>
          <w:color w:val="auto"/>
          <w:kern w:val="0"/>
          <w:sz w:val="22"/>
          <w:u w:val="single"/>
        </w:rPr>
        <w:t>(所有成员单位名称)自愿组成</w:t>
      </w:r>
      <w:r>
        <w:rPr>
          <w:rStyle w:val="21"/>
          <w:rFonts w:ascii="宋体" w:hAnsi="宋体"/>
          <w:color w:val="auto"/>
          <w:kern w:val="0"/>
          <w:sz w:val="22"/>
        </w:rPr>
        <w:t>(联合体名称)联合体，共同参加</w:t>
      </w:r>
      <w:r>
        <w:rPr>
          <w:rStyle w:val="21"/>
          <w:rFonts w:ascii="宋体" w:hAnsi="宋体"/>
          <w:color w:val="auto"/>
          <w:kern w:val="0"/>
          <w:sz w:val="22"/>
          <w:u w:val="single"/>
        </w:rPr>
        <w:t>(项目名称)</w:t>
      </w:r>
      <w:r>
        <w:rPr>
          <w:rStyle w:val="21"/>
          <w:rFonts w:ascii="宋体" w:hAnsi="宋体"/>
          <w:color w:val="auto"/>
          <w:kern w:val="0"/>
          <w:sz w:val="22"/>
        </w:rPr>
        <w:t>投标。现就联合体投标事宜订立如下协议。</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1、</w:t>
      </w:r>
      <w:r>
        <w:rPr>
          <w:rStyle w:val="21"/>
          <w:rFonts w:ascii="宋体" w:hAnsi="宋体"/>
          <w:color w:val="auto"/>
          <w:kern w:val="0"/>
          <w:sz w:val="22"/>
          <w:u w:val="single"/>
        </w:rPr>
        <w:t>(某成员单位名称)</w:t>
      </w:r>
      <w:r>
        <w:rPr>
          <w:rStyle w:val="21"/>
          <w:rFonts w:ascii="宋体" w:hAnsi="宋体"/>
          <w:color w:val="auto"/>
          <w:kern w:val="0"/>
          <w:sz w:val="22"/>
        </w:rPr>
        <w:t>为</w:t>
      </w:r>
      <w:r>
        <w:rPr>
          <w:rStyle w:val="21"/>
          <w:rFonts w:ascii="宋体" w:hAnsi="宋体"/>
          <w:color w:val="auto"/>
          <w:kern w:val="0"/>
          <w:sz w:val="22"/>
          <w:u w:val="single"/>
        </w:rPr>
        <w:t>(联合体名称)</w:t>
      </w:r>
      <w:r>
        <w:rPr>
          <w:rStyle w:val="21"/>
          <w:rFonts w:ascii="宋体" w:hAnsi="宋体"/>
          <w:color w:val="auto"/>
          <w:kern w:val="0"/>
          <w:sz w:val="22"/>
        </w:rPr>
        <w:t>牵头人。</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3、联合体将严格按照招标文件的各项要求，递交投标文件，履行合同，并对外承担连带责任。</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4、联合体各成员单位内部的职责分工如下：。</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5、本协议书自签署之日起生效，合同履行完毕后自动失效。</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6、本协议书一式</w:t>
      </w:r>
      <w:r>
        <w:rPr>
          <w:rStyle w:val="21"/>
          <w:rFonts w:hint="eastAsia" w:ascii="宋体" w:hAnsi="宋体"/>
          <w:color w:val="auto"/>
          <w:kern w:val="0"/>
          <w:sz w:val="22"/>
          <w:u w:val="single"/>
        </w:rPr>
        <w:t xml:space="preserve">   </w:t>
      </w:r>
      <w:r>
        <w:rPr>
          <w:rStyle w:val="21"/>
          <w:rFonts w:ascii="宋体" w:hAnsi="宋体"/>
          <w:color w:val="auto"/>
          <w:kern w:val="0"/>
          <w:sz w:val="22"/>
        </w:rPr>
        <w:t>份，联合体成员和招标人各执一份。</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注：本协议书由委托代理人签字的，应附法定代表人签字的授权委托书。</w:t>
      </w: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牵头人名称：(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成员</w:t>
      </w:r>
      <w:r>
        <w:rPr>
          <w:rStyle w:val="21"/>
          <w:rFonts w:hint="eastAsia" w:ascii="宋体" w:hAnsi="宋体"/>
          <w:color w:val="auto"/>
          <w:kern w:val="0"/>
          <w:sz w:val="22"/>
        </w:rPr>
        <w:t>单位</w:t>
      </w:r>
      <w:r>
        <w:rPr>
          <w:rStyle w:val="21"/>
          <w:rFonts w:ascii="宋体" w:hAnsi="宋体"/>
          <w:color w:val="auto"/>
          <w:kern w:val="0"/>
          <w:sz w:val="22"/>
        </w:rPr>
        <w:t>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ind w:firstLine="6710" w:firstLineChars="3050"/>
        <w:jc w:val="left"/>
        <w:rPr>
          <w:rStyle w:val="21"/>
          <w:rFonts w:ascii="宋体" w:hAnsi="宋体"/>
          <w:color w:val="auto"/>
          <w:kern w:val="0"/>
          <w:sz w:val="22"/>
        </w:rPr>
      </w:pPr>
      <w:r>
        <w:rPr>
          <w:rStyle w:val="21"/>
          <w:rFonts w:ascii="宋体" w:hAnsi="宋体"/>
          <w:color w:val="auto"/>
          <w:kern w:val="0"/>
          <w:sz w:val="22"/>
        </w:rPr>
        <w:t xml:space="preserve">年 </w:t>
      </w:r>
      <w:r>
        <w:rPr>
          <w:rStyle w:val="21"/>
          <w:rFonts w:hint="eastAsia" w:ascii="宋体" w:hAnsi="宋体"/>
          <w:color w:val="auto"/>
          <w:kern w:val="0"/>
          <w:sz w:val="22"/>
        </w:rPr>
        <w:t xml:space="preserve"> </w:t>
      </w:r>
      <w:r>
        <w:rPr>
          <w:rStyle w:val="21"/>
          <w:rFonts w:ascii="宋体" w:hAnsi="宋体"/>
          <w:color w:val="auto"/>
          <w:kern w:val="0"/>
          <w:sz w:val="22"/>
        </w:rPr>
        <w:t xml:space="preserve">月 </w:t>
      </w:r>
      <w:r>
        <w:rPr>
          <w:rStyle w:val="21"/>
          <w:rFonts w:hint="eastAsia" w:ascii="宋体" w:hAnsi="宋体"/>
          <w:color w:val="auto"/>
          <w:kern w:val="0"/>
          <w:sz w:val="22"/>
        </w:rPr>
        <w:t xml:space="preserve"> </w:t>
      </w:r>
      <w:r>
        <w:rPr>
          <w:rStyle w:val="21"/>
          <w:rFonts w:ascii="宋体" w:hAnsi="宋体"/>
          <w:color w:val="auto"/>
          <w:kern w:val="0"/>
          <w:sz w:val="22"/>
        </w:rPr>
        <w:t>日</w:t>
      </w:r>
    </w:p>
    <w:bookmarkEnd w:id="56"/>
    <w:p>
      <w:pPr>
        <w:pStyle w:val="23"/>
        <w:tabs>
          <w:tab w:val="left" w:pos="2420"/>
          <w:tab w:val="left" w:pos="5580"/>
        </w:tabs>
        <w:autoSpaceDE w:val="0"/>
        <w:autoSpaceDN w:val="0"/>
        <w:adjustRightInd w:val="0"/>
        <w:spacing w:line="360" w:lineRule="auto"/>
        <w:ind w:right="-20" w:firstLine="440" w:firstLineChars="200"/>
        <w:jc w:val="left"/>
        <w:rPr>
          <w:rStyle w:val="21"/>
          <w:rFonts w:ascii="宋体" w:hAnsi="宋体"/>
          <w:color w:val="auto"/>
          <w:kern w:val="0"/>
          <w:sz w:val="22"/>
        </w:rPr>
      </w:pPr>
    </w:p>
    <w:p>
      <w:pPr>
        <w:pStyle w:val="23"/>
        <w:tabs>
          <w:tab w:val="left" w:pos="6640"/>
          <w:tab w:val="left" w:pos="7580"/>
          <w:tab w:val="left" w:pos="8520"/>
        </w:tabs>
        <w:autoSpaceDE w:val="0"/>
        <w:autoSpaceDN w:val="0"/>
        <w:adjustRightInd w:val="0"/>
        <w:spacing w:line="360" w:lineRule="auto"/>
        <w:ind w:left="5907" w:right="-20" w:firstLine="480" w:firstLineChars="200"/>
        <w:jc w:val="left"/>
        <w:rPr>
          <w:rStyle w:val="21"/>
          <w:rFonts w:cs="微软雅黑"/>
          <w:color w:val="auto"/>
          <w:kern w:val="0"/>
          <w:sz w:val="24"/>
          <w:szCs w:val="21"/>
        </w:rPr>
        <w:sectPr>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rPr>
        <w:t>四</w:t>
      </w:r>
      <w:r>
        <w:rPr>
          <w:rStyle w:val="21"/>
          <w:rFonts w:cs="微软雅黑"/>
          <w:b/>
          <w:color w:val="auto"/>
          <w:kern w:val="0"/>
          <w:sz w:val="36"/>
          <w:szCs w:val="36"/>
        </w:rPr>
        <w:t>、投标报价表</w:t>
      </w:r>
    </w:p>
    <w:p>
      <w:pPr>
        <w:pStyle w:val="23"/>
        <w:numPr>
          <w:ilvl w:val="1"/>
          <w:numId w:val="10"/>
        </w:numPr>
        <w:snapToGrid w:val="0"/>
        <w:spacing w:before="156" w:beforeLines="50" w:line="360" w:lineRule="exact"/>
        <w:rPr>
          <w:rStyle w:val="21"/>
          <w:rFonts w:ascii="宋体" w:hAnsi="宋体" w:cs="宋体"/>
          <w:b/>
          <w:color w:val="auto"/>
          <w:sz w:val="22"/>
        </w:rPr>
      </w:pPr>
      <w:r>
        <w:rPr>
          <w:rStyle w:val="21"/>
          <w:rFonts w:hint="eastAsia" w:ascii="宋体" w:hAnsi="宋体" w:cs="宋体"/>
          <w:b/>
          <w:color w:val="auto"/>
          <w:sz w:val="22"/>
        </w:rPr>
        <w:t>总则</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一旦投标人对本投标报价表作出报价并为招标人所接纳后，本投标报价表就成为一份具有约束力的合同文件的一部分，用来作为合同付款的依据。</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报价应包含本项目所有税项。如买方根据法规和国家有关规定获减免税或退税，利益完全归买方。</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投标人应仔细阅读所有招标文件，填报自己理解并认为正确的报价。除合同规定的调整外，投标人对实际工作及工作量的差异的索赔将不获考虑。</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本投标报价表中所有金额和单价以人民币结算。</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本投标报价表中的金额应包括在项目整个实施过程中，根据合同所需要的所有成本和费用。</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本总则上列各条中提及的“投标人”在合同执行过程中应作为“卖方”。</w:t>
      </w:r>
    </w:p>
    <w:p>
      <w:pPr>
        <w:pStyle w:val="23"/>
        <w:numPr>
          <w:ilvl w:val="1"/>
          <w:numId w:val="10"/>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投标报价表包含以下各表</w:t>
      </w:r>
    </w:p>
    <w:p>
      <w:pPr>
        <w:pStyle w:val="43"/>
        <w:spacing w:line="360" w:lineRule="auto"/>
        <w:jc w:val="center"/>
        <w:rPr>
          <w:rStyle w:val="21"/>
          <w:rFonts w:ascii="宋体" w:hAnsi="宋体" w:cs="宋体"/>
          <w:b/>
          <w:color w:val="auto"/>
          <w:sz w:val="32"/>
          <w:szCs w:val="32"/>
        </w:rPr>
      </w:pPr>
      <w:r>
        <w:rPr>
          <w:rStyle w:val="21"/>
          <w:rFonts w:ascii="宋体" w:hAnsi="宋体" w:cs="宋体"/>
          <w:color w:val="auto"/>
          <w:sz w:val="22"/>
        </w:rPr>
        <w:br w:type="page"/>
      </w:r>
      <w:r>
        <w:rPr>
          <w:rStyle w:val="21"/>
          <w:rFonts w:hint="eastAsia" w:ascii="宋体" w:hAnsi="宋体" w:cs="宋体"/>
          <w:b/>
          <w:color w:val="auto"/>
          <w:sz w:val="32"/>
          <w:szCs w:val="32"/>
        </w:rPr>
        <w:t>4</w:t>
      </w:r>
      <w:r>
        <w:rPr>
          <w:rStyle w:val="21"/>
          <w:rFonts w:ascii="宋体" w:hAnsi="宋体" w:cs="宋体"/>
          <w:b/>
          <w:color w:val="auto"/>
          <w:sz w:val="32"/>
          <w:szCs w:val="32"/>
        </w:rPr>
        <w:t>.1</w:t>
      </w:r>
      <w:r>
        <w:rPr>
          <w:rStyle w:val="21"/>
          <w:rFonts w:hint="eastAsia" w:ascii="宋体" w:hAnsi="宋体" w:cs="宋体"/>
          <w:b/>
          <w:color w:val="auto"/>
          <w:sz w:val="32"/>
          <w:szCs w:val="32"/>
        </w:rPr>
        <w:t>投标</w:t>
      </w:r>
      <w:r>
        <w:rPr>
          <w:rStyle w:val="21"/>
          <w:rFonts w:ascii="宋体" w:hAnsi="宋体" w:cs="宋体"/>
          <w:b/>
          <w:color w:val="auto"/>
          <w:sz w:val="32"/>
          <w:szCs w:val="32"/>
        </w:rPr>
        <w:t>报价</w:t>
      </w:r>
      <w:r>
        <w:rPr>
          <w:rStyle w:val="21"/>
          <w:rFonts w:hint="eastAsia" w:ascii="宋体" w:hAnsi="宋体" w:cs="宋体"/>
          <w:b/>
          <w:color w:val="auto"/>
          <w:sz w:val="32"/>
          <w:szCs w:val="32"/>
        </w:rPr>
        <w:t>汇总</w:t>
      </w:r>
      <w:r>
        <w:rPr>
          <w:rStyle w:val="21"/>
          <w:rFonts w:ascii="宋体" w:hAnsi="宋体" w:cs="宋体"/>
          <w:b/>
          <w:color w:val="auto"/>
          <w:sz w:val="32"/>
          <w:szCs w:val="32"/>
        </w:rPr>
        <w:t>表</w:t>
      </w:r>
    </w:p>
    <w:p>
      <w:pPr>
        <w:pStyle w:val="23"/>
        <w:spacing w:line="360" w:lineRule="auto"/>
        <w:jc w:val="right"/>
        <w:rPr>
          <w:rStyle w:val="21"/>
          <w:rFonts w:ascii="宋体" w:hAnsi="宋体" w:cs="宋体"/>
          <w:color w:val="auto"/>
          <w:sz w:val="22"/>
        </w:rPr>
      </w:pPr>
      <w:r>
        <w:rPr>
          <w:rStyle w:val="21"/>
          <w:rFonts w:hint="eastAsia" w:ascii="宋体" w:hAnsi="宋体" w:cs="宋体"/>
          <w:color w:val="auto"/>
          <w:sz w:val="22"/>
        </w:rPr>
        <w:t>[货币单位：人民币元]</w:t>
      </w:r>
    </w:p>
    <w:tbl>
      <w:tblPr>
        <w:tblStyle w:val="19"/>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58"/>
        <w:gridCol w:w="1632"/>
        <w:gridCol w:w="228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shd w:val="clear" w:color="000000" w:fill="FFFFFF"/>
            <w:vAlign w:val="center"/>
          </w:tcPr>
          <w:p>
            <w:pPr>
              <w:pStyle w:val="23"/>
              <w:widowControl/>
              <w:adjustRightInd w:val="0"/>
              <w:snapToGrid w:val="0"/>
              <w:jc w:val="left"/>
              <w:rPr>
                <w:rStyle w:val="21"/>
                <w:rFonts w:ascii="宋体" w:hAnsi="宋体" w:cs="宋体"/>
                <w:b/>
                <w:bCs/>
                <w:color w:val="auto"/>
                <w:kern w:val="0"/>
                <w:sz w:val="22"/>
              </w:rPr>
            </w:pPr>
            <w:r>
              <w:rPr>
                <w:rStyle w:val="21"/>
                <w:rFonts w:hint="eastAsia" w:ascii="宋体" w:hAnsi="宋体" w:cs="宋体"/>
                <w:b/>
                <w:bCs/>
                <w:color w:val="auto"/>
                <w:kern w:val="0"/>
                <w:sz w:val="22"/>
              </w:rPr>
              <w:t>序号</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eastAsia="zh-CN"/>
              </w:rPr>
            </w:pPr>
            <w:r>
              <w:rPr>
                <w:rStyle w:val="21"/>
                <w:rFonts w:hint="eastAsia" w:ascii="宋体" w:hAnsi="宋体" w:cs="宋体"/>
                <w:b/>
                <w:bCs/>
                <w:color w:val="auto"/>
                <w:kern w:val="0"/>
                <w:sz w:val="22"/>
                <w:lang w:val="en-US" w:eastAsia="zh-CN"/>
              </w:rPr>
              <w:t>物 品 名 称</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lang w:val="en-US" w:eastAsia="zh-CN"/>
              </w:rPr>
              <w:t>数量（套）</w:t>
            </w:r>
          </w:p>
        </w:tc>
        <w:tc>
          <w:tcPr>
            <w:tcW w:w="2280"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综合单价（元/套）</w:t>
            </w: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合</w:t>
            </w:r>
            <w:r>
              <w:rPr>
                <w:rStyle w:val="21"/>
                <w:rFonts w:hint="eastAsia" w:ascii="宋体" w:hAnsi="宋体" w:cs="宋体"/>
                <w:b/>
                <w:bCs/>
                <w:color w:val="auto"/>
                <w:kern w:val="0"/>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1</w:t>
            </w:r>
          </w:p>
        </w:tc>
        <w:tc>
          <w:tcPr>
            <w:tcW w:w="3158" w:type="dxa"/>
            <w:shd w:val="clear" w:color="000000" w:fill="FFFFFF"/>
            <w:vAlign w:val="center"/>
          </w:tcPr>
          <w:p>
            <w:pPr>
              <w:pStyle w:val="23"/>
              <w:widowControl/>
              <w:adjustRightInd w:val="0"/>
              <w:snapToGrid w:val="0"/>
              <w:jc w:val="center"/>
              <w:rPr>
                <w:rStyle w:val="21"/>
                <w:rFonts w:hint="default" w:ascii="宋体" w:hAnsi="宋体" w:eastAsia="宋体" w:cs="宋体"/>
                <w:b w:val="0"/>
                <w:bCs w:val="0"/>
                <w:color w:val="auto"/>
                <w:kern w:val="0"/>
                <w:sz w:val="22"/>
                <w:lang w:val="en-US" w:eastAsia="zh-CN"/>
              </w:rPr>
            </w:pPr>
            <w:r>
              <w:rPr>
                <w:rStyle w:val="21"/>
                <w:rFonts w:hint="eastAsia" w:ascii="宋体" w:hAnsi="宋体" w:cs="宋体"/>
                <w:b w:val="0"/>
                <w:bCs w:val="0"/>
                <w:color w:val="auto"/>
                <w:kern w:val="0"/>
                <w:sz w:val="22"/>
                <w:lang w:val="en-US" w:eastAsia="zh-CN"/>
              </w:rPr>
              <w:t>无线耳机</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3</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4</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5</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6</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7</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8</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9</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eastAsia="宋体"/>
                <w:color w:val="auto"/>
                <w:sz w:val="22"/>
                <w:lang w:val="en-US" w:eastAsia="zh-CN"/>
              </w:rPr>
            </w:pPr>
            <w:r>
              <w:rPr>
                <w:rStyle w:val="21"/>
                <w:rFonts w:hint="eastAsia" w:ascii="宋体" w:hAnsi="宋体"/>
                <w:color w:val="auto"/>
                <w:sz w:val="22"/>
                <w:lang w:val="en-US" w:eastAsia="zh-CN"/>
              </w:rPr>
              <w:t>10</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11</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1" w:type="dxa"/>
            <w:gridSpan w:val="4"/>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rPr>
              <w:t>投标报价（总计）</w:t>
            </w:r>
            <w:r>
              <w:rPr>
                <w:rStyle w:val="21"/>
                <w:rFonts w:hint="eastAsia" w:ascii="宋体" w:hAnsi="宋体" w:cs="宋体"/>
                <w:b/>
                <w:bCs/>
                <w:color w:val="auto"/>
                <w:kern w:val="0"/>
                <w:sz w:val="22"/>
                <w:lang w:val="en-US" w:eastAsia="zh-CN"/>
              </w:rPr>
              <w:t>（=1+2+3+4+...+12）</w:t>
            </w:r>
          </w:p>
        </w:tc>
        <w:tc>
          <w:tcPr>
            <w:tcW w:w="2059" w:type="dxa"/>
            <w:shd w:val="clear" w:color="000000" w:fill="FFFFFF"/>
            <w:vAlign w:val="center"/>
          </w:tcPr>
          <w:p>
            <w:pPr>
              <w:pStyle w:val="23"/>
              <w:widowControl/>
              <w:adjustRightInd w:val="0"/>
              <w:snapToGrid w:val="0"/>
              <w:jc w:val="center"/>
              <w:rPr>
                <w:rStyle w:val="21"/>
                <w:rFonts w:ascii="宋体" w:hAnsi="宋体" w:cs="仿宋_GB2312"/>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20" w:type="dxa"/>
            <w:gridSpan w:val="5"/>
            <w:shd w:val="clear" w:color="000000" w:fill="FFFFFF"/>
            <w:vAlign w:val="center"/>
          </w:tcPr>
          <w:p>
            <w:pPr>
              <w:pStyle w:val="23"/>
              <w:widowControl/>
              <w:adjustRightInd w:val="0"/>
              <w:snapToGrid w:val="0"/>
              <w:jc w:val="center"/>
              <w:rPr>
                <w:rStyle w:val="21"/>
                <w:rFonts w:ascii="宋体" w:hAnsi="宋体" w:cs="仿宋_GB2312"/>
                <w:bCs/>
                <w:color w:val="auto"/>
                <w:sz w:val="22"/>
              </w:rPr>
            </w:pP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为</w:t>
            </w:r>
            <w:r>
              <w:rPr>
                <w:rStyle w:val="21"/>
                <w:rFonts w:hint="eastAsia" w:ascii="宋体" w:hAnsi="宋体"/>
                <w:b/>
                <w:bCs/>
                <w:color w:val="auto"/>
                <w:spacing w:val="-1"/>
                <w:sz w:val="22"/>
                <w:u w:val="single"/>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p>
        </w:tc>
      </w:tr>
    </w:tbl>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注：1、投标人递交的投标函及投标报价表中的投标总价必须一致。</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2、投标人所报投标总价应为投标人为完成本项目所发生的一切费用，包括不限于货物（含</w:t>
      </w:r>
      <w:r>
        <w:rPr>
          <w:rStyle w:val="21"/>
          <w:rFonts w:hint="eastAsia" w:hAnsi="宋体"/>
          <w:color w:val="auto"/>
          <w:sz w:val="22"/>
          <w:lang w:val="en-US" w:eastAsia="zh-CN"/>
        </w:rPr>
        <w:t>附</w:t>
      </w:r>
      <w:r>
        <w:rPr>
          <w:rStyle w:val="21"/>
          <w:rFonts w:hint="eastAsia" w:hAnsi="宋体"/>
          <w:color w:val="auto"/>
          <w:sz w:val="22"/>
        </w:rPr>
        <w:t>件及专用工具）、运输费、装卸费、包装费、保险费、安装调试费、税费及其他所产生的一切附加费用。</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4、投标人在提供服务过程中需自行负责服务人员生命、财产安全，自行解决与服务人员的劳务关系纠纷，可能产生的费用计入投标总价。</w:t>
      </w:r>
    </w:p>
    <w:p>
      <w:pPr>
        <w:pStyle w:val="23"/>
        <w:spacing w:line="360" w:lineRule="auto"/>
        <w:rPr>
          <w:rStyle w:val="21"/>
          <w:rFonts w:hint="eastAsia" w:ascii="宋体" w:hAnsi="宋体" w:cs="宋体"/>
          <w:color w:val="auto"/>
          <w:sz w:val="22"/>
        </w:rPr>
      </w:pPr>
    </w:p>
    <w:p>
      <w:pPr>
        <w:pStyle w:val="23"/>
        <w:spacing w:line="360" w:lineRule="auto"/>
        <w:rPr>
          <w:rStyle w:val="21"/>
          <w:rFonts w:hint="eastAsia" w:ascii="宋体" w:hAnsi="宋体" w:cs="宋体"/>
          <w:color w:val="auto"/>
          <w:sz w:val="22"/>
        </w:rPr>
      </w:pPr>
    </w:p>
    <w:p>
      <w:pPr>
        <w:pStyle w:val="23"/>
        <w:spacing w:line="360" w:lineRule="auto"/>
        <w:rPr>
          <w:rStyle w:val="21"/>
          <w:rFonts w:ascii="宋体" w:hAnsi="宋体" w:cs="宋体"/>
          <w:color w:val="auto"/>
          <w:sz w:val="22"/>
        </w:rPr>
      </w:pPr>
      <w:r>
        <w:rPr>
          <w:rStyle w:val="21"/>
          <w:rFonts w:hint="eastAsia" w:ascii="宋体" w:hAnsi="宋体" w:cs="宋体"/>
          <w:color w:val="auto"/>
          <w:sz w:val="22"/>
        </w:rPr>
        <w:t>投标人(</w:t>
      </w:r>
      <w:r>
        <w:rPr>
          <w:rStyle w:val="21"/>
          <w:rFonts w:cs="Calibri"/>
          <w:color w:val="auto"/>
          <w:szCs w:val="21"/>
        </w:rPr>
        <w:t>盖单位章</w:t>
      </w:r>
      <w:r>
        <w:rPr>
          <w:rStyle w:val="21"/>
          <w:rFonts w:hint="eastAsia" w:ascii="宋体" w:hAnsi="宋体" w:cs="宋体"/>
          <w:color w:val="auto"/>
          <w:sz w:val="22"/>
        </w:rPr>
        <w:t>)：</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 xml:space="preserve">法定代表人或委托代理人(签字或盖章)：       </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日期： 年    月    日</w:t>
      </w:r>
    </w:p>
    <w:p>
      <w:pPr>
        <w:pStyle w:val="23"/>
        <w:snapToGrid w:val="0"/>
        <w:spacing w:before="156" w:beforeLines="50" w:line="360" w:lineRule="exact"/>
        <w:ind w:left="1134"/>
        <w:rPr>
          <w:rStyle w:val="21"/>
          <w:rFonts w:ascii="宋体" w:hAnsi="宋体" w:cs="宋体"/>
          <w:color w:val="auto"/>
          <w:sz w:val="22"/>
        </w:rPr>
      </w:pPr>
    </w:p>
    <w:p>
      <w:pPr>
        <w:pStyle w:val="43"/>
        <w:spacing w:line="360" w:lineRule="auto"/>
        <w:rPr>
          <w:rStyle w:val="21"/>
          <w:rFonts w:cs="宋体"/>
          <w:color w:val="auto"/>
          <w:sz w:val="22"/>
        </w:rPr>
      </w:pPr>
    </w:p>
    <w:p>
      <w:pPr>
        <w:pStyle w:val="23"/>
        <w:widowControl/>
        <w:jc w:val="left"/>
        <w:rPr>
          <w:rStyle w:val="21"/>
          <w:rFonts w:cs="宋体"/>
          <w:color w:val="auto"/>
          <w:sz w:val="22"/>
        </w:rPr>
      </w:pPr>
      <w:r>
        <w:rPr>
          <w:rStyle w:val="21"/>
          <w:rFonts w:cs="宋体"/>
          <w:color w:val="auto"/>
          <w:sz w:val="22"/>
        </w:rPr>
        <w:br w:type="page"/>
      </w:r>
    </w:p>
    <w:p>
      <w:pPr>
        <w:pStyle w:val="23"/>
        <w:widowControl/>
        <w:jc w:val="left"/>
        <w:rPr>
          <w:rStyle w:val="21"/>
          <w:rFonts w:cs="微软雅黑"/>
          <w:b/>
          <w:color w:val="auto"/>
          <w:kern w:val="0"/>
          <w:sz w:val="36"/>
          <w:szCs w:val="36"/>
        </w:r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lang w:val="en-US" w:eastAsia="zh-CN"/>
        </w:rPr>
        <w:t>五</w:t>
      </w:r>
      <w:r>
        <w:rPr>
          <w:rStyle w:val="21"/>
          <w:rFonts w:cs="微软雅黑"/>
          <w:b/>
          <w:color w:val="auto"/>
          <w:kern w:val="0"/>
          <w:sz w:val="36"/>
          <w:szCs w:val="36"/>
        </w:rPr>
        <w:t>、商务和技术偏离表</w:t>
      </w:r>
    </w:p>
    <w:p>
      <w:pPr>
        <w:pStyle w:val="23"/>
        <w:autoSpaceDE w:val="0"/>
        <w:autoSpaceDN w:val="0"/>
        <w:adjustRightInd w:val="0"/>
        <w:spacing w:line="200" w:lineRule="exact"/>
        <w:jc w:val="left"/>
        <w:rPr>
          <w:rStyle w:val="21"/>
          <w:rFonts w:cs="微软雅黑"/>
          <w:color w:val="auto"/>
          <w:kern w:val="0"/>
          <w:sz w:val="20"/>
          <w:szCs w:val="20"/>
        </w:rPr>
      </w:pPr>
    </w:p>
    <w:p>
      <w:pPr>
        <w:pStyle w:val="23"/>
        <w:spacing w:before="12"/>
        <w:rPr>
          <w:rStyle w:val="21"/>
          <w:rFonts w:eastAsia="Microsoft JhengHei" w:cs="Microsoft JhengHei"/>
          <w:b/>
          <w:bCs/>
          <w:color w:val="auto"/>
          <w:sz w:val="12"/>
          <w:szCs w:val="12"/>
        </w:rPr>
      </w:pPr>
    </w:p>
    <w:tbl>
      <w:tblPr>
        <w:tblStyle w:val="1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bl>
    <w:p>
      <w:pPr>
        <w:pStyle w:val="23"/>
        <w:spacing w:before="2"/>
        <w:rPr>
          <w:rStyle w:val="21"/>
          <w:rFonts w:eastAsia="Microsoft JhengHei" w:cs="Microsoft JhengHei"/>
          <w:b/>
          <w:bCs/>
          <w:color w:val="auto"/>
          <w:sz w:val="4"/>
          <w:szCs w:val="4"/>
        </w:rPr>
      </w:pPr>
    </w:p>
    <w:p>
      <w:pPr>
        <w:pStyle w:val="23"/>
        <w:numPr>
          <w:ilvl w:val="0"/>
          <w:numId w:val="12"/>
        </w:numPr>
        <w:autoSpaceDE w:val="0"/>
        <w:autoSpaceDN w:val="0"/>
        <w:adjustRightInd w:val="0"/>
        <w:snapToGrid w:val="0"/>
        <w:ind w:left="0" w:firstLine="0"/>
        <w:rPr>
          <w:rStyle w:val="21"/>
          <w:color w:val="auto"/>
        </w:rPr>
      </w:pPr>
      <w:r>
        <w:rPr>
          <w:rStyle w:val="21"/>
          <w:color w:val="auto"/>
        </w:rPr>
        <w:t>投标人须完整填写本表。如果未完整填写本表的各项内容则视作投标人已经对招标文件相关要求和内容完全理解并同意，其投标报价为在此基础上的完全价格。</w:t>
      </w:r>
    </w:p>
    <w:p>
      <w:pPr>
        <w:pStyle w:val="23"/>
        <w:numPr>
          <w:ilvl w:val="0"/>
          <w:numId w:val="12"/>
        </w:numPr>
        <w:autoSpaceDE w:val="0"/>
        <w:autoSpaceDN w:val="0"/>
        <w:adjustRightInd w:val="0"/>
        <w:snapToGrid w:val="0"/>
        <w:ind w:left="0" w:firstLine="0"/>
        <w:rPr>
          <w:rStyle w:val="21"/>
          <w:color w:val="auto"/>
        </w:rPr>
      </w:pPr>
      <w:r>
        <w:rPr>
          <w:rStyle w:val="21"/>
          <w:color w:val="auto"/>
        </w:rPr>
        <w:t>在委托人与中标人签订合同期间，中标人未在投标文件“商务和技术偏离表”中列出偏离说明</w:t>
      </w:r>
      <w:r>
        <w:rPr>
          <w:rStyle w:val="21"/>
          <w:rFonts w:hint="eastAsia"/>
          <w:color w:val="auto"/>
        </w:rPr>
        <w:t>的</w:t>
      </w:r>
      <w:r>
        <w:rPr>
          <w:rStyle w:val="21"/>
          <w:color w:val="auto"/>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pStyle w:val="23"/>
        <w:autoSpaceDE w:val="0"/>
        <w:autoSpaceDN w:val="0"/>
        <w:adjustRightInd w:val="0"/>
        <w:snapToGrid w:val="0"/>
        <w:rPr>
          <w:rStyle w:val="21"/>
          <w:color w:val="auto"/>
        </w:rPr>
      </w:pPr>
    </w:p>
    <w:p>
      <w:pPr>
        <w:pStyle w:val="23"/>
        <w:autoSpaceDE w:val="0"/>
        <w:autoSpaceDN w:val="0"/>
        <w:adjustRightInd w:val="0"/>
        <w:spacing w:before="156" w:beforeLines="50"/>
        <w:ind w:left="397"/>
        <w:rPr>
          <w:rStyle w:val="21"/>
          <w:color w:val="auto"/>
        </w:rPr>
      </w:pPr>
    </w:p>
    <w:p>
      <w:pPr>
        <w:pStyle w:val="43"/>
        <w:spacing w:line="360" w:lineRule="auto"/>
        <w:ind w:left="397" w:firstLine="3570" w:firstLineChars="1623"/>
        <w:rPr>
          <w:rStyle w:val="21"/>
          <w:rFonts w:cs="宋体"/>
          <w:color w:val="auto"/>
          <w:sz w:val="22"/>
        </w:rPr>
      </w:pPr>
      <w:r>
        <w:rPr>
          <w:rStyle w:val="21"/>
          <w:rFonts w:cs="宋体"/>
          <w:color w:val="auto"/>
          <w:sz w:val="22"/>
        </w:rPr>
        <w:t xml:space="preserve">投标人(盖单位章)：     </w:t>
      </w:r>
    </w:p>
    <w:p>
      <w:pPr>
        <w:pStyle w:val="43"/>
        <w:spacing w:line="360" w:lineRule="auto"/>
        <w:ind w:left="397" w:firstLine="3570" w:firstLineChars="1623"/>
        <w:rPr>
          <w:rStyle w:val="21"/>
          <w:rFonts w:cs="宋体"/>
          <w:color w:val="auto"/>
          <w:sz w:val="22"/>
        </w:rPr>
      </w:pPr>
      <w:r>
        <w:rPr>
          <w:rStyle w:val="21"/>
          <w:rFonts w:cs="宋体"/>
          <w:color w:val="auto"/>
          <w:sz w:val="22"/>
        </w:rPr>
        <w:t xml:space="preserve">法定代表人或委托代理人(签字或盖章)：  </w:t>
      </w:r>
    </w:p>
    <w:p>
      <w:pPr>
        <w:pStyle w:val="43"/>
        <w:spacing w:line="360" w:lineRule="auto"/>
        <w:ind w:left="397" w:firstLine="3570" w:firstLineChars="1623"/>
        <w:rPr>
          <w:rStyle w:val="21"/>
          <w:rFonts w:cs="宋体"/>
          <w:color w:val="auto"/>
          <w:sz w:val="22"/>
        </w:rPr>
      </w:pPr>
      <w:r>
        <w:rPr>
          <w:rStyle w:val="21"/>
          <w:rFonts w:cs="宋体"/>
          <w:color w:val="auto"/>
          <w:sz w:val="22"/>
        </w:rPr>
        <w:t>日期：    年     月     日</w:t>
      </w:r>
    </w:p>
    <w:p>
      <w:pPr>
        <w:pStyle w:val="23"/>
        <w:jc w:val="left"/>
        <w:rPr>
          <w:rStyle w:val="21"/>
          <w:b/>
          <w:color w:val="auto"/>
          <w:sz w:val="24"/>
        </w:rPr>
      </w:pPr>
    </w:p>
    <w:p>
      <w:pPr>
        <w:pStyle w:val="23"/>
        <w:widowControl/>
        <w:jc w:val="center"/>
        <w:rPr>
          <w:rStyle w:val="21"/>
          <w:rFonts w:cs="微软雅黑"/>
          <w:b/>
          <w:color w:val="auto"/>
          <w:kern w:val="0"/>
          <w:sz w:val="36"/>
          <w:szCs w:val="36"/>
        </w:rPr>
      </w:pPr>
      <w:r>
        <w:rPr>
          <w:rStyle w:val="21"/>
          <w:b/>
          <w:color w:val="auto"/>
          <w:sz w:val="24"/>
        </w:rPr>
        <w:br w:type="page"/>
      </w:r>
      <w:r>
        <w:rPr>
          <w:rStyle w:val="21"/>
          <w:rFonts w:hint="eastAsia" w:cs="微软雅黑"/>
          <w:b/>
          <w:color w:val="auto"/>
          <w:kern w:val="0"/>
          <w:sz w:val="36"/>
          <w:szCs w:val="36"/>
          <w:lang w:val="en-US" w:eastAsia="zh-CN"/>
        </w:rPr>
        <w:t>六</w:t>
      </w:r>
      <w:r>
        <w:rPr>
          <w:rStyle w:val="21"/>
          <w:rFonts w:cs="微软雅黑"/>
          <w:b/>
          <w:color w:val="auto"/>
          <w:kern w:val="0"/>
          <w:sz w:val="36"/>
          <w:szCs w:val="36"/>
        </w:rPr>
        <w:t>、资格审查资料</w:t>
      </w:r>
    </w:p>
    <w:p>
      <w:pPr>
        <w:pStyle w:val="23"/>
        <w:autoSpaceDE w:val="0"/>
        <w:autoSpaceDN w:val="0"/>
        <w:adjustRightInd w:val="0"/>
        <w:spacing w:before="7" w:line="140" w:lineRule="exact"/>
        <w:jc w:val="left"/>
        <w:rPr>
          <w:rStyle w:val="21"/>
          <w:rFonts w:cs="微软雅黑"/>
          <w:color w:val="auto"/>
          <w:kern w:val="0"/>
          <w:sz w:val="14"/>
          <w:szCs w:val="14"/>
        </w:rPr>
      </w:pPr>
    </w:p>
    <w:p>
      <w:pPr>
        <w:pStyle w:val="23"/>
        <w:spacing w:line="360" w:lineRule="auto"/>
        <w:jc w:val="center"/>
        <w:rPr>
          <w:rStyle w:val="21"/>
          <w:rFonts w:cs="宋体"/>
          <w:b/>
          <w:color w:val="auto"/>
          <w:sz w:val="32"/>
          <w:szCs w:val="32"/>
        </w:rPr>
      </w:pPr>
      <w:r>
        <w:rPr>
          <w:rStyle w:val="21"/>
          <w:rFonts w:cs="宋体"/>
          <w:b/>
          <w:color w:val="auto"/>
          <w:sz w:val="32"/>
          <w:szCs w:val="32"/>
        </w:rPr>
        <w:t>(一)基本情况表</w:t>
      </w:r>
    </w:p>
    <w:tbl>
      <w:tblPr>
        <w:tblStyle w:val="1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olor w:val="auto"/>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成立</w:t>
            </w:r>
            <w:r>
              <w:rPr>
                <w:rStyle w:val="21"/>
                <w:rFonts w:cs="微软雅黑"/>
                <w:color w:val="auto"/>
                <w:spacing w:val="-2"/>
                <w:kern w:val="0"/>
                <w:sz w:val="22"/>
              </w:rPr>
              <w:t>时</w:t>
            </w:r>
            <w:r>
              <w:rPr>
                <w:rStyle w:val="21"/>
                <w:rFonts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地</w:t>
            </w:r>
            <w:r>
              <w:rPr>
                <w:rStyle w:val="21"/>
                <w:rFonts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邮政</w:t>
            </w:r>
            <w:r>
              <w:rPr>
                <w:rStyle w:val="21"/>
                <w:rFonts w:cs="微软雅黑"/>
                <w:color w:val="auto"/>
                <w:spacing w:val="-2"/>
                <w:kern w:val="0"/>
                <w:sz w:val="22"/>
              </w:rPr>
              <w:t>编</w:t>
            </w:r>
            <w:r>
              <w:rPr>
                <w:rStyle w:val="21"/>
                <w:rFonts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员工</w:t>
            </w:r>
            <w:r>
              <w:rPr>
                <w:rStyle w:val="21"/>
                <w:rFonts w:cs="微软雅黑"/>
                <w:color w:val="auto"/>
                <w:spacing w:val="-2"/>
                <w:kern w:val="0"/>
                <w:sz w:val="22"/>
              </w:rPr>
              <w:t>总</w:t>
            </w:r>
            <w:r>
              <w:rPr>
                <w:rStyle w:val="21"/>
                <w:rFonts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w:t>
            </w:r>
            <w:r>
              <w:rPr>
                <w:rStyle w:val="21"/>
                <w:rFonts w:cs="微软雅黑"/>
                <w:color w:val="auto"/>
                <w:spacing w:val="-2"/>
                <w:kern w:val="0"/>
                <w:sz w:val="22"/>
              </w:rPr>
              <w:t>方</w:t>
            </w:r>
            <w:r>
              <w:rPr>
                <w:rStyle w:val="21"/>
                <w:rFonts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固定</w:t>
            </w: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法定</w:t>
            </w:r>
            <w:r>
              <w:rPr>
                <w:rStyle w:val="21"/>
                <w:rFonts w:cs="微软雅黑"/>
                <w:color w:val="auto"/>
                <w:spacing w:val="-2"/>
                <w:kern w:val="0"/>
                <w:sz w:val="22"/>
              </w:rPr>
              <w:t>代</w:t>
            </w:r>
            <w:r>
              <w:rPr>
                <w:rStyle w:val="21"/>
                <w:rFonts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人具</w:t>
            </w:r>
            <w:r>
              <w:rPr>
                <w:rStyle w:val="21"/>
                <w:rFonts w:cs="微软雅黑"/>
                <w:color w:val="auto"/>
                <w:kern w:val="0"/>
                <w:sz w:val="22"/>
              </w:rPr>
              <w:t>有</w:t>
            </w:r>
            <w:r>
              <w:rPr>
                <w:rStyle w:val="21"/>
                <w:rFonts w:cs="微软雅黑"/>
                <w:color w:val="auto"/>
                <w:spacing w:val="-2"/>
                <w:kern w:val="0"/>
                <w:sz w:val="22"/>
              </w:rPr>
              <w:t>的</w:t>
            </w:r>
            <w:r>
              <w:rPr>
                <w:rStyle w:val="21"/>
                <w:rFonts w:cs="微软雅黑"/>
                <w:color w:val="auto"/>
                <w:kern w:val="0"/>
                <w:sz w:val="22"/>
              </w:rPr>
              <w:t>各</w:t>
            </w:r>
            <w:r>
              <w:rPr>
                <w:rStyle w:val="21"/>
                <w:rFonts w:cs="微软雅黑"/>
                <w:color w:val="auto"/>
                <w:spacing w:val="-2"/>
                <w:kern w:val="0"/>
                <w:sz w:val="22"/>
              </w:rPr>
              <w:t>类</w:t>
            </w:r>
            <w:r>
              <w:rPr>
                <w:rStyle w:val="21"/>
                <w:rFonts w:cs="微软雅黑"/>
                <w:color w:val="auto"/>
                <w:kern w:val="0"/>
                <w:sz w:val="22"/>
              </w:rPr>
              <w:t>资质证书</w:t>
            </w:r>
            <w:r>
              <w:rPr>
                <w:rStyle w:val="21"/>
                <w:rFonts w:hint="eastAsia" w:cs="微软雅黑"/>
                <w:color w:val="auto"/>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1</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2</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color w:val="auto"/>
                <w:kern w:val="0"/>
                <w:sz w:val="22"/>
              </w:rPr>
            </w:pPr>
            <w:r>
              <w:rPr>
                <w:rStyle w:val="21"/>
                <w:rFonts w:cs="微软雅黑"/>
                <w:color w:val="auto"/>
                <w:kern w:val="0"/>
                <w:sz w:val="22"/>
              </w:rPr>
              <w:t>类型</w:t>
            </w:r>
            <w:r>
              <w:rPr>
                <w:rStyle w:val="21"/>
                <w:rFonts w:hint="eastAsia" w:cs="微软雅黑"/>
                <w:color w:val="auto"/>
                <w:kern w:val="0"/>
                <w:sz w:val="22"/>
              </w:rPr>
              <w:t>3</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开</w:t>
            </w:r>
            <w:r>
              <w:rPr>
                <w:rStyle w:val="21"/>
                <w:rFonts w:cs="微软雅黑"/>
                <w:color w:val="auto"/>
                <w:kern w:val="0"/>
                <w:sz w:val="22"/>
              </w:rPr>
              <w:t>户</w:t>
            </w:r>
            <w:r>
              <w:rPr>
                <w:rStyle w:val="21"/>
                <w:rFonts w:cs="微软雅黑"/>
                <w:color w:val="auto"/>
                <w:spacing w:val="-2"/>
                <w:kern w:val="0"/>
                <w:sz w:val="22"/>
              </w:rPr>
              <w:t>银</w:t>
            </w:r>
            <w:r>
              <w:rPr>
                <w:rStyle w:val="21"/>
                <w:rFonts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银</w:t>
            </w:r>
            <w:r>
              <w:rPr>
                <w:rStyle w:val="21"/>
                <w:rFonts w:cs="微软雅黑"/>
                <w:color w:val="auto"/>
                <w:kern w:val="0"/>
                <w:sz w:val="22"/>
              </w:rPr>
              <w:t>行</w:t>
            </w:r>
            <w:r>
              <w:rPr>
                <w:rStyle w:val="21"/>
                <w:rFonts w:cs="微软雅黑"/>
                <w:color w:val="auto"/>
                <w:spacing w:val="-2"/>
                <w:kern w:val="0"/>
                <w:sz w:val="22"/>
              </w:rPr>
              <w:t>账</w:t>
            </w:r>
            <w:r>
              <w:rPr>
                <w:rStyle w:val="21"/>
                <w:rFonts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近三</w:t>
            </w:r>
            <w:r>
              <w:rPr>
                <w:rStyle w:val="21"/>
                <w:rFonts w:cs="微软雅黑"/>
                <w:color w:val="auto"/>
                <w:spacing w:val="-2"/>
                <w:kern w:val="0"/>
                <w:sz w:val="22"/>
              </w:rPr>
              <w:t>年</w:t>
            </w:r>
            <w:r>
              <w:rPr>
                <w:rStyle w:val="21"/>
                <w:rFonts w:cs="微软雅黑"/>
                <w:color w:val="auto"/>
                <w:kern w:val="0"/>
                <w:sz w:val="22"/>
              </w:rPr>
              <w:t>营</w:t>
            </w:r>
            <w:r>
              <w:rPr>
                <w:rStyle w:val="21"/>
                <w:rFonts w:cs="微软雅黑"/>
                <w:color w:val="auto"/>
                <w:spacing w:val="-2"/>
                <w:kern w:val="0"/>
                <w:sz w:val="22"/>
              </w:rPr>
              <w:t>业</w:t>
            </w:r>
            <w:r>
              <w:rPr>
                <w:rStyle w:val="21"/>
                <w:rFonts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关</w:t>
            </w:r>
            <w:r>
              <w:rPr>
                <w:rStyle w:val="21"/>
                <w:rFonts w:cs="微软雅黑"/>
                <w:color w:val="auto"/>
                <w:spacing w:val="-2"/>
                <w:kern w:val="0"/>
                <w:sz w:val="22"/>
              </w:rPr>
              <w:t>联</w:t>
            </w:r>
            <w:r>
              <w:rPr>
                <w:rStyle w:val="21"/>
                <w:rFonts w:cs="微软雅黑"/>
                <w:color w:val="auto"/>
                <w:kern w:val="0"/>
                <w:sz w:val="22"/>
              </w:rPr>
              <w:t>企</w:t>
            </w:r>
            <w:r>
              <w:rPr>
                <w:rStyle w:val="21"/>
                <w:rFonts w:cs="微软雅黑"/>
                <w:color w:val="auto"/>
                <w:spacing w:val="-2"/>
                <w:kern w:val="0"/>
                <w:sz w:val="22"/>
              </w:rPr>
              <w:t>业</w:t>
            </w:r>
            <w:r>
              <w:rPr>
                <w:rStyle w:val="21"/>
                <w:rFonts w:cs="微软雅黑"/>
                <w:color w:val="auto"/>
                <w:kern w:val="0"/>
                <w:sz w:val="22"/>
              </w:rPr>
              <w:t>情况</w:t>
            </w:r>
          </w:p>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(包</w:t>
            </w:r>
            <w:r>
              <w:rPr>
                <w:rStyle w:val="21"/>
                <w:rFonts w:cs="微软雅黑"/>
                <w:color w:val="auto"/>
                <w:spacing w:val="-2"/>
                <w:kern w:val="0"/>
                <w:sz w:val="22"/>
              </w:rPr>
              <w:t>括</w:t>
            </w:r>
            <w:r>
              <w:rPr>
                <w:rStyle w:val="21"/>
                <w:rFonts w:cs="微软雅黑"/>
                <w:color w:val="auto"/>
                <w:kern w:val="0"/>
                <w:sz w:val="22"/>
              </w:rPr>
              <w:t>但</w:t>
            </w:r>
            <w:r>
              <w:rPr>
                <w:rStyle w:val="21"/>
                <w:rFonts w:cs="微软雅黑"/>
                <w:color w:val="auto"/>
                <w:spacing w:val="-2"/>
                <w:kern w:val="0"/>
                <w:sz w:val="22"/>
              </w:rPr>
              <w:t>不</w:t>
            </w:r>
            <w:r>
              <w:rPr>
                <w:rStyle w:val="21"/>
                <w:rFonts w:cs="微软雅黑"/>
                <w:color w:val="auto"/>
                <w:kern w:val="0"/>
                <w:sz w:val="22"/>
              </w:rPr>
              <w:t>限</w:t>
            </w:r>
            <w:r>
              <w:rPr>
                <w:rStyle w:val="21"/>
                <w:rFonts w:cs="微软雅黑"/>
                <w:color w:val="auto"/>
                <w:spacing w:val="-2"/>
                <w:kern w:val="0"/>
                <w:sz w:val="22"/>
              </w:rPr>
              <w:t>于</w:t>
            </w:r>
            <w:r>
              <w:rPr>
                <w:rStyle w:val="21"/>
                <w:rFonts w:cs="微软雅黑"/>
                <w:color w:val="auto"/>
                <w:kern w:val="0"/>
                <w:sz w:val="22"/>
              </w:rPr>
              <w:t>与投 标人</w:t>
            </w:r>
            <w:r>
              <w:rPr>
                <w:rStyle w:val="21"/>
                <w:rFonts w:cs="微软雅黑"/>
                <w:color w:val="auto"/>
                <w:spacing w:val="-2"/>
                <w:kern w:val="0"/>
                <w:sz w:val="22"/>
              </w:rPr>
              <w:t>法</w:t>
            </w:r>
            <w:r>
              <w:rPr>
                <w:rStyle w:val="21"/>
                <w:rFonts w:cs="微软雅黑"/>
                <w:color w:val="auto"/>
                <w:kern w:val="0"/>
                <w:sz w:val="22"/>
              </w:rPr>
              <w:t>定</w:t>
            </w:r>
            <w:r>
              <w:rPr>
                <w:rStyle w:val="21"/>
                <w:rFonts w:cs="微软雅黑"/>
                <w:color w:val="auto"/>
                <w:spacing w:val="-2"/>
                <w:kern w:val="0"/>
                <w:sz w:val="22"/>
              </w:rPr>
              <w:t>代</w:t>
            </w:r>
            <w:r>
              <w:rPr>
                <w:rStyle w:val="21"/>
                <w:rFonts w:cs="微软雅黑"/>
                <w:color w:val="auto"/>
                <w:kern w:val="0"/>
                <w:sz w:val="22"/>
              </w:rPr>
              <w:t>表</w:t>
            </w:r>
            <w:r>
              <w:rPr>
                <w:rStyle w:val="21"/>
                <w:rFonts w:cs="微软雅黑"/>
                <w:color w:val="auto"/>
                <w:spacing w:val="-2"/>
                <w:kern w:val="0"/>
                <w:sz w:val="22"/>
              </w:rPr>
              <w:t>人</w:t>
            </w:r>
            <w:r>
              <w:rPr>
                <w:rStyle w:val="21"/>
                <w:rFonts w:cs="微软雅黑"/>
                <w:color w:val="auto"/>
                <w:kern w:val="0"/>
                <w:sz w:val="22"/>
              </w:rPr>
              <w:t>(单 位负</w:t>
            </w:r>
            <w:r>
              <w:rPr>
                <w:rStyle w:val="21"/>
                <w:rFonts w:cs="微软雅黑"/>
                <w:color w:val="auto"/>
                <w:spacing w:val="-2"/>
                <w:kern w:val="0"/>
                <w:sz w:val="22"/>
              </w:rPr>
              <w:t>责</w:t>
            </w:r>
            <w:r>
              <w:rPr>
                <w:rStyle w:val="21"/>
                <w:rFonts w:cs="微软雅黑"/>
                <w:color w:val="auto"/>
                <w:kern w:val="0"/>
                <w:sz w:val="22"/>
              </w:rPr>
              <w:t>人</w:t>
            </w:r>
            <w:r>
              <w:rPr>
                <w:rStyle w:val="21"/>
                <w:rFonts w:cs="微软雅黑"/>
                <w:color w:val="auto"/>
                <w:spacing w:val="-2"/>
                <w:kern w:val="0"/>
                <w:sz w:val="22"/>
              </w:rPr>
              <w:t>)</w:t>
            </w:r>
            <w:r>
              <w:rPr>
                <w:rStyle w:val="21"/>
                <w:rFonts w:cs="微软雅黑"/>
                <w:color w:val="auto"/>
                <w:kern w:val="0"/>
                <w:sz w:val="22"/>
              </w:rPr>
              <w:t>为</w:t>
            </w:r>
            <w:r>
              <w:rPr>
                <w:rStyle w:val="21"/>
                <w:rFonts w:cs="微软雅黑"/>
                <w:color w:val="auto"/>
                <w:spacing w:val="-2"/>
                <w:kern w:val="0"/>
                <w:sz w:val="22"/>
              </w:rPr>
              <w:t>同</w:t>
            </w:r>
            <w:r>
              <w:rPr>
                <w:rStyle w:val="21"/>
                <w:rFonts w:cs="微软雅黑"/>
                <w:color w:val="auto"/>
                <w:kern w:val="0"/>
                <w:sz w:val="22"/>
              </w:rPr>
              <w:t>一人 或者</w:t>
            </w:r>
            <w:r>
              <w:rPr>
                <w:rStyle w:val="21"/>
                <w:rFonts w:cs="微软雅黑"/>
                <w:color w:val="auto"/>
                <w:spacing w:val="-2"/>
                <w:kern w:val="0"/>
                <w:sz w:val="22"/>
              </w:rPr>
              <w:t>存</w:t>
            </w:r>
            <w:r>
              <w:rPr>
                <w:rStyle w:val="21"/>
                <w:rFonts w:cs="微软雅黑"/>
                <w:color w:val="auto"/>
                <w:kern w:val="0"/>
                <w:sz w:val="22"/>
              </w:rPr>
              <w:t>在</w:t>
            </w:r>
            <w:r>
              <w:rPr>
                <w:rStyle w:val="21"/>
                <w:rFonts w:cs="微软雅黑"/>
                <w:color w:val="auto"/>
                <w:spacing w:val="-2"/>
                <w:kern w:val="0"/>
                <w:sz w:val="22"/>
              </w:rPr>
              <w:t>控</w:t>
            </w:r>
            <w:r>
              <w:rPr>
                <w:rStyle w:val="21"/>
                <w:rFonts w:cs="微软雅黑"/>
                <w:color w:val="auto"/>
                <w:kern w:val="0"/>
                <w:sz w:val="22"/>
              </w:rPr>
              <w:t>股</w:t>
            </w:r>
            <w:r>
              <w:rPr>
                <w:rStyle w:val="21"/>
                <w:rFonts w:cs="微软雅黑"/>
                <w:color w:val="auto"/>
                <w:spacing w:val="-2"/>
                <w:kern w:val="0"/>
                <w:sz w:val="22"/>
              </w:rPr>
              <w:t>、</w:t>
            </w:r>
            <w:r>
              <w:rPr>
                <w:rStyle w:val="21"/>
                <w:rFonts w:cs="微软雅黑"/>
                <w:color w:val="auto"/>
                <w:kern w:val="0"/>
                <w:sz w:val="22"/>
              </w:rPr>
              <w:t>管理</w:t>
            </w:r>
          </w:p>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关系</w:t>
            </w:r>
            <w:r>
              <w:rPr>
                <w:rStyle w:val="21"/>
                <w:rFonts w:cs="微软雅黑"/>
                <w:color w:val="auto"/>
                <w:spacing w:val="-2"/>
                <w:kern w:val="0"/>
                <w:sz w:val="22"/>
              </w:rPr>
              <w:t>的</w:t>
            </w:r>
            <w:r>
              <w:rPr>
                <w:rStyle w:val="21"/>
                <w:rFonts w:cs="微软雅黑"/>
                <w:color w:val="auto"/>
                <w:kern w:val="0"/>
                <w:sz w:val="22"/>
              </w:rPr>
              <w:t>不</w:t>
            </w:r>
            <w:r>
              <w:rPr>
                <w:rStyle w:val="21"/>
                <w:rFonts w:cs="微软雅黑"/>
                <w:color w:val="auto"/>
                <w:spacing w:val="-2"/>
                <w:kern w:val="0"/>
                <w:sz w:val="22"/>
              </w:rPr>
              <w:t>同</w:t>
            </w:r>
            <w:r>
              <w:rPr>
                <w:rStyle w:val="21"/>
                <w:rFonts w:cs="微软雅黑"/>
                <w:color w:val="auto"/>
                <w:kern w:val="0"/>
                <w:sz w:val="22"/>
              </w:rPr>
              <w:t>单</w:t>
            </w:r>
            <w:r>
              <w:rPr>
                <w:rStyle w:val="21"/>
                <w:rFonts w:cs="微软雅黑"/>
                <w:color w:val="auto"/>
                <w:spacing w:val="-2"/>
                <w:kern w:val="0"/>
                <w:sz w:val="22"/>
              </w:rPr>
              <w:t>位</w:t>
            </w:r>
            <w:r>
              <w:rPr>
                <w:rStyle w:val="21"/>
                <w:rFonts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bl>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注：投标人应根据投标人须知第 3.5.1 项的要求在本表后附相关证明材料。</w:t>
      </w:r>
    </w:p>
    <w:p>
      <w:pPr>
        <w:pStyle w:val="23"/>
        <w:widowControl/>
        <w:jc w:val="center"/>
        <w:rPr>
          <w:rStyle w:val="21"/>
          <w:rFonts w:cs="宋体"/>
          <w:b/>
          <w:color w:val="auto"/>
          <w:sz w:val="32"/>
          <w:szCs w:val="32"/>
        </w:rPr>
      </w:pPr>
      <w:r>
        <w:rPr>
          <w:rStyle w:val="21"/>
          <w:rFonts w:cs="宋体"/>
          <w:b/>
          <w:color w:val="auto"/>
          <w:sz w:val="24"/>
        </w:rPr>
        <w:br w:type="page"/>
      </w:r>
      <w:bookmarkStart w:id="57" w:name="_Toc28249088"/>
      <w:bookmarkStart w:id="58" w:name="_Toc26957693"/>
      <w:bookmarkStart w:id="59" w:name="_Toc26957539"/>
      <w:r>
        <w:rPr>
          <w:rStyle w:val="21"/>
          <w:rFonts w:cs="宋体"/>
          <w:b/>
          <w:color w:val="auto"/>
          <w:sz w:val="32"/>
          <w:szCs w:val="32"/>
        </w:rPr>
        <w:t xml:space="preserve"> </w:t>
      </w:r>
      <w:bookmarkEnd w:id="57"/>
      <w:bookmarkEnd w:id="58"/>
      <w:bookmarkEnd w:id="59"/>
      <w:r>
        <w:rPr>
          <w:rStyle w:val="21"/>
          <w:rFonts w:cs="宋体"/>
          <w:b/>
          <w:color w:val="auto"/>
          <w:sz w:val="32"/>
          <w:szCs w:val="32"/>
        </w:rPr>
        <w:t>(</w:t>
      </w:r>
      <w:r>
        <w:rPr>
          <w:rStyle w:val="21"/>
          <w:rFonts w:hint="eastAsia" w:cs="宋体"/>
          <w:b/>
          <w:color w:val="auto"/>
          <w:sz w:val="32"/>
          <w:szCs w:val="32"/>
        </w:rPr>
        <w:t>二</w:t>
      </w:r>
      <w:r>
        <w:rPr>
          <w:rStyle w:val="21"/>
          <w:rFonts w:cs="宋体"/>
          <w:b/>
          <w:color w:val="auto"/>
          <w:sz w:val="32"/>
          <w:szCs w:val="32"/>
        </w:rPr>
        <w:t>)投标人提供的资格审查资料一览表</w:t>
      </w:r>
    </w:p>
    <w:tbl>
      <w:tblPr>
        <w:tblStyle w:val="1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序号</w:t>
            </w:r>
          </w:p>
        </w:tc>
        <w:tc>
          <w:tcPr>
            <w:tcW w:w="3828"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资料名称</w:t>
            </w:r>
          </w:p>
        </w:tc>
        <w:tc>
          <w:tcPr>
            <w:tcW w:w="2409" w:type="dxa"/>
            <w:vAlign w:val="center"/>
          </w:tcPr>
          <w:p>
            <w:pPr>
              <w:pStyle w:val="23"/>
              <w:adjustRightInd w:val="0"/>
              <w:snapToGrid w:val="0"/>
              <w:jc w:val="center"/>
              <w:rPr>
                <w:rStyle w:val="21"/>
                <w:rFonts w:ascii="宋体" w:hAnsi="宋体"/>
                <w:b/>
                <w:color w:val="auto"/>
                <w:sz w:val="24"/>
              </w:rPr>
            </w:pPr>
            <w:r>
              <w:rPr>
                <w:rStyle w:val="21"/>
                <w:rFonts w:hint="eastAsia" w:ascii="宋体" w:hAnsi="宋体"/>
                <w:b/>
                <w:color w:val="auto"/>
                <w:sz w:val="24"/>
              </w:rPr>
              <w:t>位于投标文件第</w:t>
            </w:r>
            <w:r>
              <w:rPr>
                <w:rStyle w:val="21"/>
                <w:rFonts w:ascii="宋体" w:hAnsi="宋体"/>
                <w:b/>
                <w:color w:val="auto"/>
                <w:sz w:val="24"/>
              </w:rPr>
              <w:t>X页</w:t>
            </w:r>
          </w:p>
        </w:tc>
        <w:tc>
          <w:tcPr>
            <w:tcW w:w="2127"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1</w:t>
            </w:r>
          </w:p>
        </w:tc>
        <w:tc>
          <w:tcPr>
            <w:tcW w:w="3828" w:type="dxa"/>
            <w:vAlign w:val="center"/>
          </w:tcPr>
          <w:p>
            <w:pPr>
              <w:pStyle w:val="23"/>
              <w:adjustRightInd w:val="0"/>
              <w:snapToGrid w:val="0"/>
              <w:jc w:val="center"/>
              <w:rPr>
                <w:rStyle w:val="21"/>
                <w:rFonts w:ascii="宋体" w:hAnsi="宋体"/>
                <w:color w:val="auto"/>
                <w:sz w:val="24"/>
              </w:rPr>
            </w:pPr>
            <w:r>
              <w:rPr>
                <w:rStyle w:val="21"/>
                <w:rFonts w:ascii="宋体" w:hAnsi="宋体"/>
                <w:color w:val="auto"/>
                <w:sz w:val="24"/>
              </w:rPr>
              <w:t>企业法人营业执照</w:t>
            </w:r>
          </w:p>
        </w:tc>
        <w:tc>
          <w:tcPr>
            <w:tcW w:w="2409" w:type="dxa"/>
            <w:vAlign w:val="center"/>
          </w:tcPr>
          <w:p>
            <w:pPr>
              <w:pStyle w:val="23"/>
              <w:adjustRightInd w:val="0"/>
              <w:snapToGrid w:val="0"/>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2</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法定代表人身份证明或</w:t>
            </w:r>
            <w:r>
              <w:rPr>
                <w:rStyle w:val="21"/>
                <w:rFonts w:ascii="宋体" w:hAnsi="宋体"/>
                <w:color w:val="auto"/>
                <w:sz w:val="24"/>
              </w:rPr>
              <w:t>法定代表人授权委托书(投标文件</w:t>
            </w:r>
            <w:r>
              <w:rPr>
                <w:rStyle w:val="21"/>
                <w:rFonts w:hint="eastAsia" w:ascii="宋体" w:hAnsi="宋体"/>
                <w:color w:val="auto"/>
                <w:sz w:val="24"/>
              </w:rPr>
              <w:t>由</w:t>
            </w:r>
            <w:r>
              <w:rPr>
                <w:rStyle w:val="21"/>
                <w:rFonts w:ascii="宋体" w:hAnsi="宋体"/>
                <w:color w:val="auto"/>
                <w:sz w:val="24"/>
              </w:rPr>
              <w:t>委托代理人签字</w:t>
            </w:r>
            <w:r>
              <w:rPr>
                <w:rStyle w:val="21"/>
                <w:rFonts w:hint="eastAsia" w:ascii="宋体" w:hAnsi="宋体"/>
                <w:color w:val="auto"/>
                <w:sz w:val="24"/>
              </w:rPr>
              <w:t>时</w:t>
            </w:r>
            <w:r>
              <w:rPr>
                <w:rStyle w:val="21"/>
                <w:rFonts w:ascii="宋体" w:hAnsi="宋体"/>
                <w:color w:val="auto"/>
                <w:sz w:val="24"/>
              </w:rPr>
              <w:t>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3</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一般纳税人资格证明(按招标公告资格条件要求提供)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4</w:t>
            </w:r>
          </w:p>
        </w:tc>
        <w:tc>
          <w:tcPr>
            <w:tcW w:w="3828" w:type="dxa"/>
            <w:vAlign w:val="center"/>
          </w:tcPr>
          <w:p>
            <w:pPr>
              <w:pStyle w:val="23"/>
              <w:adjustRightInd w:val="0"/>
              <w:snapToGrid w:val="0"/>
              <w:jc w:val="both"/>
              <w:rPr>
                <w:rStyle w:val="21"/>
                <w:rFonts w:ascii="宋体" w:hAnsi="宋体"/>
                <w:color w:val="auto"/>
                <w:sz w:val="24"/>
              </w:rPr>
            </w:pPr>
            <w:r>
              <w:rPr>
                <w:rStyle w:val="21"/>
                <w:rFonts w:hint="eastAsia" w:ascii="宋体" w:hAnsi="宋体"/>
                <w:color w:val="auto"/>
                <w:sz w:val="24"/>
              </w:rPr>
              <w:t>拟投产品的代理证书或制造商授权书(代理商投标时提供)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5</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r>
              <w:rPr>
                <w:rStyle w:val="21"/>
                <w:rFonts w:hint="eastAsia" w:ascii="宋体" w:hAnsi="宋体" w:cs="宋体"/>
                <w:color w:val="auto"/>
                <w:sz w:val="22"/>
              </w:rPr>
              <w:t>…</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6</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7</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bl>
    <w:p>
      <w:pPr>
        <w:pStyle w:val="23"/>
        <w:adjustRightInd w:val="0"/>
        <w:snapToGrid w:val="0"/>
        <w:rPr>
          <w:rStyle w:val="21"/>
          <w:rFonts w:eastAsia="仿宋"/>
          <w:b/>
          <w:color w:val="auto"/>
          <w:sz w:val="24"/>
        </w:rPr>
      </w:pPr>
    </w:p>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w:t>
      </w:r>
      <w:bookmarkStart w:id="60" w:name="_Hlk54028616"/>
      <w:r>
        <w:rPr>
          <w:rStyle w:val="21"/>
          <w:rFonts w:cs="宋体"/>
          <w:b/>
          <w:color w:val="auto"/>
          <w:sz w:val="22"/>
        </w:rPr>
        <w:t>注：投标人应根据投标人须知第 3.5.2项的要求在本表后附相关证明材料。</w:t>
      </w:r>
      <w:bookmarkEnd w:id="60"/>
    </w:p>
    <w:p>
      <w:pPr>
        <w:pStyle w:val="23"/>
        <w:adjustRightInd w:val="0"/>
        <w:snapToGrid w:val="0"/>
        <w:ind w:firstLine="240"/>
        <w:jc w:val="center"/>
        <w:rPr>
          <w:rStyle w:val="21"/>
          <w:rFonts w:eastAsia="仿宋"/>
          <w:color w:val="auto"/>
          <w:sz w:val="24"/>
        </w:rPr>
      </w:pPr>
      <w:r>
        <w:rPr>
          <w:rStyle w:val="21"/>
          <w:rFonts w:eastAsia="仿宋"/>
          <w:color w:val="auto"/>
          <w:sz w:val="24"/>
        </w:rPr>
        <w:t xml:space="preserve">                             </w:t>
      </w:r>
    </w:p>
    <w:p>
      <w:pPr>
        <w:pStyle w:val="23"/>
        <w:adjustRightInd w:val="0"/>
        <w:snapToGrid w:val="0"/>
        <w:ind w:firstLine="240"/>
        <w:jc w:val="center"/>
        <w:rPr>
          <w:rStyle w:val="21"/>
          <w:rFonts w:eastAsia="仿宋"/>
          <w:color w:val="auto"/>
          <w:sz w:val="24"/>
        </w:rPr>
      </w:pP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cs="宋体"/>
          <w:b/>
          <w:color w:val="auto"/>
          <w:sz w:val="32"/>
          <w:szCs w:val="32"/>
        </w:rPr>
      </w:pPr>
      <w:r>
        <w:rPr>
          <w:rStyle w:val="21"/>
          <w:rFonts w:cs="宋体"/>
          <w:b/>
          <w:color w:val="auto"/>
          <w:sz w:val="32"/>
          <w:szCs w:val="32"/>
        </w:rPr>
        <w:t>(</w:t>
      </w:r>
      <w:r>
        <w:rPr>
          <w:rStyle w:val="21"/>
          <w:rFonts w:hint="eastAsia" w:cs="宋体"/>
          <w:b/>
          <w:color w:val="auto"/>
          <w:sz w:val="32"/>
          <w:szCs w:val="32"/>
        </w:rPr>
        <w:t>三</w:t>
      </w:r>
      <w:r>
        <w:rPr>
          <w:rStyle w:val="21"/>
          <w:rFonts w:cs="宋体"/>
          <w:b/>
          <w:color w:val="auto"/>
          <w:sz w:val="32"/>
          <w:szCs w:val="32"/>
        </w:rPr>
        <w:t>)投标人资信情况说明</w:t>
      </w:r>
    </w:p>
    <w:tbl>
      <w:tblPr>
        <w:tblStyle w:val="19"/>
        <w:tblW w:w="9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0"/>
        <w:gridCol w:w="5603"/>
        <w:gridCol w:w="1664"/>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130" w:type="dxa"/>
            <w:vAlign w:val="center"/>
          </w:tcPr>
          <w:p>
            <w:pPr>
              <w:pStyle w:val="23"/>
              <w:adjustRightInd w:val="0"/>
              <w:snapToGrid w:val="0"/>
              <w:jc w:val="center"/>
              <w:rPr>
                <w:rStyle w:val="21"/>
                <w:color w:val="auto"/>
                <w:sz w:val="22"/>
              </w:rPr>
            </w:pPr>
            <w:r>
              <w:rPr>
                <w:rStyle w:val="21"/>
                <w:color w:val="auto"/>
                <w:sz w:val="22"/>
              </w:rPr>
              <w:t>评审因素</w:t>
            </w:r>
          </w:p>
        </w:tc>
        <w:tc>
          <w:tcPr>
            <w:tcW w:w="5603" w:type="dxa"/>
            <w:vAlign w:val="center"/>
          </w:tcPr>
          <w:p>
            <w:pPr>
              <w:pStyle w:val="23"/>
              <w:adjustRightInd w:val="0"/>
              <w:snapToGrid w:val="0"/>
              <w:jc w:val="center"/>
              <w:rPr>
                <w:rStyle w:val="21"/>
                <w:color w:val="auto"/>
                <w:sz w:val="22"/>
              </w:rPr>
            </w:pPr>
            <w:r>
              <w:rPr>
                <w:rStyle w:val="21"/>
                <w:color w:val="auto"/>
                <w:sz w:val="22"/>
              </w:rPr>
              <w:t>评审内容</w:t>
            </w:r>
          </w:p>
        </w:tc>
        <w:tc>
          <w:tcPr>
            <w:tcW w:w="1664" w:type="dxa"/>
            <w:vAlign w:val="center"/>
          </w:tcPr>
          <w:p>
            <w:pPr>
              <w:pStyle w:val="23"/>
              <w:widowControl/>
              <w:adjustRightInd w:val="0"/>
              <w:snapToGrid w:val="0"/>
              <w:jc w:val="center"/>
              <w:rPr>
                <w:rStyle w:val="21"/>
                <w:rFonts w:cs="宋体"/>
                <w:b/>
                <w:color w:val="auto"/>
                <w:kern w:val="0"/>
                <w:sz w:val="22"/>
              </w:rPr>
            </w:pPr>
            <w:r>
              <w:rPr>
                <w:rStyle w:val="21"/>
                <w:color w:val="auto"/>
                <w:sz w:val="22"/>
              </w:rPr>
              <w:t>投标人资信情况详细说明</w:t>
            </w:r>
          </w:p>
        </w:tc>
        <w:tc>
          <w:tcPr>
            <w:tcW w:w="1434" w:type="dxa"/>
            <w:vAlign w:val="center"/>
          </w:tcPr>
          <w:p>
            <w:pPr>
              <w:pStyle w:val="23"/>
              <w:widowControl/>
              <w:adjustRightInd w:val="0"/>
              <w:snapToGrid w:val="0"/>
              <w:jc w:val="center"/>
              <w:rPr>
                <w:rStyle w:val="21"/>
                <w:rFonts w:cs="宋体"/>
                <w:b/>
                <w:color w:val="auto"/>
                <w:kern w:val="0"/>
                <w:sz w:val="22"/>
              </w:rPr>
            </w:pPr>
            <w:r>
              <w:rPr>
                <w:rStyle w:val="21"/>
                <w:color w:val="auto"/>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bl>
    <w:p>
      <w:pPr>
        <w:pStyle w:val="23"/>
        <w:spacing w:line="480" w:lineRule="exact"/>
        <w:rPr>
          <w:rStyle w:val="21"/>
          <w:bCs/>
          <w:color w:val="auto"/>
          <w:szCs w:val="21"/>
        </w:rPr>
      </w:pPr>
      <w:r>
        <w:rPr>
          <w:rStyle w:val="21"/>
          <w:rFonts w:cs="宋体"/>
          <w:b/>
          <w:color w:val="auto"/>
          <w:sz w:val="22"/>
        </w:rPr>
        <w:t>注：投标人应根据投标人须知第 3.5.3项的要求在本表后附相关证明材料。</w:t>
      </w:r>
    </w:p>
    <w:p>
      <w:pPr>
        <w:pStyle w:val="23"/>
        <w:tabs>
          <w:tab w:val="left" w:pos="7480"/>
        </w:tabs>
        <w:spacing w:line="800" w:lineRule="exact"/>
        <w:rPr>
          <w:rStyle w:val="21"/>
          <w:color w:val="auto"/>
          <w:sz w:val="24"/>
        </w:rPr>
      </w:pPr>
      <w:r>
        <w:rPr>
          <w:rStyle w:val="21"/>
          <w:color w:val="auto"/>
          <w:sz w:val="24"/>
        </w:rPr>
        <w:t>投标人：</w:t>
      </w:r>
      <w:r>
        <w:rPr>
          <w:rStyle w:val="21"/>
          <w:color w:val="auto"/>
          <w:sz w:val="24"/>
          <w:u w:val="single"/>
        </w:rPr>
        <w:t xml:space="preserve">      (盖单位章)       </w:t>
      </w:r>
      <w:r>
        <w:rPr>
          <w:rStyle w:val="21"/>
          <w:color w:val="auto"/>
          <w:sz w:val="24"/>
        </w:rPr>
        <w:t xml:space="preserve">  法定代表人或委托代理人：</w:t>
      </w:r>
      <w:r>
        <w:rPr>
          <w:rStyle w:val="21"/>
          <w:color w:val="auto"/>
          <w:sz w:val="24"/>
          <w:u w:val="single"/>
        </w:rPr>
        <w:t xml:space="preserve">(签字或盖章)     </w:t>
      </w:r>
    </w:p>
    <w:p>
      <w:pPr>
        <w:pStyle w:val="23"/>
        <w:tabs>
          <w:tab w:val="left" w:pos="7480"/>
        </w:tabs>
        <w:spacing w:line="800" w:lineRule="exact"/>
        <w:rPr>
          <w:rStyle w:val="21"/>
          <w:color w:val="auto"/>
          <w:sz w:val="24"/>
        </w:rPr>
      </w:pPr>
      <w:r>
        <w:rPr>
          <w:rStyle w:val="21"/>
          <w:color w:val="auto"/>
          <w:sz w:val="24"/>
        </w:rPr>
        <w:t>日期：</w:t>
      </w:r>
      <w:r>
        <w:rPr>
          <w:rStyle w:val="21"/>
          <w:color w:val="auto"/>
          <w:sz w:val="24"/>
          <w:u w:val="single"/>
        </w:rPr>
        <w:t xml:space="preserve">        </w:t>
      </w:r>
      <w:r>
        <w:rPr>
          <w:rStyle w:val="21"/>
          <w:color w:val="auto"/>
          <w:sz w:val="24"/>
        </w:rPr>
        <w:t>年</w:t>
      </w:r>
      <w:r>
        <w:rPr>
          <w:rStyle w:val="21"/>
          <w:color w:val="auto"/>
          <w:sz w:val="24"/>
          <w:u w:val="single"/>
        </w:rPr>
        <w:t xml:space="preserve">      </w:t>
      </w:r>
      <w:r>
        <w:rPr>
          <w:rStyle w:val="21"/>
          <w:color w:val="auto"/>
          <w:sz w:val="24"/>
        </w:rPr>
        <w:t>月</w:t>
      </w:r>
      <w:r>
        <w:rPr>
          <w:rStyle w:val="21"/>
          <w:color w:val="auto"/>
          <w:sz w:val="24"/>
          <w:u w:val="single"/>
        </w:rPr>
        <w:t xml:space="preserve">     </w:t>
      </w:r>
      <w:r>
        <w:rPr>
          <w:rStyle w:val="21"/>
          <w:color w:val="auto"/>
          <w:sz w:val="24"/>
        </w:rPr>
        <w:t>日</w:t>
      </w: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ascii="宋体" w:hAnsi="宋体" w:cs="宋体"/>
          <w:b/>
          <w:color w:val="auto"/>
          <w:sz w:val="32"/>
          <w:szCs w:val="32"/>
        </w:rPr>
      </w:pPr>
      <w:bookmarkStart w:id="61" w:name="_Hlk54028650"/>
      <w:r>
        <w:rPr>
          <w:rStyle w:val="21"/>
          <w:rFonts w:hint="eastAsia" w:ascii="宋体" w:hAnsi="宋体" w:cs="宋体"/>
          <w:b/>
          <w:color w:val="auto"/>
          <w:sz w:val="32"/>
          <w:szCs w:val="32"/>
          <w:lang w:val="en-US" w:eastAsia="zh-CN"/>
        </w:rPr>
        <w:t>七</w:t>
      </w:r>
      <w:r>
        <w:rPr>
          <w:rStyle w:val="21"/>
          <w:rFonts w:hint="eastAsia" w:ascii="宋体" w:hAnsi="宋体" w:cs="宋体"/>
          <w:b/>
          <w:color w:val="auto"/>
          <w:sz w:val="32"/>
          <w:szCs w:val="32"/>
        </w:rPr>
        <w:t>、拟投产品技术规格书及技术支持资料</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r>
        <w:rPr>
          <w:rStyle w:val="21"/>
          <w:rFonts w:hint="eastAsia" w:ascii="宋体" w:hAnsi="宋体" w:cs="宋体"/>
          <w:color w:val="auto"/>
          <w:sz w:val="22"/>
        </w:rPr>
        <w:t>投标人应根据以往经验，对照招标文件第五章《用户需求书》的要求，结合本次投标产品特性及本项目实际需要，编写详细技术方案。</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jc w:val="center"/>
        <w:rPr>
          <w:rStyle w:val="21"/>
          <w:rFonts w:ascii="宋体" w:hAnsi="宋体" w:cs="宋体"/>
          <w:b/>
          <w:color w:val="auto"/>
          <w:sz w:val="32"/>
          <w:szCs w:val="32"/>
        </w:rPr>
      </w:pPr>
      <w:r>
        <w:rPr>
          <w:rStyle w:val="21"/>
          <w:rFonts w:hint="eastAsia" w:ascii="宋体" w:hAnsi="宋体" w:cs="宋体"/>
          <w:b/>
          <w:color w:val="auto"/>
          <w:sz w:val="32"/>
          <w:szCs w:val="32"/>
          <w:lang w:val="en-US" w:eastAsia="zh-CN"/>
        </w:rPr>
        <w:t>八</w:t>
      </w:r>
      <w:r>
        <w:rPr>
          <w:rStyle w:val="21"/>
          <w:rFonts w:hint="eastAsia" w:ascii="宋体" w:hAnsi="宋体" w:cs="宋体"/>
          <w:b/>
          <w:color w:val="auto"/>
          <w:sz w:val="32"/>
          <w:szCs w:val="32"/>
        </w:rPr>
        <w:t>、其他</w:t>
      </w:r>
      <w:r>
        <w:rPr>
          <w:rStyle w:val="21"/>
          <w:rFonts w:ascii="宋体" w:hAnsi="宋体" w:cs="宋体"/>
          <w:b/>
          <w:color w:val="auto"/>
          <w:sz w:val="32"/>
          <w:szCs w:val="32"/>
        </w:rPr>
        <w:t>承诺(质量保证计划、</w:t>
      </w:r>
      <w:r>
        <w:rPr>
          <w:rStyle w:val="21"/>
          <w:rFonts w:hint="eastAsia" w:ascii="宋体" w:hAnsi="宋体" w:cs="宋体"/>
          <w:b/>
          <w:color w:val="auto"/>
          <w:sz w:val="32"/>
          <w:szCs w:val="32"/>
        </w:rPr>
        <w:t>供货计划、售后服务承诺</w:t>
      </w:r>
      <w:r>
        <w:rPr>
          <w:rStyle w:val="21"/>
          <w:rFonts w:ascii="宋体" w:hAnsi="宋体" w:cs="宋体"/>
          <w:b/>
          <w:color w:val="auto"/>
          <w:sz w:val="32"/>
          <w:szCs w:val="32"/>
        </w:rPr>
        <w:t>等)</w:t>
      </w: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jc w:val="center"/>
        <w:rPr>
          <w:rStyle w:val="21"/>
          <w:rFonts w:hint="eastAsia" w:cs="宋体"/>
          <w:b/>
          <w:color w:val="auto"/>
          <w:sz w:val="32"/>
          <w:szCs w:val="32"/>
        </w:rPr>
      </w:pPr>
      <w:r>
        <w:rPr>
          <w:rStyle w:val="21"/>
          <w:rFonts w:hint="eastAsia" w:ascii="宋体" w:hAnsi="宋体" w:cs="宋体"/>
          <w:b/>
          <w:color w:val="auto"/>
          <w:sz w:val="32"/>
          <w:szCs w:val="32"/>
          <w:lang w:val="en-US" w:eastAsia="zh-CN"/>
        </w:rPr>
        <w:t>九</w:t>
      </w:r>
      <w:r>
        <w:rPr>
          <w:rStyle w:val="21"/>
          <w:rFonts w:hint="eastAsia" w:ascii="宋体" w:hAnsi="宋体" w:cs="宋体"/>
          <w:b/>
          <w:color w:val="auto"/>
          <w:sz w:val="32"/>
          <w:szCs w:val="32"/>
        </w:rPr>
        <w:t>、投标人须知前附表规定的其他资料</w:t>
      </w:r>
      <w:bookmarkEnd w:id="61"/>
    </w:p>
    <w:p>
      <w:pPr>
        <w:pStyle w:val="23"/>
        <w:rPr>
          <w:rStyle w:val="21"/>
          <w:rFonts w:hint="eastAsia"/>
        </w:rPr>
      </w:pPr>
    </w:p>
    <w:p/>
    <w:sectPr>
      <w:headerReference r:id="rId20"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Yu Gothic"/>
    <w:panose1 w:val="00000000000000000000"/>
    <w:charset w:val="80"/>
    <w:family w:val="modern"/>
    <w:pitch w:val="default"/>
    <w:sig w:usb0="00000000" w:usb1="00000000" w:usb2="00000010" w:usb3="00000000" w:csb0="00020000" w:csb1="0000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180"/>
      <w:rPr>
        <w:rStyle w:val="21"/>
      </w:rPr>
    </w:pPr>
    <w:r>
      <w:pict>
        <v:shape id="文本框 2" o:spid="_x0000_s205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5"/>
                  <w:rPr>
                    <w:rStyle w:val="21"/>
                  </w:rPr>
                </w:pPr>
                <w:r>
                  <w:fldChar w:fldCharType="begin"/>
                </w:r>
                <w:r>
                  <w:rPr>
                    <w:rStyle w:val="21"/>
                  </w:rPr>
                  <w:instrText xml:space="preserve"> PAGE  \* MERGEFORMAT </w:instrText>
                </w:r>
                <w:r>
                  <w:fldChar w:fldCharType="separate"/>
                </w:r>
                <w:r>
                  <w:rPr>
                    <w:rStyle w:val="21"/>
                  </w:rP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rPr>
        <w:rStyle w:val="21"/>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Style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21"/>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left="480" w:firstLine="0" w:firstLineChars="0"/>
      <w:rPr>
        <w:rStyle w:val="21"/>
        <w:lang w:val="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line="240" w:lineRule="auto"/>
      <w:ind w:left="480" w:firstLine="0" w:firstLineChars="0"/>
      <w:rPr>
        <w:rStyle w:val="21"/>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1"/>
      </w:pBdr>
      <w:ind w:firstLine="180"/>
      <w:rPr>
        <w:rStyle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EF764"/>
    <w:multiLevelType w:val="singleLevel"/>
    <w:tmpl w:val="E31EF764"/>
    <w:lvl w:ilvl="0" w:tentative="0">
      <w:start w:val="1"/>
      <w:numFmt w:val="chineseCounting"/>
      <w:suff w:val="space"/>
      <w:lvlText w:val="第%1章"/>
      <w:lvlJc w:val="left"/>
      <w:rPr>
        <w:rFonts w:hint="eastAsia"/>
      </w:rPr>
    </w:lvl>
  </w:abstractNum>
  <w:abstractNum w:abstractNumId="1">
    <w:nsid w:val="EF429DDD"/>
    <w:multiLevelType w:val="singleLevel"/>
    <w:tmpl w:val="EF429DDD"/>
    <w:lvl w:ilvl="0" w:tentative="0">
      <w:start w:val="8"/>
      <w:numFmt w:val="decimal"/>
      <w:lvlText w:val="%1."/>
      <w:lvlJc w:val="left"/>
      <w:pPr>
        <w:tabs>
          <w:tab w:val="left" w:pos="312"/>
        </w:tabs>
      </w:p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208560A3"/>
    <w:multiLevelType w:val="singleLevel"/>
    <w:tmpl w:val="208560A3"/>
    <w:lvl w:ilvl="0" w:tentative="0">
      <w:start w:val="3"/>
      <w:numFmt w:val="chineseCounting"/>
      <w:suff w:val="nothing"/>
      <w:lvlText w:val="%1、"/>
      <w:lvlJc w:val="left"/>
      <w:rPr>
        <w:rFonts w:hint="eastAsia"/>
      </w:rPr>
    </w:lvl>
  </w:abstractNum>
  <w:abstractNum w:abstractNumId="6">
    <w:nsid w:val="3A6AF453"/>
    <w:multiLevelType w:val="singleLevel"/>
    <w:tmpl w:val="3A6AF453"/>
    <w:lvl w:ilvl="0" w:tentative="0">
      <w:start w:val="11"/>
      <w:numFmt w:val="decimal"/>
      <w:lvlText w:val="%1."/>
      <w:lvlJc w:val="left"/>
      <w:pPr>
        <w:tabs>
          <w:tab w:val="left" w:pos="312"/>
        </w:tabs>
      </w:pPr>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abstractNum w:abstractNumId="8">
    <w:nsid w:val="68343BF1"/>
    <w:multiLevelType w:val="singleLevel"/>
    <w:tmpl w:val="68343BF1"/>
    <w:lvl w:ilvl="0" w:tentative="0">
      <w:start w:val="7"/>
      <w:numFmt w:val="decimal"/>
      <w:lvlText w:val="(%1)"/>
      <w:lvlJc w:val="left"/>
      <w:pPr>
        <w:tabs>
          <w:tab w:val="left" w:pos="312"/>
        </w:tabs>
      </w:pPr>
    </w:lvl>
  </w:abstractNum>
  <w:abstractNum w:abstractNumId="9">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0"/>
  </w:num>
  <w:num w:numId="3">
    <w:abstractNumId w:val="1"/>
  </w:num>
  <w:num w:numId="4">
    <w:abstractNumId w:val="9"/>
  </w:num>
  <w:num w:numId="5">
    <w:abstractNumId w:val="8"/>
  </w:num>
  <w:num w:numId="6">
    <w:abstractNumId w:val="6"/>
  </w:num>
  <w:num w:numId="7">
    <w:abstractNumId w:val="7"/>
  </w:num>
  <w:num w:numId="8">
    <w:abstractNumId w:val="4"/>
  </w:num>
  <w:num w:numId="9">
    <w:abstractNumId w:val="5"/>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215D"/>
    <w:rsid w:val="0098087B"/>
    <w:rsid w:val="00A27B44"/>
    <w:rsid w:val="00EC6DAA"/>
    <w:rsid w:val="02E40A0E"/>
    <w:rsid w:val="043255D8"/>
    <w:rsid w:val="07DF6F34"/>
    <w:rsid w:val="0AA852E3"/>
    <w:rsid w:val="0ABB7839"/>
    <w:rsid w:val="0D096908"/>
    <w:rsid w:val="142B4DA5"/>
    <w:rsid w:val="16277BDC"/>
    <w:rsid w:val="24B13C5F"/>
    <w:rsid w:val="32B6676C"/>
    <w:rsid w:val="34F05FD3"/>
    <w:rsid w:val="35282652"/>
    <w:rsid w:val="384B5AAB"/>
    <w:rsid w:val="3B721452"/>
    <w:rsid w:val="448C0C16"/>
    <w:rsid w:val="45C92858"/>
    <w:rsid w:val="496917BF"/>
    <w:rsid w:val="66405E1F"/>
    <w:rsid w:val="67D170BF"/>
    <w:rsid w:val="69997CA4"/>
    <w:rsid w:val="6CB36BBB"/>
    <w:rsid w:val="782236D0"/>
    <w:rsid w:val="79880421"/>
    <w:rsid w:val="7BE3743F"/>
    <w:rsid w:val="7BE96593"/>
    <w:rsid w:val="7C675EB3"/>
    <w:rsid w:val="7D685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5"/>
    <w:next w:val="5"/>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302"/>
      </w:tabs>
      <w:ind w:firstLine="640"/>
      <w:jc w:val="right"/>
    </w:pPr>
  </w:style>
  <w:style w:type="paragraph" w:customStyle="1" w:styleId="5">
    <w:name w:val="正文_1"/>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rPr>
      <w:rFonts w:ascii="Times New Roman" w:hAnsi="Times New Roman"/>
      <w:szCs w:val="24"/>
    </w:rPr>
  </w:style>
  <w:style w:type="paragraph" w:styleId="8">
    <w:name w:val="Body Text"/>
    <w:basedOn w:val="1"/>
    <w:next w:val="1"/>
    <w:qFormat/>
    <w:uiPriority w:val="0"/>
    <w:pPr>
      <w:spacing w:after="120"/>
    </w:pPr>
    <w:rPr>
      <w:rFonts w:ascii="Times New Roman" w:hAnsi="Times New Roman"/>
      <w:szCs w:val="24"/>
    </w:rPr>
  </w:style>
  <w:style w:type="paragraph" w:styleId="9">
    <w:name w:val="Body Text Indent"/>
    <w:basedOn w:val="1"/>
    <w:next w:val="1"/>
    <w:qFormat/>
    <w:uiPriority w:val="0"/>
    <w:pPr>
      <w:spacing w:after="120"/>
      <w:ind w:left="420" w:leftChars="200"/>
    </w:pPr>
    <w:rPr>
      <w:rFonts w:ascii="Times New Roman" w:hAnsi="Times New Roman"/>
      <w:szCs w:val="24"/>
    </w:rPr>
  </w:style>
  <w:style w:type="paragraph" w:styleId="10">
    <w:name w:val="Block Text"/>
    <w:basedOn w:val="11"/>
    <w:qFormat/>
    <w:uiPriority w:val="0"/>
    <w:pPr>
      <w:adjustRightInd w:val="0"/>
      <w:snapToGrid w:val="0"/>
      <w:spacing w:line="300" w:lineRule="auto"/>
      <w:ind w:left="958" w:right="-120" w:rightChars="-120"/>
      <w:jc w:val="left"/>
    </w:pPr>
    <w:rPr>
      <w:rFonts w:hint="eastAsia" w:ascii="宋体" w:hAnsi="宋体"/>
      <w:sz w:val="28"/>
      <w:szCs w:val="20"/>
    </w:rPr>
  </w:style>
  <w:style w:type="paragraph" w:customStyle="1" w:styleId="11">
    <w:name w:val="正文_2"/>
    <w:next w:val="10"/>
    <w:qFormat/>
    <w:uiPriority w:val="0"/>
    <w:pPr>
      <w:widowControl w:val="0"/>
      <w:jc w:val="both"/>
    </w:pPr>
    <w:rPr>
      <w:rFonts w:ascii="Calibri" w:hAnsi="Calibri" w:eastAsia="宋体" w:cs="Times New Roman"/>
      <w:kern w:val="2"/>
      <w:sz w:val="21"/>
      <w:szCs w:val="24"/>
      <w:lang w:val="en-US" w:eastAsia="zh-CN" w:bidi="ar-SA"/>
    </w:rPr>
  </w:style>
  <w:style w:type="paragraph" w:styleId="12">
    <w:name w:val="Plain Text"/>
    <w:basedOn w:val="11"/>
    <w:qFormat/>
    <w:uiPriority w:val="0"/>
    <w:rPr>
      <w:rFonts w:ascii="宋体" w:hAnsi="Courier New"/>
      <w:szCs w:val="21"/>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6"/>
    <w:basedOn w:val="1"/>
    <w:next w:val="1"/>
    <w:qFormat/>
    <w:uiPriority w:val="0"/>
    <w:pPr>
      <w:ind w:left="1050"/>
      <w:jc w:val="left"/>
    </w:pPr>
    <w:rPr>
      <w:sz w:val="18"/>
      <w:szCs w:val="18"/>
    </w:rPr>
  </w:style>
  <w:style w:type="paragraph" w:styleId="16">
    <w:name w:val="Normal (Web)"/>
    <w:basedOn w:val="11"/>
    <w:qFormat/>
    <w:uiPriority w:val="0"/>
    <w:pPr>
      <w:widowControl/>
      <w:spacing w:before="100" w:beforeAutospacing="1" w:after="100" w:afterAutospacing="1"/>
      <w:jc w:val="left"/>
    </w:pPr>
    <w:rPr>
      <w:kern w:val="0"/>
      <w:sz w:val="24"/>
    </w:rPr>
  </w:style>
  <w:style w:type="paragraph" w:styleId="17">
    <w:name w:val="Body Text First Indent"/>
    <w:basedOn w:val="8"/>
    <w:next w:val="1"/>
    <w:qFormat/>
    <w:uiPriority w:val="0"/>
    <w:pPr>
      <w:ind w:firstLine="420" w:firstLineChars="100"/>
    </w:pPr>
    <w:rPr>
      <w:rFonts w:ascii="Times New Roman" w:hAnsi="Times New Roman"/>
    </w:rPr>
  </w:style>
  <w:style w:type="paragraph" w:styleId="18">
    <w:name w:val="Body Text First Indent 2"/>
    <w:basedOn w:val="9"/>
    <w:qFormat/>
    <w:uiPriority w:val="0"/>
    <w:pPr>
      <w:numPr>
        <w:ilvl w:val="2"/>
        <w:numId w:val="1"/>
      </w:numPr>
      <w:adjustRightInd w:val="0"/>
      <w:spacing w:line="360" w:lineRule="atLeast"/>
      <w:ind w:left="420" w:firstLine="420" w:firstLineChars="200"/>
      <w:jc w:val="left"/>
      <w:textAlignment w:val="baseline"/>
    </w:pPr>
    <w:rPr>
      <w:kern w:val="0"/>
      <w:sz w:val="20"/>
      <w:szCs w:val="20"/>
    </w:rPr>
  </w:style>
  <w:style w:type="table" w:styleId="20">
    <w:name w:val="Table Grid"/>
    <w:basedOn w:val="19"/>
    <w:qFormat/>
    <w:uiPriority w:val="0"/>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页眉_5"/>
    <w:basedOn w:val="23"/>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3">
    <w:name w:val="正文_7"/>
    <w:next w:val="2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首行缩进_5"/>
    <w:basedOn w:val="25"/>
    <w:next w:val="23"/>
    <w:qFormat/>
    <w:uiPriority w:val="0"/>
    <w:pPr>
      <w:ind w:firstLine="420" w:firstLineChars="100"/>
    </w:pPr>
    <w:rPr>
      <w:rFonts w:ascii="Times New Roman" w:hAnsi="Times New Roman"/>
    </w:rPr>
  </w:style>
  <w:style w:type="paragraph" w:customStyle="1" w:styleId="25">
    <w:name w:val="正文文本_5"/>
    <w:basedOn w:val="23"/>
    <w:next w:val="24"/>
    <w:qFormat/>
    <w:uiPriority w:val="0"/>
    <w:pPr>
      <w:spacing w:after="120"/>
    </w:pPr>
    <w:rPr>
      <w:rFonts w:ascii="Times New Roman" w:hAnsi="Times New Roman"/>
      <w:szCs w:val="24"/>
    </w:rPr>
  </w:style>
  <w:style w:type="paragraph" w:customStyle="1" w:styleId="26">
    <w:name w:val="页脚_0"/>
    <w:basedOn w:val="11"/>
    <w:qFormat/>
    <w:uiPriority w:val="0"/>
    <w:pPr>
      <w:tabs>
        <w:tab w:val="center" w:pos="4153"/>
        <w:tab w:val="right" w:pos="8306"/>
      </w:tabs>
      <w:snapToGrid w:val="0"/>
      <w:jc w:val="left"/>
    </w:pPr>
    <w:rPr>
      <w:rFonts w:ascii="Times New Roman" w:hAnsi="Times New Roman"/>
      <w:kern w:val="0"/>
      <w:sz w:val="18"/>
      <w:szCs w:val="18"/>
    </w:rPr>
  </w:style>
  <w:style w:type="paragraph" w:customStyle="1" w:styleId="27">
    <w:name w:val="正文文本_3"/>
    <w:basedOn w:val="28"/>
    <w:next w:val="29"/>
    <w:link w:val="70"/>
    <w:qFormat/>
    <w:uiPriority w:val="1"/>
    <w:rPr>
      <w:sz w:val="21"/>
      <w:szCs w:val="21"/>
    </w:rPr>
  </w:style>
  <w:style w:type="paragraph" w:customStyle="1" w:styleId="28">
    <w:name w:val="正文_5"/>
    <w:next w:val="29"/>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29">
    <w:name w:val="正文首行缩进_3"/>
    <w:basedOn w:val="27"/>
    <w:next w:val="28"/>
    <w:qFormat/>
    <w:uiPriority w:val="0"/>
    <w:pPr>
      <w:ind w:firstLine="420" w:firstLineChars="100"/>
    </w:pPr>
    <w:rPr>
      <w:rFonts w:ascii="Times New Roman" w:hAnsi="Times New Roman"/>
    </w:rPr>
  </w:style>
  <w:style w:type="paragraph" w:customStyle="1" w:styleId="30">
    <w:name w:val="目录 6_0"/>
    <w:basedOn w:val="5"/>
    <w:next w:val="5"/>
    <w:qFormat/>
    <w:uiPriority w:val="39"/>
    <w:pPr>
      <w:ind w:left="1050"/>
      <w:jc w:val="left"/>
    </w:pPr>
    <w:rPr>
      <w:sz w:val="18"/>
      <w:szCs w:val="18"/>
    </w:rPr>
  </w:style>
  <w:style w:type="paragraph" w:customStyle="1" w:styleId="31">
    <w:name w:val="正文_4"/>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首行缩进 2_0"/>
    <w:basedOn w:val="33"/>
    <w:unhideWhenUsed/>
    <w:qFormat/>
    <w:uiPriority w:val="99"/>
    <w:pPr>
      <w:numPr>
        <w:ilvl w:val="2"/>
        <w:numId w:val="1"/>
      </w:numPr>
      <w:adjustRightInd w:val="0"/>
      <w:spacing w:line="360" w:lineRule="atLeast"/>
      <w:ind w:left="420" w:firstLine="420" w:firstLineChars="200"/>
      <w:jc w:val="left"/>
      <w:textAlignment w:val="baseline"/>
    </w:pPr>
    <w:rPr>
      <w:kern w:val="0"/>
      <w:sz w:val="20"/>
      <w:szCs w:val="20"/>
    </w:rPr>
  </w:style>
  <w:style w:type="paragraph" w:customStyle="1" w:styleId="33">
    <w:name w:val="正文文本缩进_0"/>
    <w:basedOn w:val="31"/>
    <w:next w:val="31"/>
    <w:unhideWhenUsed/>
    <w:qFormat/>
    <w:uiPriority w:val="99"/>
    <w:pPr>
      <w:spacing w:after="120"/>
      <w:ind w:left="420" w:leftChars="200"/>
    </w:pPr>
    <w:rPr>
      <w:rFonts w:ascii="Times New Roman" w:hAnsi="Times New Roman"/>
      <w:szCs w:val="24"/>
    </w:rPr>
  </w:style>
  <w:style w:type="paragraph" w:customStyle="1" w:styleId="34">
    <w:name w:val="页眉_1"/>
    <w:basedOn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5">
    <w:name w:val="正文_6"/>
    <w:next w:val="3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首行缩进_4"/>
    <w:basedOn w:val="37"/>
    <w:next w:val="35"/>
    <w:qFormat/>
    <w:uiPriority w:val="0"/>
    <w:pPr>
      <w:ind w:firstLine="420" w:firstLineChars="100"/>
    </w:pPr>
    <w:rPr>
      <w:rFonts w:ascii="Times New Roman" w:hAnsi="Times New Roman"/>
    </w:rPr>
  </w:style>
  <w:style w:type="paragraph" w:customStyle="1" w:styleId="37">
    <w:name w:val="正文文本_4"/>
    <w:basedOn w:val="35"/>
    <w:next w:val="36"/>
    <w:qFormat/>
    <w:uiPriority w:val="0"/>
    <w:pPr>
      <w:spacing w:after="120"/>
    </w:pPr>
    <w:rPr>
      <w:rFonts w:ascii="Times New Roman" w:hAnsi="Times New Roman"/>
      <w:szCs w:val="24"/>
    </w:rPr>
  </w:style>
  <w:style w:type="paragraph" w:customStyle="1" w:styleId="38">
    <w:name w:val="页眉_3"/>
    <w:basedOn w:val="28"/>
    <w:link w:val="71"/>
    <w:unhideWhenUsed/>
    <w:qFormat/>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0"/>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4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2">
    <w:name w:val="标题 1_0"/>
    <w:basedOn w:val="11"/>
    <w:next w:val="11"/>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标题 1_3"/>
    <w:basedOn w:val="23"/>
    <w:next w:val="23"/>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5">
    <w:name w:val="页脚_2"/>
    <w:basedOn w:val="35"/>
    <w:uiPriority w:val="0"/>
    <w:pPr>
      <w:tabs>
        <w:tab w:val="center" w:pos="4153"/>
        <w:tab w:val="right" w:pos="8306"/>
      </w:tabs>
      <w:snapToGrid w:val="0"/>
      <w:jc w:val="left"/>
    </w:pPr>
    <w:rPr>
      <w:rFonts w:ascii="Times New Roman" w:hAnsi="Times New Roman"/>
      <w:kern w:val="0"/>
      <w:sz w:val="18"/>
      <w:szCs w:val="18"/>
    </w:rPr>
  </w:style>
  <w:style w:type="paragraph" w:customStyle="1" w:styleId="46">
    <w:name w:val="正文首行缩进_0"/>
    <w:basedOn w:val="47"/>
    <w:next w:val="30"/>
    <w:qFormat/>
    <w:uiPriority w:val="0"/>
    <w:pPr>
      <w:ind w:firstLine="420" w:firstLineChars="100"/>
    </w:pPr>
    <w:rPr>
      <w:rFonts w:ascii="Times New Roman" w:hAnsi="Times New Roman"/>
    </w:rPr>
  </w:style>
  <w:style w:type="paragraph" w:customStyle="1" w:styleId="47">
    <w:name w:val="正文文本_0"/>
    <w:basedOn w:val="5"/>
    <w:next w:val="46"/>
    <w:qFormat/>
    <w:uiPriority w:val="0"/>
    <w:pPr>
      <w:spacing w:after="120"/>
    </w:pPr>
    <w:rPr>
      <w:rFonts w:ascii="Times New Roman" w:hAnsi="Times New Roman"/>
      <w:szCs w:val="24"/>
    </w:rPr>
  </w:style>
  <w:style w:type="paragraph" w:customStyle="1" w:styleId="4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Table Paragraph"/>
    <w:basedOn w:val="23"/>
    <w:qFormat/>
    <w:uiPriority w:val="1"/>
  </w:style>
  <w:style w:type="paragraph" w:customStyle="1" w:styleId="50">
    <w:name w:val="列出段落1"/>
    <w:basedOn w:val="5"/>
    <w:qFormat/>
    <w:uiPriority w:val="99"/>
    <w:pPr>
      <w:ind w:firstLine="420" w:firstLineChars="200"/>
    </w:pPr>
    <w:rPr>
      <w:szCs w:val="20"/>
    </w:rPr>
  </w:style>
  <w:style w:type="paragraph" w:customStyle="1" w:styleId="51">
    <w:name w:val="页眉_2"/>
    <w:basedOn w:val="52"/>
    <w:link w:val="6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2">
    <w:name w:val="正文_3"/>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首行缩进_2"/>
    <w:basedOn w:val="54"/>
    <w:next w:val="52"/>
    <w:qFormat/>
    <w:uiPriority w:val="0"/>
    <w:pPr>
      <w:ind w:firstLine="420" w:firstLineChars="100"/>
    </w:pPr>
    <w:rPr>
      <w:rFonts w:ascii="Times New Roman" w:hAnsi="Times New Roman"/>
    </w:rPr>
  </w:style>
  <w:style w:type="paragraph" w:customStyle="1" w:styleId="54">
    <w:name w:val="正文文本_2"/>
    <w:basedOn w:val="52"/>
    <w:next w:val="53"/>
    <w:qFormat/>
    <w:uiPriority w:val="0"/>
    <w:pPr>
      <w:spacing w:after="120"/>
    </w:pPr>
    <w:rPr>
      <w:rFonts w:ascii="Times New Roman" w:hAnsi="Times New Roman"/>
      <w:szCs w:val="24"/>
    </w:rPr>
  </w:style>
  <w:style w:type="paragraph" w:customStyle="1" w:styleId="55">
    <w:name w:val="正文首行缩进_1"/>
    <w:basedOn w:val="56"/>
    <w:next w:val="11"/>
    <w:uiPriority w:val="0"/>
    <w:pPr>
      <w:ind w:firstLine="420" w:firstLineChars="100"/>
    </w:pPr>
    <w:rPr>
      <w:rFonts w:ascii="Times New Roman" w:hAnsi="Times New Roman"/>
    </w:rPr>
  </w:style>
  <w:style w:type="paragraph" w:customStyle="1" w:styleId="56">
    <w:name w:val="正文文本_1"/>
    <w:basedOn w:val="11"/>
    <w:next w:val="55"/>
    <w:qFormat/>
    <w:uiPriority w:val="0"/>
    <w:pPr>
      <w:spacing w:after="120"/>
    </w:pPr>
    <w:rPr>
      <w:rFonts w:ascii="Times New Roman" w:hAnsi="Times New Roman"/>
      <w:szCs w:val="24"/>
    </w:rPr>
  </w:style>
  <w:style w:type="paragraph" w:customStyle="1" w:styleId="57">
    <w:name w:val="页眉_0"/>
    <w:basedOn w:val="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8">
    <w:name w:val="Header"/>
    <w:basedOn w:val="40"/>
    <w:link w:val="73"/>
    <w:unhideWhenUsed/>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59">
    <w:name w:val="标题 1_1"/>
    <w:basedOn w:val="52"/>
    <w:next w:val="52"/>
    <w:link w:val="68"/>
    <w:qFormat/>
    <w:uiPriority w:val="0"/>
    <w:pPr>
      <w:snapToGrid w:val="0"/>
      <w:spacing w:line="590" w:lineRule="exact"/>
      <w:ind w:left="3" w:firstLine="720" w:firstLineChars="200"/>
      <w:jc w:val="center"/>
      <w:outlineLvl w:val="0"/>
    </w:pPr>
    <w:rPr>
      <w:rFonts w:ascii="Microsoft JhengHei" w:hAnsi="Microsoft JhengHei" w:eastAsia="黑体" w:cs="Microsoft JhengHei"/>
      <w:bCs/>
      <w:kern w:val="0"/>
      <w:sz w:val="36"/>
      <w:szCs w:val="44"/>
      <w:lang w:eastAsia="en-US"/>
    </w:rPr>
  </w:style>
  <w:style w:type="paragraph" w:customStyle="1" w:styleId="60">
    <w:name w:val="标题 1_2"/>
    <w:basedOn w:val="35"/>
    <w:next w:val="35"/>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61">
    <w:name w:val="页眉_4"/>
    <w:basedOn w:val="35"/>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62">
    <w:name w:val="标题 3_1"/>
    <w:basedOn w:val="28"/>
    <w:next w:val="28"/>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3">
    <w:name w:val="页脚_1"/>
    <w:basedOn w:val="28"/>
    <w:link w:val="69"/>
    <w:unhideWhenUsed/>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4">
    <w:name w:val="Footer"/>
    <w:basedOn w:val="40"/>
    <w:link w:val="74"/>
    <w:unhideWhenUsed/>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5">
    <w:name w:val="标题 3_0"/>
    <w:basedOn w:val="11"/>
    <w:next w:val="11"/>
    <w:unhideWhenUsed/>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页眉 Char"/>
    <w:link w:val="51"/>
    <w:uiPriority w:val="99"/>
    <w:rPr>
      <w:rFonts w:ascii="Calibri" w:hAnsi="Calibri" w:eastAsia="宋体" w:cs="Times New Roman"/>
      <w:sz w:val="18"/>
      <w:szCs w:val="18"/>
    </w:rPr>
  </w:style>
  <w:style w:type="character" w:customStyle="1" w:styleId="68">
    <w:name w:val="标题 1 Char"/>
    <w:link w:val="59"/>
    <w:qFormat/>
    <w:uiPriority w:val="0"/>
    <w:rPr>
      <w:rFonts w:ascii="Microsoft JhengHei" w:hAnsi="Microsoft JhengHei" w:eastAsia="黑体" w:cs="Microsoft JhengHei"/>
      <w:bCs/>
      <w:sz w:val="36"/>
      <w:szCs w:val="44"/>
      <w:lang w:eastAsia="en-US"/>
    </w:rPr>
  </w:style>
  <w:style w:type="character" w:customStyle="1" w:styleId="69">
    <w:name w:val="页脚 Char_0"/>
    <w:basedOn w:val="21"/>
    <w:link w:val="63"/>
    <w:uiPriority w:val="99"/>
    <w:rPr>
      <w:rFonts w:ascii="Calibri" w:hAnsi="Calibri" w:eastAsia="宋体" w:cs="Times New Roman"/>
      <w:sz w:val="18"/>
      <w:szCs w:val="18"/>
    </w:rPr>
  </w:style>
  <w:style w:type="character" w:customStyle="1" w:styleId="70">
    <w:name w:val="正文文本 Char"/>
    <w:basedOn w:val="21"/>
    <w:link w:val="27"/>
    <w:qFormat/>
    <w:uiPriority w:val="1"/>
    <w:rPr>
      <w:rFonts w:ascii="宋体" w:hAnsi="宋体" w:eastAsia="宋体" w:cs="宋体"/>
      <w:kern w:val="0"/>
      <w:szCs w:val="21"/>
      <w:lang w:eastAsia="en-US"/>
    </w:rPr>
  </w:style>
  <w:style w:type="character" w:customStyle="1" w:styleId="71">
    <w:name w:val="页眉 Char_1"/>
    <w:basedOn w:val="21"/>
    <w:link w:val="38"/>
    <w:uiPriority w:val="99"/>
    <w:rPr>
      <w:rFonts w:ascii="Calibri" w:hAnsi="Calibri" w:eastAsia="宋体" w:cs="Times New Roman"/>
      <w:sz w:val="18"/>
      <w:szCs w:val="18"/>
    </w:rPr>
  </w:style>
  <w:style w:type="character" w:customStyle="1" w:styleId="72">
    <w:name w:val="标题 1 字符1"/>
    <w:link w:val="3"/>
    <w:qFormat/>
    <w:uiPriority w:val="0"/>
    <w:rPr>
      <w:rFonts w:ascii="Times New Roman" w:hAnsi="Times New Roman" w:eastAsia="宋体" w:cs="Times New Roman"/>
      <w:b/>
      <w:bCs/>
      <w:kern w:val="44"/>
      <w:sz w:val="44"/>
      <w:szCs w:val="44"/>
    </w:rPr>
  </w:style>
  <w:style w:type="character" w:customStyle="1" w:styleId="73">
    <w:name w:val="页眉 Char_0"/>
    <w:basedOn w:val="21"/>
    <w:link w:val="58"/>
    <w:qFormat/>
    <w:uiPriority w:val="99"/>
    <w:rPr>
      <w:rFonts w:ascii="Calibri" w:hAnsi="Calibri" w:eastAsia="宋体" w:cs="Times New Roman"/>
      <w:sz w:val="18"/>
      <w:szCs w:val="18"/>
    </w:rPr>
  </w:style>
  <w:style w:type="character" w:customStyle="1" w:styleId="74">
    <w:name w:val="页脚 Char"/>
    <w:basedOn w:val="21"/>
    <w:link w:val="64"/>
    <w:uiPriority w:val="99"/>
    <w:rPr>
      <w:rFonts w:ascii="Calibri" w:hAnsi="Calibri" w:eastAsia="宋体" w:cs="Times New Roman"/>
      <w:sz w:val="18"/>
      <w:szCs w:val="18"/>
    </w:rPr>
  </w:style>
  <w:style w:type="table" w:customStyle="1" w:styleId="75">
    <w:name w:val="网格型_0"/>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2023-06-14T01:27:00Z</dcterms:created>
  <dc:creator>陈冠华</dc:creator>
  <cp:lastModifiedBy>胡恩</cp:lastModifiedBy>
  <dcterms:modified xsi:type="dcterms:W3CDTF">2023-08-01T04:25:30Z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