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spacing w:before="62" w:beforeLines="20" w:beforeAutospacing="0" w:after="62" w:afterLines="20" w:afterAutospacing="0" w:line="360" w:lineRule="auto"/>
        <w:ind w:left="0" w:right="0" w:firstLine="361"/>
        <w:jc w:val="center"/>
        <w:rPr>
          <w:b/>
          <w:sz w:val="36"/>
          <w:szCs w:val="36"/>
          <w:lang w:val="en-US"/>
        </w:rPr>
      </w:pPr>
    </w:p>
    <w:p>
      <w:pPr>
        <w:keepNext w:val="0"/>
        <w:keepLines w:val="0"/>
        <w:widowControl w:val="0"/>
        <w:suppressLineNumbers w:val="0"/>
        <w:spacing w:before="62" w:beforeLines="20" w:beforeAutospacing="0" w:after="62" w:afterLines="20" w:afterAutospacing="0" w:line="360" w:lineRule="auto"/>
        <w:ind w:left="0" w:right="0" w:firstLine="99" w:firstLineChars="19"/>
        <w:jc w:val="center"/>
        <w:rPr>
          <w:rFonts w:hint="eastAsia" w:ascii="黑体" w:hAnsi="宋体" w:eastAsia="黑体" w:cs="黑体"/>
          <w:b/>
          <w:kern w:val="2"/>
          <w:sz w:val="52"/>
          <w:szCs w:val="52"/>
          <w:lang w:val="en-US" w:eastAsia="zh-CN" w:bidi="ar"/>
        </w:rPr>
      </w:pPr>
      <w:bookmarkStart w:id="0" w:name="_Toc525101229"/>
      <w:r>
        <w:rPr>
          <w:rFonts w:hint="eastAsia" w:ascii="黑体" w:hAnsi="宋体" w:eastAsia="黑体" w:cs="黑体"/>
          <w:b/>
          <w:kern w:val="2"/>
          <w:sz w:val="52"/>
          <w:szCs w:val="52"/>
          <w:lang w:val="en-US" w:eastAsia="zh-CN" w:bidi="ar"/>
        </w:rPr>
        <w:t>杭州萧山国际机场</w:t>
      </w:r>
    </w:p>
    <w:p>
      <w:pPr>
        <w:keepNext w:val="0"/>
        <w:keepLines w:val="0"/>
        <w:widowControl w:val="0"/>
        <w:suppressLineNumbers w:val="0"/>
        <w:spacing w:before="62" w:beforeLines="20" w:beforeAutospacing="0" w:after="62" w:afterLines="20" w:afterAutospacing="0" w:line="360" w:lineRule="auto"/>
        <w:ind w:left="0" w:right="0" w:firstLine="99" w:firstLineChars="19"/>
        <w:jc w:val="center"/>
        <w:rPr>
          <w:rFonts w:hint="eastAsia" w:ascii="黑体" w:hAnsi="宋体" w:eastAsia="黑体" w:cs="黑体"/>
          <w:b/>
          <w:sz w:val="52"/>
          <w:szCs w:val="52"/>
          <w:lang w:val="en-US"/>
        </w:rPr>
      </w:pPr>
      <w:r>
        <w:rPr>
          <w:rFonts w:hint="eastAsia" w:ascii="黑体" w:hAnsi="宋体" w:eastAsia="黑体" w:cs="黑体"/>
          <w:b/>
          <w:kern w:val="2"/>
          <w:sz w:val="52"/>
          <w:szCs w:val="52"/>
          <w:lang w:val="en-US" w:eastAsia="zh-CN" w:bidi="ar"/>
        </w:rPr>
        <w:t>交叉口交通优化设备采购项目</w:t>
      </w:r>
    </w:p>
    <w:p>
      <w:pPr>
        <w:keepNext w:val="0"/>
        <w:keepLines w:val="0"/>
        <w:widowControl w:val="0"/>
        <w:suppressLineNumbers w:val="0"/>
        <w:spacing w:before="62" w:beforeLines="20" w:beforeAutospacing="0" w:after="62" w:afterLines="20" w:afterAutospacing="0" w:line="360" w:lineRule="auto"/>
        <w:ind w:left="0" w:right="0"/>
        <w:jc w:val="both"/>
        <w:rPr>
          <w:rFonts w:hint="eastAsia" w:ascii="黑体" w:hAnsi="宋体" w:eastAsia="黑体" w:cs="黑体"/>
          <w:b/>
          <w:sz w:val="52"/>
          <w:szCs w:val="52"/>
          <w:lang w:val="en-US"/>
        </w:rPr>
      </w:pPr>
    </w:p>
    <w:p>
      <w:pPr>
        <w:keepNext w:val="0"/>
        <w:keepLines w:val="0"/>
        <w:widowControl w:val="0"/>
        <w:suppressLineNumbers w:val="0"/>
        <w:spacing w:before="62" w:beforeLines="20" w:beforeAutospacing="0" w:after="62" w:afterLines="20" w:afterAutospacing="0" w:line="360" w:lineRule="auto"/>
        <w:ind w:left="0" w:right="0" w:firstLine="522"/>
        <w:jc w:val="center"/>
        <w:rPr>
          <w:rFonts w:hint="eastAsia" w:ascii="黑体" w:hAnsi="宋体" w:eastAsia="黑体" w:cs="黑体"/>
          <w:b/>
          <w:sz w:val="84"/>
          <w:szCs w:val="84"/>
          <w:lang w:val="en-US"/>
        </w:rPr>
      </w:pPr>
      <w:r>
        <w:rPr>
          <w:rFonts w:hint="eastAsia" w:ascii="黑体" w:hAnsi="宋体" w:eastAsia="黑体" w:cs="黑体"/>
          <w:b/>
          <w:kern w:val="2"/>
          <w:sz w:val="84"/>
          <w:szCs w:val="84"/>
          <w:lang w:val="en-US" w:eastAsia="zh-CN" w:bidi="ar"/>
        </w:rPr>
        <w:t>招 标 文 件</w:t>
      </w:r>
    </w:p>
    <w:p>
      <w:pPr>
        <w:keepNext w:val="0"/>
        <w:keepLines w:val="0"/>
        <w:widowControl w:val="0"/>
        <w:suppressLineNumbers w:val="0"/>
        <w:spacing w:before="0" w:beforeAutospacing="0" w:after="0" w:afterAutospacing="0" w:line="360" w:lineRule="auto"/>
        <w:ind w:left="0" w:right="0" w:firstLine="119" w:firstLineChars="27"/>
        <w:jc w:val="center"/>
        <w:rPr>
          <w:rFonts w:hint="eastAsia" w:ascii="宋体" w:hAnsi="宋体" w:eastAsia="宋体" w:cs="宋体"/>
          <w:b/>
          <w:bCs w:val="0"/>
          <w:sz w:val="44"/>
          <w:szCs w:val="44"/>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suppressLineNumbers w:val="0"/>
        <w:spacing w:before="0" w:beforeAutospacing="0" w:after="0" w:afterAutospacing="0"/>
        <w:ind w:left="0" w:right="0" w:firstLine="1767" w:firstLineChars="400"/>
        <w:jc w:val="both"/>
        <w:rPr>
          <w:b/>
          <w:bCs w:val="0"/>
          <w:sz w:val="48"/>
          <w:szCs w:val="48"/>
          <w:lang w:val="en-US"/>
        </w:rPr>
      </w:pPr>
      <w:r>
        <w:rPr>
          <w:rFonts w:hint="eastAsia" w:ascii="Calibri" w:hAnsi="Calibri" w:eastAsia="宋体" w:cs="宋体"/>
          <w:b/>
          <w:bCs w:val="0"/>
          <w:kern w:val="2"/>
          <w:sz w:val="44"/>
          <w:szCs w:val="44"/>
          <w:lang w:val="en-US" w:eastAsia="zh-CN" w:bidi="ar"/>
        </w:rPr>
        <w:t>杭州萧山国际机场有限公司</w:t>
      </w:r>
    </w:p>
    <w:p>
      <w:pPr>
        <w:keepNext w:val="0"/>
        <w:keepLines w:val="0"/>
        <w:widowControl w:val="0"/>
        <w:suppressLineNumbers w:val="0"/>
        <w:spacing w:before="0" w:beforeAutospacing="0" w:after="0" w:afterAutospacing="0" w:line="360" w:lineRule="auto"/>
        <w:ind w:left="0" w:right="0" w:firstLine="119" w:firstLineChars="27"/>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二Ο二</w:t>
      </w:r>
      <w:r>
        <w:rPr>
          <w:rFonts w:hint="eastAsia" w:ascii="宋体" w:hAnsi="宋体" w:cs="宋体"/>
          <w:b/>
          <w:bCs w:val="0"/>
          <w:kern w:val="2"/>
          <w:sz w:val="44"/>
          <w:szCs w:val="44"/>
          <w:lang w:val="en-US" w:eastAsia="zh-CN" w:bidi="ar"/>
        </w:rPr>
        <w:t>三</w:t>
      </w:r>
      <w:r>
        <w:rPr>
          <w:rFonts w:hint="eastAsia" w:ascii="宋体" w:hAnsi="宋体" w:eastAsia="宋体" w:cs="宋体"/>
          <w:b/>
          <w:bCs w:val="0"/>
          <w:kern w:val="2"/>
          <w:sz w:val="44"/>
          <w:szCs w:val="44"/>
          <w:lang w:val="en-US" w:eastAsia="zh-CN" w:bidi="ar"/>
        </w:rPr>
        <w:t>年</w:t>
      </w:r>
      <w:r>
        <w:rPr>
          <w:rFonts w:hint="eastAsia" w:ascii="宋体" w:hAnsi="宋体" w:cs="宋体"/>
          <w:b/>
          <w:bCs w:val="0"/>
          <w:kern w:val="2"/>
          <w:sz w:val="44"/>
          <w:szCs w:val="44"/>
          <w:lang w:val="en-US" w:eastAsia="zh-CN" w:bidi="ar"/>
        </w:rPr>
        <w:t>七</w:t>
      </w:r>
      <w:r>
        <w:rPr>
          <w:rFonts w:hint="eastAsia" w:ascii="宋体" w:hAnsi="宋体" w:eastAsia="宋体" w:cs="宋体"/>
          <w:b/>
          <w:bCs w:val="0"/>
          <w:kern w:val="2"/>
          <w:sz w:val="44"/>
          <w:szCs w:val="44"/>
          <w:lang w:val="en-US" w:eastAsia="zh-CN" w:bidi="ar"/>
        </w:rPr>
        <w:t>月</w:t>
      </w:r>
    </w:p>
    <w:p>
      <w:pPr>
        <w:rPr>
          <w:rFonts w:hint="eastAsia" w:ascii="Meiryo" w:hAnsi="Meiryo" w:eastAsia="Meiryo" w:cs="Meiryo"/>
          <w:kern w:val="2"/>
          <w:sz w:val="52"/>
          <w:szCs w:val="52"/>
          <w:lang w:val="en-US" w:eastAsia="zh-CN" w:bidi="ar"/>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sz w:val="44"/>
          <w:szCs w:val="44"/>
          <w:lang w:val="en-US"/>
        </w:rPr>
      </w:pPr>
    </w:p>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sz w:val="44"/>
          <w:szCs w:val="44"/>
          <w:lang w:val="en-US"/>
        </w:rPr>
      </w:pPr>
      <w:bookmarkStart w:id="1" w:name="_Toc525132432"/>
      <w:bookmarkStart w:id="2" w:name="_Toc525202077"/>
      <w:bookmarkStart w:id="3" w:name="_Toc19698493"/>
      <w:r>
        <w:rPr>
          <w:rStyle w:val="16"/>
          <w:rFonts w:hint="eastAsia" w:ascii="Calibri" w:hAnsi="Calibri" w:eastAsia="宋体" w:cs="宋体"/>
          <w:sz w:val="44"/>
          <w:szCs w:val="44"/>
          <w:lang w:val="en-US" w:eastAsia="zh-CN" w:bidi="ar"/>
        </w:rPr>
        <w:t>目</w:t>
      </w:r>
      <w:r>
        <w:rPr>
          <w:rStyle w:val="16"/>
          <w:sz w:val="44"/>
          <w:szCs w:val="44"/>
          <w:lang w:val="en-US" w:eastAsia="zh-CN" w:bidi="ar"/>
        </w:rPr>
        <w:t xml:space="preserve"> </w:t>
      </w:r>
      <w:r>
        <w:rPr>
          <w:rStyle w:val="16"/>
          <w:rFonts w:hint="eastAsia" w:ascii="Calibri" w:hAnsi="Calibri" w:eastAsia="宋体" w:cs="宋体"/>
          <w:sz w:val="44"/>
          <w:szCs w:val="44"/>
          <w:lang w:val="en-US" w:eastAsia="zh-CN" w:bidi="ar"/>
        </w:rPr>
        <w:t>录</w:t>
      </w:r>
      <w:bookmarkEnd w:id="0"/>
      <w:bookmarkEnd w:id="1"/>
      <w:bookmarkEnd w:id="2"/>
      <w:bookmarkEnd w:id="3"/>
    </w:p>
    <w:p>
      <w:pPr>
        <w:pStyle w:val="11"/>
        <w:widowControl/>
        <w:tabs>
          <w:tab w:val="right" w:leader="dot" w:pos="9457"/>
        </w:tabs>
        <w:rPr>
          <w:rFonts w:hint="eastAsia" w:ascii="微软雅黑" w:hAnsi="Calibri" w:eastAsia="宋体" w:cs="微软雅黑"/>
          <w:b/>
          <w:bCs w:val="0"/>
          <w:spacing w:val="2"/>
          <w:w w:val="99"/>
          <w:kern w:val="0"/>
          <w:sz w:val="36"/>
          <w:szCs w:val="36"/>
          <w:lang w:val="en-US"/>
        </w:rPr>
      </w:pPr>
    </w:p>
    <w:p>
      <w:pPr>
        <w:pStyle w:val="11"/>
        <w:widowControl/>
        <w:tabs>
          <w:tab w:val="right" w:leader="dot" w:pos="8850"/>
        </w:tabs>
        <w:rPr>
          <w:rFonts w:hint="eastAsia" w:ascii="宋体" w:hAnsi="宋体" w:eastAsia="宋体" w:cs="宋体"/>
          <w:sz w:val="22"/>
          <w:szCs w:val="22"/>
          <w:lang w:val="en-US"/>
        </w:rPr>
      </w:pPr>
      <w:r>
        <w:rPr>
          <w:rFonts w:hint="eastAsia" w:ascii="宋体" w:hAnsi="宋体" w:eastAsia="宋体" w:cs="微软雅黑"/>
          <w:b/>
          <w:bCs w:val="0"/>
          <w:spacing w:val="2"/>
          <w:w w:val="99"/>
          <w:kern w:val="0"/>
          <w:sz w:val="22"/>
          <w:szCs w:val="22"/>
          <w:lang w:val="en-US"/>
        </w:rPr>
        <w:fldChar w:fldCharType="begin"/>
      </w:r>
      <w:r>
        <w:rPr>
          <w:rFonts w:hint="eastAsia" w:ascii="宋体" w:hAnsi="宋体" w:eastAsia="宋体" w:cs="微软雅黑"/>
          <w:b/>
          <w:bCs w:val="0"/>
          <w:spacing w:val="2"/>
          <w:w w:val="99"/>
          <w:kern w:val="0"/>
          <w:sz w:val="22"/>
          <w:szCs w:val="22"/>
          <w:lang w:val="en-US"/>
        </w:rPr>
        <w:instrText xml:space="preserve"> TOC \o "1-2" \h \z \u </w:instrText>
      </w:r>
      <w:r>
        <w:rPr>
          <w:rFonts w:hint="eastAsia" w:ascii="宋体" w:hAnsi="宋体" w:eastAsia="宋体" w:cs="微软雅黑"/>
          <w:b/>
          <w:bCs w:val="0"/>
          <w:spacing w:val="2"/>
          <w:w w:val="99"/>
          <w:kern w:val="0"/>
          <w:sz w:val="22"/>
          <w:szCs w:val="22"/>
          <w:lang w:val="en-US"/>
        </w:rPr>
        <w:fldChar w:fldCharType="separate"/>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"_Toc19698494" </w:instrText>
      </w:r>
      <w:r>
        <w:rPr>
          <w:lang w:val="en-US"/>
        </w:rPr>
        <w:fldChar w:fldCharType="separate"/>
      </w:r>
      <w:r>
        <w:rPr>
          <w:rStyle w:val="15"/>
          <w:rFonts w:hint="eastAsia" w:ascii="宋体" w:hAnsi="宋体" w:eastAsia="宋体" w:cs="宋体"/>
          <w:sz w:val="22"/>
          <w:szCs w:val="22"/>
          <w:u w:val="single"/>
          <w:lang w:val="en-US"/>
        </w:rPr>
        <w:t>第一章  招标公告</w:t>
      </w:r>
      <w:r>
        <w:rPr>
          <w:rStyle w:val="15"/>
          <w:rFonts w:hint="eastAsia" w:ascii="宋体" w:hAnsi="宋体" w:eastAsia="宋体" w:cs="宋体"/>
          <w:color w:val="auto"/>
          <w:sz w:val="22"/>
          <w:szCs w:val="22"/>
          <w:u w:val="none"/>
          <w:lang w:val="en-US"/>
        </w:rPr>
        <w:tab/>
      </w:r>
      <w:r>
        <w:rPr>
          <w:rStyle w:val="15"/>
          <w:rFonts w:hint="eastAsia" w:ascii="宋体" w:hAnsi="宋体" w:eastAsia="宋体" w:cs="宋体"/>
          <w:color w:val="auto"/>
          <w:sz w:val="22"/>
          <w:szCs w:val="22"/>
          <w:u w:val="none"/>
          <w:lang w:val="en-US"/>
        </w:rPr>
        <w:t>2</w:t>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"_Toc19698496" </w:instrText>
      </w:r>
      <w:r>
        <w:rPr>
          <w:lang w:val="en-US"/>
        </w:rPr>
        <w:fldChar w:fldCharType="separate"/>
      </w:r>
      <w:r>
        <w:rPr>
          <w:rStyle w:val="15"/>
          <w:rFonts w:hint="eastAsia" w:ascii="宋体" w:hAnsi="宋体" w:eastAsia="宋体" w:cs="宋体"/>
          <w:sz w:val="22"/>
          <w:szCs w:val="22"/>
          <w:u w:val="single"/>
          <w:lang w:val="en-US"/>
        </w:rPr>
        <w:t>第二章  投标人须知</w:t>
      </w:r>
      <w:r>
        <w:rPr>
          <w:rStyle w:val="15"/>
          <w:rFonts w:hint="eastAsia" w:ascii="宋体" w:hAnsi="宋体" w:eastAsia="宋体" w:cs="宋体"/>
          <w:color w:val="auto"/>
          <w:sz w:val="22"/>
          <w:szCs w:val="22"/>
          <w:u w:val="none"/>
          <w:lang w:val="en-US"/>
        </w:rPr>
        <w:tab/>
      </w:r>
      <w:r>
        <w:rPr>
          <w:rStyle w:val="15"/>
          <w:rFonts w:hint="eastAsia" w:ascii="宋体" w:hAnsi="宋体" w:eastAsia="宋体" w:cs="宋体"/>
          <w:color w:val="auto"/>
          <w:sz w:val="22"/>
          <w:szCs w:val="22"/>
          <w:u w:val="none"/>
          <w:lang w:val="en-US"/>
        </w:rPr>
        <w:t>4</w:t>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"_Toc19698497" </w:instrText>
      </w:r>
      <w:r>
        <w:rPr>
          <w:lang w:val="en-US"/>
        </w:rPr>
        <w:fldChar w:fldCharType="separate"/>
      </w:r>
      <w:r>
        <w:rPr>
          <w:rStyle w:val="15"/>
          <w:rFonts w:hint="eastAsia" w:ascii="宋体" w:hAnsi="宋体" w:eastAsia="宋体" w:cs="宋体"/>
          <w:sz w:val="22"/>
          <w:szCs w:val="22"/>
          <w:u w:val="single"/>
          <w:lang w:val="en-US"/>
        </w:rPr>
        <w:t>第三章  评标办法</w:t>
      </w:r>
      <w:r>
        <w:rPr>
          <w:rStyle w:val="15"/>
          <w:rFonts w:hint="eastAsia" w:ascii="宋体" w:hAnsi="宋体" w:eastAsia="宋体" w:cs="宋体"/>
          <w:color w:val="auto"/>
          <w:sz w:val="22"/>
          <w:szCs w:val="22"/>
          <w:u w:val="none"/>
          <w:lang w:val="en-US"/>
        </w:rPr>
        <w:tab/>
      </w:r>
      <w:r>
        <w:rPr>
          <w:rStyle w:val="15"/>
          <w:rFonts w:hint="eastAsia" w:ascii="宋体" w:hAnsi="宋体" w:eastAsia="宋体" w:cs="宋体"/>
          <w:color w:val="auto"/>
          <w:sz w:val="22"/>
          <w:szCs w:val="22"/>
          <w:u w:val="none"/>
          <w:lang w:val="en-US"/>
        </w:rPr>
        <w:t>2</w:t>
      </w:r>
      <w:r>
        <w:rPr>
          <w:lang w:val="en-US"/>
        </w:rPr>
        <w:fldChar w:fldCharType="end"/>
      </w:r>
      <w:r>
        <w:rPr>
          <w:rFonts w:hint="eastAsia" w:ascii="宋体" w:hAnsi="宋体" w:eastAsia="宋体" w:cs="宋体"/>
          <w:sz w:val="22"/>
          <w:szCs w:val="22"/>
          <w:lang w:val="en-US"/>
        </w:rPr>
        <w:t>8</w:t>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"_Toc19698499" </w:instrText>
      </w:r>
      <w:r>
        <w:rPr>
          <w:lang w:val="en-US"/>
        </w:rPr>
        <w:fldChar w:fldCharType="separate"/>
      </w:r>
      <w:r>
        <w:rPr>
          <w:rStyle w:val="15"/>
          <w:rFonts w:hint="eastAsia" w:ascii="宋体" w:hAnsi="宋体" w:eastAsia="宋体" w:cs="宋体"/>
          <w:sz w:val="22"/>
          <w:szCs w:val="22"/>
          <w:u w:val="single"/>
          <w:lang w:val="en-US"/>
        </w:rPr>
        <w:t>第四章  合同条款及格式</w:t>
      </w:r>
      <w:r>
        <w:rPr>
          <w:rStyle w:val="15"/>
          <w:rFonts w:hint="eastAsia" w:ascii="宋体" w:hAnsi="宋体" w:eastAsia="宋体" w:cs="宋体"/>
          <w:color w:val="auto"/>
          <w:sz w:val="22"/>
          <w:szCs w:val="22"/>
          <w:u w:val="none"/>
          <w:lang w:val="en-US"/>
        </w:rPr>
        <w:tab/>
      </w:r>
      <w:r>
        <w:rPr>
          <w:rStyle w:val="15"/>
          <w:rFonts w:hint="eastAsia" w:ascii="宋体" w:hAnsi="宋体" w:eastAsia="宋体" w:cs="宋体"/>
          <w:color w:val="auto"/>
          <w:sz w:val="22"/>
          <w:szCs w:val="22"/>
          <w:u w:val="none"/>
          <w:lang w:val="en-US"/>
        </w:rPr>
        <w:t>3</w:t>
      </w:r>
      <w:r>
        <w:rPr>
          <w:lang w:val="en-US"/>
        </w:rPr>
        <w:fldChar w:fldCharType="end"/>
      </w:r>
      <w:r>
        <w:rPr>
          <w:rFonts w:hint="eastAsia" w:ascii="宋体" w:hAnsi="宋体" w:eastAsia="宋体" w:cs="宋体"/>
          <w:sz w:val="22"/>
          <w:szCs w:val="22"/>
          <w:lang w:val="en-US"/>
        </w:rPr>
        <w:t>3</w:t>
      </w:r>
      <w:r>
        <w:rPr>
          <w:lang w:val="en-US"/>
        </w:rPr>
        <w:fldChar w:fldCharType="begin"/>
      </w:r>
      <w:r>
        <w:rPr>
          <w:lang w:val="en-US"/>
        </w:rPr>
        <w:instrText xml:space="preserve"> HYPERLINK "file:///C:\\Users\\admin\\Downloads\\1657073520137719%20(1).docx" \l "_Toc19698500" </w:instrText>
      </w:r>
      <w:r>
        <w:rPr>
          <w:lang w:val="en-US"/>
        </w:rPr>
        <w:fldChar w:fldCharType="separate"/>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"_Toc19698501" </w:instrText>
      </w:r>
      <w:r>
        <w:rPr>
          <w:lang w:val="en-US"/>
        </w:rPr>
        <w:fldChar w:fldCharType="separate"/>
      </w:r>
      <w:r>
        <w:rPr>
          <w:rStyle w:val="15"/>
          <w:rFonts w:hint="eastAsia" w:ascii="宋体" w:hAnsi="宋体" w:eastAsia="宋体" w:cs="宋体"/>
          <w:sz w:val="22"/>
          <w:szCs w:val="22"/>
          <w:u w:val="single"/>
          <w:lang w:val="en-US"/>
        </w:rPr>
        <w:t>第五章  用户需求书</w:t>
      </w:r>
      <w:r>
        <w:rPr>
          <w:rStyle w:val="15"/>
          <w:rFonts w:hint="eastAsia" w:ascii="宋体" w:hAnsi="宋体" w:eastAsia="宋体" w:cs="宋体"/>
          <w:color w:val="auto"/>
          <w:sz w:val="22"/>
          <w:szCs w:val="22"/>
          <w:u w:val="none"/>
          <w:lang w:val="en-US"/>
        </w:rPr>
        <w:tab/>
      </w:r>
      <w:r>
        <w:rPr>
          <w:rStyle w:val="15"/>
          <w:rFonts w:hint="eastAsia" w:ascii="宋体" w:hAnsi="宋体" w:eastAsia="宋体" w:cs="宋体"/>
          <w:color w:val="auto"/>
          <w:sz w:val="22"/>
          <w:szCs w:val="22"/>
          <w:u w:val="none"/>
          <w:lang w:val="en-US"/>
        </w:rPr>
        <w:t>4</w:t>
      </w:r>
      <w:r>
        <w:rPr>
          <w:lang w:val="en-US"/>
        </w:rPr>
        <w:fldChar w:fldCharType="end"/>
      </w:r>
      <w:r>
        <w:rPr>
          <w:rFonts w:hint="eastAsia" w:ascii="宋体" w:hAnsi="宋体" w:eastAsia="宋体" w:cs="宋体"/>
          <w:sz w:val="22"/>
          <w:szCs w:val="22"/>
          <w:lang w:val="en-US"/>
        </w:rPr>
        <w:t>3</w:t>
      </w:r>
      <w:r>
        <w:rPr>
          <w:lang w:val="en-US"/>
        </w:rPr>
        <w:fldChar w:fldCharType="begin"/>
      </w:r>
      <w:r>
        <w:rPr>
          <w:lang w:val="en-US"/>
        </w:rPr>
        <w:instrText xml:space="preserve"> HYPERLINK "file:///C:\\Users\\admin\\Downloads\\1657073520137719%20(1).docx" \l "_Toc19698502" </w:instrText>
      </w:r>
      <w:r>
        <w:rPr>
          <w:lang w:val="en-US"/>
        </w:rPr>
        <w:fldChar w:fldCharType="separate"/>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"_Toc19698503" </w:instrText>
      </w:r>
      <w:r>
        <w:rPr>
          <w:lang w:val="en-US"/>
        </w:rPr>
        <w:fldChar w:fldCharType="separate"/>
      </w:r>
      <w:r>
        <w:rPr>
          <w:rStyle w:val="15"/>
          <w:rFonts w:hint="eastAsia" w:ascii="宋体" w:hAnsi="宋体" w:eastAsia="宋体" w:cs="宋体"/>
          <w:sz w:val="22"/>
          <w:szCs w:val="22"/>
          <w:u w:val="single"/>
          <w:lang w:val="en-US"/>
        </w:rPr>
        <w:t>第六章  投标文件格式</w:t>
      </w:r>
      <w:r>
        <w:rPr>
          <w:rStyle w:val="15"/>
          <w:rFonts w:hint="eastAsia" w:ascii="宋体" w:hAnsi="宋体" w:eastAsia="宋体" w:cs="宋体"/>
          <w:color w:val="auto"/>
          <w:sz w:val="22"/>
          <w:szCs w:val="22"/>
          <w:u w:val="none"/>
          <w:lang w:val="en-US"/>
        </w:rPr>
        <w:tab/>
      </w:r>
      <w:r>
        <w:rPr>
          <w:rStyle w:val="15"/>
          <w:rFonts w:hint="eastAsia" w:ascii="宋体" w:hAnsi="宋体" w:eastAsia="宋体" w:cs="宋体"/>
          <w:color w:val="auto"/>
          <w:sz w:val="22"/>
          <w:szCs w:val="22"/>
          <w:u w:val="none"/>
          <w:lang w:val="en-US"/>
        </w:rPr>
        <w:t>4</w:t>
      </w:r>
      <w:r>
        <w:rPr>
          <w:lang w:val="en-US"/>
        </w:rPr>
        <w:fldChar w:fldCharType="end"/>
      </w:r>
      <w:r>
        <w:rPr>
          <w:rFonts w:hint="eastAsia" w:ascii="宋体" w:hAnsi="宋体" w:eastAsia="宋体" w:cs="宋体"/>
          <w:sz w:val="22"/>
          <w:szCs w:val="22"/>
          <w:lang w:val="en-US"/>
        </w:rPr>
        <w:t>8</w:t>
      </w:r>
    </w:p>
    <w:p>
      <w:pPr>
        <w:pStyle w:val="3"/>
        <w:widowControl/>
        <w:spacing w:line="564" w:lineRule="exact"/>
        <w:ind w:right="57"/>
        <w:jc w:val="center"/>
        <w:rPr>
          <w:rFonts w:hint="eastAsia" w:ascii="宋体" w:hAnsi="宋体" w:eastAsia="宋体" w:cs="微软雅黑"/>
          <w:spacing w:val="2"/>
          <w:w w:val="99"/>
          <w:kern w:val="0"/>
          <w:sz w:val="22"/>
          <w:szCs w:val="22"/>
          <w:lang w:val="en-US"/>
        </w:rPr>
      </w:pPr>
      <w:r>
        <w:rPr>
          <w:rFonts w:hint="eastAsia" w:ascii="宋体" w:hAnsi="宋体" w:eastAsia="宋体" w:cs="微软雅黑"/>
          <w:spacing w:val="2"/>
          <w:w w:val="99"/>
          <w:kern w:val="0"/>
          <w:sz w:val="22"/>
          <w:szCs w:val="22"/>
          <w:lang w:val="en-US"/>
        </w:rPr>
        <w:fldChar w:fldCharType="end"/>
      </w:r>
      <w:bookmarkStart w:id="4" w:name="_Toc19698494"/>
    </w:p>
    <w:p>
      <w:pPr>
        <w:rPr>
          <w:rFonts w:hint="eastAsia" w:ascii="宋体" w:hAnsi="宋体" w:eastAsia="宋体" w:cs="微软雅黑"/>
          <w:b/>
          <w:spacing w:val="2"/>
          <w:w w:val="99"/>
          <w:sz w:val="22"/>
          <w:szCs w:val="22"/>
          <w:lang w:val="en-US" w:eastAsia="zh-CN" w:bidi="ar"/>
        </w:rPr>
        <w:sectPr>
          <w:pgSz w:w="12240" w:h="15840"/>
          <w:pgMar w:top="1400" w:right="1640" w:bottom="1120" w:left="1700" w:header="1" w:footer="901" w:gutter="0"/>
          <w:cols w:space="720" w:num="1"/>
          <w:docGrid w:type="lines" w:linePitch="312" w:charSpace="0"/>
        </w:sectPr>
      </w:pPr>
    </w:p>
    <w:p>
      <w:pPr>
        <w:pStyle w:val="3"/>
        <w:widowControl/>
        <w:spacing w:line="564" w:lineRule="exact"/>
        <w:ind w:right="57"/>
        <w:jc w:val="center"/>
        <w:rPr>
          <w:b w:val="0"/>
          <w:lang w:val="en-US"/>
        </w:rPr>
      </w:pPr>
      <w:r>
        <w:rPr>
          <w:rFonts w:hint="eastAsia" w:ascii="Calibri" w:hAnsi="Calibri" w:eastAsia="宋体" w:cs="宋体"/>
          <w:lang w:eastAsia="zh-CN"/>
        </w:rPr>
        <w:t>第一章</w:t>
      </w:r>
      <w:r>
        <w:rPr>
          <w:lang w:val="en-US"/>
        </w:rPr>
        <w:t xml:space="preserve">  </w:t>
      </w:r>
      <w:r>
        <w:rPr>
          <w:rFonts w:hint="eastAsia" w:ascii="Calibri" w:hAnsi="Calibri" w:eastAsia="宋体" w:cs="宋体"/>
          <w:lang w:eastAsia="zh-CN"/>
        </w:rPr>
        <w:t>招标公告</w:t>
      </w:r>
      <w:bookmarkEnd w:id="4"/>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pStyle w:val="4"/>
        <w:widowControl/>
        <w:spacing w:before="70" w:beforeAutospacing="0" w:after="0" w:afterAutospacing="0"/>
        <w:ind w:left="0" w:right="157" w:firstLine="422"/>
        <w:rPr>
          <w:rFonts w:hint="eastAsia" w:ascii="宋体" w:hAnsi="宋体" w:eastAsia="宋体" w:cs="宋体"/>
          <w:b w:val="0"/>
          <w:sz w:val="21"/>
          <w:szCs w:val="32"/>
          <w:lang w:val="en-US"/>
        </w:rPr>
      </w:pPr>
      <w:bookmarkStart w:id="5" w:name="_bookmark2"/>
      <w:bookmarkEnd w:id="5"/>
      <w:r>
        <w:rPr>
          <w:rFonts w:hint="eastAsia" w:ascii="宋体" w:hAnsi="宋体" w:eastAsia="宋体" w:cs="宋体"/>
          <w:sz w:val="21"/>
          <w:szCs w:val="32"/>
          <w:lang w:val="en-US"/>
        </w:rPr>
        <w:t>1.</w:t>
      </w:r>
      <w:r>
        <w:rPr>
          <w:rFonts w:hint="eastAsia" w:ascii="宋体" w:hAnsi="宋体" w:eastAsia="宋体" w:cs="宋体"/>
          <w:sz w:val="21"/>
          <w:szCs w:val="32"/>
          <w:lang w:eastAsia="zh-CN"/>
        </w:rPr>
        <w:t>招标条件</w:t>
      </w:r>
    </w:p>
    <w:p>
      <w:pPr>
        <w:pStyle w:val="6"/>
        <w:widowControl/>
        <w:tabs>
          <w:tab w:val="left" w:pos="2388"/>
          <w:tab w:val="left" w:pos="2832"/>
          <w:tab w:val="left" w:pos="3472"/>
          <w:tab w:val="left" w:pos="6667"/>
          <w:tab w:val="left" w:pos="7270"/>
        </w:tabs>
        <w:spacing w:line="348" w:lineRule="auto"/>
        <w:ind w:left="0" w:right="153" w:firstLine="419"/>
        <w:rPr>
          <w:rFonts w:hint="eastAsia" w:ascii="宋体" w:hAnsi="宋体" w:eastAsia="宋体" w:cs="宋体"/>
          <w:sz w:val="21"/>
          <w:szCs w:val="20"/>
          <w:lang w:val="en-US"/>
        </w:rPr>
      </w:pPr>
      <w:r>
        <w:rPr>
          <w:rFonts w:hint="eastAsia" w:ascii="宋体" w:hAnsi="宋体" w:cs="宋体"/>
          <w:sz w:val="21"/>
          <w:szCs w:val="20"/>
          <w:u w:val="none" w:color="auto"/>
          <w:lang w:eastAsia="zh-CN"/>
        </w:rPr>
        <w:t>杭州萧山国际机场</w:t>
      </w:r>
      <w:r>
        <w:rPr>
          <w:rFonts w:hint="eastAsia" w:ascii="宋体" w:hAnsi="宋体" w:cs="宋体"/>
          <w:sz w:val="21"/>
          <w:szCs w:val="20"/>
          <w:u w:val="single" w:color="000000"/>
          <w:lang w:val="en-US" w:eastAsia="zh-CN"/>
        </w:rPr>
        <w:t>交叉口交通优化设备</w:t>
      </w:r>
      <w:r>
        <w:rPr>
          <w:rFonts w:hint="eastAsia" w:ascii="宋体" w:hAnsi="宋体" w:cs="宋体"/>
          <w:sz w:val="21"/>
          <w:szCs w:val="20"/>
          <w:u w:val="single" w:color="000000"/>
          <w:lang w:eastAsia="zh-CN"/>
        </w:rPr>
        <w:t>项目采购项目</w:t>
      </w:r>
      <w:r>
        <w:rPr>
          <w:rFonts w:hint="eastAsia" w:ascii="宋体" w:hAnsi="宋体" w:eastAsia="宋体" w:cs="宋体"/>
          <w:spacing w:val="-1"/>
          <w:sz w:val="21"/>
          <w:szCs w:val="20"/>
          <w:lang w:eastAsia="zh-CN"/>
        </w:rPr>
        <w:t>招标人为杭州萧山国际机场有限公司，招标项目资金来自</w:t>
      </w:r>
      <w:r>
        <w:rPr>
          <w:rFonts w:hint="eastAsia" w:ascii="宋体" w:hAnsi="宋体" w:eastAsia="宋体" w:cs="宋体"/>
          <w:spacing w:val="-13"/>
          <w:sz w:val="21"/>
          <w:szCs w:val="20"/>
          <w:lang w:eastAsia="zh-CN"/>
        </w:rPr>
        <w:t>自筹，出资比例为</w:t>
      </w:r>
      <w:r>
        <w:rPr>
          <w:rFonts w:hint="eastAsia" w:ascii="宋体" w:hAnsi="宋体" w:eastAsia="宋体" w:cs="宋体"/>
          <w:spacing w:val="-13"/>
          <w:sz w:val="21"/>
          <w:szCs w:val="20"/>
          <w:lang w:val="en-US"/>
        </w:rPr>
        <w:t>100%</w:t>
      </w:r>
      <w:r>
        <w:rPr>
          <w:rFonts w:hint="eastAsia" w:ascii="宋体" w:hAnsi="宋体" w:eastAsia="宋体" w:cs="宋体"/>
          <w:spacing w:val="-4"/>
          <w:sz w:val="21"/>
          <w:szCs w:val="20"/>
          <w:lang w:eastAsia="zh-CN"/>
        </w:rPr>
        <w:t>。该项目已具备招标条</w:t>
      </w:r>
      <w:r>
        <w:rPr>
          <w:rFonts w:hint="eastAsia" w:ascii="宋体" w:hAnsi="宋体" w:eastAsia="宋体" w:cs="宋体"/>
          <w:spacing w:val="-92"/>
          <w:sz w:val="21"/>
          <w:szCs w:val="20"/>
          <w:lang w:eastAsia="zh-CN"/>
        </w:rPr>
        <w:t xml:space="preserve"> </w:t>
      </w:r>
      <w:r>
        <w:rPr>
          <w:rFonts w:hint="eastAsia" w:ascii="宋体" w:hAnsi="宋体" w:eastAsia="宋体" w:cs="宋体"/>
          <w:spacing w:val="-1"/>
          <w:sz w:val="21"/>
          <w:szCs w:val="20"/>
          <w:lang w:eastAsia="zh-CN"/>
        </w:rPr>
        <w:t>件，现对本项目</w:t>
      </w:r>
      <w:r>
        <w:rPr>
          <w:rFonts w:hint="eastAsia" w:ascii="宋体" w:hAnsi="宋体" w:eastAsia="宋体" w:cs="宋体"/>
          <w:spacing w:val="-2"/>
          <w:sz w:val="21"/>
          <w:szCs w:val="20"/>
          <w:lang w:eastAsia="zh-CN"/>
        </w:rPr>
        <w:t>进行</w:t>
      </w:r>
      <w:r>
        <w:rPr>
          <w:rFonts w:hint="eastAsia" w:ascii="宋体" w:hAnsi="宋体" w:eastAsia="宋体" w:cs="宋体"/>
          <w:spacing w:val="-1"/>
          <w:sz w:val="21"/>
          <w:szCs w:val="20"/>
          <w:lang w:eastAsia="zh-CN"/>
        </w:rPr>
        <w:t>公开</w:t>
      </w:r>
      <w:r>
        <w:rPr>
          <w:rFonts w:hint="eastAsia" w:ascii="宋体" w:hAnsi="宋体" w:eastAsia="宋体" w:cs="宋体"/>
          <w:spacing w:val="-2"/>
          <w:sz w:val="21"/>
          <w:szCs w:val="20"/>
          <w:lang w:eastAsia="zh-CN"/>
        </w:rPr>
        <w:t>招标。</w:t>
      </w:r>
    </w:p>
    <w:p>
      <w:pPr>
        <w:pStyle w:val="4"/>
        <w:widowControl/>
        <w:spacing w:before="70" w:beforeAutospacing="0" w:after="0" w:afterAutospacing="0"/>
        <w:ind w:left="0" w:right="157" w:firstLine="422"/>
        <w:rPr>
          <w:rFonts w:hint="eastAsia" w:ascii="宋体" w:hAnsi="宋体" w:eastAsia="宋体" w:cs="宋体"/>
          <w:sz w:val="21"/>
          <w:szCs w:val="32"/>
          <w:lang w:val="en-US"/>
        </w:rPr>
      </w:pPr>
      <w:bookmarkStart w:id="6" w:name="_bookmark3"/>
      <w:bookmarkEnd w:id="6"/>
      <w:r>
        <w:rPr>
          <w:rFonts w:hint="eastAsia" w:ascii="宋体" w:hAnsi="宋体" w:eastAsia="宋体" w:cs="宋体"/>
          <w:sz w:val="21"/>
          <w:szCs w:val="32"/>
          <w:lang w:val="en-US"/>
        </w:rPr>
        <w:t>2.</w:t>
      </w:r>
      <w:r>
        <w:rPr>
          <w:rFonts w:hint="eastAsia" w:ascii="宋体" w:hAnsi="宋体" w:eastAsia="宋体" w:cs="宋体"/>
          <w:sz w:val="21"/>
          <w:szCs w:val="32"/>
          <w:lang w:eastAsia="zh-CN"/>
        </w:rPr>
        <w:t>项目概况与招标范围</w:t>
      </w:r>
    </w:p>
    <w:p>
      <w:pPr>
        <w:pStyle w:val="6"/>
        <w:widowControl/>
        <w:tabs>
          <w:tab w:val="left" w:pos="2388"/>
          <w:tab w:val="left" w:pos="2832"/>
          <w:tab w:val="left" w:pos="3472"/>
          <w:tab w:val="left" w:pos="6667"/>
          <w:tab w:val="left" w:pos="7270"/>
        </w:tabs>
        <w:spacing w:before="120" w:beforeLines="50" w:beforeAutospacing="0" w:after="120" w:afterAutospacing="0" w:line="348" w:lineRule="auto"/>
        <w:ind w:left="102" w:right="153" w:firstLine="420"/>
        <w:rPr>
          <w:rFonts w:hint="eastAsia"/>
          <w:lang w:val="en-US"/>
        </w:rPr>
      </w:pPr>
      <w:r>
        <w:rPr>
          <w:rFonts w:hint="eastAsia" w:ascii="宋体" w:hAnsi="宋体" w:eastAsia="宋体" w:cs="宋体"/>
          <w:sz w:val="21"/>
          <w:szCs w:val="20"/>
          <w:lang w:eastAsia="zh-CN"/>
        </w:rPr>
        <w:t>招标货物名称、数量及主要技术规格</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743"/>
        <w:gridCol w:w="1403"/>
        <w:gridCol w:w="2105"/>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货物名称</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数量</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主要技术规格</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供货期</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信号控制机</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详见第五章</w:t>
            </w:r>
          </w:p>
        </w:tc>
        <w:tc>
          <w:tcPr>
            <w:tcW w:w="2105"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招标人发出供货指令</w:t>
            </w:r>
            <w:r>
              <w:rPr>
                <w:rFonts w:hint="eastAsia" w:ascii="宋体" w:hAnsi="宋体" w:cs="宋体"/>
                <w:kern w:val="2"/>
                <w:sz w:val="22"/>
                <w:szCs w:val="22"/>
                <w:lang w:val="en-US" w:eastAsia="zh-CN" w:bidi="ar"/>
              </w:rPr>
              <w:t>60</w:t>
            </w:r>
            <w:r>
              <w:rPr>
                <w:rFonts w:hint="eastAsia" w:ascii="宋体" w:hAnsi="宋体" w:eastAsia="宋体" w:cs="宋体"/>
                <w:kern w:val="2"/>
                <w:sz w:val="22"/>
                <w:szCs w:val="22"/>
                <w:lang w:val="en-US" w:eastAsia="zh-CN" w:bidi="ar"/>
              </w:rPr>
              <w:t>个日历天内</w:t>
            </w:r>
          </w:p>
        </w:tc>
        <w:tc>
          <w:tcPr>
            <w:tcW w:w="2206"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可变车道控制器</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可变车道牌</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待转屏</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室外型智能交通专用网络录像机</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2台</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智能抱杆机箱</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2"/>
                <w:szCs w:val="22"/>
                <w:lang w:val="en-US" w:eastAsia="zh-CN" w:bidi="ar"/>
              </w:rPr>
            </w:pPr>
            <w:r>
              <w:rPr>
                <w:rFonts w:hint="eastAsia" w:ascii="宋体" w:hAnsi="宋体" w:cs="宋体"/>
                <w:kern w:val="2"/>
                <w:sz w:val="22"/>
                <w:szCs w:val="22"/>
                <w:lang w:val="en-US" w:eastAsia="zh-CN" w:bidi="ar"/>
              </w:rPr>
              <w:t>配套管线、辅件</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2"/>
                <w:szCs w:val="22"/>
                <w:lang w:val="en-US" w:eastAsia="zh-CN" w:bidi="ar"/>
              </w:rPr>
            </w:pPr>
            <w:r>
              <w:rPr>
                <w:rFonts w:hint="eastAsia" w:ascii="宋体" w:hAnsi="宋体" w:cs="宋体"/>
                <w:kern w:val="2"/>
                <w:sz w:val="22"/>
                <w:szCs w:val="22"/>
                <w:lang w:val="en-US" w:eastAsia="zh-CN" w:bidi="ar"/>
              </w:rPr>
              <w:t>1项</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调试、施工</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1项</w:t>
            </w:r>
          </w:p>
        </w:tc>
        <w:tc>
          <w:tcPr>
            <w:tcW w:w="1403"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lang w:val="en-US" w:eastAsia="zh-CN" w:bidi="ar"/>
        </w:rPr>
      </w:pPr>
      <w:r>
        <w:rPr>
          <w:rFonts w:hint="eastAsia" w:ascii="宋体" w:hAnsi="宋体" w:eastAsia="宋体" w:cs="宋体"/>
          <w:kern w:val="2"/>
          <w:sz w:val="21"/>
          <w:szCs w:val="22"/>
          <w:lang w:val="en-US" w:eastAsia="zh-CN" w:bidi="ar"/>
        </w:rPr>
        <w:t>注：其他具体招标内容详见第五章</w:t>
      </w:r>
      <w:r>
        <w:rPr>
          <w:rFonts w:hint="eastAsia" w:ascii="宋体" w:hAnsi="宋体" w:eastAsia="宋体" w:cs="宋体"/>
          <w:b/>
          <w:bCs w:val="0"/>
          <w:kern w:val="2"/>
          <w:sz w:val="21"/>
          <w:szCs w:val="21"/>
          <w:lang w:val="en-US" w:eastAsia="zh-CN" w:bidi="ar"/>
        </w:rPr>
        <w:t>。</w:t>
      </w:r>
    </w:p>
    <w:p>
      <w:pPr>
        <w:pStyle w:val="4"/>
        <w:widowControl/>
        <w:spacing w:before="70" w:beforeAutospacing="0" w:after="0" w:afterAutospacing="0"/>
        <w:ind w:left="0" w:right="157" w:firstLine="422"/>
        <w:rPr>
          <w:rFonts w:hint="eastAsia" w:ascii="宋体" w:hAnsi="宋体" w:eastAsia="宋体" w:cs="宋体"/>
          <w:sz w:val="21"/>
          <w:szCs w:val="32"/>
          <w:lang w:val="en-US"/>
        </w:rPr>
      </w:pPr>
      <w:bookmarkStart w:id="7" w:name="_bookmark4"/>
      <w:bookmarkEnd w:id="7"/>
      <w:r>
        <w:rPr>
          <w:rFonts w:hint="eastAsia" w:ascii="宋体" w:hAnsi="宋体" w:eastAsia="宋体" w:cs="宋体"/>
          <w:sz w:val="21"/>
          <w:szCs w:val="32"/>
          <w:lang w:val="en-US"/>
        </w:rPr>
        <w:t>3.</w:t>
      </w:r>
      <w:r>
        <w:rPr>
          <w:rFonts w:hint="eastAsia" w:ascii="宋体" w:hAnsi="宋体" w:eastAsia="宋体" w:cs="宋体"/>
          <w:sz w:val="21"/>
          <w:szCs w:val="32"/>
          <w:lang w:eastAsia="zh-CN"/>
        </w:rPr>
        <w:t>投标人资格要求</w:t>
      </w:r>
    </w:p>
    <w:p>
      <w:pPr>
        <w:pStyle w:val="6"/>
        <w:widowControl/>
        <w:tabs>
          <w:tab w:val="left" w:pos="2388"/>
          <w:tab w:val="left" w:pos="2832"/>
          <w:tab w:val="left" w:pos="3472"/>
          <w:tab w:val="left" w:pos="6667"/>
          <w:tab w:val="left" w:pos="7270"/>
        </w:tabs>
        <w:adjustRightInd w:val="0"/>
        <w:snapToGrid w:val="0"/>
        <w:spacing w:after="0" w:afterAutospacing="0" w:line="360" w:lineRule="exact"/>
        <w:ind w:left="0" w:firstLine="436" w:firstLineChars="200"/>
        <w:rPr>
          <w:rFonts w:hint="eastAsia" w:ascii="宋体" w:hAnsi="宋体" w:eastAsia="宋体" w:cs="宋体"/>
          <w:spacing w:val="-1"/>
          <w:sz w:val="22"/>
          <w:szCs w:val="22"/>
          <w:lang w:val="en-US"/>
        </w:rPr>
      </w:pPr>
      <w:bookmarkStart w:id="8" w:name="_bookmark5"/>
      <w:bookmarkEnd w:id="8"/>
      <w:r>
        <w:rPr>
          <w:rFonts w:hint="eastAsia" w:ascii="宋体" w:hAnsi="宋体" w:eastAsia="宋体" w:cs="宋体"/>
          <w:spacing w:val="-1"/>
          <w:sz w:val="22"/>
          <w:szCs w:val="22"/>
          <w:lang w:val="en-US"/>
        </w:rPr>
        <w:t>3.1</w:t>
      </w:r>
      <w:r>
        <w:rPr>
          <w:rFonts w:hint="eastAsia" w:ascii="宋体" w:hAnsi="宋体" w:eastAsia="宋体" w:cs="宋体"/>
          <w:sz w:val="22"/>
          <w:szCs w:val="22"/>
          <w:lang w:eastAsia="zh-CN"/>
        </w:rPr>
        <w:t>本次招标要求投标人须：</w:t>
      </w:r>
    </w:p>
    <w:p>
      <w:pPr>
        <w:pStyle w:val="6"/>
        <w:widowControl/>
        <w:tabs>
          <w:tab w:val="left" w:pos="2388"/>
          <w:tab w:val="left" w:pos="2832"/>
          <w:tab w:val="left" w:pos="3472"/>
          <w:tab w:val="left" w:pos="6667"/>
          <w:tab w:val="left" w:pos="7270"/>
        </w:tabs>
        <w:adjustRightInd w:val="0"/>
        <w:snapToGrid w:val="0"/>
        <w:spacing w:after="0" w:afterAutospacing="0" w:line="360" w:lineRule="exact"/>
        <w:ind w:left="0" w:firstLine="436" w:firstLineChars="200"/>
        <w:rPr>
          <w:rFonts w:hint="eastAsia" w:ascii="宋体" w:hAnsi="宋体" w:eastAsia="宋体" w:cs="宋体"/>
          <w:sz w:val="22"/>
          <w:szCs w:val="22"/>
          <w:lang w:val="en-US"/>
        </w:rPr>
      </w:pPr>
      <w:r>
        <w:rPr>
          <w:rFonts w:hint="eastAsia" w:ascii="宋体" w:hAnsi="宋体" w:eastAsia="宋体" w:cs="宋体"/>
          <w:spacing w:val="-1"/>
          <w:sz w:val="22"/>
          <w:szCs w:val="22"/>
          <w:lang w:eastAsia="zh-CN"/>
        </w:rPr>
        <w:t>①具有独立法人资格</w:t>
      </w:r>
      <w:bookmarkStart w:id="9" w:name="_Hlk48136343"/>
      <w:r>
        <w:rPr>
          <w:rFonts w:hint="eastAsia" w:ascii="宋体" w:hAnsi="宋体" w:eastAsia="宋体" w:cs="宋体"/>
          <w:sz w:val="22"/>
          <w:szCs w:val="22"/>
          <w:lang w:eastAsia="zh-CN"/>
        </w:rPr>
        <w:t>，需提供营业执照作为证明材料；</w:t>
      </w:r>
      <w:bookmarkEnd w:id="9"/>
    </w:p>
    <w:p>
      <w:pPr>
        <w:pStyle w:val="6"/>
        <w:widowControl/>
        <w:tabs>
          <w:tab w:val="left" w:pos="4394"/>
          <w:tab w:val="left" w:pos="5990"/>
        </w:tabs>
        <w:adjustRightInd w:val="0"/>
        <w:snapToGrid w:val="0"/>
        <w:spacing w:after="0" w:afterAutospacing="0" w:line="360" w:lineRule="exact"/>
        <w:ind w:left="0" w:firstLine="440" w:firstLineChars="200"/>
        <w:rPr>
          <w:rFonts w:hint="eastAsia" w:ascii="宋体" w:hAnsi="宋体" w:eastAsia="宋体" w:cs="宋体"/>
          <w:sz w:val="22"/>
          <w:szCs w:val="22"/>
          <w:lang w:val="en-US"/>
        </w:rPr>
      </w:pPr>
      <w:r>
        <w:rPr>
          <w:rFonts w:hint="eastAsia" w:ascii="宋体" w:hAnsi="宋体" w:eastAsia="宋体" w:cs="宋体"/>
          <w:sz w:val="22"/>
          <w:szCs w:val="22"/>
          <w:lang w:eastAsia="zh-CN"/>
        </w:rPr>
        <w:t>②</w:t>
      </w:r>
      <w:bookmarkStart w:id="10" w:name="_Hlk48136463"/>
      <w:r>
        <w:rPr>
          <w:rFonts w:hint="eastAsia" w:ascii="宋体" w:hAnsi="宋体" w:eastAsia="宋体" w:cs="宋体"/>
          <w:sz w:val="22"/>
          <w:szCs w:val="22"/>
          <w:lang w:eastAsia="zh-CN"/>
        </w:rPr>
        <w:t>未被列入失信被执行人名单</w:t>
      </w:r>
      <w:r>
        <w:rPr>
          <w:rFonts w:hint="eastAsia" w:ascii="宋体" w:hAnsi="宋体" w:eastAsia="宋体" w:cs="宋体"/>
          <w:sz w:val="22"/>
          <w:szCs w:val="22"/>
          <w:lang w:val="en-US"/>
        </w:rPr>
        <w:t>(</w:t>
      </w:r>
      <w:r>
        <w:rPr>
          <w:rFonts w:hint="eastAsia" w:ascii="宋体" w:hAnsi="宋体" w:eastAsia="宋体" w:cs="宋体"/>
          <w:sz w:val="22"/>
          <w:szCs w:val="22"/>
          <w:lang w:eastAsia="zh-CN"/>
        </w:rPr>
        <w:t>以投标截止日“信用中国”网站查询结果为准</w:t>
      </w:r>
      <w:r>
        <w:rPr>
          <w:rFonts w:hint="eastAsia" w:ascii="宋体" w:hAnsi="宋体" w:eastAsia="宋体" w:cs="宋体"/>
          <w:sz w:val="22"/>
          <w:szCs w:val="22"/>
          <w:lang w:val="en-US"/>
        </w:rPr>
        <w:t>)</w:t>
      </w:r>
      <w:bookmarkEnd w:id="10"/>
      <w:r>
        <w:rPr>
          <w:rFonts w:hint="eastAsia" w:ascii="宋体" w:hAnsi="宋体" w:eastAsia="宋体" w:cs="宋体"/>
          <w:sz w:val="22"/>
          <w:szCs w:val="22"/>
          <w:lang w:eastAsia="zh-CN"/>
        </w:rPr>
        <w:t>；</w:t>
      </w:r>
    </w:p>
    <w:p>
      <w:pPr>
        <w:pStyle w:val="6"/>
        <w:widowControl/>
        <w:tabs>
          <w:tab w:val="left" w:pos="4394"/>
          <w:tab w:val="left" w:pos="5990"/>
        </w:tabs>
        <w:adjustRightInd w:val="0"/>
        <w:snapToGrid w:val="0"/>
        <w:spacing w:after="0" w:afterAutospacing="0" w:line="360" w:lineRule="exact"/>
        <w:ind w:left="0" w:firstLine="440" w:firstLineChars="200"/>
        <w:rPr>
          <w:rFonts w:hint="eastAsia" w:ascii="宋体" w:hAnsi="宋体" w:eastAsia="宋体" w:cs="宋体"/>
          <w:sz w:val="22"/>
          <w:szCs w:val="22"/>
          <w:lang w:val="en-US"/>
        </w:rPr>
      </w:pPr>
      <w:r>
        <w:rPr>
          <w:rFonts w:hint="eastAsia" w:ascii="宋体" w:hAnsi="宋体" w:eastAsia="宋体" w:cs="宋体"/>
          <w:sz w:val="22"/>
          <w:szCs w:val="22"/>
          <w:lang w:eastAsia="zh-CN"/>
        </w:rPr>
        <w:t>③</w:t>
      </w:r>
      <w:bookmarkStart w:id="11" w:name="_Hlk48136548"/>
      <w:r>
        <w:rPr>
          <w:rFonts w:hint="eastAsia" w:ascii="宋体" w:hAnsi="宋体" w:eastAsia="宋体" w:cs="宋体"/>
          <w:sz w:val="22"/>
          <w:szCs w:val="22"/>
          <w:lang w:val="en-US"/>
        </w:rPr>
        <w:t>20</w:t>
      </w:r>
      <w:r>
        <w:rPr>
          <w:rFonts w:hint="eastAsia" w:ascii="宋体" w:hAnsi="宋体" w:cs="宋体"/>
          <w:sz w:val="22"/>
          <w:szCs w:val="22"/>
          <w:lang w:val="en-US" w:eastAsia="zh-CN"/>
        </w:rPr>
        <w:t>20</w:t>
      </w:r>
      <w:r>
        <w:rPr>
          <w:rFonts w:hint="eastAsia" w:ascii="宋体" w:hAnsi="宋体" w:eastAsia="宋体" w:cs="宋体"/>
          <w:sz w:val="22"/>
          <w:szCs w:val="22"/>
          <w:lang w:eastAsia="zh-CN"/>
        </w:rPr>
        <w:t>年</w:t>
      </w:r>
      <w:r>
        <w:rPr>
          <w:rFonts w:hint="eastAsia" w:ascii="宋体" w:hAnsi="宋体" w:eastAsia="宋体" w:cs="宋体"/>
          <w:sz w:val="22"/>
          <w:szCs w:val="22"/>
          <w:lang w:val="en-US"/>
        </w:rPr>
        <w:t>1</w:t>
      </w:r>
      <w:r>
        <w:rPr>
          <w:rFonts w:hint="eastAsia" w:ascii="宋体" w:hAnsi="宋体" w:eastAsia="宋体" w:cs="宋体"/>
          <w:sz w:val="22"/>
          <w:szCs w:val="22"/>
          <w:lang w:eastAsia="zh-CN"/>
        </w:rPr>
        <w:t>月</w:t>
      </w:r>
      <w:r>
        <w:rPr>
          <w:rFonts w:hint="eastAsia" w:ascii="宋体" w:hAnsi="宋体" w:eastAsia="宋体" w:cs="宋体"/>
          <w:sz w:val="22"/>
          <w:szCs w:val="22"/>
          <w:lang w:val="en-US"/>
        </w:rPr>
        <w:t>1</w:t>
      </w:r>
      <w:r>
        <w:rPr>
          <w:rFonts w:hint="eastAsia" w:ascii="宋体" w:hAnsi="宋体" w:eastAsia="宋体" w:cs="宋体"/>
          <w:sz w:val="22"/>
          <w:szCs w:val="22"/>
          <w:lang w:eastAsia="zh-CN"/>
        </w:rPr>
        <w:t>日起至投标截止日止，投标人、拟派项目负责人无行贿犯罪记录</w:t>
      </w:r>
      <w:r>
        <w:rPr>
          <w:rFonts w:hint="eastAsia" w:ascii="宋体" w:hAnsi="宋体" w:eastAsia="宋体" w:cs="宋体"/>
          <w:sz w:val="22"/>
          <w:szCs w:val="22"/>
          <w:lang w:val="en-US"/>
        </w:rPr>
        <w:t>(</w:t>
      </w:r>
      <w:r>
        <w:rPr>
          <w:rFonts w:hint="eastAsia" w:ascii="宋体" w:hAnsi="宋体" w:eastAsia="宋体" w:cs="宋体"/>
          <w:sz w:val="22"/>
          <w:szCs w:val="22"/>
          <w:lang w:eastAsia="zh-CN"/>
        </w:rPr>
        <w:t>以中国裁判文书网查询结果为准</w:t>
      </w:r>
      <w:r>
        <w:rPr>
          <w:rFonts w:hint="eastAsia" w:ascii="宋体" w:hAnsi="宋体" w:eastAsia="宋体" w:cs="宋体"/>
          <w:sz w:val="22"/>
          <w:szCs w:val="22"/>
          <w:lang w:val="en-US"/>
        </w:rPr>
        <w:t>)</w:t>
      </w:r>
      <w:bookmarkEnd w:id="11"/>
      <w:r>
        <w:rPr>
          <w:rFonts w:hint="eastAsia" w:ascii="宋体" w:hAnsi="宋体" w:eastAsia="宋体" w:cs="宋体"/>
          <w:sz w:val="22"/>
          <w:szCs w:val="22"/>
          <w:lang w:eastAsia="zh-CN"/>
        </w:rPr>
        <w:t>；</w:t>
      </w:r>
    </w:p>
    <w:p>
      <w:pPr>
        <w:pStyle w:val="6"/>
        <w:widowControl/>
        <w:tabs>
          <w:tab w:val="left" w:pos="2388"/>
          <w:tab w:val="left" w:pos="2832"/>
          <w:tab w:val="left" w:pos="3472"/>
          <w:tab w:val="left" w:pos="6667"/>
          <w:tab w:val="left" w:pos="7270"/>
        </w:tabs>
        <w:adjustRightInd w:val="0"/>
        <w:snapToGrid w:val="0"/>
        <w:spacing w:after="0" w:afterAutospacing="0" w:line="360" w:lineRule="exact"/>
        <w:ind w:left="0" w:firstLine="440" w:firstLineChars="200"/>
        <w:rPr>
          <w:rFonts w:hint="eastAsia" w:ascii="宋体" w:hAnsi="宋体" w:eastAsia="宋体" w:cs="宋体"/>
          <w:sz w:val="22"/>
          <w:szCs w:val="22"/>
          <w:lang w:val="en-US"/>
        </w:rPr>
      </w:pPr>
      <w:r>
        <w:rPr>
          <w:rFonts w:hint="eastAsia" w:ascii="宋体" w:hAnsi="宋体" w:eastAsia="宋体" w:cs="宋体"/>
          <w:sz w:val="22"/>
          <w:szCs w:val="22"/>
          <w:lang w:eastAsia="zh-CN"/>
        </w:rPr>
        <w:t>④具有一般纳税人资格，可提供增值税专用发票</w:t>
      </w:r>
      <w:r>
        <w:rPr>
          <w:rFonts w:hint="eastAsia" w:ascii="宋体" w:hAnsi="宋体" w:eastAsia="宋体" w:cs="宋体"/>
          <w:sz w:val="22"/>
          <w:szCs w:val="22"/>
          <w:lang w:val="en-US"/>
        </w:rPr>
        <w:t>(</w:t>
      </w:r>
      <w:r>
        <w:rPr>
          <w:rFonts w:hint="eastAsia" w:ascii="宋体" w:hAnsi="宋体" w:eastAsia="宋体" w:cs="宋体"/>
          <w:sz w:val="22"/>
          <w:szCs w:val="22"/>
          <w:lang w:eastAsia="zh-CN"/>
        </w:rPr>
        <w:t>需提供下列三项证明材料中任意一项：</w:t>
      </w:r>
      <w:r>
        <w:rPr>
          <w:rFonts w:hint="eastAsia" w:ascii="宋体" w:hAnsi="宋体" w:eastAsia="宋体" w:cs="宋体"/>
          <w:b/>
          <w:bCs w:val="0"/>
          <w:sz w:val="22"/>
          <w:szCs w:val="22"/>
          <w:lang w:val="en-US"/>
        </w:rPr>
        <w:t>1</w:t>
      </w:r>
      <w:r>
        <w:rPr>
          <w:rFonts w:hint="eastAsia" w:ascii="宋体" w:hAnsi="宋体" w:eastAsia="宋体" w:cs="宋体"/>
          <w:b/>
          <w:bCs w:val="0"/>
          <w:sz w:val="22"/>
          <w:szCs w:val="22"/>
          <w:lang w:eastAsia="zh-CN"/>
        </w:rPr>
        <w:t>、主管税务部门出具的一般纳税人资格认定《税务事项通知书》；</w:t>
      </w:r>
      <w:r>
        <w:rPr>
          <w:rFonts w:hint="eastAsia" w:ascii="宋体" w:hAnsi="宋体" w:eastAsia="宋体" w:cs="宋体"/>
          <w:b/>
          <w:bCs w:val="0"/>
          <w:sz w:val="22"/>
          <w:szCs w:val="22"/>
          <w:lang w:val="en-US"/>
        </w:rPr>
        <w:t>2</w:t>
      </w:r>
      <w:r>
        <w:rPr>
          <w:rFonts w:hint="eastAsia" w:ascii="宋体" w:hAnsi="宋体" w:eastAsia="宋体" w:cs="宋体"/>
          <w:b/>
          <w:bCs w:val="0"/>
          <w:sz w:val="22"/>
          <w:szCs w:val="22"/>
          <w:lang w:eastAsia="zh-CN"/>
        </w:rPr>
        <w:t>、《增值税一般纳税人登记表》；</w:t>
      </w:r>
      <w:r>
        <w:rPr>
          <w:rFonts w:hint="eastAsia" w:ascii="宋体" w:hAnsi="宋体" w:eastAsia="宋体" w:cs="宋体"/>
          <w:b/>
          <w:bCs w:val="0"/>
          <w:sz w:val="22"/>
          <w:szCs w:val="22"/>
          <w:lang w:val="en-US"/>
        </w:rPr>
        <w:t>3</w:t>
      </w:r>
      <w:r>
        <w:rPr>
          <w:rFonts w:hint="eastAsia" w:ascii="宋体" w:hAnsi="宋体" w:eastAsia="宋体" w:cs="宋体"/>
          <w:b/>
          <w:bCs w:val="0"/>
          <w:sz w:val="22"/>
          <w:szCs w:val="22"/>
          <w:lang w:eastAsia="zh-CN"/>
        </w:rPr>
        <w:t>、打印投标人电子税务局一般纳税人资格查询网页</w:t>
      </w:r>
      <w:r>
        <w:rPr>
          <w:rFonts w:hint="eastAsia" w:ascii="宋体" w:hAnsi="宋体" w:eastAsia="宋体" w:cs="宋体"/>
          <w:b/>
          <w:bCs w:val="0"/>
          <w:sz w:val="22"/>
          <w:szCs w:val="22"/>
          <w:lang w:val="en-US"/>
        </w:rPr>
        <w:t>)</w:t>
      </w:r>
      <w:r>
        <w:rPr>
          <w:rFonts w:hint="eastAsia" w:ascii="宋体" w:hAnsi="宋体" w:eastAsia="宋体" w:cs="宋体"/>
          <w:b/>
          <w:bCs w:val="0"/>
          <w:sz w:val="22"/>
          <w:szCs w:val="22"/>
          <w:lang w:eastAsia="zh-CN"/>
        </w:rPr>
        <w:t>；</w:t>
      </w:r>
    </w:p>
    <w:p>
      <w:pPr>
        <w:keepNext w:val="0"/>
        <w:keepLines w:val="0"/>
        <w:widowControl w:val="0"/>
        <w:suppressLineNumbers w:val="0"/>
        <w:tabs>
          <w:tab w:val="left" w:pos="4394"/>
          <w:tab w:val="left" w:pos="5990"/>
        </w:tabs>
        <w:adjustRightInd w:val="0"/>
        <w:snapToGrid w:val="0"/>
        <w:spacing w:before="0" w:beforeAutospacing="0" w:after="0" w:afterAutospacing="0" w:line="360" w:lineRule="exact"/>
        <w:ind w:left="0" w:right="0" w:firstLine="436" w:firstLineChars="200"/>
        <w:jc w:val="both"/>
        <w:rPr>
          <w:rFonts w:hint="eastAsia" w:ascii="宋体" w:hAnsi="宋体" w:eastAsia="宋体" w:cs="宋体"/>
          <w:kern w:val="0"/>
          <w:position w:val="-2"/>
          <w:sz w:val="22"/>
          <w:szCs w:val="22"/>
          <w:lang w:val="en-US"/>
        </w:rPr>
      </w:pPr>
      <w:r>
        <w:rPr>
          <w:rFonts w:hint="eastAsia" w:ascii="宋体" w:hAnsi="宋体" w:eastAsia="宋体" w:cs="宋体"/>
          <w:spacing w:val="-1"/>
          <w:kern w:val="2"/>
          <w:sz w:val="22"/>
          <w:szCs w:val="22"/>
          <w:lang w:val="en-US" w:eastAsia="zh-CN" w:bidi="ar"/>
        </w:rPr>
        <w:t>3.2</w:t>
      </w:r>
      <w:r>
        <w:rPr>
          <w:rFonts w:hint="eastAsia" w:ascii="宋体" w:hAnsi="宋体" w:eastAsia="宋体" w:cs="宋体"/>
          <w:kern w:val="2"/>
          <w:sz w:val="22"/>
          <w:szCs w:val="22"/>
          <w:lang w:val="en-US" w:eastAsia="zh-CN" w:bidi="ar"/>
        </w:rPr>
        <w:t>拟派项目负责人</w:t>
      </w:r>
      <w:r>
        <w:rPr>
          <w:rFonts w:hint="eastAsia" w:ascii="宋体" w:hAnsi="宋体" w:eastAsia="宋体" w:cs="宋体"/>
          <w:kern w:val="0"/>
          <w:position w:val="-2"/>
          <w:sz w:val="22"/>
          <w:szCs w:val="22"/>
          <w:lang w:val="en-US" w:eastAsia="zh-CN" w:bidi="ar"/>
        </w:rPr>
        <w:t>必须是投标人单位正式员工(</w:t>
      </w:r>
      <w:r>
        <w:rPr>
          <w:rFonts w:hint="eastAsia" w:ascii="宋体" w:hAnsi="宋体" w:eastAsia="宋体" w:cs="宋体"/>
          <w:bCs/>
          <w:kern w:val="0"/>
          <w:position w:val="-2"/>
          <w:sz w:val="22"/>
          <w:szCs w:val="22"/>
          <w:lang w:val="en-US" w:eastAsia="zh-CN" w:bidi="ar"/>
        </w:rPr>
        <w:t>即拟派负责人的当前参保单位信息显示为投标人</w:t>
      </w:r>
      <w:r>
        <w:rPr>
          <w:rFonts w:hint="eastAsia" w:ascii="宋体" w:hAnsi="宋体" w:eastAsia="宋体" w:cs="宋体"/>
          <w:kern w:val="0"/>
          <w:position w:val="-2"/>
          <w:sz w:val="22"/>
          <w:szCs w:val="22"/>
          <w:lang w:val="en-US" w:eastAsia="zh-CN" w:bidi="ar"/>
        </w:rPr>
        <w:t>)，</w:t>
      </w:r>
      <w:r>
        <w:rPr>
          <w:rFonts w:hint="eastAsia" w:ascii="宋体" w:hAnsi="宋体" w:eastAsia="宋体" w:cs="宋体"/>
          <w:b/>
          <w:kern w:val="0"/>
          <w:position w:val="-2"/>
          <w:sz w:val="22"/>
          <w:szCs w:val="22"/>
          <w:lang w:val="en-US" w:eastAsia="zh-CN" w:bidi="ar"/>
        </w:rPr>
        <w:t>需提供拟派负责人的社会保险参保证明(证明显示的打印时间要求在投标截止日前十五日内</w:t>
      </w:r>
      <w:r>
        <w:rPr>
          <w:rFonts w:hint="eastAsia" w:ascii="宋体" w:hAnsi="宋体" w:eastAsia="宋体" w:cs="宋体"/>
          <w:b/>
          <w:bCs w:val="0"/>
          <w:kern w:val="2"/>
          <w:sz w:val="22"/>
          <w:szCs w:val="22"/>
          <w:lang w:val="en-US" w:eastAsia="zh-CN" w:bidi="ar"/>
        </w:rPr>
        <w:t>，且参保单位与投标人企业名称一致</w:t>
      </w:r>
      <w:r>
        <w:rPr>
          <w:rFonts w:hint="eastAsia" w:ascii="宋体" w:hAnsi="宋体" w:eastAsia="宋体" w:cs="宋体"/>
          <w:b/>
          <w:kern w:val="0"/>
          <w:position w:val="-2"/>
          <w:sz w:val="22"/>
          <w:szCs w:val="22"/>
          <w:lang w:val="en-US" w:eastAsia="zh-CN" w:bidi="ar"/>
        </w:rPr>
        <w:t>)；</w:t>
      </w:r>
    </w:p>
    <w:p>
      <w:pPr>
        <w:keepNext w:val="0"/>
        <w:keepLines w:val="0"/>
        <w:widowControl w:val="0"/>
        <w:suppressLineNumbers w:val="0"/>
        <w:tabs>
          <w:tab w:val="left" w:pos="4394"/>
          <w:tab w:val="left" w:pos="5990"/>
        </w:tabs>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3.3</w:t>
      </w:r>
      <w:r>
        <w:rPr>
          <w:rFonts w:hint="eastAsia" w:ascii="宋体" w:hAnsi="宋体" w:eastAsia="宋体" w:cs="宋体"/>
          <w:spacing w:val="7"/>
          <w:kern w:val="2"/>
          <w:sz w:val="22"/>
          <w:szCs w:val="22"/>
          <w:lang w:val="en-US" w:eastAsia="zh-CN" w:bidi="ar"/>
        </w:rPr>
        <w:t>本次招标不接受</w:t>
      </w:r>
      <w:r>
        <w:rPr>
          <w:rFonts w:hint="eastAsia" w:ascii="宋体" w:hAnsi="宋体" w:eastAsia="宋体" w:cs="宋体"/>
          <w:spacing w:val="6"/>
          <w:kern w:val="2"/>
          <w:sz w:val="22"/>
          <w:szCs w:val="22"/>
          <w:lang w:val="en-US" w:eastAsia="zh-CN" w:bidi="ar"/>
        </w:rPr>
        <w:t>联合体投标。</w:t>
      </w:r>
    </w:p>
    <w:p>
      <w:pPr>
        <w:keepNext w:val="0"/>
        <w:keepLines w:val="0"/>
        <w:widowControl w:val="0"/>
        <w:suppressLineNumbers w:val="0"/>
        <w:tabs>
          <w:tab w:val="left" w:pos="4394"/>
          <w:tab w:val="left" w:pos="5990"/>
        </w:tabs>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widowControl/>
        <w:spacing w:before="70" w:beforeAutospacing="0" w:after="0" w:afterAutospacing="0"/>
        <w:ind w:left="0" w:right="157" w:firstLine="422"/>
        <w:rPr>
          <w:rFonts w:hint="eastAsia" w:ascii="宋体" w:hAnsi="宋体" w:eastAsia="宋体" w:cs="宋体"/>
          <w:sz w:val="21"/>
          <w:szCs w:val="32"/>
          <w:lang w:val="en-US"/>
        </w:rPr>
      </w:pPr>
      <w:r>
        <w:rPr>
          <w:rFonts w:hint="eastAsia" w:ascii="宋体" w:hAnsi="宋体" w:eastAsia="宋体" w:cs="宋体"/>
          <w:sz w:val="21"/>
          <w:szCs w:val="32"/>
          <w:lang w:val="en-US"/>
        </w:rPr>
        <w:t>4.</w:t>
      </w:r>
      <w:r>
        <w:rPr>
          <w:rFonts w:hint="eastAsia" w:ascii="宋体" w:hAnsi="宋体" w:eastAsia="宋体" w:cs="宋体"/>
          <w:sz w:val="21"/>
          <w:szCs w:val="32"/>
          <w:lang w:eastAsia="zh-CN"/>
        </w:rPr>
        <w:t>招标文件的获取</w:t>
      </w:r>
    </w:p>
    <w:p>
      <w:pPr>
        <w:pStyle w:val="6"/>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val="en-US"/>
        </w:rPr>
        <w:t xml:space="preserve">4.1 </w:t>
      </w:r>
      <w:r>
        <w:rPr>
          <w:rFonts w:hint="eastAsia" w:ascii="宋体" w:hAnsi="宋体" w:eastAsia="宋体" w:cs="宋体"/>
          <w:sz w:val="21"/>
          <w:szCs w:val="20"/>
          <w:lang w:eastAsia="zh-CN"/>
        </w:rPr>
        <w:t>本项目招标文件和补充（答疑、澄清）、修改文件通过网络下载方式发放。</w:t>
      </w:r>
    </w:p>
    <w:p>
      <w:pPr>
        <w:pStyle w:val="6"/>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val="en-US"/>
        </w:rPr>
        <w:t xml:space="preserve">4.2 </w:t>
      </w:r>
      <w:r>
        <w:rPr>
          <w:rFonts w:hint="eastAsia" w:ascii="宋体" w:hAnsi="宋体" w:eastAsia="宋体" w:cs="宋体"/>
          <w:sz w:val="21"/>
          <w:szCs w:val="20"/>
          <w:lang w:eastAsia="zh-CN"/>
        </w:rPr>
        <w:t>凡符合资格条件并有投标意向的潜在投标人，请通过杭州萧山机场有限公司主页招投标信息栏</w:t>
      </w:r>
      <w:r>
        <w:rPr>
          <w:lang w:val="en-US"/>
        </w:rPr>
        <w:fldChar w:fldCharType="begin"/>
      </w:r>
      <w:r>
        <w:rPr>
          <w:lang w:val="en-US"/>
        </w:rPr>
        <w:instrText xml:space="preserve"> HYPERLINK "http://www.hzairport.com/tender/index.html" </w:instrText>
      </w:r>
      <w:r>
        <w:rPr>
          <w:lang w:val="en-US"/>
        </w:rPr>
        <w:fldChar w:fldCharType="separate"/>
      </w:r>
      <w:r>
        <w:rPr>
          <w:rStyle w:val="15"/>
          <w:rFonts w:hint="eastAsia" w:ascii="宋体" w:hAnsi="宋体" w:eastAsia="宋体" w:cs="宋体"/>
          <w:sz w:val="21"/>
          <w:szCs w:val="20"/>
          <w:u w:val="single"/>
          <w:lang w:val="en-US"/>
        </w:rPr>
        <w:t>http://www.hzairport.com/tender/index.html</w:t>
      </w:r>
      <w:r>
        <w:rPr>
          <w:lang w:val="en-US"/>
        </w:rPr>
        <w:fldChar w:fldCharType="end"/>
      </w:r>
      <w:r>
        <w:rPr>
          <w:rFonts w:hint="eastAsia" w:ascii="宋体" w:hAnsi="宋体" w:eastAsia="宋体" w:cs="宋体"/>
          <w:sz w:val="21"/>
          <w:szCs w:val="20"/>
          <w:lang w:val="en-US"/>
        </w:rPr>
        <w:t xml:space="preserve"> </w:t>
      </w:r>
      <w:r>
        <w:rPr>
          <w:rFonts w:hint="eastAsia" w:ascii="宋体" w:hAnsi="宋体" w:eastAsia="宋体" w:cs="宋体"/>
          <w:sz w:val="21"/>
          <w:szCs w:val="20"/>
          <w:lang w:eastAsia="zh-CN"/>
        </w:rPr>
        <w:t>自行下载招标文件。</w:t>
      </w:r>
    </w:p>
    <w:p>
      <w:pPr>
        <w:pStyle w:val="6"/>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eastAsia="zh-CN"/>
        </w:rPr>
        <w:t>招标文件下载</w:t>
      </w:r>
    </w:p>
    <w:p>
      <w:pPr>
        <w:pStyle w:val="6"/>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val="en-US"/>
        </w:rPr>
        <w:t xml:space="preserve">4.3 </w:t>
      </w:r>
      <w:r>
        <w:rPr>
          <w:rFonts w:hint="eastAsia" w:ascii="宋体" w:hAnsi="宋体" w:eastAsia="宋体" w:cs="宋体"/>
          <w:sz w:val="21"/>
          <w:szCs w:val="20"/>
          <w:lang w:eastAsia="zh-CN"/>
        </w:rPr>
        <w:t>补充（答疑、澄清）、修改文件，潜在投标人应自行关注网站公告，招标人不再一一通知。投标人因自身贻误行为导致投标失败的，责任自负。</w:t>
      </w:r>
    </w:p>
    <w:p>
      <w:pPr>
        <w:pStyle w:val="4"/>
        <w:widowControl/>
        <w:spacing w:before="70" w:beforeAutospacing="0" w:after="0" w:afterAutospacing="0"/>
        <w:ind w:left="0" w:right="157" w:firstLine="422"/>
        <w:rPr>
          <w:rFonts w:hint="eastAsia" w:ascii="宋体" w:hAnsi="宋体" w:eastAsia="宋体" w:cs="宋体"/>
          <w:sz w:val="21"/>
          <w:szCs w:val="32"/>
          <w:lang w:val="en-US"/>
        </w:rPr>
      </w:pPr>
      <w:bookmarkStart w:id="12" w:name="_bookmark6"/>
      <w:bookmarkEnd w:id="12"/>
      <w:r>
        <w:rPr>
          <w:rFonts w:hint="eastAsia" w:ascii="宋体" w:hAnsi="宋体" w:eastAsia="宋体" w:cs="宋体"/>
          <w:sz w:val="21"/>
          <w:szCs w:val="32"/>
          <w:lang w:val="en-US"/>
        </w:rPr>
        <w:t>5.</w:t>
      </w:r>
      <w:r>
        <w:rPr>
          <w:rFonts w:hint="eastAsia" w:ascii="宋体" w:hAnsi="宋体" w:eastAsia="宋体" w:cs="宋体"/>
          <w:sz w:val="21"/>
          <w:szCs w:val="32"/>
          <w:lang w:eastAsia="zh-CN"/>
        </w:rPr>
        <w:t>投标文件的递交</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bookmarkStart w:id="13" w:name="_bookmark7"/>
      <w:bookmarkEnd w:id="13"/>
      <w:bookmarkStart w:id="14" w:name="_bookmark8"/>
      <w:bookmarkEnd w:id="14"/>
      <w:r>
        <w:rPr>
          <w:rFonts w:hint="eastAsia" w:ascii="宋体" w:hAnsi="宋体" w:eastAsia="宋体" w:cs="宋体"/>
          <w:color w:val="auto"/>
          <w:spacing w:val="-1"/>
          <w:sz w:val="22"/>
          <w:szCs w:val="22"/>
          <w:highlight w:val="none"/>
        </w:rPr>
        <w:t>5.1 投标文件递交的截止时间（投标截止时间，下同）为202</w:t>
      </w:r>
      <w:r>
        <w:rPr>
          <w:rFonts w:hint="eastAsia" w:ascii="宋体" w:hAnsi="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rPr>
        <w:t>月</w:t>
      </w:r>
      <w:r>
        <w:rPr>
          <w:rFonts w:hint="eastAsia" w:ascii="宋体" w:hAnsi="宋体" w:cs="宋体"/>
          <w:color w:val="auto"/>
          <w:spacing w:val="-1"/>
          <w:sz w:val="22"/>
          <w:szCs w:val="22"/>
          <w:highlight w:val="none"/>
          <w:lang w:val="en-US" w:eastAsia="zh-CN"/>
        </w:rPr>
        <w:t>21</w:t>
      </w:r>
      <w:r>
        <w:rPr>
          <w:rFonts w:hint="eastAsia" w:ascii="宋体" w:hAnsi="宋体" w:eastAsia="宋体" w:cs="宋体"/>
          <w:color w:val="auto"/>
          <w:spacing w:val="-1"/>
          <w:sz w:val="22"/>
          <w:szCs w:val="22"/>
          <w:highlight w:val="none"/>
        </w:rPr>
        <w:t>日</w:t>
      </w:r>
      <w:r>
        <w:rPr>
          <w:rFonts w:hint="eastAsia" w:ascii="宋体" w:hAnsi="宋体" w:cs="宋体"/>
          <w:color w:val="auto"/>
          <w:spacing w:val="-1"/>
          <w:sz w:val="22"/>
          <w:szCs w:val="22"/>
          <w:highlight w:val="none"/>
          <w:lang w:val="en-US" w:eastAsia="zh-CN"/>
        </w:rPr>
        <w:t>上午9</w:t>
      </w:r>
      <w:r>
        <w:rPr>
          <w:rFonts w:hint="eastAsia" w:ascii="宋体" w:hAnsi="宋体" w:eastAsia="宋体" w:cs="宋体"/>
          <w:color w:val="auto"/>
          <w:spacing w:val="-1"/>
          <w:sz w:val="22"/>
          <w:szCs w:val="22"/>
          <w:highlight w:val="none"/>
        </w:rPr>
        <w:t>时</w:t>
      </w:r>
      <w:r>
        <w:rPr>
          <w:rFonts w:hint="eastAsia" w:ascii="宋体" w:hAnsi="宋体" w:cs="宋体"/>
          <w:color w:val="auto"/>
          <w:spacing w:val="-1"/>
          <w:sz w:val="22"/>
          <w:szCs w:val="22"/>
          <w:highlight w:val="none"/>
          <w:lang w:val="en-US" w:eastAsia="zh-CN"/>
        </w:rPr>
        <w:t>00</w:t>
      </w:r>
      <w:r>
        <w:rPr>
          <w:rFonts w:hint="eastAsia" w:ascii="宋体" w:hAnsi="宋体" w:eastAsia="宋体" w:cs="宋体"/>
          <w:color w:val="auto"/>
          <w:spacing w:val="-1"/>
          <w:sz w:val="22"/>
          <w:szCs w:val="22"/>
          <w:highlight w:val="none"/>
        </w:rPr>
        <w:t>分（北京时间），投标文件在封口处加盖公章，采用投递（邮寄）方式，请于202</w:t>
      </w:r>
      <w:r>
        <w:rPr>
          <w:rFonts w:hint="eastAsia" w:ascii="宋体" w:hAnsi="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rPr>
        <w:t>月</w:t>
      </w:r>
      <w:r>
        <w:rPr>
          <w:rFonts w:hint="eastAsia" w:ascii="宋体" w:hAnsi="宋体" w:cs="宋体"/>
          <w:color w:val="auto"/>
          <w:spacing w:val="-1"/>
          <w:sz w:val="22"/>
          <w:szCs w:val="22"/>
          <w:highlight w:val="none"/>
          <w:lang w:val="en-US" w:eastAsia="zh-CN"/>
        </w:rPr>
        <w:t>21</w:t>
      </w:r>
      <w:r>
        <w:rPr>
          <w:rFonts w:hint="eastAsia" w:ascii="宋体" w:hAnsi="宋体" w:eastAsia="宋体" w:cs="宋体"/>
          <w:color w:val="auto"/>
          <w:spacing w:val="-1"/>
          <w:sz w:val="22"/>
          <w:szCs w:val="22"/>
          <w:highlight w:val="none"/>
        </w:rPr>
        <w:t>日</w:t>
      </w:r>
      <w:r>
        <w:rPr>
          <w:rFonts w:hint="eastAsia" w:ascii="宋体" w:hAnsi="宋体" w:cs="宋体"/>
          <w:color w:val="auto"/>
          <w:spacing w:val="-1"/>
          <w:sz w:val="22"/>
          <w:szCs w:val="22"/>
          <w:highlight w:val="none"/>
          <w:lang w:val="en-US" w:eastAsia="zh-CN"/>
        </w:rPr>
        <w:t>上午9</w:t>
      </w:r>
      <w:r>
        <w:rPr>
          <w:rFonts w:hint="eastAsia" w:ascii="宋体" w:hAnsi="宋体" w:eastAsia="宋体" w:cs="宋体"/>
          <w:color w:val="auto"/>
          <w:spacing w:val="-1"/>
          <w:sz w:val="22"/>
          <w:szCs w:val="22"/>
          <w:highlight w:val="none"/>
        </w:rPr>
        <w:t>时</w:t>
      </w:r>
      <w:r>
        <w:rPr>
          <w:rFonts w:hint="eastAsia" w:ascii="宋体" w:hAnsi="宋体" w:cs="宋体"/>
          <w:color w:val="auto"/>
          <w:spacing w:val="-1"/>
          <w:sz w:val="22"/>
          <w:szCs w:val="22"/>
          <w:highlight w:val="none"/>
          <w:lang w:val="en-US" w:eastAsia="zh-CN"/>
        </w:rPr>
        <w:t>00</w:t>
      </w:r>
      <w:r>
        <w:rPr>
          <w:rFonts w:hint="eastAsia" w:ascii="宋体" w:hAnsi="宋体" w:eastAsia="宋体" w:cs="宋体"/>
          <w:color w:val="auto"/>
          <w:spacing w:val="-1"/>
          <w:sz w:val="22"/>
          <w:szCs w:val="22"/>
          <w:highlight w:val="none"/>
        </w:rPr>
        <w:t>分（北京时间）前投递至杭州萧山国际机场</w:t>
      </w:r>
      <w:r>
        <w:rPr>
          <w:rFonts w:hint="eastAsia" w:ascii="宋体" w:hAnsi="宋体" w:cs="宋体"/>
          <w:color w:val="auto"/>
          <w:spacing w:val="-1"/>
          <w:sz w:val="22"/>
          <w:szCs w:val="22"/>
          <w:highlight w:val="none"/>
          <w:lang w:val="en-US" w:eastAsia="zh-CN"/>
        </w:rPr>
        <w:t>空港大厦C座805室</w:t>
      </w:r>
      <w:r>
        <w:rPr>
          <w:rFonts w:hint="eastAsia" w:ascii="宋体" w:hAnsi="宋体" w:eastAsia="宋体" w:cs="宋体"/>
          <w:color w:val="auto"/>
          <w:spacing w:val="-1"/>
          <w:sz w:val="22"/>
          <w:szCs w:val="22"/>
          <w:highlight w:val="none"/>
        </w:rPr>
        <w:t>，逾期无效。</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5.2  逾期送达的、未送达指定地点的或者不按照招标文件要求密封的投标文件，招标人将予以拒收。</w:t>
      </w:r>
    </w:p>
    <w:p>
      <w:pPr>
        <w:pStyle w:val="4"/>
        <w:tabs>
          <w:tab w:val="left" w:pos="2388"/>
          <w:tab w:val="left" w:pos="2832"/>
          <w:tab w:val="left" w:pos="3472"/>
          <w:tab w:val="left" w:pos="6667"/>
          <w:tab w:val="left" w:pos="7270"/>
        </w:tabs>
        <w:spacing w:after="0"/>
        <w:ind w:firstLine="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6.发布公告的媒介</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本次招标公告在在浙江省机场集团有限公司和杭州萧山机场有限公司主页等媒介上发布，相关媒介如下：</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6.1浙江省机场集团有限公司主页 http://www.zjsairport.com</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6.2 杭州萧山机场有限公司主页：http://www.hzairport.com</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政采云平台企业购 https://b.zhengcaiyun.cn</w:t>
      </w:r>
    </w:p>
    <w:p>
      <w:pPr>
        <w:pStyle w:val="6"/>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招天下 https://www.zhaotx.cn</w:t>
      </w:r>
    </w:p>
    <w:p>
      <w:pPr>
        <w:pStyle w:val="4"/>
        <w:widowControl/>
        <w:spacing w:before="70" w:beforeAutospacing="0" w:after="0" w:afterAutospacing="0"/>
        <w:ind w:left="0" w:right="157" w:firstLine="422"/>
        <w:rPr>
          <w:rFonts w:hint="eastAsia" w:ascii="宋体" w:hAnsi="宋体" w:eastAsia="宋体" w:cs="宋体"/>
          <w:sz w:val="21"/>
          <w:szCs w:val="32"/>
          <w:lang w:val="en-US"/>
        </w:rPr>
      </w:pPr>
      <w:r>
        <w:rPr>
          <w:rFonts w:hint="eastAsia" w:ascii="宋体" w:hAnsi="宋体" w:eastAsia="宋体" w:cs="宋体"/>
          <w:sz w:val="21"/>
          <w:szCs w:val="32"/>
          <w:lang w:val="en-US"/>
        </w:rPr>
        <w:t>7.</w:t>
      </w:r>
      <w:r>
        <w:rPr>
          <w:rFonts w:hint="eastAsia" w:ascii="宋体" w:hAnsi="宋体" w:eastAsia="宋体" w:cs="宋体"/>
          <w:sz w:val="21"/>
          <w:szCs w:val="32"/>
          <w:lang w:eastAsia="zh-CN"/>
        </w:rPr>
        <w:t>其他事项</w:t>
      </w:r>
    </w:p>
    <w:p>
      <w:pPr>
        <w:pStyle w:val="4"/>
        <w:widowControl/>
        <w:spacing w:before="70" w:beforeAutospacing="0" w:after="0" w:afterAutospacing="0"/>
        <w:ind w:left="0" w:right="157" w:firstLine="420"/>
        <w:rPr>
          <w:rFonts w:hint="eastAsia" w:ascii="宋体" w:hAnsi="宋体" w:eastAsia="宋体" w:cs="宋体"/>
          <w:b w:val="0"/>
          <w:sz w:val="21"/>
          <w:szCs w:val="32"/>
          <w:lang w:val="en-US"/>
        </w:rPr>
      </w:pP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一</w:t>
      </w: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widowControl/>
        <w:spacing w:before="70" w:beforeAutospacing="0" w:after="0" w:afterAutospacing="0"/>
        <w:ind w:left="0" w:right="157" w:firstLine="420"/>
        <w:rPr>
          <w:rFonts w:hint="eastAsia" w:ascii="宋体" w:hAnsi="宋体" w:eastAsia="宋体" w:cs="宋体"/>
          <w:sz w:val="21"/>
          <w:szCs w:val="32"/>
          <w:lang w:val="en-US"/>
        </w:rPr>
      </w:pP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二</w:t>
      </w: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当投标文件由委托代理人签署时，该委托代理人必须是投标人单位正式员工</w:t>
      </w:r>
      <w:r>
        <w:rPr>
          <w:rFonts w:hint="eastAsia" w:ascii="宋体" w:hAnsi="宋体" w:eastAsia="宋体" w:cs="宋体"/>
          <w:sz w:val="21"/>
          <w:szCs w:val="32"/>
          <w:lang w:val="en-US"/>
        </w:rPr>
        <w:t>(</w:t>
      </w:r>
      <w:r>
        <w:rPr>
          <w:rFonts w:hint="eastAsia" w:ascii="宋体" w:hAnsi="宋体" w:eastAsia="宋体" w:cs="宋体"/>
          <w:sz w:val="21"/>
          <w:szCs w:val="32"/>
          <w:lang w:eastAsia="zh-CN"/>
        </w:rPr>
        <w:t>即委托代理人的当前参保单位信息显示为投标人</w:t>
      </w:r>
      <w:r>
        <w:rPr>
          <w:rFonts w:hint="eastAsia" w:ascii="宋体" w:hAnsi="宋体" w:eastAsia="宋体" w:cs="宋体"/>
          <w:sz w:val="21"/>
          <w:szCs w:val="32"/>
          <w:lang w:val="en-US"/>
        </w:rPr>
        <w:t>)</w:t>
      </w:r>
      <w:r>
        <w:rPr>
          <w:rFonts w:hint="eastAsia" w:ascii="宋体" w:hAnsi="宋体" w:eastAsia="宋体" w:cs="宋体"/>
          <w:sz w:val="21"/>
          <w:szCs w:val="32"/>
          <w:lang w:eastAsia="zh-CN"/>
        </w:rPr>
        <w:t>，</w:t>
      </w:r>
      <w:r>
        <w:rPr>
          <w:rFonts w:hint="eastAsia" w:ascii="宋体" w:hAnsi="宋体" w:eastAsia="宋体" w:cs="宋体"/>
          <w:b w:val="0"/>
          <w:sz w:val="21"/>
          <w:szCs w:val="32"/>
          <w:lang w:eastAsia="zh-CN"/>
        </w:rPr>
        <w:t>证明方式为下列三个中的任意一个：</w:t>
      </w:r>
      <w:r>
        <w:rPr>
          <w:rFonts w:hint="eastAsia" w:ascii="宋体" w:hAnsi="宋体" w:eastAsia="宋体" w:cs="宋体"/>
          <w:sz w:val="21"/>
          <w:szCs w:val="32"/>
          <w:lang w:eastAsia="zh-CN"/>
        </w:rPr>
        <w:t>①投标文件中提供委托代理人的社会保险参保证明</w:t>
      </w:r>
      <w:r>
        <w:rPr>
          <w:rFonts w:hint="eastAsia" w:ascii="宋体" w:hAnsi="宋体" w:eastAsia="宋体" w:cs="宋体"/>
          <w:sz w:val="21"/>
          <w:szCs w:val="32"/>
          <w:lang w:val="en-US"/>
        </w:rPr>
        <w:t>(</w:t>
      </w:r>
      <w:r>
        <w:rPr>
          <w:rFonts w:hint="eastAsia" w:ascii="宋体" w:hAnsi="宋体" w:eastAsia="宋体" w:cs="宋体"/>
          <w:sz w:val="21"/>
          <w:szCs w:val="32"/>
          <w:lang w:eastAsia="zh-CN"/>
        </w:rPr>
        <w:t>证明显示的打印时间要求在投标截止日前十五日内，且参保单位与投标人企业名称一致</w:t>
      </w:r>
      <w:r>
        <w:rPr>
          <w:rFonts w:hint="eastAsia" w:ascii="宋体" w:hAnsi="宋体" w:eastAsia="宋体" w:cs="宋体"/>
          <w:sz w:val="21"/>
          <w:szCs w:val="32"/>
          <w:lang w:val="en-US"/>
        </w:rPr>
        <w:t>)</w:t>
      </w:r>
      <w:r>
        <w:rPr>
          <w:rFonts w:hint="eastAsia" w:ascii="宋体" w:hAnsi="宋体" w:eastAsia="宋体" w:cs="宋体"/>
          <w:sz w:val="21"/>
          <w:szCs w:val="32"/>
          <w:lang w:eastAsia="zh-CN"/>
        </w:rPr>
        <w:t>；②在开标现场出示委托代理人的社保在线查询记录；③询标阶段，投标人在评标委员会规定时间内提供有效参保证明</w:t>
      </w:r>
      <w:r>
        <w:rPr>
          <w:rFonts w:hint="eastAsia" w:ascii="宋体" w:hAnsi="宋体" w:eastAsia="宋体" w:cs="宋体"/>
          <w:sz w:val="21"/>
          <w:szCs w:val="32"/>
          <w:lang w:val="en-US"/>
        </w:rPr>
        <w:t>(</w:t>
      </w:r>
      <w:r>
        <w:rPr>
          <w:rFonts w:hint="eastAsia" w:ascii="宋体" w:hAnsi="宋体" w:eastAsia="宋体" w:cs="宋体"/>
          <w:sz w:val="21"/>
          <w:szCs w:val="32"/>
          <w:lang w:eastAsia="zh-CN"/>
        </w:rPr>
        <w:t>方式不限</w:t>
      </w:r>
      <w:r>
        <w:rPr>
          <w:rFonts w:hint="eastAsia" w:ascii="宋体" w:hAnsi="宋体" w:eastAsia="宋体" w:cs="宋体"/>
          <w:sz w:val="21"/>
          <w:szCs w:val="32"/>
          <w:lang w:val="en-US"/>
        </w:rPr>
        <w:t>)</w:t>
      </w:r>
      <w:r>
        <w:rPr>
          <w:rFonts w:hint="eastAsia" w:ascii="宋体" w:hAnsi="宋体" w:eastAsia="宋体" w:cs="宋体"/>
          <w:sz w:val="21"/>
          <w:szCs w:val="32"/>
          <w:lang w:eastAsia="zh-CN"/>
        </w:rPr>
        <w:t>。</w:t>
      </w:r>
    </w:p>
    <w:p>
      <w:pPr>
        <w:pStyle w:val="4"/>
        <w:widowControl/>
        <w:spacing w:before="70" w:beforeAutospacing="0" w:after="0" w:afterAutospacing="0"/>
        <w:ind w:left="0" w:right="157" w:firstLine="422"/>
        <w:rPr>
          <w:rFonts w:hint="eastAsia" w:ascii="宋体" w:hAnsi="宋体" w:eastAsia="宋体" w:cs="宋体"/>
          <w:sz w:val="21"/>
          <w:szCs w:val="32"/>
          <w:lang w:val="en-US"/>
        </w:rPr>
      </w:pPr>
      <w:r>
        <w:rPr>
          <w:rFonts w:hint="eastAsia" w:ascii="宋体" w:hAnsi="宋体" w:eastAsia="宋体" w:cs="宋体"/>
          <w:sz w:val="21"/>
          <w:szCs w:val="32"/>
          <w:lang w:val="en-US"/>
        </w:rPr>
        <w:t>8.</w:t>
      </w:r>
      <w:r>
        <w:rPr>
          <w:rFonts w:hint="eastAsia" w:ascii="宋体" w:hAnsi="宋体" w:eastAsia="宋体" w:cs="宋体"/>
          <w:sz w:val="21"/>
          <w:szCs w:val="32"/>
          <w:lang w:eastAsia="zh-CN"/>
        </w:rPr>
        <w:t>联系方式</w:t>
      </w:r>
    </w:p>
    <w:p>
      <w:pPr>
        <w:pStyle w:val="6"/>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eastAsia="zh-CN"/>
        </w:rPr>
        <w:t>招标人：杭州萧山国际机场有限公司</w:t>
      </w:r>
    </w:p>
    <w:p>
      <w:pPr>
        <w:pStyle w:val="6"/>
        <w:widowControl/>
        <w:tabs>
          <w:tab w:val="left" w:pos="4394"/>
          <w:tab w:val="left" w:pos="5990"/>
        </w:tabs>
        <w:spacing w:line="328" w:lineRule="auto"/>
        <w:ind w:left="0" w:right="157" w:firstLine="419"/>
        <w:rPr>
          <w:rFonts w:hint="eastAsia" w:ascii="宋体" w:hAnsi="宋体" w:cs="宋体"/>
          <w:sz w:val="21"/>
          <w:szCs w:val="20"/>
          <w:lang w:val="en-US" w:eastAsia="zh-CN"/>
        </w:rPr>
      </w:pPr>
      <w:r>
        <w:rPr>
          <w:rFonts w:hint="eastAsia" w:ascii="宋体" w:hAnsi="宋体" w:eastAsia="宋体" w:cs="宋体"/>
          <w:sz w:val="21"/>
          <w:szCs w:val="20"/>
          <w:lang w:eastAsia="zh-CN"/>
        </w:rPr>
        <w:t>投标联系人：</w:t>
      </w:r>
      <w:r>
        <w:rPr>
          <w:rFonts w:hint="eastAsia" w:ascii="宋体" w:hAnsi="宋体" w:cs="宋体"/>
          <w:sz w:val="21"/>
          <w:szCs w:val="20"/>
          <w:lang w:val="en-US" w:eastAsia="zh-CN"/>
        </w:rPr>
        <w:t>盛  工</w:t>
      </w:r>
      <w:r>
        <w:rPr>
          <w:rFonts w:hint="eastAsia" w:ascii="宋体" w:hAnsi="宋体" w:eastAsia="宋体" w:cs="宋体"/>
          <w:sz w:val="21"/>
          <w:szCs w:val="20"/>
          <w:lang w:val="en-US"/>
        </w:rPr>
        <w:t xml:space="preserve">               </w:t>
      </w:r>
      <w:r>
        <w:rPr>
          <w:rFonts w:hint="eastAsia" w:ascii="宋体" w:hAnsi="宋体" w:cs="宋体"/>
          <w:sz w:val="21"/>
          <w:szCs w:val="20"/>
          <w:lang w:val="en-US" w:eastAsia="zh-CN"/>
        </w:rPr>
        <w:t xml:space="preserve">   </w:t>
      </w:r>
      <w:r>
        <w:rPr>
          <w:rFonts w:hint="eastAsia" w:ascii="宋体" w:hAnsi="宋体" w:eastAsia="宋体" w:cs="宋体"/>
          <w:sz w:val="21"/>
          <w:szCs w:val="20"/>
          <w:lang w:eastAsia="zh-CN"/>
        </w:rPr>
        <w:t>联系电话：</w:t>
      </w:r>
      <w:r>
        <w:rPr>
          <w:rFonts w:hint="eastAsia" w:ascii="宋体" w:hAnsi="宋体" w:cs="宋体"/>
          <w:sz w:val="21"/>
          <w:szCs w:val="20"/>
          <w:lang w:val="en-US" w:eastAsia="zh-CN"/>
        </w:rPr>
        <w:t>0571-83833664</w:t>
      </w:r>
    </w:p>
    <w:p>
      <w:pPr>
        <w:pStyle w:val="6"/>
        <w:widowControl/>
        <w:tabs>
          <w:tab w:val="left" w:pos="4394"/>
          <w:tab w:val="left" w:pos="5990"/>
        </w:tabs>
        <w:spacing w:line="328" w:lineRule="auto"/>
        <w:ind w:left="0" w:right="157" w:firstLine="419"/>
        <w:rPr>
          <w:rFonts w:hint="eastAsia" w:ascii="宋体" w:hAnsi="宋体" w:cs="宋体"/>
          <w:sz w:val="21"/>
          <w:szCs w:val="20"/>
          <w:lang w:val="en-US" w:eastAsia="zh-CN"/>
        </w:rPr>
      </w:pPr>
      <w:r>
        <w:rPr>
          <w:rFonts w:hint="eastAsia" w:ascii="宋体" w:hAnsi="宋体" w:eastAsia="宋体" w:cs="宋体"/>
          <w:sz w:val="21"/>
          <w:szCs w:val="20"/>
          <w:lang w:eastAsia="zh-CN"/>
        </w:rPr>
        <w:t>招标监督人：孟</w:t>
      </w:r>
      <w:r>
        <w:rPr>
          <w:rFonts w:hint="eastAsia" w:ascii="宋体" w:hAnsi="宋体" w:cs="宋体"/>
          <w:sz w:val="21"/>
          <w:szCs w:val="20"/>
          <w:lang w:val="en-US" w:eastAsia="zh-CN"/>
        </w:rPr>
        <w:t xml:space="preserve">  </w:t>
      </w:r>
      <w:r>
        <w:rPr>
          <w:rFonts w:hint="eastAsia" w:ascii="宋体" w:hAnsi="宋体" w:eastAsia="宋体" w:cs="宋体"/>
          <w:sz w:val="21"/>
          <w:szCs w:val="20"/>
          <w:lang w:eastAsia="zh-CN"/>
        </w:rPr>
        <w:t>工</w:t>
      </w:r>
      <w:r>
        <w:rPr>
          <w:rFonts w:hint="eastAsia" w:ascii="宋体" w:hAnsi="宋体" w:eastAsia="宋体" w:cs="宋体"/>
          <w:sz w:val="21"/>
          <w:szCs w:val="20"/>
          <w:lang w:val="en-US"/>
        </w:rPr>
        <w:t xml:space="preserve">                  </w:t>
      </w:r>
      <w:r>
        <w:rPr>
          <w:rFonts w:hint="eastAsia" w:ascii="宋体" w:hAnsi="宋体" w:eastAsia="宋体" w:cs="宋体"/>
          <w:sz w:val="21"/>
          <w:szCs w:val="20"/>
          <w:lang w:eastAsia="zh-CN"/>
        </w:rPr>
        <w:t>联系电话</w:t>
      </w:r>
      <w:bookmarkStart w:id="15" w:name="_bookmark9"/>
      <w:bookmarkEnd w:id="15"/>
      <w:r>
        <w:rPr>
          <w:rFonts w:hint="eastAsia" w:ascii="宋体" w:hAnsi="宋体" w:eastAsia="宋体" w:cs="宋体"/>
          <w:sz w:val="21"/>
          <w:szCs w:val="20"/>
          <w:lang w:eastAsia="zh-CN"/>
        </w:rPr>
        <w:t>：</w:t>
      </w:r>
      <w:r>
        <w:rPr>
          <w:rFonts w:hint="eastAsia" w:ascii="宋体" w:hAnsi="宋体" w:cs="宋体"/>
          <w:sz w:val="21"/>
          <w:szCs w:val="20"/>
          <w:lang w:val="en-US" w:eastAsia="zh-CN"/>
        </w:rPr>
        <w:t>0571-83837728</w:t>
      </w:r>
    </w:p>
    <w:p>
      <w:pPr>
        <w:pStyle w:val="6"/>
        <w:widowControl/>
        <w:tabs>
          <w:tab w:val="left" w:pos="4394"/>
          <w:tab w:val="left" w:pos="5990"/>
        </w:tabs>
        <w:spacing w:line="328" w:lineRule="auto"/>
        <w:ind w:left="0" w:right="157" w:firstLine="419"/>
        <w:rPr>
          <w:rFonts w:hint="eastAsia" w:ascii="宋体" w:hAnsi="宋体" w:cs="宋体"/>
          <w:sz w:val="21"/>
          <w:szCs w:val="20"/>
          <w:lang w:val="en-US" w:eastAsia="zh-CN"/>
        </w:rPr>
        <w:sectPr>
          <w:pgSz w:w="12240" w:h="15840"/>
          <w:pgMar w:top="1400" w:right="1640" w:bottom="1120" w:left="1700" w:header="1" w:footer="901" w:gutter="0"/>
          <w:pgNumType w:start="1"/>
          <w:cols w:space="720" w:num="1"/>
          <w:docGrid w:type="lines" w:linePitch="312" w:charSpace="0"/>
        </w:sectPr>
      </w:pPr>
    </w:p>
    <w:p>
      <w:pPr>
        <w:keepNext w:val="0"/>
        <w:keepLines w:val="0"/>
        <w:widowControl w:val="0"/>
        <w:suppressLineNumbers w:val="0"/>
        <w:spacing w:before="7" w:beforeAutospacing="0" w:after="0" w:afterAutospacing="0"/>
        <w:ind w:left="0" w:right="0"/>
        <w:jc w:val="both"/>
        <w:rPr>
          <w:rFonts w:hint="eastAsia" w:ascii="宋体" w:hAnsi="宋体" w:eastAsia="宋体" w:cs="宋体"/>
          <w:sz w:val="18"/>
          <w:szCs w:val="18"/>
          <w:lang w:val="en-US"/>
        </w:rPr>
      </w:pPr>
    </w:p>
    <w:p>
      <w:pPr>
        <w:pStyle w:val="3"/>
        <w:widowControl/>
        <w:spacing w:line="564" w:lineRule="exact"/>
        <w:ind w:right="57"/>
        <w:jc w:val="center"/>
        <w:rPr>
          <w:rFonts w:hint="eastAsia" w:ascii="宋体" w:hAnsi="宋体" w:eastAsia="宋体" w:cs="宋体"/>
          <w:lang w:val="en-US"/>
        </w:rPr>
      </w:pPr>
      <w:bookmarkStart w:id="16" w:name="_bookmark18"/>
      <w:bookmarkEnd w:id="16"/>
      <w:bookmarkStart w:id="17" w:name="_Toc19698496"/>
      <w:r>
        <w:rPr>
          <w:rFonts w:hint="eastAsia" w:ascii="宋体" w:hAnsi="宋体" w:eastAsia="宋体" w:cs="宋体"/>
          <w:lang w:eastAsia="zh-CN"/>
        </w:rPr>
        <w:t>第二章</w:t>
      </w:r>
      <w:r>
        <w:rPr>
          <w:rFonts w:hint="eastAsia" w:ascii="宋体" w:hAnsi="宋体" w:eastAsia="宋体" w:cs="宋体"/>
          <w:lang w:val="en-US"/>
        </w:rPr>
        <w:t xml:space="preserve">  </w:t>
      </w:r>
      <w:r>
        <w:rPr>
          <w:rFonts w:hint="eastAsia" w:ascii="宋体" w:hAnsi="宋体" w:eastAsia="宋体" w:cs="宋体"/>
          <w:lang w:eastAsia="zh-CN"/>
        </w:rPr>
        <w:t>投标人须知</w:t>
      </w:r>
      <w:bookmarkEnd w:id="17"/>
    </w:p>
    <w:p>
      <w:pPr>
        <w:pStyle w:val="4"/>
        <w:widowControl/>
        <w:ind w:left="0" w:firstLine="264" w:firstLineChars="94"/>
        <w:jc w:val="center"/>
        <w:rPr>
          <w:rFonts w:hint="eastAsia" w:ascii="宋体" w:hAnsi="宋体" w:eastAsia="宋体" w:cs="宋体"/>
          <w:sz w:val="28"/>
          <w:szCs w:val="28"/>
          <w:lang w:val="en-US"/>
        </w:rPr>
      </w:pPr>
      <w:bookmarkStart w:id="18" w:name="_bookmark19"/>
      <w:bookmarkEnd w:id="18"/>
      <w:r>
        <w:rPr>
          <w:rFonts w:hint="eastAsia" w:ascii="宋体" w:hAnsi="宋体" w:eastAsia="宋体" w:cs="宋体"/>
          <w:sz w:val="28"/>
          <w:szCs w:val="28"/>
          <w:lang w:eastAsia="zh-CN"/>
        </w:rPr>
        <w:t>投标人须知前附表</w:t>
      </w:r>
    </w:p>
    <w:tbl>
      <w:tblPr>
        <w:tblStyle w:val="13"/>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4"/>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条款号</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条款名称</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招标人</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lang w:val="en-US"/>
              </w:rPr>
            </w:pPr>
            <w:r>
              <w:rPr>
                <w:rFonts w:hint="eastAsia" w:ascii="宋体" w:hAnsi="宋体" w:eastAsia="宋体" w:cs="宋体"/>
                <w:spacing w:val="-2"/>
                <w:kern w:val="2"/>
                <w:sz w:val="21"/>
                <w:szCs w:val="22"/>
                <w:lang w:val="en-US" w:eastAsia="zh-CN" w:bidi="ar"/>
              </w:rPr>
              <w:t>名称：杭州萧山国际机场有限公司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lang w:val="en-US"/>
              </w:rPr>
            </w:pPr>
            <w:r>
              <w:rPr>
                <w:rFonts w:hint="eastAsia" w:ascii="宋体" w:hAnsi="宋体" w:eastAsia="宋体" w:cs="宋体"/>
                <w:spacing w:val="-2"/>
                <w:kern w:val="2"/>
                <w:sz w:val="21"/>
                <w:szCs w:val="22"/>
                <w:lang w:val="en-US" w:eastAsia="zh-CN" w:bidi="ar"/>
              </w:rPr>
              <w:t>地址：杭州萧山国际机场内</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lang w:val="en-US"/>
              </w:rPr>
            </w:pPr>
            <w:r>
              <w:rPr>
                <w:rFonts w:hint="eastAsia" w:ascii="宋体" w:hAnsi="宋体" w:eastAsia="宋体" w:cs="宋体"/>
                <w:spacing w:val="-2"/>
                <w:kern w:val="2"/>
                <w:sz w:val="21"/>
                <w:szCs w:val="22"/>
                <w:lang w:val="en-US" w:eastAsia="zh-CN" w:bidi="ar"/>
              </w:rPr>
              <w:t>联系人：</w:t>
            </w:r>
            <w:r>
              <w:rPr>
                <w:rFonts w:hint="eastAsia" w:ascii="宋体" w:hAnsi="宋体" w:cs="宋体"/>
                <w:spacing w:val="-2"/>
                <w:kern w:val="2"/>
                <w:sz w:val="21"/>
                <w:szCs w:val="22"/>
                <w:lang w:val="en-US" w:eastAsia="zh-CN" w:bidi="ar"/>
              </w:rPr>
              <w:t>盛 工</w:t>
            </w:r>
          </w:p>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宋体" w:hAnsi="宋体" w:eastAsia="宋体" w:cs="宋体"/>
                <w:spacing w:val="-2"/>
                <w:lang w:val="en-US"/>
              </w:rPr>
            </w:pPr>
            <w:r>
              <w:rPr>
                <w:rFonts w:hint="eastAsia" w:ascii="宋体" w:hAnsi="宋体" w:eastAsia="宋体" w:cs="宋体"/>
                <w:spacing w:val="-2"/>
                <w:kern w:val="2"/>
                <w:sz w:val="21"/>
                <w:szCs w:val="22"/>
                <w:lang w:val="en-US" w:eastAsia="zh-CN" w:bidi="ar"/>
              </w:rPr>
              <w:t>电话：</w:t>
            </w:r>
            <w:r>
              <w:rPr>
                <w:rFonts w:hint="eastAsia" w:ascii="宋体" w:hAnsi="宋体" w:eastAsia="宋体" w:cs="宋体"/>
                <w:kern w:val="2"/>
                <w:sz w:val="21"/>
                <w:szCs w:val="22"/>
                <w:lang w:val="en-US" w:eastAsia="zh-CN" w:bidi="ar"/>
              </w:rPr>
              <w:t>0571-</w:t>
            </w:r>
            <w:r>
              <w:rPr>
                <w:rFonts w:hint="eastAsia" w:ascii="宋体" w:hAnsi="宋体" w:cs="宋体"/>
                <w:kern w:val="2"/>
                <w:sz w:val="21"/>
                <w:szCs w:val="22"/>
                <w:lang w:val="en-US" w:eastAsia="zh-CN" w:bidi="ar"/>
              </w:rPr>
              <w:t>83833664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招标项目名称</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cs="宋体"/>
                <w:kern w:val="2"/>
                <w:sz w:val="21"/>
                <w:szCs w:val="22"/>
                <w:lang w:val="en-US" w:eastAsia="zh-CN" w:bidi="ar"/>
              </w:rPr>
              <w:t>杭州萧山国际机场</w:t>
            </w:r>
            <w:r>
              <w:rPr>
                <w:rFonts w:hint="eastAsia" w:ascii="宋体" w:hAnsi="宋体" w:cs="宋体"/>
                <w:sz w:val="21"/>
                <w:szCs w:val="20"/>
                <w:u w:val="single" w:color="000000"/>
                <w:lang w:val="en-US" w:eastAsia="zh-CN"/>
              </w:rPr>
              <w:t>交叉口交通优化设备</w:t>
            </w:r>
            <w:r>
              <w:rPr>
                <w:rFonts w:hint="eastAsia" w:ascii="宋体" w:hAnsi="宋体" w:cs="宋体"/>
                <w:sz w:val="21"/>
                <w:szCs w:val="20"/>
                <w:u w:val="single" w:color="000000"/>
                <w:lang w:eastAsia="zh-CN"/>
              </w:rPr>
              <w:t>项目采购项目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1.2.1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资金来源及比例</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1.2.2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资金落实情况</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招标范围</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交货期</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接到招标人发出的采购通知单之日起</w:t>
            </w:r>
            <w:r>
              <w:rPr>
                <w:rFonts w:hint="eastAsia" w:ascii="宋体" w:hAnsi="宋体" w:cs="宋体"/>
                <w:kern w:val="2"/>
                <w:sz w:val="21"/>
                <w:szCs w:val="22"/>
                <w:lang w:val="en-US" w:eastAsia="zh-CN" w:bidi="ar"/>
              </w:rPr>
              <w:t>60</w:t>
            </w:r>
            <w:r>
              <w:rPr>
                <w:rFonts w:hint="eastAsia" w:ascii="宋体" w:hAnsi="宋体" w:eastAsia="宋体" w:cs="宋体"/>
                <w:kern w:val="2"/>
                <w:sz w:val="21"/>
                <w:szCs w:val="22"/>
                <w:lang w:val="en-US" w:eastAsia="zh-CN" w:bidi="ar"/>
              </w:rPr>
              <w:t>日历天内将货物送到甲方指定地点</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交货地点</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1.3.4</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技术性能指标</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1.4.1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投标人资质条件、能力、信誉</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1.4.2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是否接受联合体投标</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不接受</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1.4.3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投标人不得存在的其他情形</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2"/>
                <w:szCs w:val="22"/>
                <w:lang w:val="en-US" w:eastAsia="zh-CN" w:bidi="ar"/>
              </w:rPr>
              <w:t>1.9.1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2"/>
                <w:szCs w:val="22"/>
                <w:lang w:val="en-US" w:eastAsia="zh-CN" w:bidi="ar"/>
              </w:rPr>
              <w:t>踏勘现场</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default" w:ascii="宋体" w:hAnsi="宋体" w:eastAsia="宋体" w:cs="宋体"/>
                <w:kern w:val="2"/>
                <w:sz w:val="22"/>
                <w:szCs w:val="22"/>
                <w:lang w:val="en-US" w:eastAsia="zh-CN" w:bidi="ar"/>
              </w:rPr>
              <w:sym w:font="Wingdings" w:char="00FE"/>
            </w:r>
            <w:r>
              <w:rPr>
                <w:rFonts w:hint="eastAsia" w:ascii="宋体" w:hAnsi="宋体" w:eastAsia="宋体" w:cs="宋体"/>
                <w:kern w:val="2"/>
                <w:sz w:val="22"/>
                <w:szCs w:val="22"/>
                <w:lang w:val="en-US" w:eastAsia="zh-CN" w:bidi="ar"/>
              </w:rPr>
              <w:t>不组织</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default" w:ascii="宋体" w:hAnsi="宋体" w:eastAsia="宋体" w:cs="宋体"/>
                <w:kern w:val="2"/>
                <w:sz w:val="22"/>
                <w:szCs w:val="22"/>
                <w:lang w:val="en-US" w:eastAsia="zh-CN" w:bidi="ar"/>
              </w:rPr>
              <w:sym w:font="Wingdings" w:char="00A8"/>
            </w:r>
            <w:r>
              <w:rPr>
                <w:rFonts w:hint="eastAsia" w:ascii="宋体" w:hAnsi="宋体" w:eastAsia="宋体" w:cs="宋体"/>
                <w:kern w:val="2"/>
                <w:sz w:val="22"/>
                <w:szCs w:val="22"/>
                <w:lang w:val="en-US" w:eastAsia="zh-CN" w:bidi="ar"/>
              </w:rPr>
              <w:t>组织，无需办理临时控制区通行证</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联系人：</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电  话：   踏勘时间：202</w:t>
            </w:r>
            <w:r>
              <w:rPr>
                <w:rFonts w:hint="eastAsia" w:ascii="宋体" w:hAnsi="宋体" w:cs="宋体"/>
                <w:kern w:val="2"/>
                <w:sz w:val="22"/>
                <w:szCs w:val="22"/>
                <w:lang w:val="en-US" w:eastAsia="zh-CN" w:bidi="ar"/>
              </w:rPr>
              <w:t>3</w:t>
            </w:r>
            <w:r>
              <w:rPr>
                <w:rFonts w:hint="eastAsia" w:ascii="宋体" w:hAnsi="宋体" w:eastAsia="宋体" w:cs="宋体"/>
                <w:kern w:val="2"/>
                <w:sz w:val="22"/>
                <w:szCs w:val="22"/>
                <w:lang w:val="en-US" w:eastAsia="zh-CN" w:bidi="ar"/>
              </w:rPr>
              <w:t>年  月  日  时00分(北京时间)</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踏勘集中地点：</w:t>
            </w:r>
          </w:p>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注：每个投标人踏勘现场人数不得超过2人，前往现场踏勘人员需提前3日将项目名称、人员姓名、性别、身份证号码、投标单位信息发送至以箱：</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2"/>
                <w:szCs w:val="22"/>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踏勘当日必须提交以下材料：(1)有效身份证原件；(2)有效身份证复印件1份；(3)一寸照1张。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b/>
                <w:kern w:val="2"/>
                <w:sz w:val="22"/>
                <w:szCs w:val="22"/>
                <w:lang w:val="en-US" w:eastAsia="zh-CN" w:bidi="ar"/>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1.10.1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投标预备会</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不召开</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召开，召开时间：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1.10.2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投标人在投标预备会前提出问题</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时间：/</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1.10.3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招标文件澄清发出的形式</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1.11.1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分包</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不允许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允许，分包内容要求： </w:t>
            </w:r>
          </w:p>
          <w:p>
            <w:pPr>
              <w:keepNext w:val="0"/>
              <w:keepLines w:val="0"/>
              <w:widowControl w:val="0"/>
              <w:suppressLineNumbers w:val="0"/>
              <w:adjustRightInd w:val="0"/>
              <w:snapToGrid w:val="0"/>
              <w:spacing w:before="0" w:beforeAutospacing="0" w:after="0" w:afterAutospacing="0"/>
              <w:ind w:left="0" w:right="0" w:firstLine="210" w:firstLineChars="10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分包金额要求： </w:t>
            </w:r>
          </w:p>
          <w:p>
            <w:pPr>
              <w:keepNext w:val="0"/>
              <w:keepLines w:val="0"/>
              <w:widowControl w:val="0"/>
              <w:suppressLineNumbers w:val="0"/>
              <w:adjustRightInd w:val="0"/>
              <w:snapToGrid w:val="0"/>
              <w:spacing w:before="0" w:beforeAutospacing="0" w:after="0" w:afterAutospacing="0"/>
              <w:ind w:left="0" w:right="0" w:firstLine="210" w:firstLineChars="10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实质性要求和条件</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投标文件存在以下情形之一的，由评标委员会评审后予以否决：</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(1)投标人的资格条件未满足投标人须知及前附表第1.4.1项、第1.4.2项、第1.4.3项要求；</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(2)提供的证明文件未满足招标公告资格要求和本前附表第3.5项中“资格审查资料的特殊要求”的要求；</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(3)未按招标文件的要求加盖单位章，或投标人的法定代表人(或其委托代理人)未按招标文件要求签字或盖章的；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(4)当投标文件由委托代理人签署时，委托代理人未提供有效的委托授权书，或投标人无法通过招标公告规定的任意一种方式证明委托代理人是投标人单位正式员工的；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(5)投标人存在《中华人民共和国招标投标法实施条例》第三十九～四十二条规定的情形之一且经评标委员会半数以上成员认定的；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(6)投标人名称与获取招标文件时登记的名称不一致的；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(7)投标函载明的交货期不符合招标文件要求的；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(8)投标文件未按规定的格式填写，内容不全或关键字迹模糊、无法辨认的；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(9)投标报价高于招标文件设定的最高投标限价的(如有)；</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(10)未按招标文件要求递交投标保证金或递交的投标保证金有瑕疵的；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(11)投标人递交两份或多份内容不同的投标文件，或在一份投标文件中对同一招标项目报有两个或多个报价，且未声明哪一个有效；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(12)投标文件投标函载明的投标报价或其它关键内容未填写或无法辨认的；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(13)报价评审时，投标人拒绝按错误修正条款进行修正的；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(14)投标人未按招标文件要求的方式进行报价的；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(15)采用的验收标准和方法、主要技术指标达不到国家强制性标准或要求的；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(16)未响应招标文件规定的实质性要求(包括具体条文前用“★”标示的和经评标委员会认定为重大偏差的条款)；</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其他可以被接受的技术支持资料</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1.12.4</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偏差</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A8"/>
            </w:r>
            <w:r>
              <w:rPr>
                <w:rFonts w:hint="eastAsia" w:ascii="宋体" w:hAnsi="宋体" w:eastAsia="宋体" w:cs="宋体"/>
                <w:kern w:val="2"/>
                <w:sz w:val="21"/>
                <w:szCs w:val="22"/>
                <w:lang w:val="en-US" w:eastAsia="zh-CN" w:bidi="ar"/>
              </w:rPr>
              <w:t>不允许负偏离</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构成招标文件的其他资料</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2.2.1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投标人要求澄清招标文件</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bCs/>
                <w:kern w:val="2"/>
                <w:sz w:val="21"/>
                <w:szCs w:val="22"/>
                <w:lang w:val="en-US" w:eastAsia="zh-CN" w:bidi="ar"/>
              </w:rPr>
              <w:t>202</w:t>
            </w:r>
            <w:r>
              <w:rPr>
                <w:rFonts w:hint="eastAsia" w:ascii="宋体" w:hAnsi="宋体" w:cs="宋体"/>
                <w:bCs/>
                <w:kern w:val="2"/>
                <w:sz w:val="21"/>
                <w:szCs w:val="22"/>
                <w:lang w:val="en-US" w:eastAsia="zh-CN" w:bidi="ar"/>
              </w:rPr>
              <w:t>3</w:t>
            </w:r>
            <w:r>
              <w:rPr>
                <w:rFonts w:hint="eastAsia" w:ascii="宋体" w:hAnsi="宋体" w:eastAsia="宋体" w:cs="宋体"/>
                <w:bCs/>
                <w:kern w:val="2"/>
                <w:sz w:val="21"/>
                <w:szCs w:val="22"/>
                <w:lang w:val="en-US" w:eastAsia="zh-CN" w:bidi="ar"/>
              </w:rPr>
              <w:t>年</w:t>
            </w:r>
            <w:r>
              <w:rPr>
                <w:rFonts w:hint="eastAsia" w:ascii="宋体" w:hAnsi="宋体" w:cs="宋体"/>
                <w:bCs/>
                <w:kern w:val="2"/>
                <w:sz w:val="21"/>
                <w:szCs w:val="22"/>
                <w:lang w:val="en-US" w:eastAsia="zh-CN" w:bidi="ar"/>
              </w:rPr>
              <w:t>7</w:t>
            </w:r>
            <w:r>
              <w:rPr>
                <w:rFonts w:hint="eastAsia" w:ascii="宋体" w:hAnsi="宋体" w:eastAsia="宋体" w:cs="宋体"/>
                <w:bCs/>
                <w:kern w:val="2"/>
                <w:sz w:val="21"/>
                <w:szCs w:val="22"/>
                <w:lang w:val="en-US" w:eastAsia="zh-CN" w:bidi="ar"/>
              </w:rPr>
              <w:t>月</w:t>
            </w:r>
            <w:r>
              <w:rPr>
                <w:rFonts w:hint="eastAsia" w:ascii="宋体" w:hAnsi="宋体" w:cs="宋体"/>
                <w:bCs/>
                <w:kern w:val="2"/>
                <w:sz w:val="21"/>
                <w:szCs w:val="22"/>
                <w:lang w:val="en-US" w:eastAsia="zh-CN" w:bidi="ar"/>
              </w:rPr>
              <w:t>21</w:t>
            </w:r>
            <w:r>
              <w:rPr>
                <w:rFonts w:hint="eastAsia" w:ascii="宋体" w:hAnsi="宋体" w:eastAsia="宋体" w:cs="宋体"/>
                <w:bCs/>
                <w:kern w:val="2"/>
                <w:sz w:val="21"/>
                <w:szCs w:val="22"/>
                <w:lang w:val="en-US" w:eastAsia="zh-CN" w:bidi="ar"/>
              </w:rPr>
              <w:t>日</w:t>
            </w:r>
            <w:r>
              <w:rPr>
                <w:rFonts w:hint="eastAsia" w:ascii="宋体" w:hAnsi="宋体" w:cs="宋体"/>
                <w:bCs/>
                <w:kern w:val="2"/>
                <w:sz w:val="21"/>
                <w:szCs w:val="22"/>
                <w:lang w:val="en-US" w:eastAsia="zh-CN" w:bidi="ar"/>
              </w:rPr>
              <w:t>9时00分</w:t>
            </w:r>
            <w:r>
              <w:rPr>
                <w:rFonts w:hint="eastAsia" w:ascii="宋体" w:hAnsi="宋体" w:eastAsia="宋体" w:cs="宋体"/>
                <w:bCs/>
                <w:kern w:val="2"/>
                <w:sz w:val="21"/>
                <w:szCs w:val="22"/>
                <w:lang w:val="en-US" w:eastAsia="zh-CN" w:bidi="ar"/>
              </w:rPr>
              <w:t>前</w:t>
            </w:r>
            <w:r>
              <w:rPr>
                <w:rFonts w:hint="eastAsia" w:ascii="宋体" w:hAnsi="宋体" w:eastAsia="宋体" w:cs="宋体"/>
                <w:kern w:val="2"/>
                <w:sz w:val="21"/>
                <w:szCs w:val="22"/>
                <w:lang w:val="en-US" w:eastAsia="zh-CN" w:bidi="ar"/>
              </w:rPr>
              <w:t>，请将投标疑问以电子邮件（扫描件加盖公章，并同时提供word版本的文件）的方式提交至招标人如下邮箱：</w:t>
            </w:r>
            <w:r>
              <w:rPr>
                <w:rFonts w:hint="eastAsia" w:ascii="宋体" w:hAnsi="宋体" w:cs="宋体"/>
                <w:kern w:val="2"/>
                <w:sz w:val="21"/>
                <w:szCs w:val="22"/>
                <w:lang w:val="en-US" w:eastAsia="zh-CN" w:bidi="ar"/>
              </w:rPr>
              <w:t>402743375@qq.com</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2.2.2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招标文件澄清发出的形式</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招标人可在解答投标人提出的澄清问题时对招标文件进行修改，对招标文件的修改将以补充公告的形式发布，发布网站：杭州萧山机场有限公司主页招投标信息栏</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"http://www.hzairport.com/tender/index.html" </w:instrText>
            </w:r>
            <w:r>
              <w:rPr>
                <w:rFonts w:hint="default" w:ascii="Calibri" w:hAnsi="Calibri" w:eastAsia="宋体" w:cs="Times New Roman"/>
                <w:kern w:val="2"/>
                <w:sz w:val="21"/>
                <w:szCs w:val="22"/>
                <w:lang w:val="en-US" w:eastAsia="zh-CN" w:bidi="ar"/>
              </w:rPr>
              <w:fldChar w:fldCharType="separate"/>
            </w:r>
            <w:r>
              <w:rPr>
                <w:rStyle w:val="15"/>
                <w:rFonts w:hint="eastAsia" w:ascii="宋体" w:hAnsi="宋体" w:eastAsia="宋体" w:cs="宋体"/>
                <w:u w:val="single"/>
                <w:lang w:val="en-US"/>
              </w:rPr>
              <w:t>http://www.hzairport.com/tender/index.html</w:t>
            </w:r>
            <w:r>
              <w:rPr>
                <w:rFonts w:hint="default" w:ascii="Calibri" w:hAnsi="Calibri" w:eastAsia="宋体" w:cs="Times New Roman"/>
                <w:kern w:val="2"/>
                <w:sz w:val="21"/>
                <w:szCs w:val="22"/>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2.2.3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投标人确认收到招标文件澄清</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1"/>
                <w:lang w:val="en-US" w:eastAsia="zh-CN" w:bidi="ar"/>
              </w:rPr>
              <w:t>无需确认。潜在投标人应自行关注</w:t>
            </w:r>
            <w:r>
              <w:rPr>
                <w:rFonts w:hint="eastAsia" w:ascii="宋体" w:hAnsi="宋体" w:eastAsia="宋体" w:cs="宋体"/>
                <w:kern w:val="0"/>
                <w:sz w:val="21"/>
                <w:szCs w:val="21"/>
                <w:lang w:val="en-US" w:eastAsia="zh-CN" w:bidi="ar"/>
              </w:rPr>
              <w:t>网站</w:t>
            </w:r>
            <w:r>
              <w:rPr>
                <w:rFonts w:hint="eastAsia" w:ascii="宋体" w:hAnsi="宋体" w:eastAsia="宋体" w:cs="宋体"/>
                <w:kern w:val="2"/>
                <w:sz w:val="21"/>
                <w:szCs w:val="21"/>
                <w:lang w:val="en-US" w:eastAsia="zh-CN" w:bidi="ar"/>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2.3.1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招标文件修改发出的形式</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招标人有权主动地对招标文件进行修改，对招标文件的修改将以补充公告的形式发布，发布网站：</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杭州萧山机场有限公司主页招投标信息栏</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"http://www.hzairport.com/tender/index.html" </w:instrText>
            </w:r>
            <w:r>
              <w:rPr>
                <w:rFonts w:hint="default" w:ascii="Calibri" w:hAnsi="Calibri" w:eastAsia="宋体" w:cs="Times New Roman"/>
                <w:kern w:val="2"/>
                <w:sz w:val="21"/>
                <w:szCs w:val="22"/>
                <w:lang w:val="en-US" w:eastAsia="zh-CN" w:bidi="ar"/>
              </w:rPr>
              <w:fldChar w:fldCharType="separate"/>
            </w:r>
            <w:r>
              <w:rPr>
                <w:rStyle w:val="15"/>
                <w:rFonts w:hint="eastAsia" w:ascii="宋体" w:hAnsi="宋体" w:eastAsia="宋体" w:cs="宋体"/>
                <w:u w:val="single"/>
                <w:lang w:val="en-US"/>
              </w:rPr>
              <w:t>http://www.hzairport.com/tender/index.html</w:t>
            </w:r>
            <w:r>
              <w:rPr>
                <w:rFonts w:hint="default" w:ascii="Calibri" w:hAnsi="Calibri" w:eastAsia="宋体" w:cs="Times New Roman"/>
                <w:kern w:val="2"/>
                <w:sz w:val="21"/>
                <w:szCs w:val="22"/>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2.3.2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投标人确认收到招标文件修改</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3.1.1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构成投标文件的其他资料</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3.2.1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增值税税金的计算方法</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Times New Roman"/>
                <w:b/>
                <w:bCs w:val="0"/>
                <w:kern w:val="2"/>
                <w:sz w:val="22"/>
                <w:szCs w:val="22"/>
                <w:lang w:val="en-US" w:eastAsia="zh-CN" w:bidi="ar"/>
              </w:rPr>
              <w:t>合同内所有费用投标人须按投标函承诺的13%税率提供增值税专用发票。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3.2.4</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最高投标限价</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有，最高投标限价：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3.2.5</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投标报价的其他要求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bookmarkStart w:id="19" w:name="EB2ef4c53d9b1f45d8ac0f2aaa4399dffe"/>
            <w:r>
              <w:rPr>
                <w:rFonts w:hint="eastAsia" w:ascii="宋体" w:hAnsi="宋体" w:eastAsia="宋体" w:cs="宋体"/>
                <w:kern w:val="2"/>
                <w:sz w:val="21"/>
                <w:szCs w:val="22"/>
                <w:lang w:val="en-US" w:eastAsia="zh-CN" w:bidi="ar"/>
              </w:rPr>
              <w:t xml:space="preserve">1、投标人递交的投标函及投标报价表中的投标总价必须一致。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2、投标人所报投标总价应为投标人为完成本项目所发生的一切费用，包括设备供货及相关服务等全过程产生的所有成本和费用以及一切税费。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5、投标人应按“投标报价表”的要求报价，在投标报价表上写明拟提供货物的单价和总价。对同一规格型号的设备，要求在所有报价表中的单价相同。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6、所有与本项目有关的工作内容，均被认为已经包含在投标综合单价中。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7、投标人所报的投标单价在合同执行过程中是固定不变的，除合同约定外，不得以任何理由予以变更，投标人应充分考虑各种风险因素(如合同履行期长、合同履行过程中的增购和变更等)。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8、投标人(如中标)在投标文件中提供的货物清单和报价将是签订合同的唯一依据，其报价在本次投标有效期内不能发生改变。如有改变，招标人将拒绝与其签订合同。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9、投标人对每种货物只允许有一个报价。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10、招标人不接受任何折扣优惠报价，不接受任何赠送和选择性报价。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11、所有根据合同或其它原因应由投标人支付的税款和其它应交纳的费用都要包括在投标人提交的投标价格中。</w:t>
            </w:r>
            <w:bookmarkEnd w:id="19"/>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12、其它须在报价中考虑的因素：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（1）本项目在安装期间（如有），应注意保护好招标人现有成品，如有损坏，须无条件修复至招标人满意，各投标人须自行考虑相关费用并计入投标总价且一次性包干。</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（2）交付验收前产品的保护费由投标人自行考虑并计入总价。</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（3）投标人安装过程中需自行负责现场人员生命、财产安全，自行解决与现场人员的劳务关系纠纷，可能产生的费用计入投标总价。</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b/>
                <w:kern w:val="2"/>
                <w:sz w:val="21"/>
                <w:szCs w:val="22"/>
                <w:lang w:val="en-US" w:eastAsia="zh-CN" w:bidi="ar"/>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3.3.1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投标有效期</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不少于</w:t>
            </w:r>
            <w:bookmarkStart w:id="20" w:name="EB191aa127b49d4a8b95623a875e1177a4"/>
            <w:r>
              <w:rPr>
                <w:rFonts w:hint="eastAsia" w:ascii="宋体" w:hAnsi="宋体" w:eastAsia="宋体" w:cs="宋体"/>
                <w:kern w:val="2"/>
                <w:sz w:val="21"/>
                <w:szCs w:val="22"/>
                <w:u w:val="single"/>
                <w:lang w:val="en-US" w:eastAsia="zh-CN" w:bidi="ar"/>
              </w:rPr>
              <w:t>120</w:t>
            </w:r>
            <w:bookmarkEnd w:id="20"/>
            <w:r>
              <w:rPr>
                <w:rFonts w:hint="eastAsia" w:ascii="宋体" w:hAnsi="宋体" w:eastAsia="宋体" w:cs="宋体"/>
                <w:kern w:val="2"/>
                <w:sz w:val="21"/>
                <w:szCs w:val="22"/>
                <w:lang w:val="en-US" w:eastAsia="zh-CN" w:bidi="ar"/>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3.4.1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投标保证金</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是否要求投标人递交投标保证金：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要求，投标保证金的形式：支票、银行汇票或电汇，必须在投标截止时间前通过投标人的基本账户以银行转账方式缴纳。</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投标保证金的金额：</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万元</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投标保证金应在投标截止时间前汇入以下帐户：</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开户名：杭州萧山国际机场有限公司</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开户银行：工行杭州市空港城支行 </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帐号：1202050209904601740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lang w:val="en-US"/>
              </w:rPr>
            </w:pPr>
            <w:r>
              <w:rPr>
                <w:rFonts w:hint="eastAsia" w:ascii="宋体" w:hAnsi="宋体" w:eastAsia="宋体" w:cs="宋体"/>
                <w:b/>
                <w:kern w:val="2"/>
                <w:sz w:val="21"/>
                <w:szCs w:val="22"/>
                <w:lang w:val="en-US" w:eastAsia="zh-CN" w:bidi="ar"/>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szCs w:val="22"/>
                <w:lang w:val="en-US" w:eastAsia="zh-CN" w:bidi="ar"/>
              </w:rPr>
              <w:t>于投标文件内，且须额外单独封装一份随投标文件一同送达</w:t>
            </w:r>
            <w:r>
              <w:rPr>
                <w:rFonts w:hint="eastAsia" w:ascii="宋体" w:hAnsi="宋体" w:eastAsia="宋体" w:cs="宋体"/>
                <w:b/>
                <w:kern w:val="2"/>
                <w:sz w:val="21"/>
                <w:szCs w:val="22"/>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不要求</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3.4.4</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其他可以不予退还投标保证金的情形</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pStyle w:val="6"/>
              <w:widowControl/>
              <w:rPr>
                <w:rFonts w:hint="eastAsia" w:ascii="宋体" w:hAnsi="宋体" w:eastAsia="宋体" w:cs="宋体"/>
                <w:kern w:val="2"/>
                <w:sz w:val="21"/>
                <w:szCs w:val="22"/>
                <w:lang w:val="en-US"/>
              </w:rPr>
            </w:pPr>
            <w:r>
              <w:rPr>
                <w:rFonts w:hint="eastAsia" w:ascii="宋体" w:hAnsi="宋体" w:eastAsia="宋体" w:cs="宋体"/>
                <w:kern w:val="2"/>
                <w:sz w:val="21"/>
                <w:szCs w:val="22"/>
                <w:lang w:val="en-US"/>
              </w:rPr>
              <w:t>2</w:t>
            </w:r>
            <w:r>
              <w:rPr>
                <w:rFonts w:hint="eastAsia" w:ascii="宋体" w:hAnsi="宋体" w:eastAsia="宋体" w:cs="宋体"/>
                <w:kern w:val="2"/>
                <w:sz w:val="21"/>
                <w:szCs w:val="22"/>
              </w:rPr>
              <w:t>、</w:t>
            </w:r>
            <w:r>
              <w:rPr>
                <w:rFonts w:hint="eastAsia" w:ascii="宋体" w:hAnsi="宋体" w:eastAsia="宋体" w:cs="宋体"/>
                <w:sz w:val="22"/>
                <w:szCs w:val="22"/>
              </w:rPr>
              <w:t>招标人和中标人应当在中标通知书发出之日起</w:t>
            </w:r>
            <w:r>
              <w:rPr>
                <w:rFonts w:hint="eastAsia" w:ascii="宋体" w:hAnsi="宋体" w:eastAsia="宋体" w:cs="宋体"/>
                <w:sz w:val="22"/>
                <w:szCs w:val="22"/>
                <w:lang w:val="en-US"/>
              </w:rPr>
              <w:t xml:space="preserve"> 30 </w:t>
            </w:r>
            <w:r>
              <w:rPr>
                <w:rFonts w:hint="eastAsia" w:ascii="宋体" w:hAnsi="宋体" w:eastAsia="宋体" w:cs="宋体"/>
                <w:sz w:val="22"/>
                <w:szCs w:val="22"/>
              </w:rPr>
              <w:t>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6"/>
              <w:widowControl/>
              <w:rPr>
                <w:rFonts w:hint="eastAsia" w:ascii="宋体" w:hAnsi="宋体" w:eastAsia="宋体" w:cs="宋体"/>
                <w:kern w:val="2"/>
                <w:sz w:val="21"/>
                <w:szCs w:val="22"/>
                <w:lang w:val="en-US"/>
              </w:rPr>
            </w:pPr>
            <w:r>
              <w:rPr>
                <w:rFonts w:hint="eastAsia" w:ascii="宋体" w:hAnsi="宋体" w:eastAsia="宋体" w:cs="宋体"/>
                <w:kern w:val="2"/>
                <w:sz w:val="21"/>
                <w:szCs w:val="22"/>
                <w:lang w:val="en-US"/>
              </w:rPr>
              <w:t>3</w:t>
            </w:r>
            <w:r>
              <w:rPr>
                <w:rFonts w:hint="eastAsia" w:ascii="宋体" w:hAnsi="宋体" w:eastAsia="宋体" w:cs="宋体"/>
                <w:kern w:val="2"/>
                <w:sz w:val="21"/>
                <w:szCs w:val="22"/>
              </w:rPr>
              <w:t>、若投标人存在串通投标或弄虚作假或有其他违法行为的，招标人有权没收投标人的投标保证金，</w:t>
            </w:r>
            <w:r>
              <w:rPr>
                <w:rFonts w:hint="eastAsia" w:ascii="宋体" w:hAnsi="宋体" w:eastAsia="宋体" w:cs="宋体"/>
                <w:kern w:val="2"/>
                <w:sz w:val="21"/>
                <w:szCs w:val="22"/>
                <w:lang w:val="en-US"/>
              </w:rPr>
              <w:t>2</w:t>
            </w:r>
            <w:r>
              <w:rPr>
                <w:rFonts w:hint="eastAsia" w:ascii="宋体" w:hAnsi="宋体" w:eastAsia="宋体" w:cs="宋体"/>
                <w:kern w:val="2"/>
                <w:sz w:val="21"/>
                <w:szCs w:val="22"/>
              </w:rPr>
              <w:t>年内禁止参与招标人所有招标项目的投标，并由招标管理部门列入禁止交易名单</w:t>
            </w:r>
            <w:r>
              <w:rPr>
                <w:rFonts w:hint="eastAsia" w:ascii="宋体" w:hAnsi="宋体" w:eastAsia="宋体" w:cs="宋体"/>
                <w:kern w:val="2"/>
                <w:sz w:val="22"/>
                <w:szCs w:val="22"/>
              </w:rPr>
              <w:t>或不良信用记录名单</w:t>
            </w:r>
            <w:r>
              <w:rPr>
                <w:rFonts w:hint="eastAsia" w:ascii="宋体" w:hAnsi="宋体" w:eastAsia="宋体" w:cs="宋体"/>
                <w:kern w:val="2"/>
                <w:sz w:val="21"/>
                <w:szCs w:val="22"/>
              </w:rPr>
              <w:t>，给招标人造成损失的，还需承担赔偿责任。</w:t>
            </w:r>
          </w:p>
          <w:p>
            <w:pPr>
              <w:pStyle w:val="6"/>
              <w:widowControl/>
              <w:rPr>
                <w:rFonts w:hint="eastAsia" w:ascii="宋体" w:hAnsi="宋体" w:eastAsia="宋体" w:cs="宋体"/>
                <w:b/>
                <w:kern w:val="2"/>
                <w:sz w:val="21"/>
                <w:szCs w:val="22"/>
                <w:lang w:val="en-US"/>
              </w:rPr>
            </w:pPr>
            <w:r>
              <w:rPr>
                <w:rFonts w:hint="eastAsia" w:ascii="宋体" w:hAnsi="宋体" w:eastAsia="宋体" w:cs="宋体"/>
                <w:kern w:val="2"/>
                <w:sz w:val="21"/>
                <w:szCs w:val="22"/>
                <w:lang w:val="en-US"/>
              </w:rPr>
              <w:t>4</w:t>
            </w:r>
            <w:r>
              <w:rPr>
                <w:rFonts w:hint="eastAsia" w:ascii="宋体" w:hAnsi="宋体" w:eastAsia="宋体" w:cs="宋体"/>
                <w:kern w:val="2"/>
                <w:sz w:val="21"/>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kern w:val="2"/>
                <w:sz w:val="22"/>
                <w:szCs w:val="22"/>
              </w:rPr>
              <w:t>或不良信用记录名单</w:t>
            </w:r>
            <w:r>
              <w:rPr>
                <w:rFonts w:hint="eastAsia" w:ascii="宋体" w:hAnsi="宋体" w:eastAsia="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资格审查资料的特殊要求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本项目资格审查方式采用</w:t>
            </w:r>
            <w:r>
              <w:rPr>
                <w:rFonts w:hint="eastAsia" w:ascii="宋体" w:hAnsi="宋体" w:eastAsia="宋体" w:cs="宋体"/>
                <w:b/>
                <w:kern w:val="2"/>
                <w:sz w:val="21"/>
                <w:szCs w:val="22"/>
                <w:lang w:val="en-US" w:eastAsia="zh-CN" w:bidi="ar"/>
              </w:rPr>
              <w:t>资格后审</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有，具体要求：</w:t>
            </w:r>
          </w:p>
          <w:p>
            <w:pPr>
              <w:pStyle w:val="8"/>
              <w:widowControl/>
              <w:snapToGrid w:val="0"/>
              <w:rPr>
                <w:rFonts w:hAnsi="宋体" w:cs="宋体"/>
                <w:sz w:val="22"/>
                <w:szCs w:val="22"/>
                <w:lang w:val="en-US"/>
              </w:rPr>
            </w:pPr>
            <w:r>
              <w:rPr>
                <w:rFonts w:hAnsi="宋体" w:cs="宋体"/>
                <w:sz w:val="22"/>
                <w:szCs w:val="22"/>
              </w:rPr>
              <w:t>以下为实质性响应招标文件资料：</w:t>
            </w:r>
          </w:p>
          <w:p>
            <w:pPr>
              <w:pStyle w:val="8"/>
              <w:widowControl/>
              <w:snapToGrid w:val="0"/>
              <w:rPr>
                <w:rFonts w:hAnsi="宋体" w:cs="宋体"/>
                <w:b/>
                <w:bCs w:val="0"/>
                <w:sz w:val="22"/>
                <w:szCs w:val="22"/>
                <w:lang w:val="en-US"/>
              </w:rPr>
            </w:pPr>
            <w:r>
              <w:rPr>
                <w:rFonts w:hAnsi="宋体" w:cs="宋体"/>
                <w:b/>
                <w:bCs w:val="0"/>
                <w:sz w:val="22"/>
                <w:szCs w:val="22"/>
                <w:lang w:val="en-US"/>
              </w:rPr>
              <w:t>1</w:t>
            </w:r>
            <w:r>
              <w:rPr>
                <w:rFonts w:hAnsi="宋体" w:cs="宋体"/>
                <w:b/>
                <w:bCs w:val="0"/>
                <w:sz w:val="22"/>
                <w:szCs w:val="22"/>
              </w:rPr>
              <w:t>、企业法人营业执照；</w:t>
            </w:r>
          </w:p>
          <w:p>
            <w:pPr>
              <w:pStyle w:val="8"/>
              <w:widowControl/>
              <w:snapToGrid w:val="0"/>
              <w:rPr>
                <w:rFonts w:hAnsi="宋体" w:cs="宋体"/>
                <w:b/>
                <w:bCs w:val="0"/>
                <w:sz w:val="22"/>
                <w:szCs w:val="22"/>
                <w:lang w:val="en-US"/>
              </w:rPr>
            </w:pPr>
            <w:r>
              <w:rPr>
                <w:rFonts w:hAnsi="宋体" w:cs="宋体"/>
                <w:b/>
                <w:bCs w:val="0"/>
                <w:sz w:val="22"/>
                <w:szCs w:val="22"/>
                <w:lang w:val="en-US"/>
              </w:rPr>
              <w:t>2</w:t>
            </w:r>
            <w:r>
              <w:rPr>
                <w:rFonts w:hAnsi="宋体" w:cs="宋体"/>
                <w:b/>
                <w:bCs w:val="0"/>
                <w:sz w:val="22"/>
                <w:szCs w:val="22"/>
              </w:rPr>
              <w:t>、法定代表人身份证明或法定代表人授权委托书</w:t>
            </w:r>
            <w:r>
              <w:rPr>
                <w:rFonts w:hAnsi="宋体" w:cs="宋体"/>
                <w:b/>
                <w:bCs w:val="0"/>
                <w:sz w:val="22"/>
                <w:szCs w:val="22"/>
                <w:lang w:val="en-US"/>
              </w:rPr>
              <w:t>(</w:t>
            </w:r>
            <w:r>
              <w:rPr>
                <w:rFonts w:hAnsi="宋体" w:cs="宋体"/>
                <w:b/>
                <w:bCs w:val="0"/>
                <w:sz w:val="22"/>
                <w:szCs w:val="22"/>
              </w:rPr>
              <w:t>投标文件由委托代理人签字时提供</w:t>
            </w:r>
            <w:r>
              <w:rPr>
                <w:rFonts w:hAnsi="宋体" w:cs="宋体"/>
                <w:b/>
                <w:bCs w:val="0"/>
                <w:sz w:val="22"/>
                <w:szCs w:val="22"/>
                <w:lang w:val="en-US"/>
              </w:rPr>
              <w:t>)</w:t>
            </w:r>
            <w:r>
              <w:rPr>
                <w:rFonts w:hAnsi="宋体" w:cs="宋体"/>
                <w:b/>
                <w:bCs w:val="0"/>
                <w:sz w:val="22"/>
                <w:szCs w:val="22"/>
              </w:rPr>
              <w:t>；</w:t>
            </w:r>
          </w:p>
          <w:p>
            <w:pPr>
              <w:pStyle w:val="8"/>
              <w:widowControl/>
              <w:snapToGrid w:val="0"/>
              <w:rPr>
                <w:rFonts w:hAnsi="宋体" w:cs="宋体"/>
                <w:b/>
                <w:bCs w:val="0"/>
                <w:sz w:val="22"/>
                <w:szCs w:val="22"/>
                <w:lang w:val="en-US"/>
              </w:rPr>
            </w:pPr>
            <w:r>
              <w:rPr>
                <w:rFonts w:hAnsi="宋体" w:cs="宋体"/>
                <w:b/>
                <w:bCs w:val="0"/>
                <w:sz w:val="22"/>
                <w:szCs w:val="22"/>
                <w:lang w:val="en-US"/>
              </w:rPr>
              <w:t>3</w:t>
            </w:r>
            <w:r>
              <w:rPr>
                <w:rFonts w:hAnsi="宋体" w:cs="宋体"/>
                <w:b/>
                <w:bCs w:val="0"/>
                <w:sz w:val="22"/>
                <w:szCs w:val="22"/>
              </w:rPr>
              <w:t>、一般纳税人资格证明</w:t>
            </w:r>
            <w:r>
              <w:rPr>
                <w:rFonts w:hAnsi="宋体" w:cs="宋体"/>
                <w:b/>
                <w:bCs w:val="0"/>
                <w:sz w:val="22"/>
                <w:szCs w:val="22"/>
                <w:lang w:val="en-US"/>
              </w:rPr>
              <w:t>(</w:t>
            </w:r>
            <w:r>
              <w:rPr>
                <w:rFonts w:hAnsi="宋体" w:cs="宋体"/>
                <w:b/>
                <w:bCs w:val="0"/>
                <w:sz w:val="22"/>
                <w:szCs w:val="22"/>
              </w:rPr>
              <w:t>按招标公告资格条件要求提供</w:t>
            </w:r>
            <w:r>
              <w:rPr>
                <w:rFonts w:hAnsi="宋体" w:cs="宋体"/>
                <w:b/>
                <w:bCs w:val="0"/>
                <w:sz w:val="22"/>
                <w:szCs w:val="22"/>
                <w:lang w:val="en-US"/>
              </w:rPr>
              <w:t>)</w:t>
            </w:r>
            <w:r>
              <w:rPr>
                <w:rFonts w:hAnsi="宋体" w:cs="宋体"/>
                <w:b/>
                <w:bCs w:val="0"/>
                <w:sz w:val="22"/>
                <w:szCs w:val="22"/>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近年财务状况的年份要求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近年完成的类似项目情况的时间要求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FF0000"/>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 xml:space="preserve"> 20</w:t>
            </w:r>
            <w:r>
              <w:rPr>
                <w:rFonts w:hint="eastAsia" w:ascii="宋体" w:hAnsi="宋体" w:cs="宋体"/>
                <w:kern w:val="2"/>
                <w:sz w:val="21"/>
                <w:szCs w:val="22"/>
                <w:lang w:val="en-US" w:eastAsia="zh-CN" w:bidi="ar"/>
              </w:rPr>
              <w:t>20</w:t>
            </w:r>
            <w:r>
              <w:rPr>
                <w:rFonts w:hint="eastAsia" w:ascii="宋体" w:hAnsi="宋体" w:eastAsia="宋体" w:cs="宋体"/>
                <w:kern w:val="2"/>
                <w:sz w:val="21"/>
                <w:szCs w:val="22"/>
                <w:lang w:val="en-US" w:eastAsia="zh-CN" w:bidi="ar"/>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3.5.5</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近年发生的诉讼及仲裁情况的时间要求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A8"/>
            </w:r>
            <w:r>
              <w:rPr>
                <w:rFonts w:hint="eastAsia" w:ascii="宋体" w:hAnsi="宋体" w:eastAsia="宋体" w:cs="宋体"/>
                <w:kern w:val="2"/>
                <w:sz w:val="21"/>
                <w:szCs w:val="22"/>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Wingdings 2" w:cs="Wingdings 2"/>
                <w:b/>
                <w:kern w:val="2"/>
                <w:sz w:val="21"/>
                <w:szCs w:val="22"/>
                <w:lang w:val="en-US" w:eastAsia="zh-CN" w:bidi="ar"/>
              </w:rPr>
              <w:sym w:font="Wingdings 2" w:char="0052"/>
            </w:r>
            <w:r>
              <w:rPr>
                <w:rFonts w:hint="eastAsia" w:ascii="宋体" w:hAnsi="宋体" w:eastAsia="宋体" w:cs="宋体"/>
                <w:b/>
                <w:kern w:val="2"/>
                <w:sz w:val="21"/>
                <w:szCs w:val="22"/>
                <w:lang w:val="en-US" w:eastAsia="zh-CN" w:bidi="ar"/>
              </w:rPr>
              <w:t xml:space="preserve"> </w:t>
            </w:r>
            <w:r>
              <w:rPr>
                <w:rFonts w:hint="eastAsia" w:ascii="宋体" w:hAnsi="宋体" w:eastAsia="宋体" w:cs="宋体"/>
                <w:b/>
                <w:bCs w:val="0"/>
                <w:kern w:val="2"/>
                <w:sz w:val="21"/>
                <w:szCs w:val="22"/>
                <w:lang w:val="en-US" w:eastAsia="zh-CN" w:bidi="ar"/>
              </w:rPr>
              <w:t>20</w:t>
            </w:r>
            <w:r>
              <w:rPr>
                <w:rFonts w:hint="eastAsia" w:ascii="宋体" w:hAnsi="宋体" w:cs="宋体"/>
                <w:b/>
                <w:bCs w:val="0"/>
                <w:kern w:val="2"/>
                <w:sz w:val="21"/>
                <w:szCs w:val="22"/>
                <w:lang w:val="en-US" w:eastAsia="zh-CN" w:bidi="ar"/>
              </w:rPr>
              <w:t>20</w:t>
            </w:r>
            <w:r>
              <w:rPr>
                <w:rFonts w:hint="eastAsia" w:ascii="宋体" w:hAnsi="宋体" w:eastAsia="宋体" w:cs="宋体"/>
                <w:b/>
                <w:bCs w:val="0"/>
                <w:kern w:val="2"/>
                <w:sz w:val="21"/>
                <w:szCs w:val="22"/>
                <w:lang w:val="en-US" w:eastAsia="zh-CN" w:bidi="ar"/>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3.6.1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是否允许递交备选投标方案</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不允许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3.7.3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投标文件副本份数及其他要求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投标文件份数：正本1份，副本2份，</w:t>
            </w: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3.7.4</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投标文件签字或盖章要求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4.1.1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投标文件加密要求</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4.1.2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封套上应载明的信息</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招标人名称：杭州萧山国际机场有限公司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招标人地址：杭州萧山国际机场内</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cs="宋体"/>
                <w:kern w:val="2"/>
                <w:sz w:val="21"/>
                <w:szCs w:val="22"/>
                <w:u w:val="single"/>
                <w:lang w:val="en-US" w:eastAsia="zh-CN" w:bidi="ar"/>
              </w:rPr>
              <w:t>杭州萧山国际机场室外显示屏采购项目采购项目</w:t>
            </w:r>
            <w:r>
              <w:rPr>
                <w:rFonts w:hint="eastAsia" w:ascii="宋体" w:hAnsi="宋体" w:eastAsia="宋体" w:cs="宋体"/>
                <w:kern w:val="2"/>
                <w:sz w:val="21"/>
                <w:szCs w:val="22"/>
                <w:lang w:val="en-US" w:eastAsia="zh-CN" w:bidi="ar"/>
              </w:rPr>
              <w:t>投标文件</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在</w:t>
            </w:r>
            <w:r>
              <w:rPr>
                <w:rFonts w:hint="eastAsia" w:ascii="宋体" w:hAnsi="宋体" w:eastAsia="宋体" w:cs="宋体"/>
                <w:kern w:val="2"/>
                <w:sz w:val="21"/>
                <w:szCs w:val="22"/>
                <w:u w:val="single"/>
                <w:lang w:val="en-US" w:eastAsia="zh-CN" w:bidi="ar"/>
              </w:rPr>
              <w:t>202</w:t>
            </w:r>
            <w:r>
              <w:rPr>
                <w:rFonts w:hint="eastAsia" w:ascii="宋体" w:hAnsi="宋体" w:cs="宋体"/>
                <w:kern w:val="2"/>
                <w:sz w:val="21"/>
                <w:szCs w:val="22"/>
                <w:u w:val="single"/>
                <w:lang w:val="en-US" w:eastAsia="zh-CN" w:bidi="ar"/>
              </w:rPr>
              <w:t>3</w:t>
            </w:r>
            <w:r>
              <w:rPr>
                <w:rFonts w:hint="eastAsia" w:ascii="宋体" w:hAnsi="宋体" w:eastAsia="宋体" w:cs="宋体"/>
                <w:kern w:val="2"/>
                <w:sz w:val="21"/>
                <w:szCs w:val="22"/>
                <w:u w:val="single"/>
                <w:lang w:val="en-US" w:eastAsia="zh-CN" w:bidi="ar"/>
              </w:rPr>
              <w:t xml:space="preserve"> 年</w:t>
            </w:r>
            <w:r>
              <w:rPr>
                <w:rFonts w:hint="eastAsia" w:ascii="宋体" w:hAnsi="宋体" w:cs="宋体"/>
                <w:kern w:val="2"/>
                <w:sz w:val="21"/>
                <w:szCs w:val="22"/>
                <w:u w:val="single"/>
                <w:lang w:val="en-US" w:eastAsia="zh-CN" w:bidi="ar"/>
              </w:rPr>
              <w:t>7</w:t>
            </w:r>
            <w:r>
              <w:rPr>
                <w:rFonts w:hint="eastAsia" w:ascii="宋体" w:hAnsi="宋体" w:eastAsia="宋体" w:cs="宋体"/>
                <w:kern w:val="2"/>
                <w:sz w:val="21"/>
                <w:szCs w:val="22"/>
                <w:u w:val="single"/>
                <w:lang w:val="en-US" w:eastAsia="zh-CN" w:bidi="ar"/>
              </w:rPr>
              <w:t>月</w:t>
            </w:r>
            <w:r>
              <w:rPr>
                <w:rFonts w:hint="eastAsia" w:ascii="宋体" w:hAnsi="宋体" w:cs="宋体"/>
                <w:kern w:val="2"/>
                <w:sz w:val="21"/>
                <w:szCs w:val="22"/>
                <w:u w:val="single"/>
                <w:lang w:val="en-US" w:eastAsia="zh-CN" w:bidi="ar"/>
              </w:rPr>
              <w:t>20</w:t>
            </w:r>
            <w:r>
              <w:rPr>
                <w:rFonts w:hint="eastAsia" w:ascii="宋体" w:hAnsi="宋体" w:eastAsia="宋体" w:cs="宋体"/>
                <w:kern w:val="2"/>
                <w:sz w:val="21"/>
                <w:szCs w:val="22"/>
                <w:u w:val="single"/>
                <w:lang w:val="en-US" w:eastAsia="zh-CN" w:bidi="ar"/>
              </w:rPr>
              <w:t>日</w:t>
            </w:r>
            <w:r>
              <w:rPr>
                <w:rFonts w:hint="eastAsia" w:ascii="宋体" w:hAnsi="宋体" w:cs="宋体"/>
                <w:kern w:val="2"/>
                <w:sz w:val="21"/>
                <w:szCs w:val="22"/>
                <w:u w:val="single"/>
                <w:lang w:val="en-US" w:eastAsia="zh-CN" w:bidi="ar"/>
              </w:rPr>
              <w:t>9</w:t>
            </w:r>
            <w:r>
              <w:rPr>
                <w:rFonts w:hint="eastAsia" w:ascii="宋体" w:hAnsi="宋体" w:eastAsia="宋体" w:cs="宋体"/>
                <w:kern w:val="2"/>
                <w:sz w:val="21"/>
                <w:szCs w:val="22"/>
                <w:u w:val="single"/>
                <w:lang w:val="en-US" w:eastAsia="zh-CN" w:bidi="ar"/>
              </w:rPr>
              <w:t>时</w:t>
            </w:r>
            <w:r>
              <w:rPr>
                <w:rFonts w:hint="eastAsia" w:ascii="宋体" w:hAnsi="宋体" w:cs="宋体"/>
                <w:kern w:val="2"/>
                <w:sz w:val="21"/>
                <w:szCs w:val="22"/>
                <w:u w:val="single"/>
                <w:lang w:val="en-US" w:eastAsia="zh-CN" w:bidi="ar"/>
              </w:rPr>
              <w:t>00</w:t>
            </w:r>
            <w:r>
              <w:rPr>
                <w:rFonts w:hint="eastAsia" w:ascii="宋体" w:hAnsi="宋体" w:eastAsia="宋体" w:cs="宋体"/>
                <w:kern w:val="2"/>
                <w:sz w:val="21"/>
                <w:szCs w:val="22"/>
                <w:lang w:val="en-US" w:eastAsia="zh-CN" w:bidi="ar"/>
              </w:rPr>
              <w:t>分(即开标时间)不得开启</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投标人名称：</w:t>
            </w:r>
            <w:r>
              <w:rPr>
                <w:rFonts w:hint="eastAsia" w:ascii="宋体" w:hAnsi="宋体" w:eastAsia="宋体" w:cs="宋体"/>
                <w:kern w:val="2"/>
                <w:sz w:val="21"/>
                <w:szCs w:val="22"/>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4.2.1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投标截止时间</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b/>
                <w:bCs w:val="0"/>
                <w:kern w:val="2"/>
                <w:sz w:val="21"/>
                <w:szCs w:val="22"/>
                <w:u w:val="single"/>
                <w:lang w:val="en-US" w:eastAsia="zh-CN" w:bidi="ar"/>
              </w:rPr>
              <w:t>202</w:t>
            </w:r>
            <w:r>
              <w:rPr>
                <w:rFonts w:hint="eastAsia" w:ascii="宋体" w:hAnsi="宋体" w:cs="宋体"/>
                <w:b/>
                <w:bCs w:val="0"/>
                <w:kern w:val="2"/>
                <w:sz w:val="21"/>
                <w:szCs w:val="22"/>
                <w:u w:val="single"/>
                <w:lang w:val="en-US" w:eastAsia="zh-CN" w:bidi="ar"/>
              </w:rPr>
              <w:t>3</w:t>
            </w:r>
            <w:r>
              <w:rPr>
                <w:rFonts w:hint="eastAsia" w:ascii="宋体" w:hAnsi="宋体" w:eastAsia="宋体" w:cs="宋体"/>
                <w:b/>
                <w:bCs w:val="0"/>
                <w:kern w:val="2"/>
                <w:sz w:val="21"/>
                <w:szCs w:val="22"/>
                <w:u w:val="single"/>
                <w:lang w:val="en-US" w:eastAsia="zh-CN" w:bidi="ar"/>
              </w:rPr>
              <w:t>年</w:t>
            </w:r>
            <w:r>
              <w:rPr>
                <w:rFonts w:hint="eastAsia" w:ascii="宋体" w:hAnsi="宋体" w:cs="宋体"/>
                <w:b/>
                <w:bCs w:val="0"/>
                <w:kern w:val="2"/>
                <w:sz w:val="21"/>
                <w:szCs w:val="22"/>
                <w:u w:val="single"/>
                <w:lang w:val="en-US" w:eastAsia="zh-CN" w:bidi="ar"/>
              </w:rPr>
              <w:t>7</w:t>
            </w:r>
            <w:r>
              <w:rPr>
                <w:rFonts w:hint="eastAsia" w:ascii="宋体" w:hAnsi="宋体" w:eastAsia="宋体" w:cs="宋体"/>
                <w:b/>
                <w:bCs w:val="0"/>
                <w:kern w:val="2"/>
                <w:sz w:val="21"/>
                <w:szCs w:val="22"/>
                <w:u w:val="single"/>
                <w:lang w:val="en-US" w:eastAsia="zh-CN" w:bidi="ar"/>
              </w:rPr>
              <w:t>月</w:t>
            </w:r>
            <w:r>
              <w:rPr>
                <w:rFonts w:hint="eastAsia" w:ascii="宋体" w:hAnsi="宋体" w:cs="宋体"/>
                <w:b/>
                <w:bCs w:val="0"/>
                <w:kern w:val="2"/>
                <w:sz w:val="21"/>
                <w:szCs w:val="22"/>
                <w:u w:val="single"/>
                <w:lang w:val="en-US" w:eastAsia="zh-CN" w:bidi="ar"/>
              </w:rPr>
              <w:t>20</w:t>
            </w:r>
            <w:r>
              <w:rPr>
                <w:rFonts w:hint="eastAsia" w:ascii="宋体" w:hAnsi="宋体" w:eastAsia="宋体" w:cs="宋体"/>
                <w:b/>
                <w:bCs w:val="0"/>
                <w:kern w:val="2"/>
                <w:sz w:val="21"/>
                <w:szCs w:val="22"/>
                <w:u w:val="single"/>
                <w:lang w:val="en-US" w:eastAsia="zh-CN" w:bidi="ar"/>
              </w:rPr>
              <w:t>日</w:t>
            </w:r>
            <w:r>
              <w:rPr>
                <w:rFonts w:hint="eastAsia" w:ascii="宋体" w:hAnsi="宋体" w:cs="宋体"/>
                <w:b/>
                <w:bCs w:val="0"/>
                <w:kern w:val="2"/>
                <w:sz w:val="21"/>
                <w:szCs w:val="22"/>
                <w:u w:val="single"/>
                <w:lang w:val="en-US" w:eastAsia="zh-CN" w:bidi="ar"/>
              </w:rPr>
              <w:t>9</w:t>
            </w:r>
            <w:r>
              <w:rPr>
                <w:rFonts w:hint="eastAsia" w:ascii="宋体" w:hAnsi="宋体" w:eastAsia="宋体" w:cs="宋体"/>
                <w:b/>
                <w:bCs w:val="0"/>
                <w:kern w:val="2"/>
                <w:sz w:val="21"/>
                <w:szCs w:val="22"/>
                <w:u w:val="single"/>
                <w:lang w:val="en-US" w:eastAsia="zh-CN" w:bidi="ar"/>
              </w:rPr>
              <w:t>时</w:t>
            </w:r>
            <w:r>
              <w:rPr>
                <w:rFonts w:hint="eastAsia" w:ascii="宋体" w:hAnsi="宋体" w:cs="宋体"/>
                <w:b/>
                <w:bCs w:val="0"/>
                <w:kern w:val="2"/>
                <w:sz w:val="21"/>
                <w:szCs w:val="22"/>
                <w:u w:val="single"/>
                <w:lang w:val="en-US" w:eastAsia="zh-CN" w:bidi="ar"/>
              </w:rPr>
              <w:t>00</w:t>
            </w:r>
            <w:r>
              <w:rPr>
                <w:rFonts w:hint="eastAsia" w:ascii="宋体" w:hAnsi="宋体" w:eastAsia="宋体" w:cs="宋体"/>
                <w:b/>
                <w:bCs w:val="0"/>
                <w:kern w:val="2"/>
                <w:sz w:val="21"/>
                <w:szCs w:val="22"/>
                <w:u w:val="single"/>
                <w:lang w:val="en-US" w:eastAsia="zh-CN" w:bidi="ar"/>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4.2.2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递交投标文件地点</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4.2.3</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投标文件是否退还</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5.1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开标时间和地点</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开标时间：同投标截止时间</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5.2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开标程序</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（4）密封情况检查：由投标人或者其集体推选的代表检查投标文件的密封情况。</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6.1.1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评标委员会的组建</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评标委员会构成</w:t>
            </w:r>
            <w:r>
              <w:rPr>
                <w:rFonts w:hint="eastAsia" w:ascii="宋体" w:hAnsi="宋体" w:eastAsia="宋体" w:cs="宋体"/>
                <w:kern w:val="0"/>
                <w:sz w:val="22"/>
                <w:szCs w:val="22"/>
                <w:lang w:val="en-US" w:eastAsia="zh-CN" w:bidi="ar"/>
              </w:rPr>
              <w:t>：3</w:t>
            </w:r>
            <w:r>
              <w:rPr>
                <w:rFonts w:hint="eastAsia" w:ascii="宋体" w:hAnsi="宋体" w:eastAsia="宋体" w:cs="宋体"/>
                <w:kern w:val="2"/>
                <w:sz w:val="22"/>
                <w:szCs w:val="22"/>
                <w:lang w:val="en-US" w:eastAsia="zh-CN" w:bidi="ar"/>
              </w:rPr>
              <w:t>人及以上单数</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6.3.2</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评标委员会推荐中标候选人的人数</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推荐的中标候选人数：</w:t>
            </w:r>
            <w:r>
              <w:rPr>
                <w:rFonts w:hint="eastAsia" w:ascii="宋体" w:hAnsi="宋体" w:cs="宋体"/>
                <w:kern w:val="2"/>
                <w:sz w:val="21"/>
                <w:szCs w:val="22"/>
                <w:lang w:val="en-US" w:eastAsia="zh-CN" w:bidi="ar"/>
              </w:rPr>
              <w:t>2</w:t>
            </w:r>
            <w:r>
              <w:rPr>
                <w:rFonts w:hint="eastAsia" w:ascii="宋体" w:hAnsi="宋体" w:eastAsia="宋体" w:cs="宋体"/>
                <w:kern w:val="2"/>
                <w:sz w:val="21"/>
                <w:szCs w:val="22"/>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中标候选人公示媒介及期限</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公示媒介：杭州萧山机场有限公司主页招投标信息栏</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"http://www.hzairport.com/tender/index.html" </w:instrText>
            </w:r>
            <w:r>
              <w:rPr>
                <w:rFonts w:hint="default" w:ascii="Calibri" w:hAnsi="Calibri" w:eastAsia="宋体" w:cs="Times New Roman"/>
                <w:kern w:val="2"/>
                <w:sz w:val="21"/>
                <w:szCs w:val="22"/>
                <w:lang w:val="en-US" w:eastAsia="zh-CN" w:bidi="ar"/>
              </w:rPr>
              <w:fldChar w:fldCharType="separate"/>
            </w:r>
            <w:r>
              <w:rPr>
                <w:rStyle w:val="15"/>
                <w:rFonts w:hint="eastAsia" w:ascii="宋体" w:hAnsi="宋体" w:eastAsia="宋体" w:cs="宋体"/>
                <w:u w:val="single"/>
                <w:lang w:val="en-US"/>
              </w:rPr>
              <w:t>http://www.hzairport.com/tender/index.html</w:t>
            </w:r>
            <w:r>
              <w:rPr>
                <w:rFonts w:hint="default" w:ascii="Calibri" w:hAnsi="Calibri" w:eastAsia="宋体" w:cs="Times New Roman"/>
                <w:kern w:val="2"/>
                <w:sz w:val="21"/>
                <w:szCs w:val="22"/>
                <w:lang w:val="en-US" w:eastAsia="zh-CN" w:bidi="ar"/>
              </w:rPr>
              <w:fldChar w:fldCharType="end"/>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注：投标人应密切关注此网站公告，招标人不再一一通知。</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7.4</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是否授权评标委员会确定中标人</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是</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7.6.1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履约保证金</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是否要求中标人提交履约保证金：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w:t>
            </w:r>
            <w:r>
              <w:rPr>
                <w:rFonts w:hint="eastAsia" w:ascii="宋体" w:hAnsi="宋体" w:eastAsia="宋体" w:cs="宋体"/>
                <w:kern w:val="2"/>
                <w:sz w:val="21"/>
                <w:szCs w:val="22"/>
                <w:lang w:val="en-US" w:eastAsia="zh-CN" w:bidi="ar"/>
              </w:rPr>
              <w:t>要求，履约保证金的金额：合同总价的10%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履约保证金的形式和缴纳时限：按合同条款规定执行。</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7.7.4</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签订合同</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1、因项目情况发生变化或其他非招标人原因，招标人在签订合同时有权对本项目的招标范围和内容予以增加或减少，中标人需无条件接受，否则招标人有权按第2条处理。</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10</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是否采用电子招标投标</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需要补充的其他内容</w:t>
            </w:r>
          </w:p>
        </w:tc>
        <w:tc>
          <w:tcPr>
            <w:tcW w:w="5601" w:type="dxa"/>
            <w:tcBorders>
              <w:top w:val="single" w:color="auto" w:sz="4" w:space="0"/>
              <w:left w:val="single" w:color="auto" w:sz="4" w:space="0"/>
              <w:bottom w:val="single" w:color="auto" w:sz="4" w:space="0"/>
              <w:right w:val="single" w:color="auto" w:sz="4" w:space="0"/>
            </w:tcBorders>
            <w:noWrap w:val="0"/>
            <w:tcMar>
              <w:bottom w:w="57" w:type="dxa"/>
              <w:right w:w="57"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kern w:val="2"/>
                <w:sz w:val="22"/>
                <w:szCs w:val="22"/>
                <w:lang w:val="en-US" w:eastAsia="zh-CN" w:bidi="ar"/>
              </w:rPr>
              <w:t>或不良信用记录名单</w:t>
            </w:r>
            <w:r>
              <w:rPr>
                <w:rFonts w:hint="eastAsia" w:ascii="宋体" w:hAnsi="宋体" w:eastAsia="宋体" w:cs="宋体"/>
                <w:kern w:val="2"/>
                <w:sz w:val="21"/>
                <w:szCs w:val="22"/>
                <w:lang w:val="en-US" w:eastAsia="zh-CN" w:bidi="ar"/>
              </w:rPr>
              <w:t>，即使最终无法认定串通投标行为成立，也不影响对其按无效标处理的结果。</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kern w:val="2"/>
                <w:sz w:val="22"/>
                <w:szCs w:val="22"/>
                <w:lang w:val="en-US" w:eastAsia="zh-CN" w:bidi="ar"/>
              </w:rPr>
              <w:t>或不良信用记录名单</w:t>
            </w:r>
            <w:r>
              <w:rPr>
                <w:rFonts w:hint="eastAsia" w:ascii="宋体" w:hAnsi="宋体" w:eastAsia="宋体" w:cs="宋体"/>
                <w:kern w:val="2"/>
                <w:sz w:val="21"/>
                <w:szCs w:val="22"/>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3、本项目中标合同与杭州萧山国际机场有限公司签订。</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4、投标人须知前附表与投标人须知不一致之处，以投标人前附表为准。</w:t>
            </w:r>
          </w:p>
        </w:tc>
      </w:tr>
    </w:tbl>
    <w:p>
      <w:pPr>
        <w:spacing w:line="360" w:lineRule="auto"/>
        <w:rPr>
          <w:rFonts w:hint="eastAsia" w:ascii="宋体" w:hAnsi="宋体" w:eastAsia="宋体" w:cs="宋体"/>
          <w:sz w:val="24"/>
          <w:szCs w:val="24"/>
          <w:lang w:val="en-US" w:eastAsia="zh-CN" w:bidi="ar"/>
        </w:rPr>
        <w:sectPr>
          <w:pgSz w:w="11915" w:h="16840"/>
          <w:pgMar w:top="1191" w:right="1191" w:bottom="1191" w:left="1191" w:header="567" w:footer="720" w:gutter="227"/>
          <w:cols w:space="720" w:num="1"/>
          <w:docGrid w:type="lines" w:linePitch="312" w:charSpace="0"/>
        </w:sectPr>
      </w:pPr>
    </w:p>
    <w:p>
      <w:pPr>
        <w:pStyle w:val="4"/>
        <w:widowControl/>
        <w:spacing w:line="240" w:lineRule="auto"/>
        <w:ind w:left="0" w:firstLine="0" w:firstLineChars="0"/>
        <w:jc w:val="center"/>
        <w:rPr>
          <w:sz w:val="28"/>
          <w:szCs w:val="28"/>
          <w:lang w:val="en-US"/>
        </w:rPr>
      </w:pPr>
      <w:bookmarkStart w:id="21" w:name="_Hlk525123742"/>
      <w:r>
        <w:rPr>
          <w:rFonts w:hint="eastAsia" w:ascii="Calibri" w:hAnsi="Calibri" w:eastAsia="宋体" w:cs="宋体"/>
          <w:sz w:val="28"/>
          <w:szCs w:val="28"/>
          <w:lang w:eastAsia="zh-CN"/>
        </w:rPr>
        <w:t>投标人须知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 总则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1.1 招标项目概况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1.1.1 根据《中华人民共和国招标投标法》、《中华人民共和国招标投标法实施条例》等有关 法律、法规和规章的规定，本招标项目已具备招标条件，现对</w:t>
      </w:r>
      <w:r>
        <w:rPr>
          <w:rFonts w:hint="eastAsia" w:ascii="宋体" w:hAnsi="宋体" w:eastAsia="宋体" w:cs="宋体"/>
          <w:b/>
          <w:bCs w:val="0"/>
          <w:kern w:val="0"/>
          <w:sz w:val="22"/>
          <w:szCs w:val="22"/>
          <w:u w:val="single"/>
          <w:lang w:val="en-US" w:eastAsia="zh-CN" w:bidi="ar"/>
        </w:rPr>
        <w:t>本项目</w:t>
      </w:r>
      <w:r>
        <w:rPr>
          <w:rFonts w:hint="eastAsia" w:ascii="宋体" w:hAnsi="宋体" w:eastAsia="宋体" w:cs="宋体"/>
          <w:kern w:val="0"/>
          <w:sz w:val="22"/>
          <w:szCs w:val="22"/>
          <w:lang w:val="en-US" w:eastAsia="zh-CN" w:bidi="ar"/>
        </w:rPr>
        <w:t>进行招标。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 招标人：见投标人须知前附表。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1.1.3 招标项目名称：见投标人须知前附表。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1.2 招标项目的资金来源和落实情况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1.2.1 资金来源及比例：见投标人须知前附表。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1.2.2 资金落实情况：见投标人须知前附表。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1.3 招标范围、交货期、交货地点和技术性能指标。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1.3.1 招标范围：见投标人须知前附表。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1.3.2 交货期：见投标人须知前附表。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1.3.3 交货地点：见投标人须知前附表。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1.3.4 技术性能指标：见投标人须知前附表。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1.4 投标人资格要求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1.4.1 投标人应具备承担本招标项目资质条件、能力和信誉：见投标人须知前附表。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1.4.2 投标人须知前附表规定接受联合体投标的，联合体除应符合本章第 1.4.1 项和投标人须知前附表的要求外，还应遵守以下规定：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(1)联合体各方应按招标文件提供的格式签订联合体协议书，明确联合体牵头人和各方权利义务，并承诺就中标项目向招标人承担连带责任；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(2)由同一专业的单位组成的联合体，按照资质等级较低的单位确定资质等级；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(3)联合体各方不得再以自己名义单独或参加其他联合体在本招标项目中投标，否则各相关投标均无效。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1.4.3 投标人不得存在下列情形之一：</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bookmarkStart w:id="22" w:name="_Hlk47127892"/>
      <w:r>
        <w:rPr>
          <w:rFonts w:hint="eastAsia" w:ascii="宋体" w:hAnsi="宋体" w:eastAsia="宋体" w:cs="宋体"/>
          <w:kern w:val="0"/>
          <w:sz w:val="22"/>
          <w:szCs w:val="22"/>
          <w:lang w:val="en-US" w:eastAsia="zh-CN" w:bidi="ar"/>
        </w:rPr>
        <w:t xml:space="preserve">(1)为招标人不具有独立法人资格的附属机构(单位)；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(2)与招标人存在利害关系且可能影响招标公正性；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(3)与本招标项目的其他投标人为同一个单位负责人；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(4)与本招标项目的其他投标人存在控股、管理关系；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(5)被依法暂停或者取消投标资格；</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(6)被责令停产停业、暂扣或者吊销许可证、暂扣或者吊销营业执照；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(7)进入清算程序，或被宣告破产，或其他丧失履约能力的情形；</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(8)法律法规或投标人须知前附表规定的其他情形。</w:t>
      </w:r>
    </w:p>
    <w:bookmarkEnd w:id="22"/>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1.5 费用承担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投标人准备和参加投标活动发生的费用自理。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1.6 保密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参与招标投标活动的各方应对招标文件和投标文件中的商业和技术等秘密保密，否则应承担相应的法律责任。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1.7 语言文字</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招标投标文件使用的语言文字为中文。专用术语使用外文的，应附有中文注释。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1.8 计量单位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所有计量均采用中华人民共和国法定计量单位。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kern w:val="0"/>
          <w:sz w:val="22"/>
          <w:szCs w:val="22"/>
          <w:lang w:val="en-US"/>
        </w:rPr>
      </w:pPr>
      <w:r>
        <w:rPr>
          <w:rFonts w:hint="eastAsia" w:ascii="宋体" w:hAnsi="宋体" w:eastAsia="宋体" w:cs="宋体"/>
          <w:b/>
          <w:bCs w:val="0"/>
          <w:kern w:val="0"/>
          <w:sz w:val="22"/>
          <w:szCs w:val="22"/>
          <w:lang w:val="en-US" w:eastAsia="zh-CN" w:bidi="ar"/>
        </w:rPr>
        <w:t>1.9 踏勘现场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1.9.1 投标人须知前附表规定组织踏勘现场的，招标人按投标人须知前附表规定的时间、地点组织投标人踏勘项目现场。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1.9.2 投标人踏勘现场发生的费用自理。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1.9.3 除招标人的原因外，投标人自行负责在踏勘现场中所发生的人员伤亡和财产损失。</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1.9.4 招标人在踏勘现场中介绍的服务场地和相关的周边环境情况，供投标人在编制投标文件时参考，招标人不对投标人据此作出的判断和决策负责。</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1.10投标预备会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1.10.1 投标人须知前附表规定召开投标预备会的，招标人按投标人须知前附表规定的时间和地点召开投标预备会，澄清投标人提出的问题。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1.10.2 投标人应按投标人须知前附表规定的时间和形式将提出的问题送达招标人，以便招标人在会议期间澄清。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1.10.3 投标预备会后，招标人将对投标人所提问题的澄清，以投标人须知前附表规定的形式通知所有购买招标文件的投标人。该澄清内容为招标文件的组成部分。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1.11 分包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1.11.2 中标人不得向他人转让中标项目，接受分包的人不得再次分包。中标人应当就分包项目向招标人负责，接受分包的人就分包项目承担连带责任。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1.12 响应和偏差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1.12.1 投标文件应当对招标文件的实质性要求和条件作出满足性或更有利于招标人的响应，否则，投标人的投标将被否决。实质性要求和条件见投标人须知前附表。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1.12.2 投标人应根据招标文件的要求提供投标设备技术性能指标的详细描述、技术支持资料及技术服务和质保期服务计划等内容以对招标文件作出响应。</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1.12.5 投标文件对招标文件的全部偏差，均应在投标文件的商务和技术偏离表中列明，除列明的内容外，视为投标人响应招标文件的全部要求。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 招标文件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2.1 招标文件的组成</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本招标文件包括：</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(1)招标公告(或投标邀请书)；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(2)投标人须知；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(3)评标办法；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(4)合同条款及格式；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(5)用户需求书；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(6)投标文件格式；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(7)投标人须知前附表规定的其他资料。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根据本章第 1.10 款、第 2.2 款和第 2.3 款对招标文件所作的澄清、修改，构成招标文件的组成部分。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2.2 招标文件的澄清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2.2.3 所有获得招标文件的投标人应自行关注网站（</w:t>
      </w:r>
      <w:r>
        <w:rPr>
          <w:rFonts w:hint="eastAsia" w:ascii="宋体" w:hAnsi="宋体" w:eastAsia="宋体" w:cs="宋体"/>
          <w:kern w:val="2"/>
          <w:sz w:val="21"/>
          <w:szCs w:val="22"/>
          <w:lang w:val="en-US" w:eastAsia="zh-CN" w:bidi="ar"/>
        </w:rPr>
        <w:t>杭州萧山机场有限公司主页招投标信息栏</w:t>
      </w:r>
      <w:r>
        <w:rPr>
          <w:rFonts w:hint="default" w:ascii="Calibri" w:hAnsi="Calibri" w:eastAsia="宋体" w:cs="Times New Roman"/>
          <w:snapToGrid w:val="0"/>
          <w:kern w:val="2"/>
          <w:sz w:val="21"/>
          <w:szCs w:val="22"/>
          <w:lang w:val="en-US" w:eastAsia="zh-CN" w:bidi="ar"/>
        </w:rPr>
        <w:fldChar w:fldCharType="begin"/>
      </w:r>
      <w:r>
        <w:rPr>
          <w:rFonts w:hint="default" w:ascii="Calibri" w:hAnsi="Calibri" w:eastAsia="宋体" w:cs="Times New Roman"/>
          <w:snapToGrid w:val="0"/>
          <w:kern w:val="2"/>
          <w:sz w:val="21"/>
          <w:szCs w:val="22"/>
          <w:lang w:val="en-US" w:eastAsia="zh-CN" w:bidi="ar"/>
        </w:rPr>
        <w:instrText xml:space="preserve"> HYPERLINK "http://www.hzairport.com/tender/index.html" </w:instrText>
      </w:r>
      <w:r>
        <w:rPr>
          <w:rFonts w:hint="default" w:ascii="Calibri" w:hAnsi="Calibri" w:eastAsia="宋体" w:cs="Times New Roman"/>
          <w:snapToGrid w:val="0"/>
          <w:kern w:val="2"/>
          <w:sz w:val="21"/>
          <w:szCs w:val="22"/>
          <w:lang w:val="en-US" w:eastAsia="zh-CN" w:bidi="ar"/>
        </w:rPr>
        <w:fldChar w:fldCharType="separate"/>
      </w:r>
      <w:r>
        <w:rPr>
          <w:rStyle w:val="15"/>
          <w:rFonts w:hint="eastAsia" w:ascii="宋体" w:hAnsi="宋体" w:eastAsia="宋体" w:cs="宋体"/>
          <w:u w:val="single"/>
          <w:lang w:val="en-US"/>
        </w:rPr>
        <w:t>http://www.hzairport.com/tender/index.html</w:t>
      </w:r>
      <w:r>
        <w:rPr>
          <w:rFonts w:hint="default" w:ascii="Calibri" w:hAnsi="Calibri" w:eastAsia="宋体" w:cs="Times New Roman"/>
          <w:snapToGrid w:val="0"/>
          <w:kern w:val="2"/>
          <w:sz w:val="21"/>
          <w:szCs w:val="22"/>
          <w:lang w:val="en-US" w:eastAsia="zh-CN" w:bidi="ar"/>
        </w:rPr>
        <w:fldChar w:fldCharType="end"/>
      </w:r>
      <w:r>
        <w:rPr>
          <w:rFonts w:hint="eastAsia" w:ascii="宋体" w:hAnsi="宋体" w:eastAsia="宋体" w:cs="宋体"/>
          <w:kern w:val="0"/>
          <w:sz w:val="22"/>
          <w:szCs w:val="22"/>
          <w:lang w:val="en-US" w:eastAsia="zh-CN" w:bidi="ar"/>
        </w:rPr>
        <w:t>）发布的招标文件澄清公告（补充公告），招标人不再一一通知。投标人因自身贻误行为导致投标失败的，责任自负。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2.2.4 除非招标人认为确有必要答复，否则，招标人有权拒绝回复投标人在本章第 2.2.1 项规定的时间后的任何澄清要求。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2.3 招标文件的修改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2.3.2 所有获得招标文件的投标人应自行关注网站（</w:t>
      </w:r>
      <w:r>
        <w:rPr>
          <w:rFonts w:hint="eastAsia" w:ascii="宋体" w:hAnsi="宋体" w:eastAsia="宋体" w:cs="宋体"/>
          <w:kern w:val="2"/>
          <w:sz w:val="21"/>
          <w:szCs w:val="22"/>
          <w:lang w:val="en-US" w:eastAsia="zh-CN" w:bidi="ar"/>
        </w:rPr>
        <w:t>杭州萧山机场有限公司主页招投标信息栏</w:t>
      </w:r>
      <w:r>
        <w:rPr>
          <w:rFonts w:hint="default" w:ascii="Calibri" w:hAnsi="Calibri" w:eastAsia="宋体" w:cs="Times New Roman"/>
          <w:snapToGrid w:val="0"/>
          <w:kern w:val="2"/>
          <w:sz w:val="21"/>
          <w:szCs w:val="22"/>
          <w:lang w:val="en-US" w:eastAsia="zh-CN" w:bidi="ar"/>
        </w:rPr>
        <w:fldChar w:fldCharType="begin"/>
      </w:r>
      <w:r>
        <w:rPr>
          <w:rFonts w:hint="default" w:ascii="Calibri" w:hAnsi="Calibri" w:eastAsia="宋体" w:cs="Times New Roman"/>
          <w:snapToGrid w:val="0"/>
          <w:kern w:val="2"/>
          <w:sz w:val="21"/>
          <w:szCs w:val="22"/>
          <w:lang w:val="en-US" w:eastAsia="zh-CN" w:bidi="ar"/>
        </w:rPr>
        <w:instrText xml:space="preserve"> HYPERLINK "http://www.hzairport.com/tender/index.html" </w:instrText>
      </w:r>
      <w:r>
        <w:rPr>
          <w:rFonts w:hint="default" w:ascii="Calibri" w:hAnsi="Calibri" w:eastAsia="宋体" w:cs="Times New Roman"/>
          <w:snapToGrid w:val="0"/>
          <w:kern w:val="2"/>
          <w:sz w:val="21"/>
          <w:szCs w:val="22"/>
          <w:lang w:val="en-US" w:eastAsia="zh-CN" w:bidi="ar"/>
        </w:rPr>
        <w:fldChar w:fldCharType="separate"/>
      </w:r>
      <w:r>
        <w:rPr>
          <w:rStyle w:val="15"/>
          <w:rFonts w:hint="eastAsia" w:ascii="宋体" w:hAnsi="宋体" w:eastAsia="宋体" w:cs="宋体"/>
          <w:u w:val="single"/>
          <w:lang w:val="en-US"/>
        </w:rPr>
        <w:t>http://www.hzairport.com/tender/index.html</w:t>
      </w:r>
      <w:r>
        <w:rPr>
          <w:rFonts w:hint="default" w:ascii="Calibri" w:hAnsi="Calibri" w:eastAsia="宋体" w:cs="Times New Roman"/>
          <w:snapToGrid w:val="0"/>
          <w:kern w:val="2"/>
          <w:sz w:val="21"/>
          <w:szCs w:val="22"/>
          <w:lang w:val="en-US" w:eastAsia="zh-CN" w:bidi="ar"/>
        </w:rPr>
        <w:fldChar w:fldCharType="end"/>
      </w:r>
      <w:r>
        <w:rPr>
          <w:rFonts w:hint="eastAsia" w:ascii="宋体" w:hAnsi="宋体" w:eastAsia="宋体" w:cs="宋体"/>
          <w:kern w:val="0"/>
          <w:sz w:val="22"/>
          <w:szCs w:val="22"/>
          <w:lang w:val="en-US" w:eastAsia="zh-CN" w:bidi="ar"/>
        </w:rPr>
        <w:t>）发布的招标文件修改公告（补充公告），招标人不再一一通知。投标人因自身贻误行为导致投标失败的，责任自负。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2.4 招标文件的异议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3.1 投标文件的组成</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3.1.1 投标文件应包括下列内容：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(2)法定代表人身份证明或法定代表人授权委托书(投标文件由委托代理人签字时提供)</w:t>
      </w:r>
      <w:r>
        <w:rPr>
          <w:rFonts w:hint="eastAsia" w:ascii="宋体" w:hAnsi="宋体" w:eastAsia="宋体" w:cs="宋体"/>
          <w:kern w:val="2"/>
          <w:sz w:val="22"/>
          <w:szCs w:val="2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(3)联合体协议书（接受联合体投标时提供）；</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(6)商务和技术偏离表；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(7)资格审查资料；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(8)拟投产品技术规格书及技术支持资料；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(9)其他承诺(质量保证计划、供货计划、售后服务承诺等)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(10)投标人须知前附表规定的其他资料。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投标人在评标过程中作出的符合法律法规和招标文件规定的澄清确认，构成投标文件的组成部分。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3.1.2 投标人须知前附表规定不接受联合体投标的，或投标人没有组成联合体的，投标文件不包括本章第 3.1.1(3)目所指的联合体协议书。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3.1.3 投标人须知前附表未要求提交投标保证金的，投标文件不包括本章第 3.1.1(5)目所指的投标保证金。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3.2 投标报价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3.2.1 投标人应按第六章“投标文件格式”的要求在投标函中进行报价并填写“投标报价表”。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3.2.2 投标人应充分了解该项目的总体情况以及影响投标报价的其他要素。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3.2.4 招标人设有最高投标限价的，投标人的投标报价不得超过最高投标限价，最高投标限价在投标人须知前附表中载明。</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3.2.5 投标报价的其他要求见投标人须知前附表。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3.3 投标有效期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3.3.1 在投标人须知前附表规定的投标有效期内，投标人不得撤销其投标文件。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3.3.2 在投标有效期内，投标人撤销投标文件的，应承担招标文件和法律规定的责任。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3.4 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3.4.2 投标人不按本章第 3.4.1 项要求提交投标保证金的，评标委员会将否决其投标。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3.4.3 招标人最迟将在与中标人签订合同后 5 日内，向未中标的投标人和中标人退还投标保证金。投标人退还投标保证金需向招标人提供投标人的退款账户详细信息(包含所投标段名称、户名、开户行、账号)。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3.4.4 投标人有下列情形之一的，投标保证金将不予退还。如招标人重新招标的，招标人拒绝投标人再次参加本项目投标：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(1)投标人在投标有效期内撤销投标文件，或中标候选人公示期间放弃中标的；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(2)发生投标人须知前附表规定的其他可以不予退还投标保证金的情形。</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3.5 资格审查资料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除投标人须知前附表另有规定外，投标人应按下列规定提供资格审查资料，以证明其满足本章第 1.4 款规定的资质、财务、业绩、信誉等要求。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3.5.1 “投标人基本情况表”应附投标人及其制造商(适用于代理经销商投标的情形)资格或者资质证书副本和投标材料检验或认证等材料的复印件以及：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(1)投标人为企业的，应提交营业执照和组织机构代码证的复印件(按照“三证合一”或“五证合一”登记制度进行登记的，可仅提供营业执照复印件)；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(2)投标人为依法允许经营的事业单位的，应提交事业单位法人证书和组织机构代码证的复印件。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3.5.2 “投标人提供的资格审查资料一览表”应按要求附资格审查资料的复制件，资格审查资料的特殊要求详见投标人须知前附表。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3.5.3 “投标人资信情况说明”（如有）对应评标办法的资信评审内容，投标人按要求填写并附证明材料的复印件。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3.5.5 “近年发生的诉讼及仲裁情况”应说明投标人败诉的设备买卖合同的相关情况，并附法院或仲裁机构作出的判决、裁决等有关法律文书复印件，具体时间要求见投标人须知前附表。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3.5.6 投标人须知前附表规定接受联合体投标的，本章第 3.5.1 项至第 3.5.5 项规定的表格和资料应包括联合体各方相关情况。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3.6 备选投标方案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3.6.1 除投标人须知前附表规定允许外，投标人不得递交备选投标方案，否则其投标将被否 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3.6.3 投标人提供两个或两个以上投标报价，或者在投标文件中提供一个报价，但同时提供两个或两个以上供货方案的，视为提供备选方案。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3.7 投标文件的编制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3.7.1 投标文件应按第六章“投标文件格式”进行编写，如有必要，可以增加附页，作为投标文件的组成部分。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3.7.2 投标文件应当对招标文件有关供货期、投标有效期、用户需求书、招标范围等实质性内容作出响应。投标文件在满足招标文件实质性要求的基础上，可以提出比招标文件要求更有利于招标人的承诺。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(3)投标文件的正本与副本应分别装订，并编制目录，投标文件需分册装订的，具体分册装订要求见投标人须知前附表规定。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 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4.1 投标文件的密封和标记</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4.1.1 投标文件应密封包装，并在封套的封口处加盖投标人单位章或由投标人的法定代表人或其授权的代理人签字。</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4.1.2 </w:t>
      </w:r>
      <w:r>
        <w:rPr>
          <w:rFonts w:hint="eastAsia" w:ascii="宋体" w:hAnsi="宋体" w:eastAsia="宋体" w:cs="宋体"/>
          <w:kern w:val="2"/>
          <w:sz w:val="22"/>
          <w:szCs w:val="22"/>
          <w:lang w:val="en-US" w:eastAsia="zh-CN" w:bidi="ar"/>
        </w:rPr>
        <w:t>投标文件的封套上应清楚地标记“投标文件”字样，</w:t>
      </w:r>
      <w:r>
        <w:rPr>
          <w:rFonts w:hint="eastAsia" w:ascii="宋体" w:hAnsi="宋体" w:eastAsia="宋体" w:cs="宋体"/>
          <w:kern w:val="0"/>
          <w:sz w:val="22"/>
          <w:szCs w:val="22"/>
          <w:lang w:val="en-US" w:eastAsia="zh-CN" w:bidi="ar"/>
        </w:rPr>
        <w:t>投标文件封套上应写明的内容见投标人须知前附表。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4.1.3 未按本章第4.1.1项或第4.1.2项要求密封和加写标记的投标文件，招标人将予以拒收。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4.1.4 如果包封上没有按上述规定密封并加以标记，招标人将不承担投标文件错放或提前开封的责任。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4.2 投标文件的递交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4.2.1 投标人应在投标人须知前附表规定的投标截止时间前递交投标文件。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4.2.2 投标人递交投标文件的地点：见投标人须知前附表。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4.2.3 除投标人须知前附表另有规定外，投标人所递交的投标文件不予退还。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4.2.4 逾期送达的投标文件，招标人将予以拒收。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4.3 投标文件的修改与撤回</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4.3.1 在本章第 4.2.1 项规定的投标截止时间前，投标人可以修改或撤回已递交的投标文件，但应以书面形式通知招标人。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4.3.2 投标人修改或撤回已递交投标文件的书面通知应按照本章第 3.7.3项的要求签字或盖章。招标人收到书面通知后，向投标人出具签收凭证。</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4.3.3 投标人撤回投标文件的，招标人自收到投标人书面撤回通知之日起 5 日内退还已收取的投标保证金。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4.3.4 修改的内容为投标文件的组成部分。修改的投标文件应按照本章第 3 条、第 4 条的规定进行编制、密封、标记和递交，并标明“修改”字样。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5.1 开标时间和地点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5.1.2参加开标的法定代表人或其委托代理人应出示身份证原件、法定代表人身份证明或法定代表人授权委托书原件(装订在投标文件内亦可)，否则不予参加开标。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5.2 开标程序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主持人按下列程序进行开标：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(1)宣布开标纪律；</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(2)公布在投标截止时间前递交投标文件的投标人名称；</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(3)宣布开标人、唱标人、记录人、监标人等有关人员姓名；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(4)检查投标文件的密封情况，按照投标人须知前附表规定的开标顺序当众开标，公布招标项目名称、投标人名称、投标保证金的递交情况、投标报价、交货期、交货地点及其他内容，并记录在案；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(5)投标人代表、招标人代表、监标人、记录人等有关人员在开标记录上签字确认；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(6)开标结束。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5.3 开标异议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投标人对开标有异议的，投标人应当在开标期间当场提出。招标人将当场对异议给予处理或者告知处理的办法。异议和答复应记入开标记录或者制作专门记录以存档备查。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 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6.1 评标委员会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6.1.2 评标委员会成员有下列情形之一的，应当回避：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(1)投标人或投标人主要负责人的近亲属；</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(2)项目主管部门或者行政监督部门的人员；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(3)与投标人有经济利益关系，可能影响对投标公正评审的；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(4)曾因在招标、评标以及其他与招标投标有关活动中从事违法行为而受过行政处罚或刑事处罚的；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(5)与投标人有其他利害关系，可能影响对投标公正评审的。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6.1.3 评标过程中，评标委员会成员有回避事由、擅离职守或者因健康等原因不能继续评标 的，招标人有权更换。被更换的评标委员会成员作出的评审结论无效，由更换后的评标委员会成员重新进行评审。</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6.2 评标原则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评标活动遵循公平、公正、科学和择优的原则。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6.3 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6.3.1 评标委员会按照投标人须知前附表和第三章“评标办法”规定的方法、评审因素、标准和程序对投标文件进行评审。第三章“评标办法”没有规定的方法、评审因素和标准，不作为评标依据。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6.3.2 评标完成后，评标委员会应当向招标人提交书面评标报告和中标候选人名单。评标委员会推荐中标候选人的人数见投标人须知前附表。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 合同授予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7.1 中标候选人公示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招标人将按照投标人须知前附表规定的公示媒介和期限公示中标候选人，公示期不得少于 3 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招标人不对投标人就评标过程情况以及中标或未中标原因作任何解释，投标人也不得向评标委员会或其他有关人员处获取评标过程的情况和材料。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7.2 评标结果异议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投标人或者其他利害关系人对评标结果有异议的，应当在中标候选人公示期间书面提出。招标人将在收到异议之日起 3 日内作出答复；作出答复前，将暂停本项目招标投标活动。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异议的接收邮箱和联系电话见投标人须知前附表。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7.3 中标候选人履约能力审查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7.4 定标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Cs/>
          <w:kern w:val="0"/>
          <w:sz w:val="22"/>
          <w:szCs w:val="22"/>
          <w:lang w:val="en-US"/>
        </w:rPr>
      </w:pPr>
      <w:r>
        <w:rPr>
          <w:rFonts w:hint="eastAsia" w:ascii="宋体" w:hAnsi="宋体" w:eastAsia="宋体" w:cs="宋体"/>
          <w:bCs/>
          <w:kern w:val="0"/>
          <w:sz w:val="22"/>
          <w:szCs w:val="22"/>
          <w:lang w:val="en-US" w:eastAsia="zh-CN" w:bidi="ar"/>
        </w:rPr>
        <w:t>除投标人须知前附表规定评标委员会直接确定中标人外，招标人依据评标委员会推荐的中标候选人确定中标人。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Cs/>
          <w:kern w:val="0"/>
          <w:sz w:val="22"/>
          <w:szCs w:val="22"/>
          <w:lang w:val="en-US"/>
        </w:rPr>
      </w:pPr>
      <w:r>
        <w:rPr>
          <w:rFonts w:hint="eastAsia" w:ascii="宋体" w:hAnsi="宋体" w:eastAsia="宋体" w:cs="宋体"/>
          <w:bCs/>
          <w:kern w:val="0"/>
          <w:sz w:val="22"/>
          <w:szCs w:val="22"/>
          <w:lang w:val="en-US" w:eastAsia="zh-CN" w:bidi="ar"/>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7.5 中标通知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在本章第 3.3 款规定的投标有效期内，招标人以书面形式向中标人发出中标通知书。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7.6 签订合同</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7.6.2 发出中标通知书后，招标人无正当理由拒签合同，或者在签订合同时向中标人提出附加条件的，招标人向中标人退还投标保证金；给中标人造成损失的，还应当赔偿损失。</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7.6.3 联合体中标的，联合体各方应当共同与招标人签订合同，就中标项目向招标人承担连 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bookmarkStart w:id="23" w:name="_Toc219809802"/>
      <w:bookmarkStart w:id="24" w:name="_Toc220123242"/>
      <w:bookmarkStart w:id="25" w:name="_Toc15553"/>
      <w:r>
        <w:rPr>
          <w:rFonts w:hint="eastAsia" w:ascii="宋体" w:hAnsi="宋体" w:eastAsia="宋体" w:cs="宋体"/>
          <w:b/>
          <w:bCs w:val="0"/>
          <w:kern w:val="0"/>
          <w:sz w:val="22"/>
          <w:szCs w:val="22"/>
          <w:lang w:val="en-US" w:eastAsia="zh-CN" w:bidi="ar"/>
        </w:rPr>
        <w:t>8.重新招标和不再招标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8.1 重新招标</w:t>
      </w:r>
      <w:bookmarkEnd w:id="23"/>
      <w:bookmarkEnd w:id="24"/>
      <w:bookmarkEnd w:id="25"/>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有下列情形之一的，招标人将重新招标；</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（1）投标截止时间止，投标人少于3个的；</w:t>
      </w:r>
    </w:p>
    <w:p>
      <w:pPr>
        <w:keepNext w:val="0"/>
        <w:keepLines w:val="0"/>
        <w:widowControl w:val="0"/>
        <w:suppressLineNumbers w:val="0"/>
        <w:adjustRightInd w:val="0"/>
        <w:snapToGrid w:val="0"/>
        <w:spacing w:before="0" w:beforeAutospacing="0" w:after="0" w:afterAutospacing="0" w:line="360" w:lineRule="exact"/>
        <w:ind w:left="0" w:right="0" w:firstLine="47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（2）所有投标人的报价均偏高，招标人无法接受的；</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（3）经评标委员会评审后否决所有投标的。</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Calibri"/>
          <w:kern w:val="0"/>
          <w:sz w:val="22"/>
          <w:szCs w:val="22"/>
          <w:lang w:val="en-US"/>
        </w:rPr>
      </w:pPr>
      <w:bookmarkStart w:id="26" w:name="_Toc219809803"/>
      <w:bookmarkStart w:id="27" w:name="_Toc220123243"/>
      <w:bookmarkStart w:id="28" w:name="_Toc18806"/>
      <w:r>
        <w:rPr>
          <w:rFonts w:hint="eastAsia" w:ascii="宋体" w:hAnsi="宋体" w:eastAsia="宋体" w:cs="Calibri"/>
          <w:b/>
          <w:bCs w:val="0"/>
          <w:kern w:val="2"/>
          <w:sz w:val="22"/>
          <w:szCs w:val="22"/>
          <w:lang w:val="en-US" w:eastAsia="zh-CN" w:bidi="ar"/>
        </w:rPr>
        <w:t>投标人少于3个或经评审有效投标人少于3个且不具备竞争性的，招标人不再另行发布通知，重新招标公告发布即表示本项目已进入新一轮招标。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8.2 不再招标</w:t>
      </w:r>
      <w:bookmarkEnd w:id="26"/>
      <w:bookmarkEnd w:id="27"/>
      <w:bookmarkEnd w:id="28"/>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Cs/>
          <w:kern w:val="0"/>
          <w:sz w:val="22"/>
          <w:szCs w:val="22"/>
          <w:lang w:val="en-US"/>
        </w:rPr>
      </w:pPr>
      <w:r>
        <w:rPr>
          <w:rFonts w:hint="eastAsia" w:ascii="宋体" w:hAnsi="宋体" w:eastAsia="宋体" w:cs="宋体"/>
          <w:bCs/>
          <w:kern w:val="0"/>
          <w:sz w:val="22"/>
          <w:szCs w:val="22"/>
          <w:lang w:val="en-US" w:eastAsia="zh-CN" w:bidi="ar"/>
        </w:rPr>
        <w:t>重新招标后投标人仍少于3个或者所有投标被否决的，经批准后可采用其他方式实施。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9.纪律和监督</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9.1 对招标人的纪律要求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招标人不得泄露招标投标活动中应当保密的情况和资料，不得与投标人串通损害国家利益、 社会公共利益或者他人合法权益。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9.2 对投标人的纪律要求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9.3 对评标委员会成员的纪律要求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9.4 对与评标活动有关的工作人员的纪律要求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9.5 投诉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9.5.1 投标人或者其他利害关系人认为招标投标活动不符合法律、行政法规规定的，可以自知道或者应当知道之日起 10 日内向招标管理部门进行书面投诉。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投诉人是法人的，投诉书必须由其法定代表人或者授权代表签字并盖章；其他组织或者个人投诉的，投诉书必须由其主要负责人或者投诉人本人签字，并附有效身份证明复制件。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10.是否采用电子招标投标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本招标项目是否采用电子招标投标方式，见投标人须知前附表。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11.需要补充的其他内容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需要补充的其他内容：见投标人须知前附表。</w:t>
      </w:r>
    </w:p>
    <w:p>
      <w:pPr>
        <w:rPr>
          <w:rFonts w:hint="eastAsia" w:ascii="宋体" w:hAnsi="宋体" w:eastAsia="宋体" w:cs="宋体"/>
          <w:sz w:val="22"/>
          <w:szCs w:val="22"/>
          <w:lang w:val="en-US" w:eastAsia="zh-CN" w:bidi="ar"/>
        </w:rPr>
        <w:sectPr>
          <w:pgSz w:w="11915" w:h="16840"/>
          <w:pgMar w:top="1191" w:right="1191" w:bottom="1191" w:left="1191" w:header="567" w:footer="720" w:gutter="227"/>
          <w:cols w:space="720" w:num="1"/>
          <w:docGrid w:type="lines" w:linePitch="312" w:charSpace="0"/>
        </w:sectPr>
      </w:pPr>
    </w:p>
    <w:bookmarkEnd w:id="21"/>
    <w:p>
      <w:pPr>
        <w:pStyle w:val="5"/>
        <w:widowControl/>
        <w:spacing w:line="363" w:lineRule="exact"/>
        <w:ind w:left="357"/>
        <w:jc w:val="left"/>
        <w:rPr>
          <w:lang w:val="en-US"/>
        </w:rPr>
      </w:pPr>
      <w:r>
        <w:rPr>
          <w:rFonts w:hint="eastAsia" w:ascii="Arial" w:hAnsi="Arial" w:eastAsia="黑体" w:cs="黑体"/>
          <w:lang w:eastAsia="zh-CN"/>
        </w:rPr>
        <w:t>附件一：开标记录表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9" w:beforeAutospacing="0" w:after="0" w:afterAutospacing="0"/>
        <w:ind w:left="0" w:right="0"/>
        <w:jc w:val="both"/>
        <w:rPr>
          <w:rFonts w:hint="eastAsia" w:ascii="宋体" w:hAnsi="宋体" w:eastAsia="宋体" w:cs="宋体"/>
          <w:sz w:val="23"/>
          <w:szCs w:val="23"/>
          <w:lang w:val="en-US"/>
        </w:rPr>
      </w:pPr>
    </w:p>
    <w:p>
      <w:pPr>
        <w:keepNext w:val="0"/>
        <w:keepLines w:val="0"/>
        <w:widowControl w:val="0"/>
        <w:suppressLineNumbers w:val="0"/>
        <w:spacing w:before="14" w:beforeAutospacing="0" w:after="0" w:afterAutospacing="0"/>
        <w:ind w:left="3820" w:right="3719"/>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开标记录表</w:t>
      </w:r>
    </w:p>
    <w:p>
      <w:pPr>
        <w:pStyle w:val="6"/>
        <w:widowControl/>
        <w:tabs>
          <w:tab w:val="left" w:pos="3614"/>
          <w:tab w:val="left" w:pos="4768"/>
          <w:tab w:val="left" w:pos="5923"/>
          <w:tab w:val="left" w:pos="7078"/>
          <w:tab w:val="left" w:pos="8233"/>
        </w:tabs>
        <w:spacing w:before="241" w:beforeAutospacing="0"/>
        <w:jc w:val="left"/>
        <w:rPr>
          <w:spacing w:val="-1"/>
          <w:lang w:val="en-US"/>
        </w:rPr>
      </w:pPr>
      <w:r>
        <w:rPr>
          <w:rFonts w:hint="eastAsia" w:ascii="宋体" w:hAnsi="宋体" w:eastAsia="宋体" w:cs="宋体"/>
          <w:sz w:val="24"/>
          <w:szCs w:val="20"/>
          <w:lang w:eastAsia="zh-CN"/>
        </w:rPr>
        <w:t>开标地点：招标中心</w:t>
      </w:r>
    </w:p>
    <w:p>
      <w:pPr>
        <w:pStyle w:val="6"/>
        <w:widowControl/>
        <w:tabs>
          <w:tab w:val="left" w:pos="3614"/>
          <w:tab w:val="left" w:pos="4768"/>
          <w:tab w:val="left" w:pos="5923"/>
          <w:tab w:val="left" w:pos="7078"/>
          <w:tab w:val="left" w:pos="8233"/>
        </w:tabs>
        <w:spacing w:before="241" w:beforeAutospacing="0"/>
        <w:jc w:val="left"/>
        <w:rPr>
          <w:rFonts w:hint="eastAsia" w:ascii="宋体" w:hAnsi="宋体" w:eastAsia="宋体" w:cs="宋体"/>
          <w:sz w:val="24"/>
          <w:szCs w:val="20"/>
          <w:lang w:val="en-US"/>
        </w:rPr>
      </w:pPr>
      <w:r>
        <w:rPr>
          <w:rFonts w:hint="eastAsia" w:ascii="宋体" w:hAnsi="宋体" w:eastAsia="宋体" w:cs="宋体"/>
          <w:sz w:val="24"/>
          <w:szCs w:val="20"/>
          <w:lang w:eastAsia="zh-CN"/>
        </w:rPr>
        <w:t>开标时间：</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年</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月</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日</w:t>
      </w:r>
      <w:r>
        <w:rPr>
          <w:rFonts w:hint="eastAsia" w:ascii="宋体" w:hAnsi="宋体" w:eastAsia="宋体" w:cs="宋体"/>
          <w:sz w:val="24"/>
          <w:szCs w:val="20"/>
          <w:lang w:val="en-US"/>
        </w:rPr>
        <w:tab/>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时</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分</w:t>
      </w:r>
    </w:p>
    <w:p>
      <w:pPr>
        <w:keepNext w:val="0"/>
        <w:keepLines w:val="0"/>
        <w:widowControl w:val="0"/>
        <w:suppressLineNumbers w:val="0"/>
        <w:spacing w:before="2" w:beforeAutospacing="0" w:after="0" w:afterAutospacing="0"/>
        <w:ind w:left="0" w:right="0"/>
        <w:jc w:val="both"/>
        <w:rPr>
          <w:rFonts w:hint="eastAsia" w:ascii="宋体" w:hAnsi="宋体" w:eastAsia="宋体" w:cs="宋体"/>
          <w:sz w:val="13"/>
          <w:szCs w:val="13"/>
          <w:lang w:val="en-US"/>
        </w:rPr>
      </w:pPr>
    </w:p>
    <w:tbl>
      <w:tblPr>
        <w:tblStyle w:val="13"/>
        <w:tblW w:w="0" w:type="auto"/>
        <w:tblInd w:w="0" w:type="dxa"/>
        <w:tblLayout w:type="fixed"/>
        <w:tblCellMar>
          <w:top w:w="0" w:type="dxa"/>
          <w:left w:w="0" w:type="dxa"/>
          <w:bottom w:w="0" w:type="dxa"/>
          <w:right w:w="0" w:type="dxa"/>
        </w:tblCellMar>
      </w:tblPr>
      <w:tblGrid>
        <w:gridCol w:w="713"/>
        <w:gridCol w:w="2551"/>
        <w:gridCol w:w="1418"/>
        <w:gridCol w:w="1276"/>
        <w:gridCol w:w="1277"/>
        <w:gridCol w:w="1748"/>
      </w:tblGrid>
      <w:tr>
        <w:tblPrEx>
          <w:tblCellMar>
            <w:top w:w="0" w:type="dxa"/>
            <w:left w:w="0" w:type="dxa"/>
            <w:bottom w:w="0" w:type="dxa"/>
            <w:right w:w="0" w:type="dxa"/>
          </w:tblCellMar>
        </w:tblPrEx>
        <w:trPr>
          <w:trHeight w:val="1010"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序号</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投标报价</w:t>
            </w:r>
          </w:p>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（万元）</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备注</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投标人代表</w:t>
            </w:r>
          </w:p>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签名</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投标人代表</w:t>
            </w:r>
          </w:p>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pStyle w:val="6"/>
        <w:widowControl/>
        <w:tabs>
          <w:tab w:val="left" w:pos="3614"/>
          <w:tab w:val="left" w:pos="4768"/>
          <w:tab w:val="left" w:pos="5923"/>
          <w:tab w:val="left" w:pos="7078"/>
          <w:tab w:val="left" w:pos="8233"/>
        </w:tabs>
        <w:spacing w:before="241" w:beforeAutospacing="0"/>
        <w:jc w:val="left"/>
        <w:rPr>
          <w:rFonts w:hint="eastAsia" w:ascii="宋体" w:hAnsi="宋体" w:eastAsia="宋体" w:cs="宋体"/>
          <w:sz w:val="24"/>
          <w:szCs w:val="20"/>
          <w:lang w:val="en-US"/>
        </w:rPr>
      </w:pPr>
      <w:r>
        <w:rPr>
          <w:rFonts w:hint="eastAsia" w:ascii="宋体" w:hAnsi="宋体" w:eastAsia="宋体" w:cs="宋体"/>
          <w:sz w:val="24"/>
          <w:szCs w:val="20"/>
          <w:lang w:eastAsia="zh-CN"/>
        </w:rPr>
        <w:t>唱标人：</w:t>
      </w:r>
      <w:r>
        <w:rPr>
          <w:rFonts w:hint="eastAsia" w:ascii="宋体" w:hAnsi="宋体" w:eastAsia="宋体" w:cs="宋体"/>
          <w:sz w:val="24"/>
          <w:szCs w:val="20"/>
          <w:lang w:val="en-US"/>
        </w:rPr>
        <w:tab/>
      </w:r>
      <w:r>
        <w:rPr>
          <w:rFonts w:hint="eastAsia" w:ascii="宋体" w:hAnsi="宋体" w:eastAsia="宋体" w:cs="宋体"/>
          <w:sz w:val="24"/>
          <w:szCs w:val="20"/>
          <w:lang w:eastAsia="zh-CN"/>
        </w:rPr>
        <w:t>记录人：</w:t>
      </w:r>
      <w:r>
        <w:rPr>
          <w:rFonts w:hint="eastAsia" w:ascii="宋体" w:hAnsi="宋体" w:eastAsia="宋体" w:cs="宋体"/>
          <w:sz w:val="24"/>
          <w:szCs w:val="20"/>
          <w:lang w:val="en-US"/>
        </w:rPr>
        <w:t xml:space="preserve">                    </w:t>
      </w:r>
      <w:r>
        <w:rPr>
          <w:rFonts w:hint="eastAsia" w:ascii="宋体" w:hAnsi="宋体" w:eastAsia="宋体" w:cs="宋体"/>
          <w:sz w:val="24"/>
          <w:szCs w:val="20"/>
          <w:lang w:val="en-US"/>
        </w:rPr>
        <w:tab/>
      </w:r>
      <w:r>
        <w:rPr>
          <w:rFonts w:hint="eastAsia" w:ascii="宋体" w:hAnsi="宋体" w:eastAsia="宋体" w:cs="宋体"/>
          <w:sz w:val="24"/>
          <w:szCs w:val="20"/>
          <w:lang w:eastAsia="zh-CN"/>
        </w:rPr>
        <w:t xml:space="preserve">监标人： </w:t>
      </w:r>
    </w:p>
    <w:p>
      <w:pPr>
        <w:keepNext w:val="0"/>
        <w:keepLines w:val="0"/>
        <w:widowControl w:val="0"/>
        <w:suppressLineNumbers w:val="0"/>
        <w:spacing w:before="0" w:beforeAutospacing="0" w:after="0" w:afterAutospacing="0"/>
        <w:ind w:left="0" w:right="0"/>
        <w:jc w:val="both"/>
        <w:rPr>
          <w:rFonts w:hint="default" w:ascii="Times New Roman" w:hAnsi="Times New Roman" w:eastAsia="Times New Roman" w:cs="Times New Roman"/>
          <w:sz w:val="27"/>
          <w:szCs w:val="27"/>
          <w:lang w:val="en-US"/>
        </w:rPr>
      </w:pPr>
    </w:p>
    <w:p>
      <w:pPr>
        <w:pStyle w:val="6"/>
        <w:widowControl/>
        <w:tabs>
          <w:tab w:val="left" w:pos="736"/>
          <w:tab w:val="left" w:pos="1682"/>
          <w:tab w:val="left" w:pos="2626"/>
        </w:tabs>
        <w:spacing w:before="36" w:beforeAutospacing="0" w:after="120" w:afterAutospacing="0"/>
        <w:ind w:left="0" w:right="113"/>
        <w:jc w:val="right"/>
        <w:rPr>
          <w:lang w:val="en-US"/>
        </w:rPr>
      </w:pPr>
    </w:p>
    <w:p>
      <w:pPr>
        <w:rPr>
          <w:rFonts w:hint="default" w:ascii="Calibri" w:hAnsi="Calibri" w:eastAsia="宋体" w:cs="Times New Roman"/>
          <w:kern w:val="2"/>
          <w:sz w:val="21"/>
          <w:szCs w:val="22"/>
          <w:lang w:val="en-US" w:eastAsia="zh-CN" w:bidi="ar"/>
        </w:rPr>
        <w:sectPr>
          <w:pgSz w:w="12240" w:h="15840"/>
          <w:pgMar w:top="1400" w:right="1680" w:bottom="1120" w:left="1580" w:header="1" w:footer="921" w:gutter="0"/>
          <w:cols w:space="720" w:num="1"/>
          <w:docGrid w:type="lines" w:linePitch="312" w:charSpace="0"/>
        </w:sectPr>
      </w:pPr>
    </w:p>
    <w:p>
      <w:pPr>
        <w:pStyle w:val="5"/>
        <w:widowControl/>
        <w:spacing w:line="363" w:lineRule="exact"/>
        <w:ind w:right="113"/>
        <w:jc w:val="left"/>
        <w:rPr>
          <w:lang w:val="en-US"/>
        </w:rPr>
      </w:pPr>
      <w:bookmarkStart w:id="29" w:name="_bookmark76"/>
      <w:bookmarkEnd w:id="29"/>
      <w:r>
        <w:rPr>
          <w:rFonts w:hint="eastAsia" w:ascii="Arial" w:hAnsi="Arial" w:eastAsia="黑体" w:cs="黑体"/>
          <w:lang w:eastAsia="zh-CN"/>
        </w:rPr>
        <w:t>附件二：问题澄清通知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4" w:beforeAutospacing="0" w:after="0" w:afterAutospacing="0"/>
        <w:ind w:left="0" w:right="0"/>
        <w:jc w:val="both"/>
        <w:rPr>
          <w:rFonts w:hint="eastAsia" w:ascii="宋体" w:hAnsi="宋体" w:eastAsia="宋体" w:cs="宋体"/>
          <w:sz w:val="17"/>
          <w:szCs w:val="17"/>
          <w:lang w:val="en-US"/>
        </w:rPr>
      </w:pPr>
    </w:p>
    <w:p>
      <w:pPr>
        <w:keepNext w:val="0"/>
        <w:keepLines w:val="0"/>
        <w:widowControl w:val="0"/>
        <w:suppressLineNumbers w:val="0"/>
        <w:spacing w:before="14" w:beforeAutospacing="0" w:after="0" w:afterAutospacing="0"/>
        <w:ind w:left="0" w:right="13"/>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问题澄清通知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5" w:beforeAutospacing="0" w:after="0" w:afterAutospacing="0"/>
        <w:ind w:left="0" w:right="0"/>
        <w:jc w:val="both"/>
        <w:rPr>
          <w:rFonts w:hint="eastAsia" w:ascii="宋体" w:hAnsi="宋体" w:eastAsia="宋体" w:cs="宋体"/>
          <w:sz w:val="23"/>
          <w:szCs w:val="23"/>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bookmarkStart w:id="30" w:name="_bookmark77"/>
      <w:bookmarkEnd w:id="30"/>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 xml:space="preserve">（投标人名称）: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（项目名称）的评标委员会，对你方的投标文件进行了仔细的审查，现需你方对下列问题以书面形式予以澄清：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请将上述问题的澄清于</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时前递交至</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杭州萧山国际机场翔越路综合服务楼园区招标中心或传真至  0571-83837612 。采用传真方式的，应在</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时前将原件递交至杭州萧山国际机场翔越路综合服务楼园区招标中心。</w:t>
      </w:r>
    </w:p>
    <w:p>
      <w:pPr>
        <w:keepNext w:val="0"/>
        <w:keepLines w:val="0"/>
        <w:widowControl w:val="0"/>
        <w:suppressLineNumbers w:val="0"/>
        <w:spacing w:before="0" w:beforeAutospacing="0" w:after="0" w:afterAutospacing="0" w:line="360" w:lineRule="auto"/>
        <w:ind w:left="0" w:right="0" w:firstLine="5880" w:firstLineChars="245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firstLine="5880" w:firstLineChars="245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firstLine="480" w:firstLineChars="20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评标委员会</w:t>
      </w:r>
    </w:p>
    <w:p>
      <w:pPr>
        <w:keepNext w:val="0"/>
        <w:keepLines w:val="0"/>
        <w:widowControl w:val="0"/>
        <w:suppressLineNumbers w:val="0"/>
        <w:spacing w:before="0" w:beforeAutospacing="0" w:after="0" w:afterAutospacing="0" w:line="480" w:lineRule="auto"/>
        <w:ind w:left="0" w:right="0" w:firstLine="480" w:firstLineChars="20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 xml:space="preserve">年 </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p>
    <w:p>
      <w:pPr>
        <w:spacing w:line="480" w:lineRule="auto"/>
        <w:rPr>
          <w:rFonts w:hint="eastAsia" w:ascii="宋体" w:hAnsi="宋体" w:eastAsia="宋体" w:cs="宋体"/>
          <w:kern w:val="2"/>
          <w:sz w:val="24"/>
          <w:szCs w:val="22"/>
          <w:lang w:val="en-US" w:eastAsia="zh-CN" w:bidi="ar"/>
        </w:rPr>
        <w:sectPr>
          <w:pgSz w:w="11906" w:h="16838"/>
          <w:pgMar w:top="1702" w:right="1588" w:bottom="1588" w:left="1588" w:header="851" w:footer="992" w:gutter="0"/>
          <w:cols w:space="720" w:num="1"/>
          <w:docGrid w:type="lines" w:linePitch="312" w:charSpace="0"/>
        </w:sectPr>
      </w:pPr>
    </w:p>
    <w:p>
      <w:pPr>
        <w:pStyle w:val="5"/>
        <w:widowControl/>
        <w:spacing w:line="363" w:lineRule="exact"/>
        <w:ind w:right="113"/>
        <w:jc w:val="left"/>
        <w:rPr>
          <w:lang w:val="en-US"/>
        </w:rPr>
      </w:pPr>
      <w:r>
        <w:rPr>
          <w:rFonts w:hint="eastAsia" w:ascii="Arial" w:hAnsi="Arial" w:eastAsia="黑体" w:cs="黑体"/>
          <w:lang w:eastAsia="zh-CN"/>
        </w:rPr>
        <w:t>附件三：问题的澄清</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68" w:beforeAutospacing="0" w:after="0" w:afterAutospacing="0"/>
        <w:ind w:left="0" w:right="16"/>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问题的澄清</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bookmarkStart w:id="31" w:name="_bookmark78"/>
      <w:bookmarkEnd w:id="31"/>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 xml:space="preserve"> (项目名称）评标委员会：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问题澄清通知已收悉，现澄清如下：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1、</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投标人：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lang w:val="en-US" w:eastAsia="zh-CN" w:bidi="ar"/>
        </w:rPr>
        <w:t>法定代表人或委托代理人：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（签字或盖章）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p>
    <w:p>
      <w:pPr>
        <w:spacing w:line="360" w:lineRule="auto"/>
        <w:rPr>
          <w:rFonts w:hint="eastAsia" w:ascii="宋体" w:hAnsi="宋体" w:eastAsia="宋体" w:cs="宋体"/>
          <w:kern w:val="2"/>
          <w:sz w:val="21"/>
          <w:szCs w:val="21"/>
          <w:lang w:val="en-US" w:eastAsia="zh-CN" w:bidi="ar"/>
        </w:rPr>
        <w:sectPr>
          <w:pgSz w:w="11906" w:h="16838"/>
          <w:pgMar w:top="1418" w:right="1135" w:bottom="1418" w:left="1135" w:header="851" w:footer="992" w:gutter="0"/>
          <w:cols w:space="720" w:num="1"/>
          <w:docGrid w:type="lines" w:linePitch="312" w:charSpace="0"/>
        </w:sectPr>
      </w:pPr>
    </w:p>
    <w:p>
      <w:pPr>
        <w:pStyle w:val="5"/>
        <w:widowControl/>
        <w:spacing w:line="363" w:lineRule="exact"/>
        <w:ind w:right="113"/>
        <w:jc w:val="left"/>
        <w:rPr>
          <w:lang w:val="en-US"/>
        </w:rPr>
      </w:pPr>
      <w:r>
        <w:rPr>
          <w:rFonts w:hint="eastAsia" w:ascii="Arial" w:hAnsi="Arial" w:eastAsia="黑体" w:cs="黑体"/>
          <w:lang w:eastAsia="zh-CN"/>
        </w:rPr>
        <w:t>附件四：中标通知书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68" w:beforeAutospacing="0" w:after="0" w:afterAutospacing="0"/>
        <w:ind w:left="0" w:right="16"/>
        <w:jc w:val="center"/>
        <w:rPr>
          <w:rFonts w:hint="eastAsia" w:ascii="方正小标宋简体" w:hAnsi="方正小标宋简体" w:eastAsia="方正小标宋简体" w:cs="方正小标宋简体"/>
          <w:sz w:val="32"/>
          <w:szCs w:val="32"/>
          <w:lang w:val="en-US"/>
        </w:rPr>
      </w:pPr>
      <w:bookmarkStart w:id="32" w:name="_Hlk100318445"/>
      <w:r>
        <w:rPr>
          <w:rFonts w:hint="eastAsia" w:ascii="方正小标宋简体" w:hAnsi="方正小标宋简体" w:eastAsia="方正小标宋简体" w:cs="方正小标宋简体"/>
          <w:kern w:val="2"/>
          <w:sz w:val="32"/>
          <w:szCs w:val="32"/>
          <w:lang w:val="en-US" w:eastAsia="zh-CN" w:bidi="ar"/>
        </w:rPr>
        <w:t>中标通知书</w:t>
      </w:r>
    </w:p>
    <w:p>
      <w:pPr>
        <w:keepNext w:val="0"/>
        <w:keepLines w:val="0"/>
        <w:widowControl w:val="0"/>
        <w:suppressLineNumbers w:val="0"/>
        <w:spacing w:before="12" w:beforeAutospacing="0" w:after="0" w:afterAutospacing="0"/>
        <w:ind w:left="0" w:right="0"/>
        <w:jc w:val="both"/>
        <w:rPr>
          <w:rFonts w:hint="eastAsia" w:ascii="宋体" w:hAnsi="宋体" w:eastAsia="宋体" w:cs="宋体"/>
          <w:sz w:val="41"/>
          <w:szCs w:val="41"/>
          <w:lang w:val="en-US"/>
        </w:rPr>
      </w:pP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keepNext w:val="0"/>
        <w:keepLines w:val="0"/>
        <w:widowControl w:val="0"/>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2"/>
          <w:lang w:val="en-US"/>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招标项目名称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招标人名称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中标人名称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中标人与招标人签订中标合同期限</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收到本中标通知书之日起</w:t>
            </w:r>
            <w:r>
              <w:rPr>
                <w:rFonts w:hint="eastAsia" w:ascii="仿宋_GB2312" w:hAnsi="仿宋_GB2312" w:eastAsia="仿宋_GB2312" w:cs="仿宋_GB2312"/>
                <w:sz w:val="24"/>
                <w:szCs w:val="22"/>
                <w:lang w:val="en-US"/>
              </w:rPr>
              <w:t>30</w:t>
            </w:r>
            <w:r>
              <w:rPr>
                <w:rFonts w:hint="eastAsia" w:ascii="仿宋_GB2312" w:hAnsi="仿宋_GB2312" w:eastAsia="仿宋_GB2312" w:cs="仿宋_GB2312"/>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其他需说明内容</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bl>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 xml:space="preserve">联系人：                联系电话：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特此通知</w:t>
      </w:r>
    </w:p>
    <w:p>
      <w:pPr>
        <w:keepNext w:val="0"/>
        <w:keepLines w:val="0"/>
        <w:widowControl w:val="0"/>
        <w:suppressLineNumbers w:val="0"/>
        <w:spacing w:before="0" w:beforeAutospacing="0" w:after="0" w:afterAutospacing="0" w:line="480" w:lineRule="auto"/>
        <w:ind w:left="0" w:right="0" w:firstLine="240"/>
        <w:jc w:val="right"/>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 xml:space="preserve">                      </w:t>
      </w:r>
    </w:p>
    <w:p>
      <w:pPr>
        <w:keepNext w:val="0"/>
        <w:keepLines w:val="0"/>
        <w:widowControl w:val="0"/>
        <w:suppressLineNumbers w:val="0"/>
        <w:spacing w:before="0" w:beforeAutospacing="0" w:after="0" w:afterAutospacing="0" w:line="480" w:lineRule="auto"/>
        <w:ind w:left="0" w:right="0" w:firstLine="240"/>
        <w:jc w:val="right"/>
        <w:rPr>
          <w:rFonts w:hint="eastAsia" w:ascii="仿宋_GB2312" w:hAnsi="仿宋_GB2312" w:eastAsia="仿宋_GB2312" w:cs="仿宋_GB2312"/>
          <w:sz w:val="24"/>
          <w:szCs w:val="22"/>
          <w:lang w:val="en-US"/>
        </w:rPr>
      </w:pPr>
    </w:p>
    <w:p>
      <w:pPr>
        <w:keepNext w:val="0"/>
        <w:keepLines w:val="0"/>
        <w:widowControl w:val="0"/>
        <w:suppressLineNumbers w:val="0"/>
        <w:spacing w:before="0" w:beforeAutospacing="0" w:after="0" w:afterAutospacing="0" w:line="480" w:lineRule="auto"/>
        <w:ind w:left="0" w:right="0" w:firstLine="240"/>
        <w:jc w:val="right"/>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杭州萧山国际机场有限公司（盖章）</w:t>
      </w:r>
    </w:p>
    <w:p>
      <w:pPr>
        <w:keepNext w:val="0"/>
        <w:keepLines w:val="0"/>
        <w:widowControl w:val="0"/>
        <w:suppressLineNumbers w:val="0"/>
        <w:spacing w:before="0" w:beforeAutospacing="0" w:after="0" w:afterAutospacing="0" w:line="480" w:lineRule="auto"/>
        <w:ind w:left="0" w:right="0" w:firstLine="24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 xml:space="preserve">                                      </w:t>
      </w:r>
      <w:r>
        <w:rPr>
          <w:rFonts w:hint="eastAsia" w:ascii="仿宋_GB2312" w:hAnsi="仿宋_GB2312" w:eastAsia="仿宋_GB2312" w:cs="仿宋_GB2312"/>
          <w:kern w:val="2"/>
          <w:sz w:val="24"/>
          <w:szCs w:val="22"/>
          <w:u w:val="single"/>
          <w:lang w:val="en-US" w:eastAsia="zh-CN" w:bidi="ar"/>
        </w:rPr>
        <w:t xml:space="preserve">         </w:t>
      </w:r>
      <w:r>
        <w:rPr>
          <w:rFonts w:hint="eastAsia" w:ascii="仿宋_GB2312" w:hAnsi="仿宋_GB2312" w:eastAsia="仿宋_GB2312" w:cs="仿宋_GB2312"/>
          <w:kern w:val="2"/>
          <w:sz w:val="24"/>
          <w:szCs w:val="22"/>
          <w:lang w:val="en-US" w:eastAsia="zh-CN" w:bidi="ar"/>
        </w:rPr>
        <w:t>年</w:t>
      </w:r>
      <w:r>
        <w:rPr>
          <w:rFonts w:hint="eastAsia" w:ascii="仿宋_GB2312" w:hAnsi="仿宋_GB2312" w:eastAsia="仿宋_GB2312" w:cs="仿宋_GB2312"/>
          <w:kern w:val="2"/>
          <w:sz w:val="24"/>
          <w:szCs w:val="22"/>
          <w:u w:val="single"/>
          <w:lang w:val="en-US" w:eastAsia="zh-CN" w:bidi="ar"/>
        </w:rPr>
        <w:t xml:space="preserve">       </w:t>
      </w:r>
      <w:r>
        <w:rPr>
          <w:rFonts w:hint="eastAsia" w:ascii="仿宋_GB2312" w:hAnsi="仿宋_GB2312" w:eastAsia="仿宋_GB2312" w:cs="仿宋_GB2312"/>
          <w:kern w:val="2"/>
          <w:sz w:val="24"/>
          <w:szCs w:val="22"/>
          <w:lang w:val="en-US" w:eastAsia="zh-CN" w:bidi="ar"/>
        </w:rPr>
        <w:t>月</w:t>
      </w:r>
      <w:r>
        <w:rPr>
          <w:rFonts w:hint="eastAsia" w:ascii="仿宋_GB2312" w:hAnsi="仿宋_GB2312" w:eastAsia="仿宋_GB2312" w:cs="仿宋_GB2312"/>
          <w:kern w:val="2"/>
          <w:sz w:val="24"/>
          <w:szCs w:val="22"/>
          <w:u w:val="single"/>
          <w:lang w:val="en-US" w:eastAsia="zh-CN" w:bidi="ar"/>
        </w:rPr>
        <w:t xml:space="preserve">        </w:t>
      </w:r>
      <w:r>
        <w:rPr>
          <w:rFonts w:hint="eastAsia" w:ascii="仿宋_GB2312" w:hAnsi="仿宋_GB2312" w:eastAsia="仿宋_GB2312" w:cs="仿宋_GB2312"/>
          <w:kern w:val="2"/>
          <w:sz w:val="24"/>
          <w:szCs w:val="22"/>
          <w:lang w:val="en-US" w:eastAsia="zh-CN" w:bidi="ar"/>
        </w:rPr>
        <w:t>日</w:t>
      </w:r>
    </w:p>
    <w:bookmarkEnd w:id="32"/>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sz w:val="40"/>
          <w:szCs w:val="40"/>
          <w:lang w:val="en-US"/>
        </w:rPr>
      </w:pPr>
    </w:p>
    <w:p>
      <w:pPr>
        <w:pStyle w:val="5"/>
        <w:widowControl/>
        <w:spacing w:line="363" w:lineRule="exact"/>
        <w:ind w:right="113"/>
        <w:jc w:val="left"/>
        <w:rPr>
          <w:lang w:val="en-US"/>
        </w:rPr>
      </w:pPr>
      <w:r>
        <w:rPr>
          <w:rFonts w:hint="eastAsia" w:ascii="Arial" w:hAnsi="Arial" w:eastAsia="黑体" w:cs="黑体"/>
          <w:lang w:eastAsia="zh-CN"/>
        </w:rPr>
        <w:t>附件五：投标保证金退还账户信息表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2" w:beforeAutospacing="0" w:after="0" w:afterAutospacing="0"/>
        <w:ind w:left="0" w:right="0"/>
        <w:jc w:val="center"/>
        <w:rPr>
          <w:rFonts w:hint="eastAsia" w:ascii="宋体" w:hAnsi="宋体" w:eastAsia="宋体" w:cs="宋体"/>
          <w:sz w:val="41"/>
          <w:szCs w:val="41"/>
          <w:lang w:val="en-US"/>
        </w:rPr>
      </w:pPr>
      <w:r>
        <w:rPr>
          <w:rFonts w:hint="eastAsia" w:ascii="方正小标宋简体" w:hAnsi="方正小标宋简体" w:eastAsia="方正小标宋简体" w:cs="方正小标宋简体"/>
          <w:kern w:val="2"/>
          <w:sz w:val="32"/>
          <w:szCs w:val="32"/>
          <w:lang w:val="en-US" w:eastAsia="zh-CN" w:bidi="ar"/>
        </w:rPr>
        <w:t>投标保证金退还账户信息表</w:t>
      </w:r>
    </w:p>
    <w:p>
      <w:pPr>
        <w:keepNext w:val="0"/>
        <w:keepLines w:val="0"/>
        <w:widowControl w:val="0"/>
        <w:suppressLineNumbers w:val="0"/>
        <w:spacing w:before="0" w:beforeAutospacing="0" w:after="0" w:afterAutospacing="0" w:line="360" w:lineRule="exact"/>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致：杭州萧山国际机场有限公司</w:t>
      </w:r>
    </w:p>
    <w:p>
      <w:pPr>
        <w:keepNext w:val="0"/>
        <w:keepLines w:val="0"/>
        <w:widowControl w:val="0"/>
        <w:suppressLineNumbers w:val="0"/>
        <w:spacing w:before="0" w:beforeAutospacing="0" w:after="0" w:afterAutospacing="0" w:line="360" w:lineRule="exact"/>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我单位参加了贵方招标项目</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,在此我方说明,</w:t>
      </w:r>
      <w:r>
        <w:rPr>
          <w:rFonts w:hint="eastAsia" w:ascii="宋体" w:hAnsi="宋体" w:eastAsia="宋体" w:cs="宋体"/>
          <w:kern w:val="2"/>
          <w:sz w:val="21"/>
          <w:szCs w:val="22"/>
          <w:lang w:val="en-US" w:eastAsia="zh-CN" w:bidi="ar"/>
        </w:rPr>
        <w:t xml:space="preserve"> </w:t>
      </w:r>
      <w:r>
        <w:rPr>
          <w:rFonts w:hint="eastAsia" w:ascii="宋体" w:hAnsi="宋体" w:eastAsia="宋体" w:cs="宋体"/>
          <w:kern w:val="2"/>
          <w:sz w:val="24"/>
          <w:szCs w:val="22"/>
          <w:lang w:val="en-US" w:eastAsia="zh-CN" w:bidi="ar"/>
        </w:rPr>
        <w:t>请按下表账户信息退还投标保证金。</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234"/>
        <w:gridCol w:w="223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户名</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账户开户行行号</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账户所在省市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开户行</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账户所在城市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保证金金额</w:t>
            </w:r>
          </w:p>
        </w:tc>
        <w:tc>
          <w:tcPr>
            <w:tcW w:w="670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firstLine="720" w:firstLineChars="30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账户性质</w:t>
            </w:r>
          </w:p>
        </w:tc>
        <w:tc>
          <w:tcPr>
            <w:tcW w:w="670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联系人及联系电话</w:t>
            </w:r>
          </w:p>
        </w:tc>
        <w:tc>
          <w:tcPr>
            <w:tcW w:w="670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备注</w:t>
            </w:r>
          </w:p>
        </w:tc>
        <w:tc>
          <w:tcPr>
            <w:tcW w:w="670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◎以上信息将仅作为本次招标结束后保证金退还的依据，项目结束后将依据以上信息退还此次招标的保证金，请认真填写，确保保证金顺利退回；</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◎如开户行、账号有所变动请及时与我方联系人联系更正。以免造成保证金退还延迟情况；</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◎如因上述账户信息有误或账户信息变更未及时通知导致投标保证金无法退还或丢失等可能产生的一切后果由投标人自行负责。</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p>
        </w:tc>
      </w:tr>
    </w:tbl>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投标人：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lang w:val="en-US" w:eastAsia="zh-CN" w:bidi="ar"/>
        </w:rPr>
        <w:t>法定代表人或委托代理人：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（签字或盖章）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p>
    <w:p>
      <w:pPr>
        <w:rPr>
          <w:rFonts w:hAnsi="宋体" w:cs="宋体"/>
          <w:sz w:val="40"/>
          <w:szCs w:val="40"/>
          <w:lang w:val="en-US" w:eastAsia="zh-CN" w:bidi="ar"/>
        </w:rPr>
        <w:sectPr>
          <w:pgSz w:w="11906" w:h="16838"/>
          <w:pgMar w:top="1702" w:right="1588" w:bottom="1588" w:left="1588" w:header="851" w:footer="992" w:gutter="0"/>
          <w:cols w:space="720" w:num="1"/>
          <w:docGrid w:type="lines" w:linePitch="312" w:charSpace="0"/>
        </w:sectPr>
      </w:pPr>
    </w:p>
    <w:p>
      <w:pPr>
        <w:pStyle w:val="3"/>
        <w:widowControl/>
        <w:spacing w:line="564" w:lineRule="exact"/>
        <w:ind w:right="57"/>
        <w:jc w:val="center"/>
        <w:rPr>
          <w:lang w:val="en-US"/>
        </w:rPr>
      </w:pPr>
      <w:bookmarkStart w:id="33" w:name="_Toc19698497"/>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评标办法</w:t>
      </w:r>
      <w:bookmarkEnd w:id="33"/>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根据《中华人民共和国招标投标法》、《中华人民共和国招标投标法实施条例》等有关规定，制定本办法。</w:t>
      </w:r>
    </w:p>
    <w:p>
      <w:pPr>
        <w:keepNext w:val="0"/>
        <w:keepLines w:val="0"/>
        <w:widowControl w:val="0"/>
        <w:suppressLineNumbers w:val="0"/>
        <w:snapToGrid w:val="0"/>
        <w:spacing w:before="0" w:beforeAutospacing="0" w:after="0" w:afterAutospacing="0" w:line="360" w:lineRule="exact"/>
        <w:ind w:left="0" w:right="0" w:firstLine="433"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一、评标原则</w:t>
      </w:r>
    </w:p>
    <w:p>
      <w:pPr>
        <w:keepNext w:val="0"/>
        <w:keepLines w:val="0"/>
        <w:widowControl w:val="0"/>
        <w:suppressLineNumbers w:val="0"/>
        <w:snapToGrid w:val="0"/>
        <w:spacing w:before="0" w:beforeAutospacing="0" w:after="0" w:afterAutospacing="0" w:line="360" w:lineRule="exact"/>
        <w:ind w:left="0" w:right="0" w:firstLine="495" w:firstLineChars="225"/>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评标应遵循公平、公正、科学、择优的原则。</w:t>
      </w:r>
    </w:p>
    <w:p>
      <w:pPr>
        <w:keepNext w:val="0"/>
        <w:keepLines w:val="0"/>
        <w:widowControl w:val="0"/>
        <w:suppressLineNumbers w:val="0"/>
        <w:snapToGrid w:val="0"/>
        <w:spacing w:before="0" w:beforeAutospacing="0" w:after="0" w:afterAutospacing="0" w:line="360" w:lineRule="exact"/>
        <w:ind w:left="0" w:right="0" w:firstLine="433"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二、评标组织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评标工作由招标人依法组建的评标委员会负责。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评标委员会应当按照招标文件确定的评标标准和方法，客观、公正对投标文件进行评审和比较，招标文件没有规定的评标标准和方法不得作为评标的依据。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评标委员会对投标文件作出的评审结论，应当符合有关法律、法规、规章和招标文件的规定。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bookmarkStart w:id="34" w:name="_Hlk47377016"/>
      <w:r>
        <w:rPr>
          <w:rFonts w:hint="eastAsia" w:ascii="宋体" w:hAnsi="宋体" w:eastAsia="宋体" w:cs="宋体"/>
          <w:kern w:val="2"/>
          <w:sz w:val="22"/>
          <w:szCs w:val="22"/>
          <w:lang w:val="en-US" w:eastAsia="zh-CN" w:bidi="ar"/>
        </w:rPr>
        <w:t>在任何评标环节中，评标委员会就某项定性的评审结论意见不一致的，由评标委员会全体成员按照少数服从多数的原则，以记名投票方式表决。</w:t>
      </w:r>
      <w:bookmarkEnd w:id="34"/>
    </w:p>
    <w:p>
      <w:pPr>
        <w:keepNext w:val="0"/>
        <w:keepLines w:val="0"/>
        <w:widowControl w:val="0"/>
        <w:suppressLineNumbers w:val="0"/>
        <w:snapToGrid w:val="0"/>
        <w:spacing w:before="0" w:beforeAutospacing="0" w:after="0" w:afterAutospacing="0" w:line="360" w:lineRule="exact"/>
        <w:ind w:left="0" w:right="0" w:firstLine="510" w:firstLineChars="231"/>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三、评标程序和内容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（一）熟悉招标文件和评标办法；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（二）投标文件的符合性评审；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（三）投标文件的资信评审；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（四）投标文件的技术标评审；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（五）投标文件的商务标评审；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（六）必要时对投标文件中的问题进行询标；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(七)根据评标办法和标准计算综合得分；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(八)对投标人进行排序，推荐中标候选人，完成评标报告。</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四、评审细则</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（一）符合性评审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评标委员会应依照招标文件的要求和规定首先对投标人的投标资格和投标文件进行符合性评审，</w:t>
      </w:r>
      <w:r>
        <w:rPr>
          <w:rFonts w:hint="eastAsia" w:ascii="宋体" w:hAnsi="宋体" w:eastAsia="宋体" w:cs="宋体"/>
          <w:b/>
          <w:bCs w:val="0"/>
          <w:kern w:val="2"/>
          <w:sz w:val="22"/>
          <w:szCs w:val="22"/>
          <w:lang w:val="en-US" w:eastAsia="zh-CN" w:bidi="ar"/>
        </w:rPr>
        <w:t>审查过程中评标委员会可以要求投标人提交下列审查项所需的有关证明和证件的原件，以便核验。</w:t>
      </w:r>
      <w:r>
        <w:rPr>
          <w:rFonts w:hint="eastAsia" w:ascii="宋体" w:hAnsi="宋体" w:eastAsia="宋体" w:cs="宋体"/>
          <w:kern w:val="2"/>
          <w:sz w:val="22"/>
          <w:szCs w:val="22"/>
          <w:lang w:val="en-US" w:eastAsia="zh-CN" w:bidi="ar"/>
        </w:rPr>
        <w:t>投标文件如存在以下情况之一的，经评标委员会三分之二以上的成员认定，符合性审查不予通过，</w:t>
      </w:r>
      <w:r>
        <w:rPr>
          <w:rFonts w:hint="eastAsia" w:ascii="宋体" w:hAnsi="宋体" w:eastAsia="宋体" w:cs="宋体"/>
          <w:b/>
          <w:bCs w:val="0"/>
          <w:kern w:val="2"/>
          <w:sz w:val="22"/>
          <w:szCs w:val="22"/>
          <w:lang w:val="en-US" w:eastAsia="zh-CN" w:bidi="ar"/>
        </w:rPr>
        <w:t>作否决投标处理，</w:t>
      </w:r>
      <w:r>
        <w:rPr>
          <w:rFonts w:hint="eastAsia" w:ascii="宋体" w:hAnsi="宋体" w:eastAsia="宋体" w:cs="宋体"/>
          <w:kern w:val="2"/>
          <w:sz w:val="22"/>
          <w:szCs w:val="22"/>
          <w:lang w:val="en-US" w:eastAsia="zh-CN" w:bidi="ar"/>
        </w:rPr>
        <w:t>不再进行详细评审：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（5）供货期不满足招标文件要求的；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（6）不响应招标文件规定的实质性要求（包括具体条文前用“★”标示的）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（7）投标人不以自己的名义或未按招标文件的要求提供投标保证金或提供的保证金有缺陷而不能接受的；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（9）被浙江省机场集团有限公司或杭州萧山国际机场有限公司列入禁止交易名单或不良信用记录名单的单位；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（10）存在法律、法规、规章规定的其它无效投标情况的。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（11）投标人须知前附表规定的其他要求。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涉及本文件投标人资格条件3.1第2至4款，若投标人采用承诺方式的，评标委员会有权通过</w:t>
      </w:r>
      <w:r>
        <w:rPr>
          <w:rFonts w:hint="eastAsia" w:ascii="宋体" w:hAnsi="宋体" w:eastAsia="宋体" w:cs="宋体"/>
          <w:kern w:val="2"/>
          <w:sz w:val="21"/>
          <w:szCs w:val="22"/>
          <w:lang w:val="en-US" w:eastAsia="zh-CN" w:bidi="ar"/>
        </w:rPr>
        <w:t>信用中国网站</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"http://www.creditchina.gov.cn" </w:instrText>
      </w:r>
      <w:r>
        <w:rPr>
          <w:rFonts w:hint="default" w:ascii="Calibri" w:hAnsi="Calibri" w:eastAsia="宋体" w:cs="Times New Roman"/>
          <w:kern w:val="2"/>
          <w:sz w:val="21"/>
          <w:szCs w:val="22"/>
          <w:lang w:val="en-US" w:eastAsia="zh-CN" w:bidi="ar"/>
        </w:rPr>
        <w:fldChar w:fldCharType="separate"/>
      </w:r>
      <w:r>
        <w:rPr>
          <w:rStyle w:val="15"/>
          <w:rFonts w:hint="eastAsia" w:ascii="宋体" w:hAnsi="宋体" w:eastAsia="宋体" w:cs="宋体"/>
          <w:u w:val="single"/>
          <w:lang w:val="en-US"/>
        </w:rPr>
        <w:t>www.creditchina.gov.cn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、中国裁判文书网</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"http://wenshu.court.gov.cn" </w:instrText>
      </w:r>
      <w:r>
        <w:rPr>
          <w:rFonts w:hint="default" w:ascii="Calibri" w:hAnsi="Calibri" w:eastAsia="宋体" w:cs="Times New Roman"/>
          <w:kern w:val="2"/>
          <w:sz w:val="21"/>
          <w:szCs w:val="22"/>
          <w:lang w:val="en-US" w:eastAsia="zh-CN" w:bidi="ar"/>
        </w:rPr>
        <w:fldChar w:fldCharType="separate"/>
      </w:r>
      <w:r>
        <w:rPr>
          <w:rStyle w:val="15"/>
          <w:rFonts w:hint="eastAsia" w:ascii="宋体" w:hAnsi="宋体" w:eastAsia="宋体" w:cs="宋体"/>
          <w:u w:val="single"/>
          <w:lang w:val="en-US"/>
        </w:rPr>
        <w:t>http://wenshu.court.gov.cn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（1）投标文件中有含义不明确的内容、明显文字或计算错误，评标委员会认为需要投标人作出必要澄清、说明的，应当组织询标。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（2）投标人所留联系方式无法联系上、在规定的时限内投标人不参加询问核实活动或不予答复的，评标委员会有权做出否决投标的认定。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（3）询标问题及投标人的澄清、说明不得超出投标文件的范围或者改变投标文件的实质性内容。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（4）评标委员会不得暗示或者诱导投标人作出澄清、说明，不得接受投标人主动提出的澄清、说明。</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（5）投标人不得通过补充、修改或撤消投标文件中的内容使其成为实质性响应的投标，投标人在投标截止时间以后不得提交任何资料作为评标依据。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（6）评标委员会对投标人提交的澄清、说明或补正修改有疑问的，可以要求投标人进一步澄清、说明或补正修改，直至满足评标委员会的要求。</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(三)错误的修正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投标报价中用数字表示的数额与用文字表示的数额不一致时，一律以投标函中用文字表示的投标报价为准，计算商务分时不作调整。</w:t>
      </w:r>
    </w:p>
    <w:p>
      <w:pPr>
        <w:keepNext w:val="0"/>
        <w:keepLines w:val="0"/>
        <w:widowControl w:val="0"/>
        <w:suppressLineNumbers w:val="0"/>
        <w:adjustRightInd w:val="0"/>
        <w:snapToGrid w:val="0"/>
        <w:spacing w:before="0" w:beforeAutospacing="0" w:after="0" w:afterAutospacing="0" w:line="360" w:lineRule="exact"/>
        <w:ind w:left="105" w:leftChars="5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当通过符合性评审的单位少于三家时(不包括三家)，应由评标委员会确认是否具有竞争性，如果有竞争性，则评标继续进行。</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（四）评标细则</w:t>
      </w:r>
    </w:p>
    <w:p>
      <w:pPr>
        <w:keepNext w:val="0"/>
        <w:keepLines w:val="0"/>
        <w:widowControl w:val="0"/>
        <w:suppressLineNumbers w:val="0"/>
        <w:spacing w:before="0" w:beforeAutospacing="0" w:after="0" w:afterAutospacing="0" w:line="360" w:lineRule="exact"/>
        <w:ind w:left="0" w:right="0" w:firstLine="241"/>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本次评标采用</w:t>
      </w:r>
      <w:r>
        <w:rPr>
          <w:rFonts w:hint="eastAsia" w:ascii="宋体" w:hAnsi="宋体" w:eastAsia="宋体" w:cs="宋体"/>
          <w:b/>
          <w:kern w:val="2"/>
          <w:sz w:val="22"/>
          <w:szCs w:val="22"/>
          <w:lang w:val="en-US" w:eastAsia="zh-CN" w:bidi="ar"/>
        </w:rPr>
        <w:t>综合评估法</w:t>
      </w:r>
      <w:r>
        <w:rPr>
          <w:rFonts w:hint="eastAsia" w:ascii="宋体" w:hAnsi="宋体" w:eastAsia="宋体" w:cs="宋体"/>
          <w:kern w:val="2"/>
          <w:sz w:val="22"/>
          <w:szCs w:val="22"/>
          <w:lang w:val="en-US" w:eastAsia="zh-CN" w:bidi="ar"/>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color w:val="000000"/>
          <w:sz w:val="22"/>
          <w:highlight w:val="none"/>
        </w:rPr>
      </w:pPr>
      <w:r>
        <w:rPr>
          <w:rFonts w:hint="eastAsia" w:ascii="宋体" w:hAnsi="宋体" w:cs="宋体"/>
          <w:b/>
          <w:color w:val="000000"/>
          <w:sz w:val="22"/>
          <w:highlight w:val="none"/>
        </w:rPr>
        <w:t>1.投标文件的资信评审(</w:t>
      </w:r>
      <w:r>
        <w:rPr>
          <w:rFonts w:hint="eastAsia" w:ascii="宋体" w:hAnsi="宋体" w:cs="宋体"/>
          <w:b/>
          <w:color w:val="000000"/>
          <w:sz w:val="22"/>
          <w:highlight w:val="none"/>
          <w:u w:val="single"/>
        </w:rPr>
        <w:t xml:space="preserve"> 10</w:t>
      </w:r>
      <w:r>
        <w:rPr>
          <w:rFonts w:ascii="宋体" w:hAnsi="宋体" w:cs="宋体"/>
          <w:b/>
          <w:color w:val="000000"/>
          <w:sz w:val="22"/>
          <w:highlight w:val="none"/>
        </w:rPr>
        <w:t>分</w:t>
      </w:r>
      <w:r>
        <w:rPr>
          <w:rFonts w:hint="eastAsia" w:ascii="宋体" w:hAnsi="宋体" w:cs="宋体"/>
          <w:b/>
          <w:color w:val="000000"/>
          <w:sz w:val="22"/>
          <w:highlight w:val="none"/>
        </w:rPr>
        <w:t>)</w:t>
      </w:r>
    </w:p>
    <w:p>
      <w:pPr>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该评分分值由评标委员会成员统一打分(具体分值设定详见下表)。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290"/>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99" w:type="dxa"/>
            <w:noWrap w:val="0"/>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评分   内容</w:t>
            </w:r>
          </w:p>
        </w:tc>
        <w:tc>
          <w:tcPr>
            <w:tcW w:w="7290" w:type="dxa"/>
            <w:noWrap w:val="0"/>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评分标准</w:t>
            </w:r>
          </w:p>
        </w:tc>
        <w:tc>
          <w:tcPr>
            <w:tcW w:w="771" w:type="dxa"/>
            <w:noWrap w:val="0"/>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99" w:type="dxa"/>
            <w:noWrap w:val="0"/>
            <w:vAlign w:val="center"/>
          </w:tcPr>
          <w:p>
            <w:pPr>
              <w:jc w:val="center"/>
              <w:rPr>
                <w:rFonts w:hint="eastAsia" w:ascii="宋体" w:hAnsi="Times New Roman" w:cs="宋体"/>
                <w:color w:val="000000"/>
                <w:kern w:val="0"/>
                <w:sz w:val="22"/>
                <w:highlight w:val="none"/>
              </w:rPr>
            </w:pPr>
            <w:r>
              <w:rPr>
                <w:rFonts w:hint="eastAsia"/>
                <w:highlight w:val="none"/>
              </w:rPr>
              <w:t>综合 实力</w:t>
            </w:r>
          </w:p>
        </w:tc>
        <w:tc>
          <w:tcPr>
            <w:tcW w:w="7290" w:type="dxa"/>
            <w:noWrap w:val="0"/>
            <w:vAlign w:val="top"/>
          </w:tcPr>
          <w:p>
            <w:pPr>
              <w:rPr>
                <w:rFonts w:hint="eastAsia" w:ascii="宋体" w:hAnsi="宋体" w:cs="宋体"/>
                <w:color w:val="000000"/>
                <w:highlight w:val="none"/>
              </w:rPr>
            </w:pPr>
            <w:r>
              <w:rPr>
                <w:rFonts w:hint="eastAsia" w:ascii="宋体" w:hAnsi="宋体" w:cs="宋体"/>
                <w:highlight w:val="none"/>
              </w:rPr>
              <w:t>根据投标人相关证书、认证情况、实力、荣誉等情况横向比较综合打分。优秀得</w:t>
            </w:r>
            <w:r>
              <w:rPr>
                <w:rFonts w:hint="eastAsia" w:ascii="宋体" w:hAnsi="宋体" w:cs="宋体"/>
                <w:highlight w:val="none"/>
                <w:lang w:val="en-US" w:eastAsia="zh-CN"/>
              </w:rPr>
              <w:t>3</w:t>
            </w:r>
            <w:r>
              <w:rPr>
                <w:rFonts w:hint="eastAsia" w:ascii="宋体" w:hAnsi="宋体" w:cs="宋体"/>
                <w:highlight w:val="none"/>
              </w:rPr>
              <w:t>.8-</w:t>
            </w:r>
            <w:r>
              <w:rPr>
                <w:rFonts w:hint="eastAsia" w:ascii="宋体" w:hAnsi="宋体" w:cs="宋体"/>
                <w:highlight w:val="none"/>
                <w:lang w:val="en-US" w:eastAsia="zh-CN"/>
              </w:rPr>
              <w:t>5</w:t>
            </w:r>
            <w:r>
              <w:rPr>
                <w:rFonts w:hint="eastAsia" w:ascii="宋体" w:hAnsi="宋体" w:cs="宋体"/>
                <w:highlight w:val="none"/>
              </w:rPr>
              <w:t>分，良好得</w:t>
            </w:r>
            <w:r>
              <w:rPr>
                <w:rFonts w:hint="eastAsia" w:ascii="宋体" w:hAnsi="宋体" w:cs="宋体"/>
                <w:highlight w:val="none"/>
                <w:lang w:val="en-US" w:eastAsia="zh-CN"/>
              </w:rPr>
              <w:t>2</w:t>
            </w:r>
            <w:r>
              <w:rPr>
                <w:rFonts w:hint="eastAsia" w:ascii="宋体" w:hAnsi="宋体" w:cs="宋体"/>
                <w:highlight w:val="none"/>
              </w:rPr>
              <w:t>.4-</w:t>
            </w:r>
            <w:r>
              <w:rPr>
                <w:rFonts w:hint="eastAsia" w:ascii="宋体" w:hAnsi="宋体" w:cs="宋体"/>
                <w:highlight w:val="none"/>
                <w:lang w:val="en-US" w:eastAsia="zh-CN"/>
              </w:rPr>
              <w:t>3</w:t>
            </w:r>
            <w:r>
              <w:rPr>
                <w:rFonts w:hint="eastAsia" w:ascii="宋体" w:hAnsi="宋体" w:cs="宋体"/>
                <w:highlight w:val="none"/>
              </w:rPr>
              <w:t>.7分，一般得 0-</w:t>
            </w:r>
            <w:r>
              <w:rPr>
                <w:rFonts w:hint="eastAsia" w:ascii="宋体" w:hAnsi="宋体" w:cs="宋体"/>
                <w:highlight w:val="none"/>
                <w:lang w:val="en-US" w:eastAsia="zh-CN"/>
              </w:rPr>
              <w:t>2</w:t>
            </w:r>
            <w:r>
              <w:rPr>
                <w:rFonts w:hint="eastAsia" w:ascii="宋体" w:hAnsi="宋体" w:cs="宋体"/>
                <w:highlight w:val="none"/>
              </w:rPr>
              <w:t>.3 分。(例如管理体系认证证书、荣誉证书、营业执照复印件等作为证明材料)以上所有证书需提供复印件，且证书获得时间需早于开标时间，并加盖投标人公章。</w:t>
            </w:r>
          </w:p>
        </w:tc>
        <w:tc>
          <w:tcPr>
            <w:tcW w:w="771" w:type="dxa"/>
            <w:noWrap w:val="0"/>
            <w:vAlign w:val="center"/>
          </w:tcPr>
          <w:p>
            <w:pPr>
              <w:jc w:val="center"/>
              <w:rPr>
                <w:rFonts w:ascii="宋体" w:hAnsi="Times New Roman" w:cs="宋体"/>
                <w:color w:val="000000"/>
                <w:kern w:val="0"/>
                <w:sz w:val="22"/>
                <w:highlight w:val="none"/>
              </w:rPr>
            </w:pPr>
            <w:r>
              <w:rPr>
                <w:highlight w:val="none"/>
              </w:rPr>
              <w:t>0-</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99" w:type="dxa"/>
            <w:noWrap w:val="0"/>
            <w:vAlign w:val="center"/>
          </w:tcPr>
          <w:p>
            <w:pPr>
              <w:jc w:val="center"/>
              <w:rPr>
                <w:rFonts w:hint="eastAsia" w:ascii="宋体" w:hAnsi="Times New Roman" w:eastAsia="宋体" w:cs="宋体"/>
                <w:color w:val="000000"/>
                <w:kern w:val="0"/>
                <w:sz w:val="22"/>
                <w:highlight w:val="none"/>
                <w:lang w:val="en-US" w:eastAsia="zh-CN"/>
              </w:rPr>
            </w:pPr>
            <w:r>
              <w:rPr>
                <w:rFonts w:hint="eastAsia" w:ascii="宋体" w:hAnsi="Times New Roman" w:cs="宋体"/>
                <w:color w:val="000000"/>
                <w:kern w:val="0"/>
                <w:sz w:val="22"/>
                <w:highlight w:val="none"/>
                <w:lang w:val="en-US" w:eastAsia="zh-CN"/>
              </w:rPr>
              <w:t>企业证书</w:t>
            </w:r>
          </w:p>
        </w:tc>
        <w:tc>
          <w:tcPr>
            <w:tcW w:w="7290" w:type="dxa"/>
            <w:noWrap w:val="0"/>
            <w:vAlign w:val="center"/>
          </w:tcPr>
          <w:p>
            <w:pPr>
              <w:rPr>
                <w:rFonts w:hint="eastAsia" w:ascii="宋体" w:hAnsi="宋体" w:cs="宋体"/>
                <w:color w:val="000000"/>
                <w:highlight w:val="none"/>
              </w:rPr>
            </w:pPr>
            <w:r>
              <w:rPr>
                <w:rFonts w:hint="eastAsia" w:ascii="宋体" w:hAnsi="宋体"/>
                <w:szCs w:val="21"/>
              </w:rPr>
              <w:t>近三年投标人独立承担智能交通或安防项目同类业绩，每个得1分，最高得</w:t>
            </w:r>
            <w:r>
              <w:rPr>
                <w:rFonts w:hint="eastAsia" w:ascii="宋体" w:hAnsi="宋体"/>
                <w:szCs w:val="21"/>
                <w:lang w:val="en-US" w:eastAsia="zh-CN"/>
              </w:rPr>
              <w:t>5</w:t>
            </w:r>
            <w:r>
              <w:rPr>
                <w:rFonts w:hint="eastAsia" w:ascii="宋体" w:hAnsi="宋体"/>
                <w:szCs w:val="21"/>
              </w:rPr>
              <w:t>分；（提供合同、验收报告，原件备查）</w:t>
            </w:r>
          </w:p>
        </w:tc>
        <w:tc>
          <w:tcPr>
            <w:tcW w:w="771" w:type="dxa"/>
            <w:noWrap w:val="0"/>
            <w:vAlign w:val="center"/>
          </w:tcPr>
          <w:p>
            <w:pPr>
              <w:jc w:val="center"/>
              <w:rPr>
                <w:rFonts w:hint="eastAsia" w:ascii="宋体" w:hAnsi="Times New Roman" w:cs="宋体"/>
                <w:color w:val="000000"/>
                <w:kern w:val="0"/>
                <w:sz w:val="22"/>
                <w:highlight w:val="none"/>
              </w:rPr>
            </w:pPr>
            <w:r>
              <w:rPr>
                <w:highlight w:val="none"/>
              </w:rPr>
              <w:t>0-</w:t>
            </w:r>
            <w:r>
              <w:rPr>
                <w:rFonts w:hint="eastAsia"/>
                <w:highlight w:val="none"/>
                <w:lang w:val="en-US" w:eastAsia="zh-CN"/>
              </w:rPr>
              <w:t>5</w:t>
            </w:r>
            <w:r>
              <w:rPr>
                <w:rFonts w:hint="eastAsia"/>
                <w:highlight w:val="none"/>
              </w:rPr>
              <w:t>分</w:t>
            </w:r>
          </w:p>
        </w:tc>
      </w:tr>
    </w:tbl>
    <w:p>
      <w:pPr>
        <w:keepNext w:val="0"/>
        <w:keepLines w:val="0"/>
        <w:widowControl w:val="0"/>
        <w:suppressLineNumbers w:val="0"/>
        <w:spacing w:before="0" w:beforeAutospacing="0" w:after="0" w:afterAutospacing="0" w:line="360" w:lineRule="exact"/>
        <w:ind w:right="0"/>
        <w:jc w:val="both"/>
        <w:rPr>
          <w:rFonts w:hint="eastAsia" w:ascii="宋体" w:hAnsi="宋体" w:eastAsia="宋体" w:cs="宋体"/>
          <w:b/>
          <w:bCs w:val="0"/>
          <w:sz w:val="22"/>
          <w:szCs w:val="22"/>
          <w:lang w:val="en-US"/>
        </w:rPr>
      </w:pPr>
      <w:r>
        <w:rPr>
          <w:rFonts w:hint="eastAsia" w:ascii="宋体" w:hAnsi="宋体" w:cs="宋体"/>
          <w:b/>
          <w:bCs w:val="0"/>
          <w:kern w:val="2"/>
          <w:sz w:val="22"/>
          <w:szCs w:val="22"/>
          <w:lang w:val="en-US" w:eastAsia="zh-CN" w:bidi="ar"/>
        </w:rPr>
        <w:t>2</w:t>
      </w:r>
      <w:r>
        <w:rPr>
          <w:rFonts w:hint="eastAsia" w:ascii="宋体" w:hAnsi="宋体" w:eastAsia="宋体" w:cs="宋体"/>
          <w:b/>
          <w:bCs w:val="0"/>
          <w:kern w:val="2"/>
          <w:sz w:val="22"/>
          <w:szCs w:val="22"/>
          <w:lang w:val="en-US" w:eastAsia="zh-CN" w:bidi="ar"/>
        </w:rPr>
        <w:t>.投标文件的技术评审(</w:t>
      </w:r>
      <w:r>
        <w:rPr>
          <w:rFonts w:hint="eastAsia" w:ascii="宋体" w:hAnsi="宋体" w:eastAsia="宋体" w:cs="宋体"/>
          <w:b/>
          <w:bCs w:val="0"/>
          <w:kern w:val="2"/>
          <w:sz w:val="22"/>
          <w:szCs w:val="22"/>
          <w:u w:val="single"/>
          <w:lang w:val="en-US" w:eastAsia="zh-CN" w:bidi="ar"/>
        </w:rPr>
        <w:t xml:space="preserve"> </w:t>
      </w:r>
      <w:r>
        <w:rPr>
          <w:rFonts w:hint="eastAsia" w:ascii="宋体" w:hAnsi="宋体" w:cs="宋体"/>
          <w:b/>
          <w:bCs w:val="0"/>
          <w:kern w:val="2"/>
          <w:sz w:val="22"/>
          <w:szCs w:val="22"/>
          <w:u w:val="single"/>
          <w:lang w:val="en-US" w:eastAsia="zh-CN" w:bidi="ar"/>
        </w:rPr>
        <w:t>20</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该评分分值由评标委员会成员独立打分(具体分值设定详见下表)，小数点后保留1位小数。每个投标人的最终技术得分为评标委员会打分的算术平均值(小数点后保留2位，第三位四舍五入)。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733"/>
        <w:gridCol w:w="602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序号</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评标因素</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评分标准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施工方案与技术措施</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施工方案与技术措施内容的完整性、针对性和可行性，特别是针对本项目重点难点部位；各投标文件横向比较，</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4</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4</w:t>
            </w:r>
            <w:r>
              <w:rPr>
                <w:rFonts w:hint="eastAsia" w:ascii="宋体" w:hAnsi="宋体" w:eastAsia="宋体" w:cs="宋体"/>
                <w:color w:val="000000"/>
                <w:kern w:val="2"/>
                <w:sz w:val="22"/>
                <w:szCs w:val="22"/>
                <w:lang w:val="en-US" w:eastAsia="zh-CN" w:bidi="ar"/>
              </w:rPr>
              <w:t>.0分；一般的得0-</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.0分。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5</w:t>
            </w:r>
            <w:r>
              <w:rPr>
                <w:rFonts w:hint="eastAsia" w:ascii="宋体" w:hAnsi="宋体" w:eastAsia="宋体" w:cs="Times New Roman"/>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安全管理体系与措施</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消防安全、空防安全、文明施工的保证措施是否科学、合理流动、到位；各投标文件横向比较，</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2.1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分；良好的1.1-</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分；一般的得0-1分。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工期保证体系及保证措施</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工期承诺及组织保证措施的可行性、合理性；施工进度网络计划、关键节点和线路的技术保证措施是否具有针对性和可行性；现场施工不利条件和恶劣天气对施工带来影响的解决办法；</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1.1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分；一般的得0-</w:t>
            </w:r>
            <w:r>
              <w:rPr>
                <w:rFonts w:hint="eastAsia" w:ascii="宋体" w:hAnsi="宋体" w:cs="宋体"/>
                <w:color w:val="000000"/>
                <w:kern w:val="2"/>
                <w:sz w:val="22"/>
                <w:szCs w:val="22"/>
                <w:lang w:val="en-US" w:eastAsia="zh-CN" w:bidi="ar"/>
              </w:rPr>
              <w:t>1</w:t>
            </w:r>
            <w:r>
              <w:rPr>
                <w:rFonts w:hint="eastAsia" w:ascii="宋体" w:hAnsi="宋体" w:eastAsia="宋体" w:cs="宋体"/>
                <w:color w:val="000000"/>
                <w:kern w:val="2"/>
                <w:sz w:val="22"/>
                <w:szCs w:val="22"/>
                <w:lang w:val="en-US" w:eastAsia="zh-CN" w:bidi="ar"/>
              </w:rPr>
              <w:t>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2"/>
                <w:sz w:val="22"/>
                <w:szCs w:val="22"/>
                <w:lang w:val="en-US" w:eastAsia="zh-CN" w:bidi="ar"/>
              </w:rPr>
              <w:t>设备性能</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2"/>
                <w:szCs w:val="22"/>
                <w:lang w:val="en-US" w:eastAsia="zh-CN" w:bidi="ar"/>
              </w:rPr>
            </w:pPr>
            <w:r>
              <w:rPr>
                <w:rFonts w:hint="eastAsia" w:ascii="宋体" w:hAnsi="宋体" w:eastAsia="宋体" w:cs="宋体"/>
                <w:color w:val="000000"/>
                <w:kern w:val="2"/>
                <w:sz w:val="22"/>
                <w:szCs w:val="22"/>
                <w:lang w:val="en-US" w:eastAsia="zh-CN" w:bidi="ar"/>
              </w:rPr>
              <w:t>投标人所使用的主要</w:t>
            </w:r>
            <w:r>
              <w:rPr>
                <w:rFonts w:hint="eastAsia" w:ascii="宋体" w:hAnsi="宋体" w:cs="宋体"/>
                <w:color w:val="000000"/>
                <w:kern w:val="2"/>
                <w:sz w:val="22"/>
                <w:szCs w:val="22"/>
                <w:lang w:val="en-US" w:eastAsia="zh-CN" w:bidi="ar"/>
              </w:rPr>
              <w:t>设备</w:t>
            </w:r>
            <w:r>
              <w:rPr>
                <w:rFonts w:hint="eastAsia" w:ascii="宋体" w:hAnsi="宋体" w:eastAsia="宋体" w:cs="宋体"/>
                <w:color w:val="000000"/>
                <w:kern w:val="2"/>
                <w:sz w:val="22"/>
                <w:szCs w:val="22"/>
                <w:lang w:val="en-US" w:eastAsia="zh-CN" w:bidi="ar"/>
              </w:rPr>
              <w:t>，应为行业内优秀产品，应具备一定的先进性及优越性，根据投标人提供的证明文件进行综合打分，优秀的得</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7</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.0分；一般的得0-</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.0分。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7</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2"/>
                <w:sz w:val="22"/>
                <w:szCs w:val="22"/>
                <w:lang w:val="en-US" w:eastAsia="zh-CN" w:bidi="ar"/>
              </w:rPr>
              <w:t>售后服务</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2"/>
                <w:szCs w:val="22"/>
                <w:lang w:val="en-US" w:eastAsia="zh-CN" w:bidi="ar"/>
              </w:rPr>
            </w:pPr>
            <w:r>
              <w:rPr>
                <w:rFonts w:hint="eastAsia" w:ascii="宋体" w:hAnsi="宋体" w:eastAsia="宋体" w:cs="Times New Roman"/>
                <w:color w:val="000000"/>
                <w:kern w:val="2"/>
                <w:sz w:val="22"/>
                <w:szCs w:val="22"/>
                <w:lang w:val="en-US" w:eastAsia="zh-CN" w:bidi="ar"/>
              </w:rPr>
              <w:t>根据投标人售后服务方案、售后服务承诺、</w:t>
            </w:r>
            <w:r>
              <w:rPr>
                <w:rFonts w:hint="eastAsia" w:ascii="宋体" w:hAnsi="宋体" w:eastAsia="宋体" w:cs="宋体"/>
                <w:color w:val="000000"/>
                <w:kern w:val="2"/>
                <w:sz w:val="22"/>
                <w:szCs w:val="22"/>
                <w:lang w:val="zh-CN" w:eastAsia="zh-CN" w:bidi="ar"/>
              </w:rPr>
              <w:t>报修响应及赶赴现场处理故障时间</w:t>
            </w:r>
            <w:r>
              <w:rPr>
                <w:rFonts w:hint="eastAsia" w:ascii="宋体" w:hAnsi="宋体" w:eastAsia="宋体" w:cs="宋体"/>
                <w:color w:val="000000"/>
                <w:kern w:val="2"/>
                <w:sz w:val="22"/>
                <w:szCs w:val="22"/>
                <w:lang w:val="en-US" w:eastAsia="zh-CN" w:bidi="ar"/>
              </w:rPr>
              <w:t>及售后服务能力等进行综合打分。优秀的得</w:t>
            </w:r>
            <w:r>
              <w:rPr>
                <w:rFonts w:hint="eastAsia" w:ascii="宋体" w:hAnsi="宋体" w:cs="宋体"/>
                <w:color w:val="000000"/>
                <w:kern w:val="2"/>
                <w:sz w:val="22"/>
                <w:szCs w:val="22"/>
                <w:lang w:val="en-US" w:eastAsia="zh-CN" w:bidi="ar"/>
              </w:rPr>
              <w:t>2.1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1.1-2</w:t>
            </w:r>
            <w:r>
              <w:rPr>
                <w:rFonts w:hint="eastAsia" w:ascii="宋体" w:hAnsi="宋体" w:eastAsia="宋体" w:cs="宋体"/>
                <w:color w:val="000000"/>
                <w:kern w:val="2"/>
                <w:sz w:val="22"/>
                <w:szCs w:val="22"/>
                <w:lang w:val="en-US" w:eastAsia="zh-CN" w:bidi="ar"/>
              </w:rPr>
              <w:t>分；一般的得</w:t>
            </w:r>
            <w:r>
              <w:rPr>
                <w:rFonts w:hint="eastAsia" w:ascii="宋体" w:hAnsi="宋体" w:cs="宋体"/>
                <w:color w:val="000000"/>
                <w:kern w:val="2"/>
                <w:sz w:val="22"/>
                <w:szCs w:val="22"/>
                <w:lang w:val="en-US" w:eastAsia="zh-CN" w:bidi="ar"/>
              </w:rPr>
              <w:t>0-1</w:t>
            </w:r>
            <w:r>
              <w:rPr>
                <w:rFonts w:hint="eastAsia" w:ascii="宋体" w:hAnsi="宋体" w:eastAsia="宋体" w:cs="宋体"/>
                <w:color w:val="000000"/>
                <w:kern w:val="2"/>
                <w:sz w:val="22"/>
                <w:szCs w:val="22"/>
                <w:lang w:val="en-US" w:eastAsia="zh-CN" w:bidi="ar"/>
              </w:rPr>
              <w:t>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备注：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（1）以上各条款，若需提供证明材料的须提供有效证明，否则均不予以计分。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（2）评审过程中，若评标委员会要求投标人提交原件，投标人需要在规定时间内完成递交。否则，相关内容视为无效，不予以计分。</w:t>
            </w:r>
          </w:p>
        </w:tc>
      </w:tr>
    </w:tbl>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cs="宋体"/>
          <w:kern w:val="2"/>
          <w:sz w:val="22"/>
          <w:szCs w:val="22"/>
          <w:lang w:val="en-US" w:eastAsia="zh-CN" w:bidi="ar"/>
        </w:rPr>
        <w:t>3</w:t>
      </w:r>
      <w:r>
        <w:rPr>
          <w:rFonts w:hint="eastAsia" w:ascii="宋体" w:hAnsi="宋体" w:eastAsia="宋体" w:cs="宋体"/>
          <w:kern w:val="2"/>
          <w:sz w:val="22"/>
          <w:szCs w:val="22"/>
          <w:lang w:val="en-US" w:eastAsia="zh-CN" w:bidi="ar"/>
        </w:rPr>
        <w:t>.</w:t>
      </w:r>
      <w:r>
        <w:rPr>
          <w:rFonts w:hint="eastAsia" w:ascii="宋体" w:hAnsi="宋体" w:eastAsia="宋体" w:cs="宋体"/>
          <w:b/>
          <w:bCs w:val="0"/>
          <w:kern w:val="2"/>
          <w:sz w:val="22"/>
          <w:szCs w:val="22"/>
          <w:lang w:val="en-US" w:eastAsia="zh-CN" w:bidi="ar"/>
        </w:rPr>
        <w:t xml:space="preserve">投标文件的商务报价评审 70分 </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(2)投标报价</w:t>
      </w:r>
      <w:r>
        <w:rPr>
          <w:rFonts w:hint="eastAsia" w:ascii="宋体" w:hAnsi="宋体" w:eastAsia="宋体" w:cs="宋体"/>
          <w:b/>
          <w:kern w:val="2"/>
          <w:sz w:val="22"/>
          <w:szCs w:val="22"/>
          <w:lang w:val="en-US" w:eastAsia="zh-CN" w:bidi="ar"/>
        </w:rPr>
        <w:t>扣除税金(按投标函承诺的增值税税率扣减)后</w:t>
      </w:r>
      <w:r>
        <w:rPr>
          <w:rFonts w:hint="eastAsia" w:ascii="宋体" w:hAnsi="宋体" w:eastAsia="宋体" w:cs="宋体"/>
          <w:kern w:val="2"/>
          <w:sz w:val="22"/>
          <w:szCs w:val="22"/>
          <w:lang w:val="en-US" w:eastAsia="zh-CN" w:bidi="ar"/>
        </w:rPr>
        <w:t>为评标价(即不含税价)。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(3)评标基准价由评标委员会依据下述方法计算，除计算差错外，确认后的评标基准价在本次招标期间保持不变。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(4)评分范围：通过符合性审查的所有投标文件进入评分范围(下称有效评标价)。</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二次平均法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(6)评标基准价：报价平均值与有效评标价中的次低评标价(不足4个的与最低评标价)的算术平均值为评标基准价。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(7)根据投标文件的有效评标价与评标基准价对比，计算投标人的商务报价的得分值。即：</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a.有效评标价等于评标基准价时，得70分；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b.有效评标价每低于评标基准价1个百分点，扣0.5分；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c.有效评标价每高于评标基准价1个百分点，扣1分。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以上报价得分不足一个百分点时，使用直线插入法计算，保留小数2位。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投标文件的商务标评分不足30分的，计为30分。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4.投标文件的综合得分：每个投标人综合得分=商务报价分+资信分+技术分。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5.对投标人进行排序，推荐中标候选人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(1)评标委员会根据综合得分对进入评分范围的投标文件按综合得分由高到低进行排序，综合得分相同时，评标价低者优先；综合得分、评标价均相同时，由评标委员会通过抽签(或记名投票表决)方式排序。</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(2)当有效投标文件只有一名时，则由评标委员会确定是否推荐为中标候选人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(3)评标委员会根据投标人须知前附表7.1规定，确定中标人或推荐中标候选人。</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五、完成评标报告</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（一）评标委员会应当向招标人提交书面评标报告。</w:t>
      </w:r>
      <w:r>
        <w:rPr>
          <w:rFonts w:hint="eastAsia" w:ascii="宋体" w:hAnsi="宋体" w:eastAsia="宋体" w:cs="宋体"/>
          <w:kern w:val="2"/>
          <w:sz w:val="22"/>
          <w:szCs w:val="22"/>
          <w:lang w:val="en-US" w:eastAsia="zh-CN" w:bidi="ar"/>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 xml:space="preserve">   （二）评标报告应包括以下内容：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1、开标记录；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2、评标内容、过程和结果；</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3、询标澄清纪要（若有）；</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4、否决投标情况说明及依据；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6、其他建议。</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rPr>
          <w:rFonts w:hint="eastAsia" w:ascii="宋体" w:hAnsi="宋体" w:eastAsia="宋体" w:cs="Times New Roman"/>
          <w:b/>
          <w:bCs w:val="0"/>
          <w:kern w:val="2"/>
          <w:sz w:val="24"/>
          <w:szCs w:val="22"/>
          <w:lang w:val="en-US" w:eastAsia="zh-CN" w:bidi="ar"/>
        </w:rPr>
        <w:sectPr>
          <w:pgSz w:w="11906" w:h="16838"/>
          <w:pgMar w:top="1702" w:right="1588" w:bottom="1588" w:left="1588" w:header="851" w:footer="992" w:gutter="0"/>
          <w:cols w:space="720" w:num="1"/>
          <w:docGrid w:type="lines" w:linePitch="312" w:charSpace="0"/>
        </w:sectPr>
      </w:pPr>
    </w:p>
    <w:p>
      <w:pPr>
        <w:pStyle w:val="3"/>
        <w:widowControl/>
        <w:spacing w:line="564" w:lineRule="exact"/>
        <w:ind w:right="57"/>
        <w:jc w:val="center"/>
        <w:rPr>
          <w:lang w:val="en-US"/>
        </w:rPr>
      </w:pPr>
      <w:bookmarkStart w:id="35" w:name="_Toc19698499"/>
      <w:r>
        <w:rPr>
          <w:rFonts w:hint="eastAsia" w:ascii="Calibri" w:hAnsi="Calibri" w:eastAsia="宋体" w:cs="宋体"/>
          <w:lang w:eastAsia="zh-CN"/>
        </w:rPr>
        <w:t>第四章</w:t>
      </w:r>
      <w:r>
        <w:rPr>
          <w:lang w:val="en-US"/>
        </w:rPr>
        <w:t xml:space="preserve">  </w:t>
      </w:r>
      <w:r>
        <w:rPr>
          <w:rFonts w:hint="eastAsia" w:ascii="Calibri" w:hAnsi="Calibri" w:eastAsia="宋体" w:cs="宋体"/>
          <w:lang w:eastAsia="zh-CN"/>
        </w:rPr>
        <w:t>合同条款及格式</w:t>
      </w:r>
    </w:p>
    <w:p>
      <w:pPr>
        <w:keepNext w:val="0"/>
        <w:keepLines w:val="0"/>
        <w:widowControl w:val="0"/>
        <w:suppressLineNumbers w:val="0"/>
        <w:spacing w:before="0" w:beforeAutospacing="0" w:after="0" w:afterAutospacing="0" w:line="560" w:lineRule="exact"/>
        <w:ind w:left="0" w:right="0" w:firstLine="640" w:firstLineChars="200"/>
        <w:jc w:val="center"/>
        <w:rPr>
          <w:rFonts w:hint="eastAsia" w:ascii="黑体" w:hAnsi="宋体" w:eastAsia="黑体" w:cs="黑体"/>
          <w:bCs/>
          <w:sz w:val="32"/>
          <w:szCs w:val="32"/>
          <w:lang w:val="en-US"/>
        </w:rPr>
      </w:pPr>
      <w:r>
        <w:rPr>
          <w:rFonts w:hint="eastAsia" w:ascii="黑体" w:hAnsi="宋体" w:eastAsia="黑体" w:cs="黑体"/>
          <w:bCs/>
          <w:kern w:val="2"/>
          <w:sz w:val="32"/>
          <w:szCs w:val="32"/>
          <w:lang w:val="en-US" w:eastAsia="zh-CN" w:bidi="ar"/>
        </w:rPr>
        <w:t xml:space="preserve">                         </w:t>
      </w:r>
      <w:bookmarkEnd w:id="35"/>
      <w:bookmarkStart w:id="36" w:name="_Toc19698501"/>
      <w:r>
        <w:rPr>
          <w:rFonts w:hint="eastAsia" w:ascii="黑体" w:hAnsi="宋体" w:eastAsia="黑体" w:cs="黑体"/>
          <w:b/>
          <w:bCs w:val="0"/>
          <w:kern w:val="2"/>
          <w:sz w:val="32"/>
          <w:szCs w:val="32"/>
          <w:lang w:val="en-US" w:eastAsia="zh-CN" w:bidi="ar"/>
        </w:rPr>
        <w:t xml:space="preserve">           </w:t>
      </w:r>
      <w:r>
        <w:rPr>
          <w:rFonts w:hint="eastAsia" w:ascii="黑体" w:hAnsi="宋体" w:eastAsia="黑体" w:cs="黑体"/>
          <w:bCs/>
          <w:kern w:val="2"/>
          <w:sz w:val="32"/>
          <w:szCs w:val="32"/>
          <w:lang w:val="en-US" w:eastAsia="zh-CN" w:bidi="ar"/>
        </w:rPr>
        <w:t>合同编号：</w:t>
      </w: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仿宋" w:eastAsia="方正小标宋简体" w:cs="方正小标宋简体"/>
          <w:bCs/>
          <w:kern w:val="2"/>
          <w:sz w:val="44"/>
          <w:szCs w:val="44"/>
          <w:lang w:val="en-US" w:eastAsia="zh-CN" w:bidi="ar"/>
        </w:rPr>
      </w:pPr>
      <w:r>
        <w:rPr>
          <w:rFonts w:hint="eastAsia" w:ascii="方正小标宋简体" w:hAnsi="仿宋" w:eastAsia="方正小标宋简体" w:cs="方正小标宋简体"/>
          <w:bCs/>
          <w:kern w:val="2"/>
          <w:sz w:val="44"/>
          <w:szCs w:val="44"/>
          <w:lang w:val="en-US" w:eastAsia="zh-CN" w:bidi="ar"/>
        </w:rPr>
        <w:t>杭州萧山国际机场</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仿宋" w:eastAsia="方正小标宋简体" w:cs="方正小标宋简体"/>
          <w:bCs/>
          <w:sz w:val="44"/>
          <w:szCs w:val="44"/>
          <w:lang w:val="en-US"/>
        </w:rPr>
      </w:pPr>
      <w:r>
        <w:rPr>
          <w:rFonts w:hint="eastAsia" w:ascii="方正小标宋简体" w:hAnsi="仿宋" w:eastAsia="方正小标宋简体" w:cs="方正小标宋简体"/>
          <w:bCs/>
          <w:kern w:val="2"/>
          <w:sz w:val="44"/>
          <w:szCs w:val="44"/>
          <w:lang w:val="en-US" w:eastAsia="zh-CN" w:bidi="ar"/>
        </w:rPr>
        <w:t>交叉口交通优化设备采购项目采购合同</w:t>
      </w:r>
    </w:p>
    <w:p>
      <w:pPr>
        <w:pStyle w:val="18"/>
        <w:widowControl/>
        <w:rPr>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left"/>
        <w:rPr>
          <w:rFonts w:hint="eastAsia" w:ascii="黑体" w:hAnsi="宋体" w:eastAsia="黑体" w:cs="黑体"/>
          <w:b/>
          <w:bCs w:val="0"/>
          <w:sz w:val="30"/>
          <w:szCs w:val="30"/>
          <w:lang w:val="en-US"/>
        </w:rPr>
      </w:pPr>
      <w:r>
        <w:rPr>
          <w:rFonts w:hint="eastAsia" w:ascii="黑体" w:hAnsi="宋体" w:eastAsia="黑体" w:cs="黑体"/>
          <w:b/>
          <w:bCs w:val="0"/>
          <w:kern w:val="2"/>
          <w:sz w:val="30"/>
          <w:szCs w:val="30"/>
          <w:lang w:val="en-US" w:eastAsia="zh-CN" w:bidi="ar"/>
        </w:rPr>
        <w:t>甲方：杭州萧山国际机场有限公司</w:t>
      </w: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both"/>
        <w:rPr>
          <w:rFonts w:hint="eastAsia" w:ascii="黑体" w:hAnsi="宋体" w:eastAsia="黑体" w:cs="黑体"/>
          <w:b/>
          <w:bCs w:val="0"/>
          <w:sz w:val="30"/>
          <w:szCs w:val="30"/>
          <w:lang w:val="en-US"/>
        </w:rPr>
      </w:pPr>
      <w:r>
        <w:rPr>
          <w:rFonts w:hint="eastAsia" w:ascii="黑体" w:hAnsi="宋体" w:eastAsia="黑体" w:cs="黑体"/>
          <w:b/>
          <w:bCs w:val="0"/>
          <w:kern w:val="2"/>
          <w:sz w:val="30"/>
          <w:szCs w:val="30"/>
          <w:lang w:val="en-US" w:eastAsia="zh-CN" w:bidi="ar"/>
        </w:rPr>
        <w:t>住所地：杭州萧山国际机场内</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both"/>
        <w:rPr>
          <w:rFonts w:hint="eastAsia" w:ascii="黑体" w:hAnsi="宋体" w:eastAsia="黑体" w:cs="黑体"/>
          <w:b/>
          <w:bCs w:val="0"/>
          <w:sz w:val="30"/>
          <w:szCs w:val="30"/>
          <w:lang w:val="en-US"/>
        </w:rPr>
      </w:pPr>
      <w:r>
        <w:rPr>
          <w:rFonts w:hint="eastAsia" w:ascii="黑体" w:hAnsi="宋体" w:eastAsia="黑体" w:cs="黑体"/>
          <w:b/>
          <w:bCs w:val="0"/>
          <w:kern w:val="2"/>
          <w:sz w:val="30"/>
          <w:szCs w:val="30"/>
          <w:lang w:val="en-US" w:eastAsia="zh-CN" w:bidi="ar"/>
        </w:rPr>
        <w:t>乙方:</w:t>
      </w: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both"/>
        <w:rPr>
          <w:rFonts w:hint="eastAsia" w:ascii="黑体" w:hAnsi="宋体" w:eastAsia="黑体" w:cs="黑体"/>
          <w:sz w:val="30"/>
          <w:szCs w:val="30"/>
          <w:lang w:val="en-US"/>
        </w:rPr>
      </w:pPr>
      <w:r>
        <w:rPr>
          <w:rFonts w:hint="eastAsia" w:ascii="黑体" w:hAnsi="宋体" w:eastAsia="黑体" w:cs="黑体"/>
          <w:b/>
          <w:bCs w:val="0"/>
          <w:kern w:val="2"/>
          <w:sz w:val="30"/>
          <w:szCs w:val="30"/>
          <w:lang w:val="en-US" w:eastAsia="zh-CN" w:bidi="ar"/>
        </w:rPr>
        <w:t>住所地:</w:t>
      </w:r>
    </w:p>
    <w:p>
      <w:pPr>
        <w:keepNext w:val="0"/>
        <w:keepLines w:val="0"/>
        <w:widowControl w:val="0"/>
        <w:suppressLineNumbers w:val="0"/>
        <w:adjustRightInd w:val="0"/>
        <w:snapToGrid w:val="0"/>
        <w:spacing w:before="0" w:beforeAutospacing="0" w:after="0" w:afterAutospacing="0" w:line="560" w:lineRule="exact"/>
        <w:ind w:left="0" w:right="0" w:firstLine="450"/>
        <w:jc w:val="both"/>
        <w:rPr>
          <w:rFonts w:hint="eastAsia" w:ascii="黑体" w:hAnsi="宋体" w:eastAsia="黑体" w:cs="黑体"/>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甲、乙双方根据《中华人民共和国民法典》等相关法律法规，就相关货物采购事宜，在互利、平等的原则基础上，经协商一致，特签订本合同，以共同遵守。</w:t>
      </w:r>
    </w:p>
    <w:p>
      <w:pPr>
        <w:keepNext w:val="0"/>
        <w:keepLines w:val="0"/>
        <w:widowControl w:val="0"/>
        <w:suppressLineNumbers w:val="0"/>
        <w:spacing w:before="0" w:beforeAutospacing="0" w:after="0" w:afterAutospacing="0" w:line="560" w:lineRule="exact"/>
        <w:ind w:left="0" w:right="0" w:firstLine="593"/>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一、商品名称、种类、规格、单位、数量、金额</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005"/>
        <w:gridCol w:w="1585"/>
        <w:gridCol w:w="790"/>
        <w:gridCol w:w="824"/>
        <w:gridCol w:w="1412"/>
        <w:gridCol w:w="821"/>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品名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种类</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规格</w:t>
            </w:r>
          </w:p>
        </w:tc>
        <w:tc>
          <w:tcPr>
            <w:tcW w:w="790"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单位</w:t>
            </w:r>
          </w:p>
        </w:tc>
        <w:tc>
          <w:tcPr>
            <w:tcW w:w="824"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数量</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单价（元，不含税）</w:t>
            </w:r>
          </w:p>
        </w:tc>
        <w:tc>
          <w:tcPr>
            <w:tcW w:w="8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合价（元，不含税）</w:t>
            </w:r>
          </w:p>
        </w:tc>
        <w:tc>
          <w:tcPr>
            <w:tcW w:w="961" w:type="dxa"/>
            <w:tcBorders>
              <w:top w:val="single" w:color="auto" w:sz="4" w:space="0"/>
              <w:left w:val="single" w:color="auto" w:sz="4" w:space="0"/>
              <w:bottom w:val="single" w:color="auto" w:sz="4" w:space="0"/>
              <w:right w:val="single" w:color="auto" w:sz="4" w:space="0"/>
            </w:tcBorders>
            <w:noWrap w:val="0"/>
            <w:vAlign w:val="top"/>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增值税</w:t>
            </w:r>
          </w:p>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税率</w:t>
            </w: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单价（元，含税）</w:t>
            </w: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ind w:left="0" w:firstLine="140" w:firstLineChars="50"/>
              <w:jc w:val="center"/>
              <w:rPr>
                <w:rFonts w:hint="eastAsia" w:ascii="仿宋" w:hAnsi="仿宋" w:eastAsia="仿宋" w:cs="仿宋"/>
                <w:sz w:val="28"/>
                <w:szCs w:val="28"/>
                <w:lang w:val="en-US"/>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ind w:left="0" w:firstLine="140" w:firstLineChars="50"/>
              <w:rPr>
                <w:rFonts w:hint="eastAsia" w:ascii="仿宋" w:hAnsi="仿宋" w:eastAsia="仿宋" w:cs="仿宋"/>
                <w:sz w:val="28"/>
                <w:szCs w:val="28"/>
                <w:lang w:val="en-US"/>
              </w:rPr>
            </w:pPr>
          </w:p>
        </w:tc>
        <w:tc>
          <w:tcPr>
            <w:tcW w:w="8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不含税价格合计（元）</w:t>
            </w:r>
          </w:p>
        </w:tc>
        <w:tc>
          <w:tcPr>
            <w:tcW w:w="673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税金（元）</w:t>
            </w:r>
          </w:p>
        </w:tc>
        <w:tc>
          <w:tcPr>
            <w:tcW w:w="673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价税合计（元）</w:t>
            </w:r>
          </w:p>
        </w:tc>
        <w:tc>
          <w:tcPr>
            <w:tcW w:w="6730" w:type="dxa"/>
            <w:gridSpan w:val="7"/>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 xml:space="preserve">人民币大写 </w:t>
            </w:r>
            <w:r>
              <w:rPr>
                <w:rFonts w:hint="eastAsia" w:ascii="仿宋" w:hAnsi="仿宋" w:eastAsia="仿宋" w:cs="仿宋"/>
                <w:b/>
                <w:bCs w:val="0"/>
                <w:sz w:val="28"/>
                <w:szCs w:val="28"/>
                <w:lang w:val="en-US"/>
              </w:rPr>
              <w:t xml:space="preserve">    </w:t>
            </w:r>
            <w:r>
              <w:rPr>
                <w:rFonts w:hint="eastAsia" w:ascii="仿宋" w:hAnsi="仿宋" w:eastAsia="仿宋" w:cs="仿宋"/>
                <w:b/>
                <w:bCs w:val="0"/>
                <w:sz w:val="28"/>
                <w:szCs w:val="28"/>
              </w:rPr>
              <w:t>元，</w:t>
            </w:r>
            <w:r>
              <w:rPr>
                <w:rFonts w:eastAsia="仿宋" w:cs="Calibri"/>
                <w:b/>
                <w:bCs w:val="0"/>
                <w:sz w:val="28"/>
                <w:szCs w:val="28"/>
                <w:lang w:val="en-US"/>
              </w:rPr>
              <w:t>¥</w:t>
            </w:r>
            <w:r>
              <w:rPr>
                <w:rFonts w:hint="eastAsia" w:ascii="仿宋" w:hAnsi="仿宋" w:eastAsia="仿宋" w:cs="仿宋"/>
                <w:b/>
                <w:bCs w:val="0"/>
                <w:sz w:val="28"/>
                <w:szCs w:val="28"/>
                <w:lang w:val="en-US"/>
              </w:rPr>
              <w:t xml:space="preserve">   .00</w:t>
            </w:r>
          </w:p>
        </w:tc>
      </w:tr>
    </w:tbl>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二、合同金额</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1.本合同总金额为（大写）：人民币    ，（小写）¥       。增值税税率为 ，不含税总金额为人民币      ，税额为人民币  。本合同金额为杭州萧山国际机场内交货价，含货物价格、运输费、包装费、保险费、税费、安装费、调试费、培训费、售后服务费、不停航和夜间施工和相关设计及技术资料的提供费用、质保期保障费用、项目评估费用等所有费用。甲方不再承担其他任何费用。同时乙方承诺，不因甲方采购数量的增加或者减少而变动固定单价。</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2.若因国家税收政策调整而引起的增值税税率变化的，应按照国家税收政策调整，合同总金额变更为原合同不含增值税货物或劳务价格与调整后税率计算税额的合计金额。</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三、技术资料</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1.乙方应在交付合同货物时同时向甲方提供使用货物的有关技术资料。乙方按照本合同约定期间交付符合本合同规定的货物和服务以及全部技术资料的，方视为完成交付义务。</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四、知识产权</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乙方应保证所提供的货物或其任何一部分均不会侵犯任何第三方的知识产权等合法权益。如因乙方违反本条保证并导致甲方遭受损失的，甲方有权解除本合同，乙方须向甲方承担全部赔偿责任。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五、产权担保</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六、转包或转让</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1.本合同项下甲方采购的货物，必须由乙方直接供应；除非得到甲方的书面同意，乙方不得将本合同项下的货物全部或部分转让、转包、分包给第三方供应，不得将本合同项下权利义务转让给第三方。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2.如有未经甲方书面同意的转让、分包和转包行为，甲方有权解除合同，并要求乙方承担合同总金额</w:t>
      </w:r>
      <w:r>
        <w:rPr>
          <w:rFonts w:hint="eastAsia" w:ascii="仿宋" w:hAnsi="仿宋" w:eastAsia="仿宋" w:cs="仿宋"/>
          <w:kern w:val="2"/>
          <w:sz w:val="28"/>
          <w:szCs w:val="28"/>
          <w:u w:val="single"/>
          <w:lang w:val="en-US" w:eastAsia="zh-CN" w:bidi="ar"/>
        </w:rPr>
        <w:t xml:space="preserve"> 10% </w:t>
      </w:r>
      <w:r>
        <w:rPr>
          <w:rFonts w:hint="eastAsia" w:ascii="仿宋" w:hAnsi="仿宋" w:eastAsia="仿宋" w:cs="仿宋"/>
          <w:kern w:val="2"/>
          <w:sz w:val="28"/>
          <w:szCs w:val="28"/>
          <w:lang w:val="en-US" w:eastAsia="zh-CN" w:bidi="ar"/>
        </w:rPr>
        <w:t>的违约金。</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七、货物包装、发运及运输</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乙方应在货物发运前对其按满足运输距离、防潮、防震、防锈和防破损装卸等要求进行包装，以保证货物安全运达甲方指定地点。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使用说明书、质量检验证明书、技术资料、随配附件和工具以及清单一并附于货物包装内同时向甲方交付。如资料不全的，视为乙方未完全履行交付义务，并承担逾期交付的违约责任。</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 乙方在货物发运手续办理完毕后</w:t>
      </w:r>
      <w:r>
        <w:rPr>
          <w:rFonts w:hint="eastAsia" w:ascii="仿宋" w:hAnsi="仿宋" w:eastAsia="仿宋" w:cs="仿宋"/>
          <w:kern w:val="2"/>
          <w:sz w:val="28"/>
          <w:szCs w:val="28"/>
          <w:u w:val="single"/>
          <w:lang w:val="en-US" w:eastAsia="zh-CN" w:bidi="ar"/>
        </w:rPr>
        <w:t>48</w:t>
      </w:r>
      <w:r>
        <w:rPr>
          <w:rFonts w:hint="eastAsia" w:ascii="仿宋" w:hAnsi="仿宋" w:eastAsia="仿宋" w:cs="仿宋"/>
          <w:kern w:val="2"/>
          <w:sz w:val="28"/>
          <w:szCs w:val="28"/>
          <w:lang w:val="en-US" w:eastAsia="zh-CN" w:bidi="ar"/>
        </w:rPr>
        <w:t>小时内必须书面通知甲方，以便甲方准备接货。</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 货物在本合同规定的交货地点交付甲方前发生的一切风险包括货物运输风险均由乙方负责。</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 货物在规定的交付期限内由乙方送达甲方指定的交货地点并经甲方签收后视为交付，乙方同时必须在货物到达的当天立即通知甲方货物已送达。</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6.产品包装不符合本合同规定时，乙方应按甲方要求负责返修或者重新包装，并承担返修或者重新包装的费用。如甲方要求不返修或者不重新包装，乙方应按照不符本合同规定包装货物金额</w:t>
      </w:r>
      <w:r>
        <w:rPr>
          <w:rFonts w:hint="eastAsia" w:ascii="仿宋" w:hAnsi="仿宋" w:eastAsia="仿宋" w:cs="仿宋"/>
          <w:kern w:val="2"/>
          <w:sz w:val="28"/>
          <w:szCs w:val="28"/>
          <w:u w:val="single"/>
          <w:lang w:val="en-US" w:eastAsia="zh-CN" w:bidi="ar"/>
        </w:rPr>
        <w:t xml:space="preserve">   10  %</w:t>
      </w:r>
      <w:r>
        <w:rPr>
          <w:rFonts w:hint="eastAsia" w:ascii="仿宋" w:hAnsi="仿宋" w:eastAsia="仿宋" w:cs="仿宋"/>
          <w:kern w:val="2"/>
          <w:sz w:val="28"/>
          <w:szCs w:val="28"/>
          <w:lang w:val="en-US" w:eastAsia="zh-CN" w:bidi="ar"/>
        </w:rPr>
        <w:t>计算的违约金支付给甲方。</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八、交货期、交货方式及交货地点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 w:hAnsi="仿宋" w:eastAsia="仿宋" w:cs="仿宋"/>
          <w:kern w:val="2"/>
          <w:sz w:val="28"/>
          <w:szCs w:val="28"/>
          <w:lang w:val="en-US" w:eastAsia="zh-CN" w:bidi="ar"/>
        </w:rPr>
        <w:t>1. 交货期限：</w:t>
      </w:r>
      <w:r>
        <w:rPr>
          <w:rFonts w:hint="eastAsia" w:ascii="仿宋_GB2312" w:hAnsi="仿宋_GB2312" w:eastAsia="仿宋_GB2312" w:cs="仿宋_GB2312"/>
          <w:sz w:val="28"/>
          <w:szCs w:val="28"/>
          <w:lang w:eastAsia="zh-CN"/>
        </w:rPr>
        <w:t>合同签订之日起</w:t>
      </w:r>
      <w:r>
        <w:rPr>
          <w:rFonts w:hint="eastAsia" w:ascii="仿宋_GB2312" w:hAnsi="仿宋_GB2312" w:eastAsia="仿宋_GB2312" w:cs="仿宋_GB2312"/>
          <w:sz w:val="28"/>
          <w:szCs w:val="28"/>
          <w:lang w:val="en-US" w:eastAsia="zh-CN"/>
        </w:rPr>
        <w:t>60天内。</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交货方式：</w:t>
      </w:r>
      <w:r>
        <w:rPr>
          <w:rFonts w:hint="eastAsia" w:ascii="仿宋_GB2312" w:hAnsi="仿宋_GB2312" w:eastAsia="仿宋_GB2312" w:cs="仿宋_GB2312"/>
          <w:sz w:val="28"/>
          <w:szCs w:val="28"/>
        </w:rPr>
        <w:t>乙方送货上门，现场安装并完成调试</w:t>
      </w:r>
      <w:r>
        <w:rPr>
          <w:rFonts w:hint="eastAsia" w:ascii="仿宋" w:hAnsi="仿宋" w:eastAsia="仿宋" w:cs="仿宋"/>
          <w:kern w:val="2"/>
          <w:sz w:val="28"/>
          <w:szCs w:val="28"/>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_GB2312" w:hAnsi="仿宋_GB2312" w:eastAsia="仿宋_GB2312" w:cs="仿宋_GB2312"/>
          <w:sz w:val="28"/>
          <w:szCs w:val="28"/>
          <w:lang w:eastAsia="zh-CN"/>
        </w:rPr>
      </w:pPr>
      <w:r>
        <w:rPr>
          <w:rFonts w:hint="eastAsia" w:ascii="仿宋" w:hAnsi="仿宋" w:eastAsia="仿宋" w:cs="仿宋"/>
          <w:kern w:val="2"/>
          <w:sz w:val="28"/>
          <w:szCs w:val="28"/>
          <w:lang w:val="en-US" w:eastAsia="zh-CN" w:bidi="ar"/>
        </w:rPr>
        <w:t>3. 交货地点：</w:t>
      </w:r>
      <w:r>
        <w:rPr>
          <w:rFonts w:hint="eastAsia" w:ascii="仿宋_GB2312" w:hAnsi="仿宋_GB2312" w:eastAsia="仿宋_GB2312" w:cs="仿宋_GB2312"/>
          <w:sz w:val="28"/>
          <w:szCs w:val="28"/>
        </w:rPr>
        <w:t>杭州萧山国际机场内甲方指定地点</w:t>
      </w:r>
      <w:r>
        <w:rPr>
          <w:rFonts w:hint="eastAsia" w:ascii="仿宋_GB2312" w:hAnsi="仿宋_GB2312" w:eastAsia="仿宋_GB2312" w:cs="仿宋_GB2312"/>
          <w:sz w:val="28"/>
          <w:szCs w:val="28"/>
          <w:lang w:eastAsia="zh-CN"/>
        </w:rPr>
        <w:t>。</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九、货物验收及安装</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视为初步验收不合格，甲方有权拒绝接受货物。</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乙方交货前应对货物作出全面检查和对验收文件进行整理，并列出清单，作为甲方收货验收和使用的技术条件依据，乙方质量检验证书应随货物交甲方。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3.甲方初步验收货物后如发现货物的品种、型号、规格、数量或质量不符合合同约定或相关质量要求，甲方应在签收之日起</w:t>
      </w:r>
      <w:r>
        <w:rPr>
          <w:rFonts w:hint="eastAsia" w:ascii="仿宋" w:hAnsi="仿宋" w:eastAsia="仿宋" w:cs="仿宋"/>
          <w:kern w:val="2"/>
          <w:sz w:val="28"/>
          <w:szCs w:val="28"/>
          <w:u w:val="single"/>
          <w:lang w:val="en-US" w:eastAsia="zh-CN" w:bidi="ar"/>
        </w:rPr>
        <w:t xml:space="preserve"> 3 </w:t>
      </w:r>
      <w:r>
        <w:rPr>
          <w:rFonts w:hint="eastAsia" w:ascii="仿宋" w:hAnsi="仿宋" w:eastAsia="仿宋" w:cs="仿宋"/>
          <w:kern w:val="2"/>
          <w:sz w:val="28"/>
          <w:szCs w:val="28"/>
          <w:lang w:val="en-US" w:eastAsia="zh-CN" w:bidi="ar"/>
        </w:rPr>
        <w:t>日内以书面或电话形式向乙方提出异议；乙方应当在收到甲方异议之日起</w:t>
      </w:r>
      <w:r>
        <w:rPr>
          <w:rFonts w:hint="eastAsia" w:ascii="仿宋" w:hAnsi="仿宋" w:eastAsia="仿宋" w:cs="仿宋"/>
          <w:kern w:val="2"/>
          <w:sz w:val="28"/>
          <w:szCs w:val="28"/>
          <w:u w:val="single"/>
          <w:lang w:val="en-US" w:eastAsia="zh-CN" w:bidi="ar"/>
        </w:rPr>
        <w:t xml:space="preserve"> 5 </w:t>
      </w:r>
      <w:r>
        <w:rPr>
          <w:rFonts w:hint="eastAsia" w:ascii="仿宋" w:hAnsi="仿宋" w:eastAsia="仿宋" w:cs="仿宋"/>
          <w:kern w:val="2"/>
          <w:sz w:val="28"/>
          <w:szCs w:val="28"/>
          <w:lang w:val="en-US" w:eastAsia="zh-CN" w:bidi="ar"/>
        </w:rPr>
        <w:t>日内作出答复或与甲方协商处理，或在</w:t>
      </w:r>
      <w:r>
        <w:rPr>
          <w:rFonts w:hint="eastAsia" w:ascii="仿宋" w:hAnsi="仿宋" w:eastAsia="仿宋" w:cs="仿宋"/>
          <w:kern w:val="2"/>
          <w:sz w:val="28"/>
          <w:szCs w:val="28"/>
          <w:u w:val="single"/>
          <w:lang w:val="en-US" w:eastAsia="zh-CN" w:bidi="ar"/>
        </w:rPr>
        <w:t xml:space="preserve"> 5 </w:t>
      </w:r>
      <w:r>
        <w:rPr>
          <w:rFonts w:hint="eastAsia" w:ascii="仿宋" w:hAnsi="仿宋" w:eastAsia="仿宋" w:cs="仿宋"/>
          <w:kern w:val="2"/>
          <w:sz w:val="28"/>
          <w:szCs w:val="28"/>
          <w:lang w:val="en-US" w:eastAsia="zh-CN" w:bidi="ar"/>
        </w:rPr>
        <w:t>日内直接按甲方要求进行无偿换货、补发短缺部分或降低合同总金额，并承担由此产生的相关费用；乙方未作出答复或负责处理的，视为乙方同意甲方提出的异议和处理意见。</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4.具体的验收要求：</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货物经调试、试运行合格之日起，由甲方按验收项目进行终验收。</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在产品移交甲方之前，乙方应负责货物的保护、保养及清洁。</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验收合格条件：</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完成杭州机场交通中心收费道口指定位置雨棚安装。</w:t>
      </w:r>
    </w:p>
    <w:p>
      <w:pPr>
        <w:keepNext w:val="0"/>
        <w:keepLines w:val="0"/>
        <w:widowControl w:val="0"/>
        <w:numPr>
          <w:ilvl w:val="0"/>
          <w:numId w:val="0"/>
        </w:numPr>
        <w:suppressLineNumbers w:val="0"/>
        <w:adjustRightInd w:val="0"/>
        <w:snapToGrid w:val="0"/>
        <w:spacing w:before="0" w:beforeAutospacing="0" w:after="0" w:afterAutospacing="0" w:line="560" w:lineRule="exact"/>
        <w:ind w:leftChars="200" w:right="0" w:rightChars="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(2)安装各项性能指标满足技术标书要求。</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乙方应对安装现场环境进行维护，安装过程中产生的垃圾及时清运处理并承担建筑垃圾清运的后续开支。</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在上述异议期及货物质量问题的处理期间，甲方有权终止本合同项下的付款义务。乙方在甲方初步验收完毕后，负责在甲方指定的时间内完成现场安装、调试，确保货物正常运行。安装、调试完毕由乙方提交甲方进行验收，且在本合同约定期限前完成验收。因乙方安装造成的地下管线和临近建筑物、树木等损害的，乙方应承担由之带来的一切责任和经济损失。双方应在本项目通过各项验收之后，签署最终验收合格确认书。但此验收报告不能免除乙方在本合同项下应当承担的质量保证责任以及售后服务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十、货款支付</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结算方式：乙方于甲方签署验收合格确认书后【15】日内向甲方开具正式的全额增值税专用发票，甲方于收到乙方提供的上述发票后【15】日内支付货款的95%，剩余货款的5%作为质保金，待质保期满后，甲方确认乙方不存在任何违约情形，甲方无息支付质保金。</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2.甲方付款前，乙方应提供正规的符合本合同约定的发票，若乙方未按本合同约定提供发票的，甲方有权拒绝付款且不承担任何延期付款的责任。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十一、免费质保期及服务内容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1.乙方保证其所供应的货物符合相关货物质量标准，不存在任何质量瑕疵或因质量瑕疵而导致的安全隐患，且为未经使用的全新货物。</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2.乙方应为货物提供【】个月的免费质保期(免费质保服务将包含工时费、零部件费、人工费等所有费用)，时间自甲方验收合格并签署验收合格确认书之日起计算。</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4.乙方提供售后服务，并委派专业维修人员，在接到报修通知后，维修人员应在【】小时内赶到甲方所在地，并连续进行维修，直到货物恢复正常。修复部分的质保期自修复之日起重新开始计算。</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5.免费质保期结束的【30】日前，乙方负责对货物进行一次全面的检修和维护，并由甲方验收认可。甲方验收认可并不免除乙方对于验收认可后发生的但尚在质保期限内的货物故障或损坏的维修、退换货义务。</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6.若乙方提供的货物属于伪劣货物或者假冒货物或者欺诈甲方，使得甲方遭受损失，乙方应向甲方承担由此给甲方造成的损失，同时，甲方可依法寻求其他法律救济。</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十二、违约责任</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甲方无故逾期支付货款的,甲方应按逾期付款总额每日</w:t>
      </w:r>
      <w:r>
        <w:rPr>
          <w:rFonts w:hint="eastAsia" w:ascii="仿宋" w:hAnsi="仿宋" w:eastAsia="仿宋" w:cs="仿宋"/>
          <w:kern w:val="2"/>
          <w:sz w:val="28"/>
          <w:szCs w:val="28"/>
          <w:u w:val="single"/>
          <w:lang w:val="en-US" w:eastAsia="zh-CN" w:bidi="ar"/>
        </w:rPr>
        <w:t xml:space="preserve"> 0.5 </w:t>
      </w:r>
      <w:r>
        <w:rPr>
          <w:rFonts w:hint="eastAsia" w:ascii="仿宋" w:hAnsi="仿宋" w:eastAsia="仿宋" w:cs="仿宋"/>
          <w:kern w:val="2"/>
          <w:sz w:val="28"/>
          <w:szCs w:val="28"/>
          <w:lang w:val="en-US" w:eastAsia="zh-CN" w:bidi="ar"/>
        </w:rPr>
        <w:t>%向乙方支付违约金。</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乙方逾期交付货物和本合同规定的文件资料的，乙方应按合同总金额每日</w:t>
      </w:r>
      <w:r>
        <w:rPr>
          <w:rFonts w:hint="eastAsia" w:ascii="仿宋" w:hAnsi="仿宋" w:eastAsia="仿宋" w:cs="仿宋"/>
          <w:kern w:val="2"/>
          <w:sz w:val="28"/>
          <w:szCs w:val="28"/>
          <w:u w:val="single"/>
          <w:lang w:val="en-US" w:eastAsia="zh-CN" w:bidi="ar"/>
        </w:rPr>
        <w:t xml:space="preserve"> 0.5 </w:t>
      </w:r>
      <w:r>
        <w:rPr>
          <w:rFonts w:hint="eastAsia" w:ascii="仿宋" w:hAnsi="仿宋" w:eastAsia="仿宋" w:cs="仿宋"/>
          <w:kern w:val="2"/>
          <w:sz w:val="28"/>
          <w:szCs w:val="28"/>
          <w:lang w:val="en-US" w:eastAsia="zh-CN" w:bidi="ar"/>
        </w:rPr>
        <w:t>%向甲方支付违约金，由甲方从货款中扣除。逾期超过约定日期</w:t>
      </w:r>
      <w:r>
        <w:rPr>
          <w:rFonts w:hint="eastAsia" w:ascii="仿宋" w:hAnsi="仿宋" w:eastAsia="仿宋" w:cs="仿宋"/>
          <w:kern w:val="2"/>
          <w:sz w:val="28"/>
          <w:szCs w:val="28"/>
          <w:u w:val="single"/>
          <w:lang w:val="en-US" w:eastAsia="zh-CN" w:bidi="ar"/>
        </w:rPr>
        <w:t>10</w:t>
      </w:r>
      <w:r>
        <w:rPr>
          <w:rFonts w:hint="eastAsia" w:ascii="仿宋" w:hAnsi="仿宋" w:eastAsia="仿宋" w:cs="仿宋"/>
          <w:kern w:val="2"/>
          <w:sz w:val="28"/>
          <w:szCs w:val="28"/>
          <w:lang w:val="en-US" w:eastAsia="zh-CN" w:bidi="ar"/>
        </w:rPr>
        <w:t>日的，甲方可解除本合同。乙方因逾期交货或因其他违约行为导致甲方解除合同的，乙方应向甲方支付合同总金额</w:t>
      </w:r>
      <w:r>
        <w:rPr>
          <w:rFonts w:hint="eastAsia" w:ascii="仿宋" w:hAnsi="仿宋" w:eastAsia="仿宋" w:cs="仿宋"/>
          <w:kern w:val="2"/>
          <w:sz w:val="28"/>
          <w:szCs w:val="28"/>
          <w:u w:val="single"/>
          <w:lang w:val="en-US" w:eastAsia="zh-CN" w:bidi="ar"/>
        </w:rPr>
        <w:t xml:space="preserve"> 10 </w:t>
      </w:r>
      <w:r>
        <w:rPr>
          <w:rFonts w:hint="eastAsia" w:ascii="仿宋" w:hAnsi="仿宋" w:eastAsia="仿宋" w:cs="仿宋"/>
          <w:kern w:val="2"/>
          <w:sz w:val="28"/>
          <w:szCs w:val="28"/>
          <w:lang w:val="en-US" w:eastAsia="zh-CN" w:bidi="ar"/>
        </w:rPr>
        <w:t xml:space="preserve">%的违约金，如造成甲方损失超过违约金的，超出部分由乙方继续承担赔偿责任。 </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 乙方不在约定期限内派人维修或维修质量验收不合格的，甲方可以委托他人修理，费用由乙方承担，甲方与第三方确认后可直接从质保金中扣除；质保金不足以抵扣的，继续向乙方追偿。</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7．对于本合同项下乙方应支付的赔偿款或违约金，甲方有权从质保金中直接扣除，仍不足的部分，继续向乙方追偿。</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十三、不可抗力事件处理</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在合同有效期内，任何一方因不可抗力事件导致不能履行合同，则合同履行期可延长，其延长期与不可抗力影响期相同。</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不可抗力事件发生后，遭遇不可抗力的一方应立即通知对方，并向对方寄送有关官方权威机构出具的证明。</w:t>
      </w:r>
    </w:p>
    <w:p>
      <w:pPr>
        <w:keepNext w:val="0"/>
        <w:keepLines w:val="0"/>
        <w:widowControl w:val="0"/>
        <w:suppressLineNumbers w:val="0"/>
        <w:spacing w:before="0" w:beforeAutospacing="0" w:after="0" w:afterAutospacing="0" w:line="560" w:lineRule="exact"/>
        <w:ind w:left="0" w:right="0" w:firstLine="532" w:firstLineChars="19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 不可抗力事件延续</w:t>
      </w:r>
      <w:r>
        <w:rPr>
          <w:rFonts w:hint="eastAsia" w:ascii="仿宋" w:hAnsi="仿宋" w:eastAsia="仿宋" w:cs="仿宋"/>
          <w:kern w:val="2"/>
          <w:sz w:val="28"/>
          <w:szCs w:val="28"/>
          <w:u w:val="single"/>
          <w:lang w:val="en-US" w:eastAsia="zh-CN" w:bidi="ar"/>
        </w:rPr>
        <w:t xml:space="preserve"> 120 </w:t>
      </w:r>
      <w:r>
        <w:rPr>
          <w:rFonts w:hint="eastAsia" w:ascii="仿宋" w:hAnsi="仿宋" w:eastAsia="仿宋" w:cs="仿宋"/>
          <w:kern w:val="2"/>
          <w:sz w:val="28"/>
          <w:szCs w:val="28"/>
          <w:lang w:val="en-US" w:eastAsia="zh-CN" w:bidi="ar"/>
        </w:rPr>
        <w:t>日以上，双方应通过友好协商，确定是否继续履行合同；协商无法达成一致的，本合同自动终止，双方互不承担赔偿或违约责任。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十四、争议解决</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双方在执行合同中所发生的一切争议，应通过协商解决。如协商不成，由甲方所在地的人民法院管辖审理。</w:t>
      </w:r>
    </w:p>
    <w:p>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十五、合同组成文件包含下列内容，且解释顺序如下：</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1.本合同协议书</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2.中标通知书</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3.招标文件</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4.投标书及其附件</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5.标准、规范及有关技术文件</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但关于产品质量的要求，以要求最为严格、标准最高的内容作为本合同项下认定依据。</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十六、合同生效及其它</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合同经双方法定代表人或授权代表签字（包含签章）并加盖单位公章或者合同章之日起生效，到乙方将全部货物送齐经甲方验收合格，并按照本合同约定履行付款、质保服务等内容以后终止。</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2.本合同未尽事宜，双方可签订补充协议予以执行；未达成补充协议的，遵照《民法典》及有关法律法规执行。</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3.本合同所订一切条款，任何一方不得擅自变更或者修改。如一方单独变更、修改本合同，对方有权拒绝发货、收货、付款，并要求单独变更、修改合同一方赔偿一切损失。</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4.本合同一式肆份，甲方执贰份，乙方持贰份，具有同等法律效力。</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黑体" w:hAnsi="宋体" w:eastAsia="黑体" w:cs="黑体"/>
          <w:kern w:val="2"/>
          <w:sz w:val="28"/>
          <w:szCs w:val="28"/>
          <w:lang w:val="en-US" w:eastAsia="zh-CN" w:bidi="ar"/>
        </w:rPr>
        <w:br w:type="page"/>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（以下无正文，为本合同签署页）</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ab/>
      </w:r>
    </w:p>
    <w:p>
      <w:pPr>
        <w:keepNext w:val="0"/>
        <w:keepLines w:val="0"/>
        <w:widowControl w:val="0"/>
        <w:suppressLineNumbers w:val="0"/>
        <w:adjustRightInd w:val="0"/>
        <w:snapToGrid w:val="0"/>
        <w:spacing w:before="0" w:beforeAutospacing="0" w:after="0" w:afterAutospacing="0" w:line="560" w:lineRule="exact"/>
        <w:ind w:left="4480" w:right="0" w:hanging="4480" w:hangingChars="16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甲方：杭州萧山国际机场有限公司  乙方：</w:t>
      </w: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地址：杭州萧山国际机场内        地址：</w:t>
      </w: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法定代表人：                     法定代表人：</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或                               或</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授权代表：                       授权代表：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签字日期：                       签字日期：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年  月  日                      年  月  日</w:t>
      </w:r>
    </w:p>
    <w:p>
      <w:pPr>
        <w:pStyle w:val="6"/>
        <w:widowControl/>
        <w:rPr>
          <w:rFonts w:hint="eastAsia" w:ascii="黑体" w:hAnsi="宋体" w:eastAsia="黑体" w:cs="黑体"/>
          <w:sz w:val="28"/>
          <w:szCs w:val="28"/>
          <w:lang w:val="en-US"/>
        </w:rPr>
      </w:pPr>
    </w:p>
    <w:p>
      <w:pPr>
        <w:pStyle w:val="7"/>
        <w:widowControl/>
        <w:ind w:left="0" w:firstLine="280"/>
        <w:rPr>
          <w:rFonts w:hint="eastAsia" w:ascii="黑体" w:hAnsi="宋体" w:eastAsia="黑体" w:cs="黑体"/>
          <w:sz w:val="28"/>
          <w:szCs w:val="28"/>
          <w:lang w:val="en-US"/>
        </w:rPr>
      </w:pPr>
    </w:p>
    <w:p>
      <w:pPr>
        <w:pStyle w:val="7"/>
        <w:widowControl/>
        <w:ind w:left="0" w:firstLine="280"/>
        <w:rPr>
          <w:rFonts w:hint="eastAsia" w:ascii="黑体" w:hAnsi="宋体" w:eastAsia="黑体" w:cs="黑体"/>
          <w:sz w:val="28"/>
          <w:szCs w:val="28"/>
          <w:lang w:val="en-US"/>
        </w:rPr>
      </w:pPr>
    </w:p>
    <w:p>
      <w:pPr>
        <w:pStyle w:val="7"/>
        <w:widowControl/>
        <w:ind w:left="0" w:firstLine="280"/>
        <w:rPr>
          <w:rFonts w:hint="eastAsia" w:ascii="黑体" w:hAnsi="宋体" w:eastAsia="黑体" w:cs="黑体"/>
          <w:sz w:val="28"/>
          <w:szCs w:val="28"/>
          <w:lang w:val="en-US"/>
        </w:rPr>
      </w:pPr>
    </w:p>
    <w:p>
      <w:pPr>
        <w:pStyle w:val="7"/>
        <w:widowControl/>
        <w:ind w:left="0" w:firstLine="280"/>
        <w:rPr>
          <w:rFonts w:hint="eastAsia" w:ascii="黑体" w:hAnsi="宋体" w:eastAsia="黑体" w:cs="黑体"/>
          <w:sz w:val="28"/>
          <w:szCs w:val="28"/>
          <w:lang w:val="en-US"/>
        </w:rPr>
      </w:pPr>
    </w:p>
    <w:p>
      <w:pPr>
        <w:pStyle w:val="7"/>
        <w:widowControl/>
        <w:ind w:left="0" w:firstLine="280"/>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ind w:left="0" w:right="0" w:firstLine="28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br w:type="page"/>
      </w:r>
    </w:p>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center"/>
        <w:rPr>
          <w:rFonts w:hint="eastAsia" w:ascii="黑体" w:hAnsi="宋体" w:eastAsia="黑体" w:cs="黑体"/>
          <w:bCs/>
          <w:sz w:val="28"/>
          <w:szCs w:val="28"/>
          <w:lang w:val="en-US"/>
        </w:rPr>
      </w:pPr>
      <w:r>
        <w:rPr>
          <w:rFonts w:hint="eastAsia" w:ascii="黑体" w:hAnsi="宋体" w:eastAsia="黑体" w:cs="黑体"/>
          <w:bCs/>
          <w:kern w:val="2"/>
          <w:sz w:val="28"/>
          <w:szCs w:val="28"/>
          <w:lang w:val="en-US" w:eastAsia="zh-CN" w:bidi="ar"/>
        </w:rPr>
        <w:t>杭州萧山国际机场有限公司廉洁自律承诺书</w:t>
      </w:r>
    </w:p>
    <w:p>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杭州萧山国际机场有限公司：</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三、不向贵公司有关人员或项目第三方人员提供宴请、旅游、和健身娱乐等活动；</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四、不为贵公司有关人员或项目第三方人员出国（境）、旅游等提供方便；</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六、严格遵守国家招标投标法、民法典等法律规定，诚实守信，合法经营，坚决杜绝各种违法违纪行为。</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七、若发现贵公司有关人员或项目第三方人员有故意设置障碍或推诿刁难我方人员参与正常投标项目建设活动以索要好处等行为，我单位将及时向贵公司纪检部门举报，举报电话：</w:t>
      </w:r>
      <w:r>
        <w:rPr>
          <w:rFonts w:hint="eastAsia" w:ascii="仿宋" w:hAnsi="仿宋" w:eastAsia="仿宋" w:cs="仿宋"/>
          <w:sz w:val="28"/>
          <w:szCs w:val="28"/>
          <w:lang w:val="en-US"/>
        </w:rPr>
        <w:t>0571</w:t>
      </w:r>
      <w:r>
        <w:rPr>
          <w:rFonts w:hint="eastAsia" w:ascii="仿宋" w:hAnsi="仿宋" w:eastAsia="仿宋" w:cs="仿宋"/>
          <w:sz w:val="28"/>
          <w:szCs w:val="28"/>
          <w:lang w:eastAsia="zh-CN"/>
        </w:rPr>
        <w:t>－</w:t>
      </w:r>
      <w:r>
        <w:rPr>
          <w:rFonts w:hint="eastAsia" w:ascii="仿宋" w:hAnsi="仿宋" w:eastAsia="仿宋" w:cs="仿宋"/>
          <w:sz w:val="28"/>
          <w:szCs w:val="28"/>
          <w:lang w:val="en-US"/>
        </w:rPr>
        <w:t>86661113</w:t>
      </w:r>
      <w:r>
        <w:rPr>
          <w:rFonts w:hint="eastAsia" w:ascii="仿宋" w:hAnsi="仿宋" w:eastAsia="仿宋" w:cs="仿宋"/>
          <w:sz w:val="28"/>
          <w:szCs w:val="28"/>
          <w:lang w:eastAsia="zh-CN"/>
        </w:rPr>
        <w:t>。</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八、如违反上述廉洁自律承诺，贵公司有权：</w:t>
      </w:r>
    </w:p>
    <w:p>
      <w:pPr>
        <w:pStyle w:val="20"/>
        <w:widowControl/>
        <w:numPr>
          <w:ilvl w:val="0"/>
          <w:numId w:val="2"/>
        </w:numPr>
        <w:adjustRightInd w:val="0"/>
        <w:snapToGrid w:val="0"/>
        <w:spacing w:line="560" w:lineRule="exact"/>
        <w:ind w:left="1680" w:hanging="1080" w:firstLineChars="0"/>
        <w:rPr>
          <w:rFonts w:hint="eastAsia" w:ascii="仿宋" w:hAnsi="仿宋" w:eastAsia="仿宋" w:cs="仿宋"/>
          <w:sz w:val="28"/>
          <w:szCs w:val="28"/>
          <w:lang w:val="en-US"/>
        </w:rPr>
      </w:pPr>
      <w:r>
        <w:rPr>
          <w:rFonts w:hint="eastAsia" w:ascii="仿宋" w:hAnsi="仿宋" w:eastAsia="仿宋" w:cs="仿宋"/>
          <w:sz w:val="28"/>
          <w:szCs w:val="28"/>
          <w:lang w:eastAsia="zh-CN"/>
        </w:rPr>
        <w:t>立即取消我单位投标、中标或在建项目的实施资格；</w:t>
      </w:r>
    </w:p>
    <w:p>
      <w:pPr>
        <w:pStyle w:val="20"/>
        <w:widowControl/>
        <w:numPr>
          <w:ilvl w:val="0"/>
          <w:numId w:val="2"/>
        </w:numPr>
        <w:adjustRightInd w:val="0"/>
        <w:snapToGrid w:val="0"/>
        <w:spacing w:line="560" w:lineRule="exact"/>
        <w:ind w:left="1680" w:hanging="1080" w:firstLineChars="0"/>
        <w:rPr>
          <w:rFonts w:hint="eastAsia" w:ascii="仿宋" w:hAnsi="仿宋" w:eastAsia="仿宋" w:cs="仿宋"/>
          <w:sz w:val="28"/>
          <w:szCs w:val="28"/>
          <w:lang w:val="en-US"/>
        </w:rPr>
      </w:pPr>
      <w:r>
        <w:rPr>
          <w:rFonts w:hint="eastAsia" w:ascii="仿宋" w:hAnsi="仿宋" w:eastAsia="仿宋" w:cs="仿宋"/>
          <w:sz w:val="28"/>
          <w:szCs w:val="28"/>
          <w:lang w:eastAsia="zh-CN"/>
        </w:rPr>
        <w:t>拒绝我单位在一定时期内进入贵公司进行项目建设或其它经营活动；</w:t>
      </w:r>
    </w:p>
    <w:p>
      <w:pPr>
        <w:pStyle w:val="20"/>
        <w:widowControl/>
        <w:numPr>
          <w:ilvl w:val="0"/>
          <w:numId w:val="2"/>
        </w:numPr>
        <w:adjustRightInd w:val="0"/>
        <w:snapToGrid w:val="0"/>
        <w:spacing w:line="560" w:lineRule="exact"/>
        <w:ind w:left="1680" w:hanging="1080" w:firstLineChars="0"/>
        <w:rPr>
          <w:rFonts w:hint="eastAsia" w:ascii="仿宋" w:hAnsi="仿宋" w:eastAsia="仿宋" w:cs="仿宋"/>
          <w:sz w:val="28"/>
          <w:szCs w:val="28"/>
          <w:lang w:val="en-US"/>
        </w:rPr>
      </w:pPr>
      <w:r>
        <w:rPr>
          <w:rFonts w:hint="eastAsia" w:ascii="仿宋" w:hAnsi="仿宋" w:eastAsia="仿宋" w:cs="仿宋"/>
          <w:sz w:val="28"/>
          <w:szCs w:val="28"/>
          <w:lang w:eastAsia="zh-CN"/>
        </w:rPr>
        <w:t>由此引起的相应损失均由我单位承担。</w:t>
      </w:r>
    </w:p>
    <w:p>
      <w:pPr>
        <w:pStyle w:val="20"/>
        <w:widowControl/>
        <w:adjustRightInd w:val="0"/>
        <w:snapToGrid w:val="0"/>
        <w:spacing w:line="560" w:lineRule="exact"/>
        <w:ind w:left="0" w:firstLine="0" w:firstLineChars="0"/>
        <w:rPr>
          <w:rFonts w:hint="eastAsia" w:ascii="仿宋" w:hAnsi="仿宋" w:eastAsia="仿宋" w:cs="仿宋"/>
          <w:sz w:val="28"/>
          <w:szCs w:val="28"/>
          <w:lang w:val="en-US"/>
        </w:rPr>
      </w:pPr>
    </w:p>
    <w:p>
      <w:pPr>
        <w:pStyle w:val="20"/>
        <w:widowControl/>
        <w:adjustRightInd w:val="0"/>
        <w:snapToGrid w:val="0"/>
        <w:spacing w:line="560" w:lineRule="exact"/>
        <w:ind w:left="0" w:firstLine="560"/>
        <w:rPr>
          <w:rFonts w:hint="eastAsia" w:ascii="仿宋" w:hAnsi="仿宋" w:eastAsia="仿宋" w:cs="仿宋"/>
          <w:sz w:val="28"/>
          <w:szCs w:val="28"/>
          <w:lang w:val="en-US"/>
        </w:rPr>
      </w:pP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仿宋" w:hAnsi="仿宋" w:eastAsia="仿宋" w:cs="仿宋"/>
          <w:sz w:val="28"/>
          <w:szCs w:val="28"/>
          <w:lang w:val="en-US"/>
        </w:rPr>
        <w:t xml:space="preserve">          </w:t>
      </w: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承诺人单位名称（盖章）：</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法定代表人 ：</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或</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委托代理人：</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2"/>
        <w:rPr>
          <w:rFonts w:hint="eastAsia" w:ascii="黑体" w:hAnsi="宋体" w:eastAsia="黑体" w:cs="黑体"/>
          <w:b/>
          <w:bCs w:val="0"/>
          <w:sz w:val="28"/>
          <w:szCs w:val="28"/>
          <w:lang w:val="en-US"/>
        </w:rPr>
      </w:pPr>
    </w:p>
    <w:p>
      <w:pPr>
        <w:pStyle w:val="12"/>
        <w:widowControl/>
        <w:spacing w:before="0" w:beforeAutospacing="0" w:after="0" w:afterAutospacing="0" w:line="560" w:lineRule="exact"/>
        <w:ind w:left="0" w:right="0"/>
        <w:rPr>
          <w:rFonts w:hint="eastAsia" w:ascii="黑体" w:hAnsi="宋体" w:eastAsia="宋体" w:cs="黑体"/>
          <w:b w:val="0"/>
          <w:bCs/>
          <w:sz w:val="28"/>
          <w:szCs w:val="28"/>
          <w:lang w:val="en-US"/>
        </w:rPr>
      </w:pPr>
      <w:r>
        <w:rPr>
          <w:rFonts w:hint="eastAsia" w:ascii="黑体" w:hAnsi="宋体" w:eastAsia="宋体" w:cs="黑体"/>
          <w:b w:val="0"/>
          <w:bCs/>
          <w:sz w:val="28"/>
          <w:szCs w:val="28"/>
          <w:lang w:val="en-US"/>
        </w:rPr>
        <w:t xml:space="preserve">                           </w:t>
      </w:r>
      <w:r>
        <w:rPr>
          <w:rFonts w:hint="eastAsia" w:ascii="黑体" w:hAnsi="宋体" w:eastAsia="宋体" w:cs="黑体"/>
          <w:b w:val="0"/>
          <w:bCs/>
          <w:sz w:val="28"/>
          <w:szCs w:val="28"/>
          <w:lang w:eastAsia="zh-CN"/>
        </w:rPr>
        <w:t>年</w:t>
      </w:r>
      <w:r>
        <w:rPr>
          <w:rFonts w:hint="eastAsia" w:ascii="黑体" w:hAnsi="宋体" w:eastAsia="宋体" w:cs="黑体"/>
          <w:b w:val="0"/>
          <w:bCs/>
          <w:sz w:val="28"/>
          <w:szCs w:val="28"/>
          <w:lang w:val="en-US"/>
        </w:rPr>
        <w:t xml:space="preserve">     </w:t>
      </w:r>
      <w:r>
        <w:rPr>
          <w:rFonts w:hint="eastAsia" w:ascii="黑体" w:hAnsi="宋体" w:eastAsia="宋体" w:cs="黑体"/>
          <w:b w:val="0"/>
          <w:bCs/>
          <w:sz w:val="28"/>
          <w:szCs w:val="28"/>
          <w:lang w:eastAsia="zh-CN"/>
        </w:rPr>
        <w:t>月</w:t>
      </w:r>
      <w:r>
        <w:rPr>
          <w:rFonts w:hint="eastAsia" w:ascii="黑体" w:hAnsi="宋体" w:eastAsia="宋体" w:cs="黑体"/>
          <w:b w:val="0"/>
          <w:bCs/>
          <w:sz w:val="28"/>
          <w:szCs w:val="28"/>
          <w:lang w:val="en-US"/>
        </w:rPr>
        <w:t xml:space="preserve">     </w:t>
      </w:r>
      <w:r>
        <w:rPr>
          <w:rFonts w:hint="eastAsia" w:ascii="黑体" w:hAnsi="宋体" w:eastAsia="宋体" w:cs="黑体"/>
          <w:b w:val="0"/>
          <w:bCs/>
          <w:sz w:val="28"/>
          <w:szCs w:val="28"/>
          <w:lang w:eastAsia="zh-CN"/>
        </w:rPr>
        <w:t>日</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sz w:val="28"/>
          <w:szCs w:val="28"/>
          <w:lang w:val="en-US"/>
        </w:rPr>
      </w:pPr>
      <w:r>
        <w:rPr>
          <w:rFonts w:hint="eastAsia" w:ascii="黑体" w:hAnsi="宋体" w:eastAsia="黑体" w:cs="黑体"/>
          <w:b/>
          <w:kern w:val="2"/>
          <w:sz w:val="28"/>
          <w:szCs w:val="28"/>
          <w:lang w:val="en-US" w:eastAsia="zh-CN" w:bidi="ar"/>
        </w:rPr>
        <w:t>保密承诺书</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sz w:val="28"/>
          <w:szCs w:val="28"/>
          <w:lang w:val="en-US"/>
        </w:rPr>
      </w:pP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鉴于我方愿成为杭州萧山国际机场有限公司（以下简称“机场公司”）的供应商或潜在供应商候选人，为机场公司提供</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项目的服务。在上述业务来往过程中，机场公司可能向我方提供经营、业务、服务等有关的文件、资料、软件等信息，为维护机场公司的利益，我方就保密事宜做出如下承诺：</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1.1商业秘密是指机场公司（包括机场公司关联公司）一切专有、不对外公开的资料和信息。包括但不限于以下方面：</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（1）经营信息（发展规划、运营状况、客户资源、货源情报、投融资计划、开发计划、标书等）；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（2）管理信息（管理方法、管理制度、员工管理、合同管理、纠纷管理等）；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（3）产品及技术信息（设计及图纸、样品及服务、技术方案、质量标准、技术标准、计算机程序等）；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（4）财务信息（财务收支、固定资产、流动资金、成本核算等）；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（5）我方单独或机场公司（包括机场公司关联公司）和我方共同为机场公司开发、设计、生产的产品、资料及相关信息；</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（6）其他机场公司未对外公开的有关营运、计划、航班数据、标准、开发、生产、经营、质量管理控制和租赁的资料和数据等信息以及对供应商的管理文件。</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1.3、对于上述提及的商业秘密，不能仅因为公开发表的文章或资讯中包含其内容，就认为是可对外公开的特殊情况。</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1.4、以下资料不属于本承诺所指的商业秘密：</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（1）我方从机场公司拟获悉之前已持有的我方无需承担保密义务的机场公司有关资料(但通过其它违约或侵权行为而获得的资料除外)；</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（2）已经公开或已成为常识性的资料，且该等公开并非因违反本承诺所致。</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（1）披露、使用或者允许他人以不正当手段获取的商业秘密；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（2）为机场公司以外的第三人窃取、刺探、收买、非法提供商业秘密。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（3）在电子公告系统、聊天系统、电子邮箱、论坛等计算机网络系统上传递、转发、抄送、发布、谈论和传播商业秘密；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（4）在私人交往和通信中，向亲属、朋友以及与工作无关人员泄露商业秘密，或在公共场所谈论商业秘密；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（5）擅自将属于商业秘密的文件、资料和其他物品携带、传递、寄运出机场公司办公场所或国（境）外。</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（6）未经机场公司同意就以任何方式私自保存、截留含有机场公司商业秘密的任何形式资料、文件和物品的复印件、复制品、副本。</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（7）将含有机场公司商业秘密的产品、技术或其他资料、信息向第三人销售、使用或以任何方式提供。</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8、违约责任</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8.1因我方违反保密义务的行为造成机场公司的一切损失，我方应当全部予以赔偿。</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8.2如我方违反本承诺书下保密义务，应当承担违约责任，除赔偿损失外，还应依据合同向机场公司支付相应的违约金；</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9、本承诺书适用中华人民共和国法律，如因履行本承诺书发生争议，则双方均有权向机场公司所在地法院提起诉讼。</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tabs>
          <w:tab w:val="left" w:pos="5723"/>
        </w:tabs>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仿宋" w:hAnsi="仿宋" w:eastAsia="仿宋" w:cs="仿宋"/>
          <w:kern w:val="2"/>
          <w:sz w:val="28"/>
          <w:szCs w:val="28"/>
          <w:lang w:val="en-US" w:eastAsia="zh-CN" w:bidi="ar"/>
        </w:rPr>
        <w:t xml:space="preserve">                        </w:t>
      </w:r>
      <w:r>
        <w:rPr>
          <w:rFonts w:hint="eastAsia" w:ascii="黑体" w:hAnsi="宋体" w:eastAsia="黑体" w:cs="黑体"/>
          <w:kern w:val="2"/>
          <w:sz w:val="28"/>
          <w:szCs w:val="28"/>
          <w:lang w:val="en-US" w:eastAsia="zh-CN" w:bidi="ar"/>
        </w:rPr>
        <w:t>供应商(盖章):</w:t>
      </w:r>
      <w:r>
        <w:rPr>
          <w:rFonts w:hint="eastAsia" w:ascii="黑体" w:hAnsi="宋体" w:eastAsia="黑体" w:cs="黑体"/>
          <w:kern w:val="2"/>
          <w:sz w:val="28"/>
          <w:szCs w:val="28"/>
          <w:lang w:val="en-US" w:eastAsia="zh-CN" w:bidi="ar"/>
        </w:rPr>
        <w:tab/>
      </w:r>
    </w:p>
    <w:p>
      <w:pPr>
        <w:keepNext w:val="0"/>
        <w:keepLines w:val="0"/>
        <w:widowControl w:val="0"/>
        <w:suppressLineNumbers w:val="0"/>
        <w:tabs>
          <w:tab w:val="left" w:pos="5723"/>
        </w:tabs>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      法定代表人或授权代表：</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                        电话/传真：</w:t>
      </w: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                        地址：</w:t>
      </w:r>
    </w:p>
    <w:p>
      <w:pPr>
        <w:keepNext w:val="0"/>
        <w:keepLines w:val="0"/>
        <w:widowControl w:val="0"/>
        <w:suppressLineNumbers w:val="0"/>
        <w:snapToGrid w:val="0"/>
        <w:spacing w:before="0" w:beforeAutospacing="0" w:after="0" w:afterAutospacing="0" w:line="560" w:lineRule="exact"/>
        <w:ind w:left="0" w:right="0"/>
        <w:jc w:val="center"/>
        <w:rPr>
          <w:rFonts w:hint="eastAsia" w:ascii="仿宋" w:hAnsi="仿宋" w:eastAsia="仿宋" w:cs="仿宋"/>
          <w:sz w:val="28"/>
          <w:szCs w:val="28"/>
          <w:lang w:val="en-US"/>
        </w:rPr>
      </w:pPr>
      <w:r>
        <w:rPr>
          <w:rFonts w:hint="eastAsia" w:ascii="黑体" w:hAnsi="宋体" w:eastAsia="黑体" w:cs="黑体"/>
          <w:kern w:val="2"/>
          <w:sz w:val="28"/>
          <w:szCs w:val="28"/>
          <w:lang w:val="en-US" w:eastAsia="zh-CN" w:bidi="ar"/>
        </w:rPr>
        <w:t xml:space="preserve">      日期：     年   月   日</w:t>
      </w:r>
    </w:p>
    <w:p>
      <w:pPr>
        <w:pStyle w:val="8"/>
        <w:widowControl/>
        <w:spacing w:line="560" w:lineRule="exact"/>
        <w:ind w:left="0" w:right="960" w:firstLine="560" w:firstLineChars="200"/>
        <w:rPr>
          <w:rFonts w:hint="eastAsia" w:ascii="仿宋" w:hAnsi="仿宋" w:eastAsia="仿宋" w:cs="仿宋"/>
          <w:sz w:val="28"/>
          <w:szCs w:val="28"/>
          <w:lang w:val="en-US"/>
        </w:rPr>
      </w:pPr>
    </w:p>
    <w:p>
      <w:pPr>
        <w:pStyle w:val="8"/>
        <w:widowControl/>
        <w:spacing w:line="560" w:lineRule="exact"/>
        <w:ind w:left="0" w:right="960" w:firstLine="560" w:firstLineChars="200"/>
        <w:rPr>
          <w:rFonts w:hint="eastAsia" w:ascii="仿宋" w:hAnsi="仿宋" w:eastAsia="仿宋" w:cs="仿宋"/>
          <w:sz w:val="28"/>
          <w:szCs w:val="28"/>
          <w:lang w:val="en-US"/>
        </w:rPr>
      </w:pPr>
    </w:p>
    <w:p>
      <w:pPr>
        <w:pStyle w:val="8"/>
        <w:widowControl/>
        <w:spacing w:line="560" w:lineRule="exact"/>
        <w:ind w:left="0" w:right="960" w:firstLine="560" w:firstLineChars="200"/>
        <w:rPr>
          <w:rFonts w:hint="eastAsia" w:ascii="仿宋" w:hAnsi="仿宋" w:eastAsia="仿宋" w:cs="仿宋"/>
          <w:sz w:val="28"/>
          <w:szCs w:val="28"/>
          <w:lang w:val="en-US"/>
        </w:rPr>
      </w:pPr>
    </w:p>
    <w:p>
      <w:pPr>
        <w:pStyle w:val="8"/>
        <w:widowControl/>
        <w:spacing w:line="560" w:lineRule="exact"/>
        <w:ind w:left="0" w:right="960" w:firstLine="560" w:firstLineChars="200"/>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3"/>
        <w:widowControl/>
        <w:spacing w:line="564" w:lineRule="exact"/>
        <w:ind w:right="57"/>
        <w:jc w:val="center"/>
        <w:rPr>
          <w:lang w:val="en-US"/>
        </w:rPr>
      </w:pPr>
    </w:p>
    <w:p>
      <w:pPr>
        <w:pStyle w:val="3"/>
        <w:widowControl/>
        <w:spacing w:line="564" w:lineRule="exact"/>
        <w:ind w:right="57"/>
        <w:jc w:val="center"/>
        <w:rPr>
          <w:lang w:val="en-US"/>
        </w:rPr>
      </w:pPr>
    </w:p>
    <w:p>
      <w:pPr>
        <w:pStyle w:val="3"/>
        <w:widowControl/>
        <w:spacing w:line="564" w:lineRule="exact"/>
        <w:ind w:right="57"/>
        <w:jc w:val="center"/>
        <w:rPr>
          <w:lang w:val="en-US"/>
        </w:rPr>
      </w:pPr>
      <w:r>
        <w:rPr>
          <w:rFonts w:hint="eastAsia" w:ascii="Calibri" w:hAnsi="Calibri" w:eastAsia="宋体" w:cs="宋体"/>
          <w:lang w:eastAsia="zh-CN"/>
        </w:rPr>
        <w:t>第五章</w:t>
      </w:r>
      <w:r>
        <w:rPr>
          <w:lang w:val="en-US"/>
        </w:rPr>
        <w:t xml:space="preserve">  </w:t>
      </w:r>
      <w:r>
        <w:rPr>
          <w:rFonts w:hint="eastAsia" w:ascii="Calibri" w:hAnsi="Calibri" w:eastAsia="宋体" w:cs="宋体"/>
          <w:lang w:eastAsia="zh-CN"/>
        </w:rPr>
        <w:t>用户需求书</w:t>
      </w:r>
      <w:bookmarkEnd w:id="36"/>
    </w:p>
    <w:p>
      <w:pPr>
        <w:rPr>
          <w:rFonts w:hint="default" w:ascii="Calibri" w:hAnsi="Calibri" w:eastAsia="宋体" w:cs="Times New Roman"/>
          <w:b/>
          <w:kern w:val="44"/>
          <w:sz w:val="44"/>
          <w:szCs w:val="44"/>
          <w:lang w:val="en-US" w:eastAsia="zh-CN" w:bidi="ar"/>
        </w:rPr>
        <w:sectPr>
          <w:pgSz w:w="12240" w:h="15840"/>
          <w:pgMar w:top="1400" w:right="1680" w:bottom="1120" w:left="1580" w:header="1" w:footer="921" w:gutter="0"/>
          <w:cols w:space="720" w:num="1"/>
          <w:docGrid w:type="lines" w:linePitch="312" w:charSpace="0"/>
        </w:sectPr>
      </w:pPr>
    </w:p>
    <w:p>
      <w:pPr>
        <w:keepNext w:val="0"/>
        <w:keepLines w:val="0"/>
        <w:widowControl w:val="0"/>
        <w:suppressLineNumbers w:val="0"/>
        <w:spacing w:before="1" w:beforeAutospacing="0" w:after="0" w:afterAutospacing="0"/>
        <w:ind w:left="0" w:right="0"/>
        <w:jc w:val="center"/>
        <w:rPr>
          <w:sz w:val="40"/>
          <w:szCs w:val="40"/>
          <w:lang w:val="en-US"/>
        </w:rPr>
      </w:pPr>
      <w:bookmarkStart w:id="37" w:name="_Toc19698502"/>
      <w:r>
        <w:rPr>
          <w:rStyle w:val="16"/>
          <w:rFonts w:hint="eastAsia" w:ascii="Calibri" w:hAnsi="Calibri" w:eastAsia="宋体" w:cs="宋体"/>
          <w:sz w:val="40"/>
          <w:szCs w:val="40"/>
          <w:lang w:val="en-US" w:eastAsia="zh-CN" w:bidi="ar"/>
        </w:rPr>
        <w:t>用户需求书</w:t>
      </w:r>
      <w:bookmarkEnd w:id="37"/>
    </w:p>
    <w:p>
      <w:pPr>
        <w:keepNext w:val="0"/>
        <w:keepLines w:val="0"/>
        <w:widowControl w:val="0"/>
        <w:suppressLineNumbers w:val="0"/>
        <w:spacing w:before="1" w:beforeAutospacing="0" w:after="0" w:afterAutospacing="0"/>
        <w:ind w:left="0" w:right="0"/>
        <w:jc w:val="center"/>
        <w:rPr>
          <w:sz w:val="40"/>
          <w:szCs w:val="40"/>
          <w:lang w:val="en-US"/>
        </w:rPr>
      </w:pPr>
    </w:p>
    <w:p>
      <w:pPr>
        <w:pStyle w:val="5"/>
        <w:widowControl/>
        <w:spacing w:before="160" w:beforeAutospacing="0" w:after="160" w:afterAutospacing="0" w:line="360" w:lineRule="exact"/>
        <w:ind w:left="0" w:right="0" w:firstLine="562" w:firstLineChars="200"/>
        <w:jc w:val="left"/>
        <w:rPr>
          <w:rFonts w:hint="eastAsia" w:ascii="宋体" w:hAnsi="宋体" w:eastAsia="宋体" w:cs="宋体"/>
          <w:sz w:val="22"/>
          <w:szCs w:val="22"/>
          <w:lang w:val="en-US"/>
        </w:rPr>
      </w:pPr>
      <w:bookmarkStart w:id="38" w:name="_bookmark148"/>
      <w:bookmarkEnd w:id="38"/>
      <w:r>
        <w:rPr>
          <w:rFonts w:hint="eastAsia" w:ascii="Arial" w:hAnsi="Arial" w:eastAsia="黑体" w:cs="黑体"/>
          <w:lang w:eastAsia="zh-CN"/>
        </w:rPr>
        <w:t>一、项目概况及总体要求</w:t>
      </w:r>
    </w:p>
    <w:p>
      <w:pPr>
        <w:keepNext w:val="0"/>
        <w:keepLines w:val="0"/>
        <w:widowControl/>
        <w:suppressLineNumbers w:val="0"/>
        <w:spacing w:before="0" w:beforeAutospacing="0" w:after="0" w:afterAutospacing="0"/>
        <w:ind w:left="0" w:right="0" w:firstLine="440" w:firstLineChars="200"/>
        <w:jc w:val="left"/>
        <w:rPr>
          <w:rFonts w:hint="eastAsia" w:ascii="宋体" w:hAnsi="宋体" w:eastAsia="宋体" w:cs="宋体"/>
          <w:kern w:val="2"/>
          <w:sz w:val="22"/>
          <w:szCs w:val="22"/>
          <w:lang w:val="en-US" w:eastAsia="zh-CN" w:bidi="ar"/>
        </w:rPr>
      </w:pPr>
      <w:bookmarkStart w:id="39" w:name="_bookmark149"/>
      <w:bookmarkEnd w:id="39"/>
      <w:bookmarkStart w:id="54" w:name="_GoBack"/>
      <w:r>
        <w:rPr>
          <w:rFonts w:hint="eastAsia" w:ascii="宋体" w:hAnsi="宋体" w:cs="宋体"/>
          <w:kern w:val="2"/>
          <w:sz w:val="22"/>
          <w:szCs w:val="22"/>
          <w:lang w:val="en-US" w:eastAsia="zh-CN" w:bidi="ar"/>
        </w:rPr>
        <w:t>结合翔越路和航景路交叉口道路交通情况，采购所需设备，缓解该路口的交通拥堵情况</w:t>
      </w:r>
      <w:bookmarkEnd w:id="54"/>
      <w:r>
        <w:rPr>
          <w:rFonts w:hint="eastAsia" w:ascii="宋体" w:hAnsi="宋体" w:cs="宋体"/>
          <w:kern w:val="2"/>
          <w:sz w:val="22"/>
          <w:szCs w:val="22"/>
          <w:lang w:val="en-US" w:eastAsia="zh-CN" w:bidi="ar"/>
        </w:rPr>
        <w:t>。</w:t>
      </w:r>
    </w:p>
    <w:p>
      <w:pPr>
        <w:pStyle w:val="5"/>
        <w:widowControl/>
        <w:numPr>
          <w:ilvl w:val="0"/>
          <w:numId w:val="3"/>
        </w:numPr>
        <w:spacing w:before="160" w:beforeAutospacing="0" w:after="160" w:afterAutospacing="0" w:line="360" w:lineRule="exact"/>
        <w:ind w:left="0" w:right="0" w:firstLine="562" w:firstLineChars="200"/>
        <w:jc w:val="left"/>
        <w:rPr>
          <w:rFonts w:hint="eastAsia" w:ascii="Arial" w:hAnsi="Arial" w:eastAsia="黑体" w:cs="黑体"/>
          <w:lang w:eastAsia="zh-CN"/>
        </w:rPr>
      </w:pPr>
      <w:r>
        <w:rPr>
          <w:rFonts w:hint="eastAsia" w:ascii="Arial" w:hAnsi="Arial" w:eastAsia="黑体" w:cs="黑体"/>
          <w:lang w:eastAsia="zh-CN"/>
        </w:rPr>
        <w:t>货物需求表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3"/>
        <w:gridCol w:w="1717"/>
        <w:gridCol w:w="1162"/>
        <w:gridCol w:w="5123"/>
        <w:gridCol w:w="531"/>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信号控制+可变车道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8"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信号控制机</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符合国家公共安全行业标准GB25280-2016《道路交通信号控制机》，并提供公安部交通安全产品质量监督检测中心出具的检测报告。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交通信号控制机软件支持NTCIP协议，符合度不低于99%，提供中国软件评测中心出具的NTCIP协议标准符合性测试报告并加盖原厂公章。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交通信号机通过CCC认证，提供认证证书并加盖原厂公章。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交通信号控制机应通过国家检测机构的环境适应性检测并具有检测报告并加盖原厂公章。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符合GB/T20999-2007开放性标准。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1、32相位控制，相序可由用户设置；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2、可控制16 组（44 路）信号灯，可扩展至72路可控硅输出，支持可变车道、待转屏等输出控制；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 个 RS232，1 个 RS485，1 个 RJ45，1 个 usb 接口，用于通信、调试；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4、支持地磁车检，视频车检、雷达车检，可扩展 8 路 485 协议接口和 1 路 RJ45 协议接口；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5、支持接入4 路行人按钮检测器；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6、支持信号输出故障和流向冲突检测，并自动切换黄闪；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7、具有手动控制，通过侧门操作面板查询方案信息，进行全红、黄闪、信号步进控制，实现现场的紧急控制；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8、具有本地 Web 版软件配置功能；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9、设有“节假日”、“星期”两种模式，可指定多于 32个特殊日配时方案，每天可设 32个时段和 32 种配时方案；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10、支持带回检模块智能信号灯的接入，实现信号灯运行状态的实时监控及故障报警；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11、支持多时段定时控制、人工手动控制、干线协调控制、指挥中心联网控制、区域协调控制等多种控制方式，可扩展至自适应优化控制；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12、支持无缝接入中心信号控制平台。</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可变车道控制器</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1、控制模式：远程控制、定时控制、手动控制；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2、远程控制：开关总电源、设置指示状态、校时、时间段设置；读取当前指示状态、控制模式；故障告警信息；心跳保持等；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3、定时控制：7套方案，为方案0~方案6，设置显示状态、总电源开关；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4、手动控制：现场手动开关总电源，设置各车道信号状态；手动控制可被中心控制禁止；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5、输出状态：可变车道：3种状态；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6、支持控制8块可变车道指示牌；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7、输出信号：24路继电器可配置输出；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8、电源：交流220V，空载功耗&lt;3W；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9、输出负载：交流220V，单路负载&lt;300W；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10、无缝接入Intelliffic  OS信号控制平台。</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可变车道牌</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规格:1410×920mm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车道图案:白LED点阵排列可变箭头，底色为蓝反光膜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电压:220±5% VDC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 :白&gt;5000 mcd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LED:直径 Φ5  方阵排列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寿命:&gt;70000小时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白：冷光高亮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可视距离:&gt;450米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可视角度:&gt;30°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工作温度: -40 ~ +85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保存环境:0~50℃，40~60%RH</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待转屏</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产品尺寸      2500mm×400mm×60mm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·外壳材质      铝材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·外壳颜色      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·显示内容      直行/左转进入待行区+小车+直行/左转动态箭头；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·发光颜色      绿色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·工作电压      AC220±20%V（AC176～ 264V）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          ≤20W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·中心光强      400cd&lt;绿&lt;1000cd；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·LED 直径     Φ5 方阵排列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·单管电流      &lt; 18mA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·LED寿命      70000小时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·波长     绿505 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·可视距离      &gt;450m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·可视角度      &gt;30°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·工作温度      -40 ~ +85℃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      ≤93%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·保存环境    0~50℃，40~60%RH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      IP53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智能抱杆机箱</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0" w:firstLine="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201不锈钢箱体，箱体厚度1.2mm，门1.5mm，尺寸为450*350*250以上（可定制）；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防护等级IP55；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*具备智能控制模块，1路10M/100M自适应以太网RJ45口；智能核心模块具有自检功能，自检完成之后可显示各个输出端口工作状态；断电后智能控制模块可续航回传最后的设备状态信息至平台（盖章证明）；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具备跳闸后自动重合模块可自动合闸。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具备3路AC220V 3A输出，每路设备单独管控，出现问题核查确认后隔离，确保其他设备正常运行，降低损耗；可远程控制输出通道的关闭或开启；采用旁路接入，确保本身出现问题时不影响原链路正常使用；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具备2路485接口，1路开关量输入；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支持1路 NB IOT/GPRS；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支持客户端软件单独或批量开启、关闭及重启电源输出端口；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支持客户端软件根据外接设备的电流及电压值将外接设备与输出端口绑定；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支持客户端软件查询各个通道电流及电压历史数据；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*通过扫描智能核心模块液晶屏想显示的二维码，进行客户端软件，对设备参数进行配置（具备公安部检测报告）；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*智能核心模块液晶屏显示和按键设置IP地址获取方式（静态IP或DHCP自动获取），并可通过液晶显示屏和按键设置当前搜索的服务器地址或使用默认地址（具备公安部检测报告）；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*相对湿度（93）%、温度-20℃—80℃（具备公安部检测报告）；</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aps w:val="0"/>
                <w:color w:val="333333"/>
                <w:spacing w:val="0"/>
                <w:sz w:val="18"/>
                <w:szCs w:val="18"/>
                <w:shd w:val="clear" w:color="auto" w:fill="FFFFFF"/>
              </w:rPr>
              <w:t>室外型智能交通专用网络录像机</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cs="宋体"/>
                <w:i w:val="0"/>
                <w:iCs w:val="0"/>
                <w:color w:val="000000"/>
                <w:kern w:val="0"/>
                <w:sz w:val="21"/>
                <w:szCs w:val="21"/>
                <w:u w:val="none"/>
                <w:lang w:val="en-US" w:eastAsia="zh-CN" w:bidi="ar"/>
              </w:rPr>
              <w:t>硬盘≥2T；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可接入不低于12路网络摄像机进行视音频存储、图片合成、存储与上传</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可配置多种字符叠加、图片合成模式</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选配GPS校时模块</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支持不少于2个远程主机、2个FTP主机上传数据</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2"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2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RVV3*4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02"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配线</w:t>
            </w:r>
          </w:p>
        </w:tc>
        <w:tc>
          <w:tcPr>
            <w:tcW w:w="2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RVV4X2.5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02"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配线</w:t>
            </w:r>
          </w:p>
        </w:tc>
        <w:tc>
          <w:tcPr>
            <w:tcW w:w="2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RVV3*2.5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02"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网线</w:t>
            </w:r>
          </w:p>
        </w:tc>
        <w:tc>
          <w:tcPr>
            <w:tcW w:w="2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六类阻水网线</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2"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光缆</w:t>
            </w:r>
          </w:p>
        </w:tc>
        <w:tc>
          <w:tcPr>
            <w:tcW w:w="2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4芯单模光缆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02"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2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等线" w:eastAsia="仿宋_GB2312" w:cs="宋体"/>
                <w:kern w:val="0"/>
                <w:szCs w:val="21"/>
              </w:rPr>
              <w:t>空开、接线板等辅材。符合国家标准,满足工作要求。</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调试、施工</w:t>
            </w:r>
          </w:p>
        </w:tc>
        <w:tc>
          <w:tcPr>
            <w:tcW w:w="33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施工费、调试费</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bl>
    <w:p>
      <w:pPr>
        <w:numPr>
          <w:ilvl w:val="0"/>
          <w:numId w:val="0"/>
        </w:numPr>
        <w:rPr>
          <w:rFonts w:hint="eastAsia"/>
          <w:lang w:val="en-US"/>
        </w:rPr>
      </w:pPr>
    </w:p>
    <w:p>
      <w:pPr>
        <w:pStyle w:val="2"/>
        <w:rPr>
          <w:rFonts w:hint="eastAsia"/>
          <w:lang w:val="en-US"/>
        </w:rPr>
      </w:pPr>
    </w:p>
    <w:p>
      <w:pPr>
        <w:pStyle w:val="5"/>
        <w:widowControl/>
        <w:spacing w:before="160" w:beforeAutospacing="0" w:after="160" w:afterAutospacing="0" w:line="360" w:lineRule="exact"/>
        <w:ind w:left="0" w:right="0" w:firstLine="562" w:firstLineChars="200"/>
        <w:jc w:val="left"/>
        <w:rPr>
          <w:rFonts w:hint="eastAsia" w:ascii="Arial" w:hAnsi="Arial" w:eastAsia="黑体" w:cs="黑体"/>
          <w:lang w:eastAsia="zh-CN"/>
        </w:rPr>
      </w:pPr>
      <w:bookmarkStart w:id="40" w:name="_bookmark150"/>
      <w:bookmarkEnd w:id="40"/>
    </w:p>
    <w:p>
      <w:pPr>
        <w:rPr>
          <w:rFonts w:hint="eastAsia" w:ascii="Arial" w:hAnsi="Arial" w:eastAsia="黑体" w:cs="黑体"/>
          <w:lang w:eastAsia="zh-CN"/>
        </w:rPr>
      </w:pPr>
    </w:p>
    <w:p>
      <w:pPr>
        <w:pStyle w:val="2"/>
        <w:rPr>
          <w:rFonts w:hint="eastAsia" w:ascii="Arial" w:hAnsi="Arial" w:eastAsia="黑体" w:cs="黑体"/>
          <w:lang w:eastAsia="zh-CN"/>
        </w:rPr>
      </w:pPr>
    </w:p>
    <w:p>
      <w:pPr>
        <w:pStyle w:val="2"/>
        <w:rPr>
          <w:rFonts w:hint="eastAsia" w:ascii="Arial" w:hAnsi="Arial" w:eastAsia="黑体" w:cs="黑体"/>
          <w:lang w:eastAsia="zh-CN"/>
        </w:rPr>
      </w:pPr>
    </w:p>
    <w:p>
      <w:pPr>
        <w:pStyle w:val="2"/>
        <w:rPr>
          <w:lang w:val="en-US"/>
        </w:rPr>
      </w:pPr>
      <w:bookmarkStart w:id="41" w:name="_Toc19698503"/>
      <w:r>
        <w:rPr>
          <w:rFonts w:hint="eastAsia" w:ascii="Arial" w:hAnsi="Arial" w:cs="黑体"/>
          <w:lang w:val="en-US" w:eastAsia="zh-CN"/>
        </w:rPr>
        <w:t xml:space="preserve">   </w:t>
      </w:r>
    </w:p>
    <w:p>
      <w:pPr>
        <w:pStyle w:val="3"/>
        <w:widowControl/>
        <w:spacing w:line="564" w:lineRule="exact"/>
        <w:ind w:right="57"/>
        <w:jc w:val="center"/>
        <w:rPr>
          <w:lang w:val="en-US"/>
        </w:rPr>
      </w:pPr>
      <w:r>
        <w:rPr>
          <w:rFonts w:hint="eastAsia" w:ascii="Calibri" w:hAnsi="Calibri" w:eastAsia="宋体" w:cs="宋体"/>
          <w:lang w:eastAsia="zh-CN"/>
        </w:rPr>
        <w:t>第六章</w:t>
      </w:r>
      <w:r>
        <w:rPr>
          <w:lang w:val="en-US"/>
        </w:rPr>
        <w:t xml:space="preserve">  </w:t>
      </w:r>
      <w:r>
        <w:rPr>
          <w:rFonts w:hint="eastAsia" w:ascii="Calibri" w:hAnsi="Calibri" w:eastAsia="宋体" w:cs="宋体"/>
          <w:lang w:eastAsia="zh-CN"/>
        </w:rPr>
        <w:t>投标文件格式</w:t>
      </w:r>
      <w:bookmarkEnd w:id="41"/>
    </w:p>
    <w:p>
      <w:pPr>
        <w:rPr>
          <w:rFonts w:hint="default" w:ascii="Calibri" w:hAnsi="Calibri" w:eastAsia="宋体" w:cs="Times New Roman"/>
          <w:b/>
          <w:kern w:val="44"/>
          <w:sz w:val="44"/>
          <w:szCs w:val="44"/>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autoSpaceDE w:val="0"/>
        <w:autoSpaceDN w:val="0"/>
        <w:adjustRightInd w:val="0"/>
        <w:spacing w:before="10" w:beforeAutospacing="0" w:after="0" w:afterAutospacing="0" w:line="130" w:lineRule="exact"/>
        <w:ind w:left="0" w:right="0"/>
        <w:jc w:val="left"/>
        <w:rPr>
          <w:rFonts w:hint="eastAsia" w:ascii="宋体" w:hAnsi="宋体" w:eastAsia="宋体" w:cs="宋体"/>
          <w:kern w:val="0"/>
          <w:sz w:val="13"/>
          <w:szCs w:val="13"/>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tabs>
          <w:tab w:val="left" w:pos="2980"/>
        </w:tabs>
        <w:autoSpaceDE w:val="0"/>
        <w:autoSpaceDN w:val="0"/>
        <w:adjustRightInd w:val="0"/>
        <w:spacing w:before="0" w:beforeAutospacing="0" w:after="0" w:afterAutospacing="0" w:line="360" w:lineRule="auto"/>
        <w:ind w:left="1880" w:right="-20" w:firstLine="810" w:firstLineChars="200"/>
        <w:jc w:val="left"/>
        <w:rPr>
          <w:rFonts w:hint="eastAsia" w:ascii="宋体" w:hAnsi="宋体" w:eastAsia="宋体" w:cs="宋体"/>
          <w:kern w:val="0"/>
          <w:sz w:val="24"/>
          <w:szCs w:val="28"/>
          <w:lang w:val="en-US"/>
        </w:rPr>
      </w:pPr>
      <w:r>
        <w:rPr>
          <w:rFonts w:hint="eastAsia" w:ascii="宋体" w:hAnsi="宋体" w:eastAsia="宋体" w:cs="宋体"/>
          <w:w w:val="169"/>
          <w:kern w:val="0"/>
          <w:position w:val="-3"/>
          <w:sz w:val="24"/>
          <w:szCs w:val="28"/>
          <w:u w:val="single"/>
          <w:lang w:val="en-US" w:eastAsia="zh-CN" w:bidi="ar"/>
        </w:rPr>
        <w:t xml:space="preserve">              </w:t>
      </w:r>
      <w:r>
        <w:rPr>
          <w:rFonts w:hint="eastAsia" w:ascii="宋体" w:hAnsi="宋体" w:eastAsia="宋体" w:cs="宋体"/>
          <w:kern w:val="0"/>
          <w:position w:val="-3"/>
          <w:sz w:val="24"/>
          <w:szCs w:val="28"/>
          <w:u w:val="single"/>
          <w:lang w:val="en-US" w:eastAsia="zh-CN" w:bidi="ar"/>
        </w:rPr>
        <w:tab/>
      </w:r>
      <w:r>
        <w:rPr>
          <w:rFonts w:hint="eastAsia" w:ascii="宋体" w:hAnsi="宋体" w:eastAsia="宋体" w:cs="宋体"/>
          <w:kern w:val="0"/>
          <w:position w:val="-3"/>
          <w:sz w:val="24"/>
          <w:szCs w:val="28"/>
          <w:lang w:val="en-US" w:eastAsia="zh-CN" w:bidi="ar"/>
        </w:rPr>
        <w:t>(项目</w:t>
      </w:r>
      <w:r>
        <w:rPr>
          <w:rFonts w:hint="eastAsia" w:ascii="宋体" w:hAnsi="宋体" w:eastAsia="宋体" w:cs="宋体"/>
          <w:spacing w:val="-3"/>
          <w:kern w:val="0"/>
          <w:position w:val="-3"/>
          <w:sz w:val="24"/>
          <w:szCs w:val="28"/>
          <w:lang w:val="en-US" w:eastAsia="zh-CN" w:bidi="ar"/>
        </w:rPr>
        <w:t>名</w:t>
      </w:r>
      <w:r>
        <w:rPr>
          <w:rFonts w:hint="eastAsia" w:ascii="宋体" w:hAnsi="宋体" w:eastAsia="宋体" w:cs="宋体"/>
          <w:kern w:val="0"/>
          <w:position w:val="-3"/>
          <w:sz w:val="24"/>
          <w:szCs w:val="28"/>
          <w:lang w:val="en-US" w:eastAsia="zh-CN" w:bidi="ar"/>
        </w:rPr>
        <w:t>称)</w:t>
      </w:r>
    </w:p>
    <w:p>
      <w:pPr>
        <w:keepNext w:val="0"/>
        <w:keepLines w:val="0"/>
        <w:widowControl w:val="0"/>
        <w:suppressLineNumbers w:val="0"/>
        <w:autoSpaceDE w:val="0"/>
        <w:autoSpaceDN w:val="0"/>
        <w:adjustRightInd w:val="0"/>
        <w:spacing w:before="7" w:beforeAutospacing="0" w:after="0" w:afterAutospacing="0" w:line="100" w:lineRule="exact"/>
        <w:ind w:left="0" w:right="0"/>
        <w:jc w:val="left"/>
        <w:rPr>
          <w:rFonts w:hint="eastAsia" w:ascii="宋体" w:hAnsi="宋体" w:eastAsia="宋体" w:cs="宋体"/>
          <w:kern w:val="0"/>
          <w:sz w:val="10"/>
          <w:szCs w:val="1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tabs>
          <w:tab w:val="left" w:pos="3780"/>
          <w:tab w:val="left" w:pos="4440"/>
          <w:tab w:val="left" w:pos="5100"/>
        </w:tabs>
        <w:autoSpaceDE w:val="0"/>
        <w:autoSpaceDN w:val="0"/>
        <w:adjustRightInd w:val="0"/>
        <w:spacing w:before="0" w:beforeAutospacing="0" w:after="0" w:afterAutospacing="0" w:line="553" w:lineRule="exact"/>
        <w:ind w:left="3138" w:right="3116"/>
        <w:jc w:val="center"/>
        <w:rPr>
          <w:rFonts w:hint="eastAsia" w:ascii="宋体" w:hAnsi="宋体" w:eastAsia="宋体" w:cs="宋体"/>
          <w:kern w:val="0"/>
          <w:sz w:val="44"/>
          <w:szCs w:val="44"/>
          <w:lang w:val="en-US"/>
        </w:rPr>
      </w:pPr>
      <w:r>
        <w:rPr>
          <w:rFonts w:hint="eastAsia" w:ascii="宋体" w:hAnsi="宋体" w:eastAsia="宋体" w:cs="宋体"/>
          <w:kern w:val="0"/>
          <w:sz w:val="44"/>
          <w:szCs w:val="44"/>
          <w:lang w:val="en-US" w:eastAsia="zh-CN" w:bidi="ar"/>
        </w:rPr>
        <w:t>投</w:t>
      </w:r>
      <w:r>
        <w:rPr>
          <w:rFonts w:hint="eastAsia" w:ascii="宋体" w:hAnsi="宋体" w:eastAsia="宋体" w:cs="宋体"/>
          <w:kern w:val="0"/>
          <w:sz w:val="44"/>
          <w:szCs w:val="44"/>
          <w:lang w:val="en-US" w:eastAsia="zh-CN" w:bidi="ar"/>
        </w:rPr>
        <w:tab/>
      </w:r>
      <w:r>
        <w:rPr>
          <w:rFonts w:hint="eastAsia" w:ascii="宋体" w:hAnsi="宋体" w:eastAsia="宋体" w:cs="宋体"/>
          <w:kern w:val="0"/>
          <w:sz w:val="44"/>
          <w:szCs w:val="44"/>
          <w:lang w:val="en-US" w:eastAsia="zh-CN" w:bidi="ar"/>
        </w:rPr>
        <w:t>标</w:t>
      </w:r>
      <w:r>
        <w:rPr>
          <w:rFonts w:hint="eastAsia" w:ascii="宋体" w:hAnsi="宋体" w:eastAsia="宋体" w:cs="宋体"/>
          <w:kern w:val="0"/>
          <w:sz w:val="44"/>
          <w:szCs w:val="44"/>
          <w:lang w:val="en-US" w:eastAsia="zh-CN" w:bidi="ar"/>
        </w:rPr>
        <w:tab/>
      </w:r>
      <w:r>
        <w:rPr>
          <w:rFonts w:hint="eastAsia" w:ascii="宋体" w:hAnsi="宋体" w:eastAsia="宋体" w:cs="宋体"/>
          <w:kern w:val="0"/>
          <w:sz w:val="44"/>
          <w:szCs w:val="44"/>
          <w:lang w:val="en-US" w:eastAsia="zh-CN" w:bidi="ar"/>
        </w:rPr>
        <w:t>文</w:t>
      </w:r>
      <w:r>
        <w:rPr>
          <w:rFonts w:hint="eastAsia" w:ascii="宋体" w:hAnsi="宋体" w:eastAsia="宋体" w:cs="宋体"/>
          <w:kern w:val="0"/>
          <w:sz w:val="44"/>
          <w:szCs w:val="44"/>
          <w:lang w:val="en-US" w:eastAsia="zh-CN" w:bidi="ar"/>
        </w:rPr>
        <w:tab/>
      </w:r>
      <w:r>
        <w:rPr>
          <w:rFonts w:hint="eastAsia" w:ascii="宋体" w:hAnsi="宋体" w:eastAsia="宋体" w:cs="宋体"/>
          <w:w w:val="99"/>
          <w:kern w:val="0"/>
          <w:sz w:val="44"/>
          <w:szCs w:val="44"/>
          <w:lang w:val="en-US" w:eastAsia="zh-CN" w:bidi="ar"/>
        </w:rPr>
        <w:t>件</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16" w:beforeAutospacing="0" w:after="0"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val="0"/>
        <w:suppressLineNumbers w:val="0"/>
        <w:tabs>
          <w:tab w:val="left" w:pos="6940"/>
          <w:tab w:val="left" w:pos="7520"/>
        </w:tabs>
        <w:autoSpaceDE w:val="0"/>
        <w:autoSpaceDN w:val="0"/>
        <w:adjustRightInd w:val="0"/>
        <w:spacing w:before="0" w:beforeAutospacing="0" w:after="0" w:afterAutospacing="0" w:line="360" w:lineRule="auto"/>
        <w:ind w:left="1201" w:right="52"/>
        <w:jc w:val="left"/>
        <w:rPr>
          <w:rFonts w:hint="eastAsia" w:ascii="宋体" w:hAnsi="宋体" w:eastAsia="宋体" w:cs="宋体"/>
          <w:kern w:val="0"/>
          <w:sz w:val="24"/>
          <w:szCs w:val="28"/>
          <w:lang w:val="en-US"/>
        </w:rPr>
      </w:pPr>
      <w:r>
        <w:rPr>
          <w:rFonts w:hint="eastAsia" w:ascii="宋体" w:hAnsi="宋体" w:eastAsia="宋体" w:cs="宋体"/>
          <w:kern w:val="0"/>
          <w:sz w:val="24"/>
          <w:szCs w:val="28"/>
          <w:lang w:val="en-US" w:eastAsia="zh-CN" w:bidi="ar"/>
        </w:rPr>
        <w:t>投标人：</w:t>
      </w:r>
      <w:r>
        <w:rPr>
          <w:rFonts w:hint="eastAsia" w:ascii="宋体" w:hAnsi="宋体" w:eastAsia="宋体" w:cs="宋体"/>
          <w:spacing w:val="57"/>
          <w:kern w:val="0"/>
          <w:sz w:val="24"/>
          <w:szCs w:val="28"/>
          <w:u w:val="single"/>
          <w:lang w:val="en-US" w:eastAsia="zh-CN" w:bidi="ar"/>
        </w:rPr>
        <w:t xml:space="preserve"> </w:t>
      </w:r>
      <w:r>
        <w:rPr>
          <w:rFonts w:hint="eastAsia" w:ascii="宋体" w:hAnsi="宋体" w:eastAsia="宋体" w:cs="宋体"/>
          <w:kern w:val="0"/>
          <w:sz w:val="24"/>
          <w:szCs w:val="28"/>
          <w:u w:val="single"/>
          <w:lang w:val="en-US" w:eastAsia="zh-CN" w:bidi="ar"/>
        </w:rPr>
        <w:tab/>
      </w:r>
      <w:r>
        <w:rPr>
          <w:rFonts w:hint="eastAsia" w:ascii="宋体" w:hAnsi="宋体" w:eastAsia="宋体" w:cs="宋体"/>
          <w:kern w:val="0"/>
          <w:sz w:val="24"/>
          <w:szCs w:val="28"/>
          <w:lang w:val="en-US" w:eastAsia="zh-CN" w:bidi="ar"/>
        </w:rPr>
        <w:t>(盖</w:t>
      </w:r>
      <w:r>
        <w:rPr>
          <w:rFonts w:hint="eastAsia" w:ascii="宋体" w:hAnsi="宋体" w:eastAsia="宋体" w:cs="宋体"/>
          <w:spacing w:val="-3"/>
          <w:kern w:val="0"/>
          <w:sz w:val="24"/>
          <w:szCs w:val="28"/>
          <w:lang w:val="en-US" w:eastAsia="zh-CN" w:bidi="ar"/>
        </w:rPr>
        <w:t>单</w:t>
      </w:r>
      <w:r>
        <w:rPr>
          <w:rFonts w:hint="eastAsia" w:ascii="宋体" w:hAnsi="宋体" w:eastAsia="宋体" w:cs="宋体"/>
          <w:kern w:val="0"/>
          <w:sz w:val="24"/>
          <w:szCs w:val="28"/>
          <w:lang w:val="en-US" w:eastAsia="zh-CN" w:bidi="ar"/>
        </w:rPr>
        <w:t>位</w:t>
      </w:r>
      <w:r>
        <w:rPr>
          <w:rFonts w:hint="eastAsia" w:ascii="宋体" w:hAnsi="宋体" w:eastAsia="宋体" w:cs="宋体"/>
          <w:spacing w:val="-3"/>
          <w:kern w:val="0"/>
          <w:sz w:val="24"/>
          <w:szCs w:val="28"/>
          <w:lang w:val="en-US" w:eastAsia="zh-CN" w:bidi="ar"/>
        </w:rPr>
        <w:t>章</w:t>
      </w:r>
      <w:r>
        <w:rPr>
          <w:rFonts w:hint="eastAsia" w:ascii="宋体" w:hAnsi="宋体" w:eastAsia="宋体" w:cs="宋体"/>
          <w:kern w:val="0"/>
          <w:sz w:val="24"/>
          <w:szCs w:val="28"/>
          <w:lang w:val="en-US" w:eastAsia="zh-CN" w:bidi="ar"/>
        </w:rPr>
        <w:t>)</w:t>
      </w:r>
    </w:p>
    <w:p>
      <w:pPr>
        <w:keepNext w:val="0"/>
        <w:keepLines w:val="0"/>
        <w:widowControl w:val="0"/>
        <w:suppressLineNumbers w:val="0"/>
        <w:tabs>
          <w:tab w:val="left" w:pos="6940"/>
          <w:tab w:val="left" w:pos="7520"/>
        </w:tabs>
        <w:autoSpaceDE w:val="0"/>
        <w:autoSpaceDN w:val="0"/>
        <w:adjustRightInd w:val="0"/>
        <w:spacing w:before="0" w:beforeAutospacing="0" w:after="0" w:afterAutospacing="0" w:line="360" w:lineRule="auto"/>
        <w:ind w:left="1201" w:right="52"/>
        <w:jc w:val="left"/>
        <w:rPr>
          <w:rFonts w:hint="eastAsia" w:ascii="宋体" w:hAnsi="宋体" w:eastAsia="宋体" w:cs="宋体"/>
          <w:kern w:val="0"/>
          <w:sz w:val="24"/>
          <w:szCs w:val="28"/>
          <w:lang w:val="en-US"/>
        </w:rPr>
      </w:pPr>
      <w:r>
        <w:rPr>
          <w:rFonts w:hint="eastAsia" w:ascii="宋体" w:hAnsi="宋体" w:eastAsia="宋体" w:cs="宋体"/>
          <w:kern w:val="0"/>
          <w:sz w:val="24"/>
          <w:szCs w:val="28"/>
          <w:lang w:val="en-US" w:eastAsia="zh-CN" w:bidi="ar"/>
        </w:rPr>
        <w:t xml:space="preserve"> 法定代</w:t>
      </w:r>
      <w:r>
        <w:rPr>
          <w:rFonts w:hint="eastAsia" w:ascii="宋体" w:hAnsi="宋体" w:eastAsia="宋体" w:cs="宋体"/>
          <w:spacing w:val="-3"/>
          <w:kern w:val="0"/>
          <w:sz w:val="24"/>
          <w:szCs w:val="28"/>
          <w:lang w:val="en-US" w:eastAsia="zh-CN" w:bidi="ar"/>
        </w:rPr>
        <w:t>表</w:t>
      </w:r>
      <w:r>
        <w:rPr>
          <w:rFonts w:hint="eastAsia" w:ascii="宋体" w:hAnsi="宋体" w:eastAsia="宋体" w:cs="宋体"/>
          <w:kern w:val="0"/>
          <w:sz w:val="24"/>
          <w:szCs w:val="28"/>
          <w:lang w:val="en-US" w:eastAsia="zh-CN" w:bidi="ar"/>
        </w:rPr>
        <w:t>人或其</w:t>
      </w:r>
      <w:r>
        <w:rPr>
          <w:rFonts w:hint="eastAsia" w:ascii="宋体" w:hAnsi="宋体" w:eastAsia="宋体" w:cs="宋体"/>
          <w:spacing w:val="-3"/>
          <w:kern w:val="0"/>
          <w:sz w:val="24"/>
          <w:szCs w:val="28"/>
          <w:lang w:val="en-US" w:eastAsia="zh-CN" w:bidi="ar"/>
        </w:rPr>
        <w:t>委托</w:t>
      </w:r>
      <w:r>
        <w:rPr>
          <w:rFonts w:hint="eastAsia" w:ascii="宋体" w:hAnsi="宋体" w:eastAsia="宋体" w:cs="宋体"/>
          <w:kern w:val="0"/>
          <w:sz w:val="24"/>
          <w:szCs w:val="28"/>
          <w:lang w:val="en-US" w:eastAsia="zh-CN" w:bidi="ar"/>
        </w:rPr>
        <w:t>代理人</w:t>
      </w:r>
      <w:r>
        <w:rPr>
          <w:rFonts w:hint="eastAsia" w:ascii="宋体" w:hAnsi="宋体" w:eastAsia="宋体" w:cs="宋体"/>
          <w:spacing w:val="2"/>
          <w:kern w:val="0"/>
          <w:sz w:val="24"/>
          <w:szCs w:val="28"/>
          <w:lang w:val="en-US" w:eastAsia="zh-CN" w:bidi="ar"/>
        </w:rPr>
        <w:t>：</w:t>
      </w:r>
      <w:r>
        <w:rPr>
          <w:rFonts w:hint="eastAsia" w:ascii="宋体" w:hAnsi="宋体" w:eastAsia="宋体" w:cs="宋体"/>
          <w:spacing w:val="57"/>
          <w:kern w:val="0"/>
          <w:sz w:val="24"/>
          <w:szCs w:val="28"/>
          <w:u w:val="single"/>
          <w:lang w:val="en-US" w:eastAsia="zh-CN" w:bidi="ar"/>
        </w:rPr>
        <w:t xml:space="preserve"> </w:t>
      </w:r>
      <w:r>
        <w:rPr>
          <w:rFonts w:hint="eastAsia" w:ascii="宋体" w:hAnsi="宋体" w:eastAsia="宋体" w:cs="宋体"/>
          <w:kern w:val="0"/>
          <w:sz w:val="24"/>
          <w:szCs w:val="28"/>
          <w:u w:val="single"/>
          <w:lang w:val="en-US" w:eastAsia="zh-CN" w:bidi="ar"/>
        </w:rPr>
        <w:tab/>
      </w:r>
      <w:r>
        <w:rPr>
          <w:rFonts w:hint="eastAsia" w:ascii="宋体" w:hAnsi="宋体" w:eastAsia="宋体" w:cs="宋体"/>
          <w:kern w:val="0"/>
          <w:sz w:val="24"/>
          <w:szCs w:val="28"/>
          <w:lang w:val="en-US" w:eastAsia="zh-CN" w:bidi="ar"/>
        </w:rPr>
        <w:t>(</w:t>
      </w:r>
      <w:r>
        <w:rPr>
          <w:rFonts w:hint="eastAsia" w:ascii="宋体" w:hAnsi="宋体" w:eastAsia="宋体" w:cs="宋体"/>
          <w:spacing w:val="-3"/>
          <w:kern w:val="0"/>
          <w:sz w:val="24"/>
          <w:szCs w:val="28"/>
          <w:lang w:val="en-US" w:eastAsia="zh-CN" w:bidi="ar"/>
        </w:rPr>
        <w:t>签</w:t>
      </w:r>
      <w:r>
        <w:rPr>
          <w:rFonts w:hint="eastAsia" w:ascii="宋体" w:hAnsi="宋体" w:eastAsia="宋体" w:cs="宋体"/>
          <w:kern w:val="0"/>
          <w:sz w:val="24"/>
          <w:szCs w:val="28"/>
          <w:lang w:val="en-US" w:eastAsia="zh-CN" w:bidi="ar"/>
        </w:rPr>
        <w:t>字)</w:t>
      </w:r>
    </w:p>
    <w:p>
      <w:pPr>
        <w:keepNext w:val="0"/>
        <w:keepLines w:val="0"/>
        <w:widowControl w:val="0"/>
        <w:suppressLineNumbers w:val="0"/>
        <w:autoSpaceDE w:val="0"/>
        <w:autoSpaceDN w:val="0"/>
        <w:adjustRightInd w:val="0"/>
        <w:spacing w:before="3" w:beforeAutospacing="0" w:after="0" w:afterAutospacing="0" w:line="130" w:lineRule="exact"/>
        <w:ind w:left="0" w:right="0"/>
        <w:jc w:val="left"/>
        <w:rPr>
          <w:rFonts w:hint="eastAsia" w:ascii="宋体" w:hAnsi="宋体" w:eastAsia="宋体" w:cs="宋体"/>
          <w:kern w:val="0"/>
          <w:sz w:val="13"/>
          <w:szCs w:val="13"/>
          <w:lang w:val="en-US"/>
        </w:rPr>
      </w:pPr>
    </w:p>
    <w:p>
      <w:pPr>
        <w:keepNext w:val="0"/>
        <w:keepLines w:val="0"/>
        <w:widowControl w:val="0"/>
        <w:suppressLineNumbers w:val="0"/>
        <w:tabs>
          <w:tab w:val="left" w:pos="3600"/>
          <w:tab w:val="left" w:pos="4620"/>
          <w:tab w:val="left" w:pos="5520"/>
        </w:tabs>
        <w:autoSpaceDE w:val="0"/>
        <w:autoSpaceDN w:val="0"/>
        <w:adjustRightInd w:val="0"/>
        <w:spacing w:before="0" w:beforeAutospacing="0" w:after="0" w:afterAutospacing="0" w:line="360" w:lineRule="auto"/>
        <w:ind w:left="0" w:right="-20" w:firstLine="2280" w:firstLineChars="950"/>
        <w:jc w:val="left"/>
        <w:rPr>
          <w:rFonts w:hint="eastAsia" w:ascii="宋体" w:hAnsi="宋体" w:eastAsia="宋体" w:cs="宋体"/>
          <w:kern w:val="0"/>
          <w:sz w:val="24"/>
          <w:szCs w:val="28"/>
          <w:lang w:val="en-US"/>
        </w:rPr>
      </w:pPr>
      <w:r>
        <w:rPr>
          <w:rFonts w:hint="eastAsia" w:ascii="宋体" w:hAnsi="宋体" w:eastAsia="宋体" w:cs="宋体"/>
          <w:kern w:val="0"/>
          <w:sz w:val="24"/>
          <w:szCs w:val="28"/>
          <w:u w:val="single"/>
          <w:lang w:val="en-US" w:eastAsia="zh-CN" w:bidi="ar"/>
        </w:rPr>
        <w:tab/>
      </w:r>
      <w:r>
        <w:rPr>
          <w:rFonts w:hint="eastAsia" w:ascii="宋体" w:hAnsi="宋体" w:eastAsia="宋体" w:cs="宋体"/>
          <w:spacing w:val="2"/>
          <w:kern w:val="0"/>
          <w:sz w:val="24"/>
          <w:szCs w:val="28"/>
          <w:lang w:val="en-US" w:eastAsia="zh-CN" w:bidi="ar"/>
        </w:rPr>
        <w:t>年</w:t>
      </w:r>
      <w:r>
        <w:rPr>
          <w:rFonts w:hint="eastAsia" w:ascii="宋体" w:hAnsi="宋体" w:eastAsia="宋体" w:cs="宋体"/>
          <w:spacing w:val="57"/>
          <w:kern w:val="0"/>
          <w:sz w:val="24"/>
          <w:szCs w:val="28"/>
          <w:u w:val="single"/>
          <w:lang w:val="en-US" w:eastAsia="zh-CN" w:bidi="ar"/>
        </w:rPr>
        <w:t xml:space="preserve"> </w:t>
      </w:r>
      <w:r>
        <w:rPr>
          <w:rFonts w:hint="eastAsia" w:ascii="宋体" w:hAnsi="宋体" w:eastAsia="宋体" w:cs="宋体"/>
          <w:kern w:val="0"/>
          <w:sz w:val="24"/>
          <w:szCs w:val="28"/>
          <w:u w:val="single"/>
          <w:lang w:val="en-US" w:eastAsia="zh-CN" w:bidi="ar"/>
        </w:rPr>
        <w:tab/>
      </w:r>
      <w:r>
        <w:rPr>
          <w:rFonts w:hint="eastAsia" w:ascii="宋体" w:hAnsi="宋体" w:eastAsia="宋体" w:cs="宋体"/>
          <w:spacing w:val="2"/>
          <w:kern w:val="0"/>
          <w:sz w:val="24"/>
          <w:szCs w:val="28"/>
          <w:lang w:val="en-US" w:eastAsia="zh-CN" w:bidi="ar"/>
        </w:rPr>
        <w:t>月</w:t>
      </w:r>
      <w:r>
        <w:rPr>
          <w:rFonts w:hint="eastAsia" w:ascii="宋体" w:hAnsi="宋体" w:eastAsia="宋体" w:cs="宋体"/>
          <w:kern w:val="0"/>
          <w:sz w:val="24"/>
          <w:szCs w:val="28"/>
          <w:u w:val="single"/>
          <w:lang w:val="en-US" w:eastAsia="zh-CN" w:bidi="ar"/>
        </w:rPr>
        <w:tab/>
      </w:r>
      <w:r>
        <w:rPr>
          <w:rFonts w:hint="eastAsia" w:ascii="宋体" w:hAnsi="宋体" w:eastAsia="宋体" w:cs="宋体"/>
          <w:kern w:val="0"/>
          <w:sz w:val="24"/>
          <w:szCs w:val="28"/>
          <w:u w:val="single"/>
          <w:lang w:val="en-US" w:eastAsia="zh-CN" w:bidi="ar"/>
        </w:rPr>
        <w:t xml:space="preserve">     </w:t>
      </w:r>
      <w:r>
        <w:rPr>
          <w:rFonts w:hint="eastAsia" w:ascii="宋体" w:hAnsi="宋体" w:eastAsia="宋体" w:cs="宋体"/>
          <w:kern w:val="0"/>
          <w:sz w:val="24"/>
          <w:szCs w:val="28"/>
          <w:lang w:val="en-US" w:eastAsia="zh-CN" w:bidi="ar"/>
        </w:rPr>
        <w:t>日</w:t>
      </w:r>
    </w:p>
    <w:p>
      <w:pPr>
        <w:spacing w:line="360" w:lineRule="auto"/>
        <w:rPr>
          <w:rFonts w:hint="eastAsia" w:ascii="宋体" w:hAnsi="宋体" w:eastAsia="宋体" w:cs="宋体"/>
          <w:sz w:val="24"/>
          <w:szCs w:val="28"/>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0"/>
          <w:sz w:val="36"/>
          <w:szCs w:val="36"/>
          <w:lang w:val="en-US"/>
        </w:rPr>
      </w:pPr>
      <w:r>
        <w:rPr>
          <w:rFonts w:hint="eastAsia" w:ascii="宋体" w:hAnsi="宋体" w:eastAsia="宋体" w:cs="宋体"/>
          <w:b/>
          <w:bCs w:val="0"/>
          <w:kern w:val="0"/>
          <w:sz w:val="36"/>
          <w:szCs w:val="36"/>
          <w:lang w:val="en-US" w:eastAsia="zh-CN" w:bidi="ar"/>
        </w:rPr>
        <w:t>目 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bookmarkStart w:id="42" w:name="_Hlk47126466"/>
      <w:r>
        <w:rPr>
          <w:rFonts w:hint="eastAsia" w:ascii="宋体" w:hAnsi="宋体" w:eastAsia="宋体" w:cs="宋体"/>
          <w:kern w:val="0"/>
          <w:sz w:val="22"/>
          <w:szCs w:val="22"/>
          <w:lang w:val="en-US" w:eastAsia="zh-CN" w:bidi="ar"/>
        </w:rPr>
        <w:t>(1)投标函；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0"/>
          <w:sz w:val="22"/>
          <w:szCs w:val="22"/>
          <w:lang w:val="en-US" w:eastAsia="zh-CN" w:bidi="ar"/>
        </w:rPr>
        <w:t>(2)法定代表人身份证明或</w:t>
      </w:r>
      <w:r>
        <w:rPr>
          <w:rFonts w:hint="eastAsia" w:ascii="宋体" w:hAnsi="宋体" w:eastAsia="宋体" w:cs="宋体"/>
          <w:kern w:val="2"/>
          <w:sz w:val="22"/>
          <w:szCs w:val="22"/>
          <w:lang w:val="en-US" w:eastAsia="zh-CN" w:bidi="ar"/>
        </w:rPr>
        <w:t>法定代表人授权委托书(投标文件由委托代理人签字时提供)；</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(3)联合体协议书(适用于接受联合体投标的项目)；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(6)商务和技术偏离表；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(7)资格审查资料；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w:t>
      </w:r>
      <w:r>
        <w:rPr>
          <w:rFonts w:hint="eastAsia" w:ascii="宋体" w:hAnsi="宋体" w:eastAsia="宋体" w:cs="宋体"/>
          <w:color w:val="000000"/>
          <w:kern w:val="2"/>
          <w:sz w:val="22"/>
          <w:szCs w:val="22"/>
          <w:lang w:val="en-US" w:eastAsia="zh-CN" w:bidi="ar"/>
        </w:rPr>
        <w:t>拟投产品技术规格书</w:t>
      </w:r>
      <w:r>
        <w:rPr>
          <w:rFonts w:hint="eastAsia" w:ascii="宋体" w:hAnsi="宋体" w:eastAsia="宋体" w:cs="宋体"/>
          <w:kern w:val="0"/>
          <w:sz w:val="22"/>
          <w:szCs w:val="22"/>
          <w:lang w:val="en-US" w:eastAsia="zh-CN" w:bidi="ar"/>
        </w:rPr>
        <w:t>及技术支持资料；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w:t>
      </w:r>
      <w:r>
        <w:rPr>
          <w:rFonts w:hint="eastAsia" w:ascii="宋体" w:hAnsi="宋体" w:eastAsia="宋体" w:cs="宋体"/>
          <w:color w:val="000000"/>
          <w:kern w:val="2"/>
          <w:sz w:val="22"/>
          <w:szCs w:val="22"/>
          <w:lang w:val="en-US" w:eastAsia="zh-CN" w:bidi="ar"/>
        </w:rPr>
        <w:t>其他承诺(质量保证计划、供货计划、售后服务承诺等)；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(10)投标人须知前附表规定的其他资料。</w:t>
      </w:r>
    </w:p>
    <w:bookmarkEnd w:id="42"/>
    <w:p>
      <w:pPr>
        <w:spacing w:line="360" w:lineRule="auto"/>
        <w:rPr>
          <w:rFonts w:hint="eastAsia" w:ascii="宋体" w:hAnsi="宋体" w:eastAsia="宋体" w:cs="宋体"/>
          <w:sz w:val="22"/>
          <w:szCs w:val="22"/>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0"/>
          <w:sz w:val="36"/>
          <w:szCs w:val="36"/>
          <w:lang w:val="en-US"/>
        </w:rPr>
      </w:pPr>
      <w:r>
        <w:rPr>
          <w:rFonts w:hint="eastAsia" w:ascii="宋体" w:hAnsi="宋体" w:eastAsia="宋体" w:cs="宋体"/>
          <w:b/>
          <w:bCs w:val="0"/>
          <w:kern w:val="0"/>
          <w:sz w:val="36"/>
          <w:szCs w:val="36"/>
          <w:lang w:val="en-US" w:eastAsia="zh-CN" w:bidi="ar"/>
        </w:rPr>
        <w:t>一、投标函</w:t>
      </w: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bookmarkStart w:id="43" w:name="_Hlk54028378"/>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(招标人)：</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我方已全面阅读和研究了</w:t>
      </w:r>
      <w:r>
        <w:rPr>
          <w:rFonts w:hint="eastAsia" w:ascii="宋体" w:hAnsi="宋体" w:eastAsia="宋体" w:cs="宋体"/>
          <w:b/>
          <w:kern w:val="2"/>
          <w:sz w:val="22"/>
          <w:szCs w:val="22"/>
          <w:u w:val="single"/>
          <w:lang w:val="en-US" w:eastAsia="zh-CN" w:bidi="ar"/>
        </w:rPr>
        <w:t xml:space="preserve">                           </w:t>
      </w:r>
      <w:r>
        <w:rPr>
          <w:rFonts w:hint="eastAsia" w:ascii="宋体" w:hAnsi="宋体" w:eastAsia="宋体" w:cs="宋体"/>
          <w:b/>
          <w:kern w:val="2"/>
          <w:sz w:val="22"/>
          <w:szCs w:val="22"/>
          <w:lang w:val="en-US" w:eastAsia="zh-CN" w:bidi="ar"/>
        </w:rPr>
        <w:t>项目</w:t>
      </w:r>
      <w:r>
        <w:rPr>
          <w:rFonts w:hint="eastAsia" w:ascii="宋体" w:hAnsi="宋体" w:eastAsia="宋体" w:cs="宋体"/>
          <w:kern w:val="2"/>
          <w:sz w:val="22"/>
          <w:szCs w:val="22"/>
          <w:lang w:val="en-US" w:eastAsia="zh-CN" w:bidi="ar"/>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0"/>
          <w:sz w:val="22"/>
          <w:szCs w:val="22"/>
          <w:lang w:val="en-US" w:eastAsia="zh-CN" w:bidi="ar"/>
        </w:rPr>
        <w:t>(</w:t>
      </w:r>
      <w:r>
        <w:rPr>
          <w:rFonts w:hint="eastAsia" w:ascii="宋体" w:hAnsi="宋体" w:eastAsia="宋体" w:cs="宋体"/>
          <w:spacing w:val="-61"/>
          <w:kern w:val="0"/>
          <w:sz w:val="22"/>
          <w:szCs w:val="22"/>
          <w:lang w:val="en-US" w:eastAsia="zh-CN" w:bidi="ar"/>
        </w:rPr>
        <w:t>¥</w:t>
      </w:r>
      <w:r>
        <w:rPr>
          <w:rFonts w:hint="eastAsia" w:ascii="宋体" w:hAnsi="宋体" w:eastAsia="宋体" w:cs="宋体"/>
          <w:spacing w:val="43"/>
          <w:kern w:val="0"/>
          <w:sz w:val="22"/>
          <w:szCs w:val="22"/>
          <w:u w:val="single"/>
          <w:lang w:val="en-US" w:eastAsia="zh-CN" w:bidi="ar"/>
        </w:rPr>
        <w:t xml:space="preserve">       </w:t>
      </w:r>
      <w:r>
        <w:rPr>
          <w:rFonts w:hint="eastAsia" w:ascii="宋体" w:hAnsi="宋体" w:eastAsia="宋体" w:cs="宋体"/>
          <w:kern w:val="0"/>
          <w:sz w:val="22"/>
          <w:szCs w:val="22"/>
          <w:u w:val="single"/>
          <w:lang w:val="en-US" w:eastAsia="zh-CN" w:bidi="ar"/>
        </w:rPr>
        <w:tab/>
      </w:r>
      <w:r>
        <w:rPr>
          <w:rFonts w:hint="eastAsia" w:ascii="宋体" w:hAnsi="宋体" w:eastAsia="宋体" w:cs="宋体"/>
          <w:kern w:val="0"/>
          <w:sz w:val="22"/>
          <w:szCs w:val="22"/>
          <w:u w:val="single"/>
          <w:lang w:val="en-US" w:eastAsia="zh-CN" w:bidi="ar"/>
        </w:rPr>
        <w:tab/>
      </w:r>
      <w:r>
        <w:rPr>
          <w:rFonts w:hint="eastAsia" w:ascii="宋体" w:hAnsi="宋体" w:eastAsia="宋体" w:cs="宋体"/>
          <w:spacing w:val="-12"/>
          <w:kern w:val="0"/>
          <w:sz w:val="22"/>
          <w:szCs w:val="22"/>
          <w:lang w:val="en-US" w:eastAsia="zh-CN" w:bidi="ar"/>
        </w:rPr>
        <w:t>)</w:t>
      </w:r>
      <w:r>
        <w:rPr>
          <w:rFonts w:hint="eastAsia" w:ascii="宋体" w:hAnsi="宋体" w:eastAsia="宋体" w:cs="宋体"/>
          <w:kern w:val="0"/>
          <w:sz w:val="22"/>
          <w:szCs w:val="22"/>
          <w:lang w:val="en-US" w:eastAsia="zh-CN" w:bidi="ar"/>
        </w:rPr>
        <w:t>；</w:t>
      </w:r>
      <w:r>
        <w:rPr>
          <w:rFonts w:hint="eastAsia" w:ascii="宋体" w:hAnsi="宋体" w:eastAsia="宋体" w:cs="宋体"/>
          <w:kern w:val="2"/>
          <w:sz w:val="22"/>
          <w:szCs w:val="22"/>
          <w:lang w:val="en-US" w:eastAsia="zh-CN" w:bidi="ar"/>
        </w:rPr>
        <w:t>投标品牌为：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；项目负责人为：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(身份证号码：</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，电话号码：</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)，交货期</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1.根据招标人要求，做出如下承诺：</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(1)如我方中标，在收到中标通知书后，在中标通知书规定的期限内与你方签订合同。</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(2)</w:t>
      </w:r>
      <w:r>
        <w:rPr>
          <w:rFonts w:hint="eastAsia" w:ascii="宋体" w:hAnsi="宋体" w:eastAsia="宋体" w:cs="宋体"/>
          <w:b/>
          <w:kern w:val="2"/>
          <w:sz w:val="22"/>
          <w:szCs w:val="22"/>
          <w:lang w:val="en-US" w:eastAsia="zh-CN" w:bidi="ar"/>
        </w:rPr>
        <w:t>我方承诺</w:t>
      </w:r>
      <w:r>
        <w:rPr>
          <w:rFonts w:hint="eastAsia" w:ascii="宋体" w:hAnsi="宋体" w:eastAsia="宋体" w:cs="宋体"/>
          <w:b/>
          <w:spacing w:val="-1"/>
          <w:kern w:val="2"/>
          <w:sz w:val="22"/>
          <w:szCs w:val="22"/>
          <w:lang w:val="en-US" w:eastAsia="zh-CN" w:bidi="ar"/>
        </w:rPr>
        <w:t>可提供增值税率为</w:t>
      </w:r>
      <w:r>
        <w:rPr>
          <w:rFonts w:hint="eastAsia" w:ascii="宋体" w:hAnsi="宋体" w:eastAsia="宋体" w:cs="宋体"/>
          <w:b/>
          <w:spacing w:val="-1"/>
          <w:kern w:val="2"/>
          <w:sz w:val="22"/>
          <w:szCs w:val="22"/>
          <w:u w:val="single"/>
          <w:lang w:val="en-US" w:eastAsia="zh-CN" w:bidi="ar"/>
        </w:rPr>
        <w:t xml:space="preserve"> </w:t>
      </w:r>
      <w:r>
        <w:rPr>
          <w:rFonts w:hint="eastAsia" w:ascii="宋体" w:hAnsi="宋体" w:eastAsia="宋体" w:cs="宋体"/>
          <w:b/>
          <w:spacing w:val="-1"/>
          <w:kern w:val="2"/>
          <w:sz w:val="22"/>
          <w:szCs w:val="22"/>
          <w:lang w:val="en-US" w:eastAsia="zh-CN" w:bidi="ar"/>
        </w:rPr>
        <w:t>%的增值税专用发票</w:t>
      </w:r>
      <w:r>
        <w:rPr>
          <w:rFonts w:hint="eastAsia" w:ascii="宋体" w:hAnsi="宋体" w:eastAsia="宋体" w:cs="宋体"/>
          <w:b/>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(3)我方</w:t>
      </w:r>
      <w:bookmarkStart w:id="44" w:name="_Hlk47708015"/>
      <w:r>
        <w:rPr>
          <w:rFonts w:hint="eastAsia" w:ascii="宋体" w:hAnsi="宋体" w:eastAsia="宋体" w:cs="宋体"/>
          <w:kern w:val="2"/>
          <w:sz w:val="22"/>
          <w:szCs w:val="22"/>
          <w:lang w:val="en-US" w:eastAsia="zh-CN" w:bidi="ar"/>
        </w:rPr>
        <w:t>未被列入失信被执行人名单</w:t>
      </w:r>
      <w:bookmarkEnd w:id="44"/>
      <w:r>
        <w:rPr>
          <w:rFonts w:hint="eastAsia" w:ascii="宋体" w:hAnsi="宋体" w:eastAsia="宋体" w:cs="宋体"/>
          <w:kern w:val="2"/>
          <w:sz w:val="22"/>
          <w:szCs w:val="22"/>
          <w:lang w:val="en-US" w:eastAsia="zh-CN" w:bidi="ar"/>
        </w:rPr>
        <w:t>(以投标截止日“信用中国”网站查询结果为准)；</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(4)我方及拟派项目负责人在招标公告规定期限内无行贿犯罪记录(以中国裁判文书网查询结果为准)；</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2"/>
          <w:sz w:val="22"/>
          <w:szCs w:val="22"/>
          <w:lang w:val="en-US" w:eastAsia="zh-CN" w:bidi="ar"/>
        </w:rPr>
        <w:t>(5)</w:t>
      </w:r>
      <w:r>
        <w:rPr>
          <w:rFonts w:hint="eastAsia" w:ascii="宋体" w:hAnsi="宋体" w:eastAsia="宋体" w:cs="宋体"/>
          <w:kern w:val="0"/>
          <w:sz w:val="22"/>
          <w:szCs w:val="22"/>
          <w:lang w:val="en-US" w:eastAsia="zh-CN" w:bidi="ar"/>
        </w:rPr>
        <w:t>在招投标过程中，廉洁自律并对所获悉的招标人的相关信息予以保密；如我方中标，承诺将招标文件所附的保密承诺书、廉洁自律承诺书作为合同附件；</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2"/>
          <w:sz w:val="22"/>
          <w:szCs w:val="22"/>
          <w:lang w:val="en-US" w:eastAsia="zh-CN" w:bidi="ar"/>
        </w:rPr>
        <w:t>(6)我方承诺不存在投标人须知1.4.3</w:t>
      </w:r>
      <w:r>
        <w:rPr>
          <w:rFonts w:hint="eastAsia" w:ascii="宋体" w:hAnsi="宋体" w:eastAsia="宋体" w:cs="宋体"/>
          <w:kern w:val="0"/>
          <w:sz w:val="22"/>
          <w:szCs w:val="22"/>
          <w:lang w:val="en-US" w:eastAsia="zh-CN" w:bidi="ar"/>
        </w:rPr>
        <w:t>情形之一；</w:t>
      </w:r>
      <w:r>
        <w:rPr>
          <w:rFonts w:hint="eastAsia" w:ascii="宋体" w:hAnsi="宋体" w:eastAsia="宋体" w:cs="宋体"/>
          <w:kern w:val="2"/>
          <w:sz w:val="22"/>
          <w:szCs w:val="22"/>
          <w:lang w:val="en-US" w:eastAsia="zh-CN" w:bidi="ar"/>
        </w:rPr>
        <w:t>不存在《中华人民共和国招标投标法实施条例》第三十九～四十二条规定的情形之一；</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(7)我方承诺所递交的投标文件及有关资料内容完整、真实和准确。</w:t>
      </w:r>
    </w:p>
    <w:p>
      <w:pPr>
        <w:keepNext w:val="0"/>
        <w:keepLines w:val="0"/>
        <w:widowControl w:val="0"/>
        <w:suppressLineNumbers w:val="0"/>
        <w:snapToGrid w:val="0"/>
        <w:spacing w:before="0" w:beforeAutospacing="0" w:after="0" w:afterAutospacing="0" w:line="360" w:lineRule="exact"/>
        <w:ind w:left="0" w:right="0" w:firstLine="440"/>
        <w:jc w:val="both"/>
        <w:rPr>
          <w:rFonts w:hint="eastAsia" w:ascii="宋体" w:hAnsi="宋体" w:eastAsia="宋体" w:cs="宋体"/>
          <w:b/>
          <w:bCs w:val="0"/>
          <w:sz w:val="22"/>
          <w:szCs w:val="22"/>
          <w:lang w:val="en-US"/>
        </w:rPr>
      </w:pPr>
      <w:r>
        <w:rPr>
          <w:rFonts w:hint="eastAsia" w:ascii="宋体" w:hAnsi="宋体" w:eastAsia="宋体" w:cs="宋体"/>
          <w:kern w:val="0"/>
          <w:sz w:val="22"/>
          <w:szCs w:val="22"/>
          <w:lang w:val="en-US" w:eastAsia="zh-CN" w:bidi="ar"/>
        </w:rPr>
        <w:t>以上承诺如有虚假，我方愿意接受投标保证金不予退还的处罚，给招标人造成损失的，愿意依法承担赔偿责任。如已中标，同意招标人取消我公司中标资格的处理。</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2.我方已详细审查招标文件包括澄清函和修改文件(若有)、所有已提供的资料以及有关附件，我方已完全理解上述文件的全部内容且无异议，并放弃提出任何误解或不明作为抗辩的权利。</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3.我方同意按照你方可能提出的要求，提供有关的任何其它数字或资料，并对你方可能不接受最低报价及任何报价表示理解。</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4.在合同协议书正式签署生效之前，本投标函连同你方的中标通知书将构成我们双方之间共同遵守的文件，对双方具有约束力。</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5.(其他补充说明)</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w:t>
      </w:r>
      <w:r>
        <w:rPr>
          <w:rFonts w:hint="eastAsia" w:ascii="宋体" w:hAnsi="宋体" w:eastAsia="宋体" w:cs="宋体"/>
          <w:kern w:val="2"/>
          <w:sz w:val="21"/>
          <w:szCs w:val="21"/>
          <w:lang w:val="en-US" w:eastAsia="zh-CN" w:bidi="ar"/>
        </w:rPr>
        <w:t>盖单位章</w:t>
      </w:r>
      <w:r>
        <w:rPr>
          <w:rFonts w:hint="eastAsia" w:ascii="宋体" w:hAnsi="宋体" w:eastAsia="宋体" w:cs="宋体"/>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法定代表或委托代理人：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(签字或盖章)</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联系人：</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联系地址：</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电话：</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邮编：</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 xml:space="preserve">年 </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 xml:space="preserve"> 月</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日</w:t>
      </w:r>
    </w:p>
    <w:bookmarkEnd w:id="43"/>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default" w:ascii="Calibri" w:hAnsi="Calibri" w:eastAsia="宋体" w:cs="微软雅黑"/>
          <w:b/>
          <w:bCs w:val="0"/>
          <w:sz w:val="36"/>
          <w:szCs w:val="36"/>
          <w:lang w:val="en-US" w:eastAsia="zh-CN" w:bidi="ar"/>
        </w:rPr>
        <w:br w:type="page"/>
      </w:r>
      <w:r>
        <w:rPr>
          <w:rFonts w:hint="eastAsia" w:ascii="宋体" w:hAnsi="宋体" w:eastAsia="宋体" w:cs="微软雅黑"/>
          <w:b/>
          <w:bCs w:val="0"/>
          <w:kern w:val="0"/>
          <w:sz w:val="36"/>
          <w:szCs w:val="36"/>
          <w:lang w:val="en-US" w:eastAsia="zh-CN" w:bidi="ar"/>
        </w:rPr>
        <w:t>二-1</w:t>
      </w:r>
      <w:r>
        <w:rPr>
          <w:rFonts w:hint="eastAsia" w:ascii="Calibri" w:hAnsi="Calibri" w:eastAsia="宋体" w:cs="微软雅黑"/>
          <w:b/>
          <w:bCs w:val="0"/>
          <w:kern w:val="0"/>
          <w:sz w:val="36"/>
          <w:szCs w:val="36"/>
          <w:lang w:val="en-US" w:eastAsia="zh-CN" w:bidi="ar"/>
        </w:rPr>
        <w:t>、法定代表人身份证明</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cs="微软雅黑"/>
          <w:kern w:val="0"/>
          <w:sz w:val="20"/>
          <w:szCs w:val="20"/>
          <w:lang w:val="en-US"/>
        </w:rPr>
      </w:pPr>
      <w:bookmarkStart w:id="45" w:name="_Hlk54028444"/>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投标人名称：</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单位性质：</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地址：</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成立时间：</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年</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月</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日</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经营期限：</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姓名：</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性别：</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年龄：</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职务：</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身份证号码：</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56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系</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投标人名称</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的法定代表人。</w:t>
      </w:r>
    </w:p>
    <w:p>
      <w:pPr>
        <w:keepNext w:val="0"/>
        <w:keepLines w:val="0"/>
        <w:widowControl w:val="0"/>
        <w:suppressLineNumbers w:val="0"/>
        <w:spacing w:before="0" w:beforeAutospacing="0" w:after="0" w:afterAutospacing="0" w:line="440" w:lineRule="exact"/>
        <w:ind w:left="0" w:right="0" w:firstLine="56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特此证明。</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投标人：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盖单位章</w:t>
      </w:r>
      <w:r>
        <w:rPr>
          <w:rFonts w:hint="default" w:ascii="Calibri" w:hAnsi="Calibri" w:eastAsia="宋体" w:cs="Calibri"/>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firstLine="6216" w:firstLineChars="2960"/>
        <w:jc w:val="both"/>
        <w:rPr>
          <w:rFonts w:cs="Calibri"/>
          <w:b/>
          <w:bCs w:val="0"/>
          <w:szCs w:val="21"/>
          <w:lang w:val="en-US"/>
        </w:rPr>
      </w:pPr>
      <w:r>
        <w:rPr>
          <w:rFonts w:hint="default" w:ascii="Calibri" w:hAnsi="Calibri" w:eastAsia="宋体" w:cs="Times New Roman"/>
          <w:kern w:val="2"/>
          <w:sz w:val="21"/>
          <w:szCs w:val="2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nyu01wAAAAcBAAAPAAAAAAAA&#10;AAEAIAAAACIAAABkcnMvZG93bnJldi54bWxQSwECFAAUAAAACACHTuJAeo5PUxMCAABFBAAADgAA&#10;AAAAAAABACAAAAAmAQAAZHJzL2Uyb0RvYy54bWxQSwUGAAAAAAYABgBZAQAAqwU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法定代表人身份证复印件粘贴处(正、反面)</w:t>
                      </w:r>
                    </w:p>
                  </w:txbxContent>
                </v:textbox>
                <w10:wrap type="square"/>
              </v:shape>
            </w:pict>
          </mc:Fallback>
        </mc:AlternateContent>
      </w:r>
      <w:r>
        <w:rPr>
          <w:rFonts w:hint="eastAsia" w:ascii="Calibri" w:hAnsi="Calibri" w:eastAsia="宋体" w:cs="Calibri"/>
          <w:szCs w:val="21"/>
          <w:lang w:eastAsia="zh-CN"/>
        </w:rPr>
        <w:t>日期：</w:t>
      </w:r>
      <w:r>
        <w:rPr>
          <w:rFonts w:cs="Calibri"/>
          <w:szCs w:val="21"/>
          <w:lang w:val="en-US"/>
        </w:rPr>
        <w:t xml:space="preserve">   </w:t>
      </w:r>
      <w:r>
        <w:rPr>
          <w:rFonts w:hint="eastAsia" w:ascii="Calibri" w:hAnsi="Calibri" w:eastAsia="宋体" w:cs="Calibri"/>
          <w:szCs w:val="21"/>
          <w:lang w:eastAsia="zh-CN"/>
        </w:rPr>
        <w:t>年</w:t>
      </w:r>
      <w:r>
        <w:rPr>
          <w:rFonts w:cs="Calibri"/>
          <w:szCs w:val="21"/>
          <w:lang w:val="en-US"/>
        </w:rPr>
        <w:t xml:space="preserve">    </w:t>
      </w:r>
      <w:r>
        <w:rPr>
          <w:rFonts w:hint="eastAsia" w:ascii="Calibri" w:hAnsi="Calibri" w:eastAsia="宋体" w:cs="Calibri"/>
          <w:szCs w:val="21"/>
          <w:lang w:eastAsia="zh-CN"/>
        </w:rPr>
        <w:t>月</w:t>
      </w:r>
      <w:r>
        <w:rPr>
          <w:rFonts w:cs="Calibri"/>
          <w:szCs w:val="21"/>
          <w:lang w:val="en-US"/>
        </w:rPr>
        <w:t xml:space="preserve">    </w:t>
      </w:r>
      <w:r>
        <w:rPr>
          <w:rFonts w:hint="eastAsia" w:ascii="Calibri" w:hAnsi="Calibri" w:eastAsia="宋体" w:cs="Calibri"/>
          <w:szCs w:val="21"/>
          <w:lang w:eastAsia="zh-CN"/>
        </w:rPr>
        <w:t>日</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default" w:ascii="Calibri" w:hAnsi="Calibri" w:eastAsia="宋体" w:cs="Calibri"/>
          <w:kern w:val="2"/>
          <w:sz w:val="21"/>
          <w:szCs w:val="21"/>
          <w:lang w:val="en-US" w:eastAsia="zh-CN" w:bidi="ar"/>
        </w:rPr>
        <w:br w:type="page"/>
      </w:r>
      <w:bookmarkEnd w:id="45"/>
      <w:r>
        <w:rPr>
          <w:rFonts w:hint="eastAsia" w:ascii="Calibri" w:hAnsi="Calibri" w:eastAsia="宋体" w:cs="微软雅黑"/>
          <w:b/>
          <w:bCs w:val="0"/>
          <w:kern w:val="0"/>
          <w:sz w:val="36"/>
          <w:szCs w:val="36"/>
          <w:lang w:val="en-US" w:eastAsia="zh-CN" w:bidi="ar"/>
        </w:rPr>
        <w:t>二</w:t>
      </w:r>
      <w:r>
        <w:rPr>
          <w:rFonts w:hint="eastAsia" w:ascii="宋体" w:hAnsi="宋体" w:eastAsia="宋体" w:cs="微软雅黑"/>
          <w:b/>
          <w:bCs w:val="0"/>
          <w:kern w:val="0"/>
          <w:sz w:val="36"/>
          <w:szCs w:val="36"/>
          <w:lang w:val="en-US" w:eastAsia="zh-CN" w:bidi="ar"/>
        </w:rPr>
        <w:t>-2</w:t>
      </w:r>
      <w:r>
        <w:rPr>
          <w:rFonts w:hint="eastAsia" w:ascii="Calibri" w:hAnsi="Calibri" w:eastAsia="宋体" w:cs="微软雅黑"/>
          <w:b/>
          <w:bCs w:val="0"/>
          <w:kern w:val="0"/>
          <w:sz w:val="36"/>
          <w:szCs w:val="36"/>
          <w:lang w:val="en-US" w:eastAsia="zh-CN" w:bidi="ar"/>
        </w:rPr>
        <w:t>、</w:t>
      </w:r>
      <w:bookmarkStart w:id="46" w:name="_Hlk54028417"/>
      <w:r>
        <w:rPr>
          <w:rFonts w:hint="eastAsia" w:ascii="Calibri" w:hAnsi="Calibri" w:eastAsia="宋体" w:cs="微软雅黑"/>
          <w:b/>
          <w:bCs w:val="0"/>
          <w:kern w:val="0"/>
          <w:sz w:val="36"/>
          <w:szCs w:val="36"/>
          <w:lang w:val="en-US" w:eastAsia="zh-CN" w:bidi="ar"/>
        </w:rPr>
        <w:t>法定代表人授权委托书</w:t>
      </w:r>
      <w:bookmarkEnd w:id="46"/>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cs="微软雅黑"/>
          <w:kern w:val="0"/>
          <w:sz w:val="24"/>
          <w:szCs w:val="24"/>
          <w:lang w:val="en-US"/>
        </w:rPr>
      </w:pPr>
    </w:p>
    <w:p>
      <w:pPr>
        <w:keepNext w:val="0"/>
        <w:keepLines w:val="0"/>
        <w:widowControl w:val="0"/>
        <w:suppressLineNumbers w:val="0"/>
        <w:spacing w:before="0" w:beforeAutospacing="0" w:after="0" w:afterAutospacing="0" w:line="440" w:lineRule="exact"/>
        <w:ind w:left="0" w:right="0" w:firstLine="420" w:firstLineChars="200"/>
        <w:jc w:val="both"/>
        <w:rPr>
          <w:rFonts w:cs="Calibri"/>
          <w:szCs w:val="21"/>
          <w:lang w:val="en-US"/>
        </w:rPr>
      </w:pPr>
      <w:bookmarkStart w:id="47" w:name="_Hlk54028427"/>
      <w:r>
        <w:rPr>
          <w:rFonts w:hint="eastAsia" w:ascii="Calibri" w:hAnsi="Calibri" w:eastAsia="宋体" w:cs="Calibri"/>
          <w:kern w:val="2"/>
          <w:sz w:val="21"/>
          <w:szCs w:val="21"/>
          <w:lang w:val="en-US" w:eastAsia="zh-CN" w:bidi="ar"/>
        </w:rPr>
        <w:t>本人</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姓名</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系</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投标人名称</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的法定代表人，现委托</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姓名</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为我方代理人。代理人根据授权，以我方名义签署、澄清、说明、补正、递交、撤回、修改</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项目名称</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投标文件、签订合同和处理有关事宜，其法律后果由我方承担。</w:t>
      </w:r>
    </w:p>
    <w:p>
      <w:pPr>
        <w:keepNext w:val="0"/>
        <w:keepLines w:val="0"/>
        <w:widowControl w:val="0"/>
        <w:suppressLineNumbers w:val="0"/>
        <w:spacing w:before="0" w:beforeAutospacing="0" w:after="0" w:afterAutospacing="0" w:line="440" w:lineRule="exact"/>
        <w:ind w:left="0" w:right="0" w:firstLine="420" w:firstLineChars="200"/>
        <w:jc w:val="both"/>
        <w:rPr>
          <w:rFonts w:cs="Calibri"/>
          <w:szCs w:val="21"/>
          <w:lang w:val="en-US"/>
        </w:rPr>
      </w:pPr>
      <w:r>
        <w:rPr>
          <w:rFonts w:hint="eastAsia" w:ascii="Calibri" w:hAnsi="Calibri" w:eastAsia="宋体" w:cs="Calibri"/>
          <w:kern w:val="2"/>
          <w:sz w:val="21"/>
          <w:szCs w:val="21"/>
          <w:lang w:val="en-US" w:eastAsia="zh-CN" w:bidi="ar"/>
        </w:rPr>
        <w:t>代理人无转委托权。</w:t>
      </w:r>
    </w:p>
    <w:p>
      <w:pPr>
        <w:keepNext w:val="0"/>
        <w:keepLines w:val="0"/>
        <w:widowControl w:val="0"/>
        <w:suppressLineNumbers w:val="0"/>
        <w:spacing w:before="0" w:beforeAutospacing="0" w:after="0" w:afterAutospacing="0" w:line="440" w:lineRule="exact"/>
        <w:ind w:left="0" w:right="0" w:firstLine="420" w:firstLineChars="200"/>
        <w:jc w:val="both"/>
        <w:rPr>
          <w:rFonts w:cs="Calibri"/>
          <w:szCs w:val="21"/>
          <w:lang w:val="en-US"/>
        </w:rPr>
      </w:pPr>
      <w:r>
        <w:rPr>
          <w:rFonts w:hint="eastAsia" w:ascii="Calibri" w:hAnsi="Calibri" w:eastAsia="宋体" w:cs="Calibri"/>
          <w:kern w:val="2"/>
          <w:sz w:val="21"/>
          <w:szCs w:val="21"/>
          <w:lang w:val="en-US" w:eastAsia="zh-CN" w:bidi="ar"/>
        </w:rPr>
        <w:t>附：委托代理人身份证复制件。</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投标人：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盖单位章</w:t>
      </w:r>
      <w:r>
        <w:rPr>
          <w:rFonts w:hint="default" w:ascii="Calibri" w:hAnsi="Calibri" w:eastAsia="宋体" w:cs="Calibri"/>
          <w:kern w:val="2"/>
          <w:sz w:val="21"/>
          <w:szCs w:val="21"/>
          <w:lang w:val="en-US" w:eastAsia="zh-CN" w:bidi="ar"/>
        </w:rPr>
        <w:t>)</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法定代表人：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签字或盖章</w:t>
      </w:r>
      <w:r>
        <w:rPr>
          <w:rFonts w:hint="default" w:ascii="Calibri" w:hAnsi="Calibri" w:eastAsia="宋体" w:cs="Calibri"/>
          <w:kern w:val="2"/>
          <w:sz w:val="21"/>
          <w:szCs w:val="21"/>
          <w:lang w:val="en-US" w:eastAsia="zh-CN" w:bidi="ar"/>
        </w:rPr>
        <w:t>)</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身份证号码：</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tabs>
          <w:tab w:val="left" w:pos="6818"/>
        </w:tabs>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委托的代理人：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签字或盖章</w:t>
      </w:r>
      <w:r>
        <w:rPr>
          <w:rFonts w:hint="default" w:ascii="Calibri" w:hAnsi="Calibri" w:eastAsia="宋体" w:cs="Calibri"/>
          <w:kern w:val="2"/>
          <w:sz w:val="21"/>
          <w:szCs w:val="21"/>
          <w:lang w:val="en-US" w:eastAsia="zh-CN" w:bidi="ar"/>
        </w:rPr>
        <w:t>)</w:t>
      </w:r>
      <w:r>
        <w:rPr>
          <w:rFonts w:hint="default" w:ascii="Calibri" w:hAnsi="Calibri" w:eastAsia="宋体" w:cs="Calibri"/>
          <w:kern w:val="2"/>
          <w:sz w:val="21"/>
          <w:szCs w:val="21"/>
          <w:lang w:val="en-US" w:eastAsia="zh-CN" w:bidi="ar"/>
        </w:rPr>
        <w:tab/>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身份证号码：</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手机号码：</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电子邮箱：</w:t>
      </w:r>
    </w:p>
    <w:p>
      <w:pPr>
        <w:keepNext w:val="0"/>
        <w:keepLines w:val="0"/>
        <w:widowControl w:val="0"/>
        <w:suppressLineNumbers w:val="0"/>
        <w:spacing w:before="0" w:beforeAutospacing="0" w:after="0" w:afterAutospacing="0" w:line="440" w:lineRule="exact"/>
        <w:ind w:left="0" w:right="0" w:firstLine="4515" w:firstLineChars="2150"/>
        <w:jc w:val="both"/>
        <w:rPr>
          <w:rFonts w:cs="Calibri"/>
          <w:szCs w:val="21"/>
          <w:lang w:val="en-US"/>
        </w:rPr>
      </w:pPr>
      <w:r>
        <w:rPr>
          <w:rFonts w:hint="eastAsia" w:ascii="Calibri" w:hAnsi="Calibri" w:eastAsia="宋体" w:cs="Calibri"/>
          <w:kern w:val="2"/>
          <w:sz w:val="21"/>
          <w:szCs w:val="21"/>
          <w:lang w:val="en-US" w:eastAsia="zh-CN" w:bidi="ar"/>
        </w:rPr>
        <w:t>日期：</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年</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月</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日</w:t>
      </w:r>
    </w:p>
    <w:p>
      <w:pPr>
        <w:keepNext w:val="0"/>
        <w:keepLines w:val="0"/>
        <w:widowControl w:val="0"/>
        <w:suppressLineNumbers w:val="0"/>
        <w:snapToGrid w:val="0"/>
        <w:spacing w:before="0" w:beforeAutospacing="0" w:after="0" w:afterAutospacing="0" w:line="440" w:lineRule="exact"/>
        <w:ind w:left="0" w:right="0"/>
        <w:jc w:val="both"/>
        <w:rPr>
          <w:rFonts w:cs="Calibri"/>
          <w:szCs w:val="21"/>
          <w:lang w:val="en-US"/>
        </w:rPr>
      </w:pPr>
      <w:r>
        <w:rPr>
          <w:rFonts w:hint="default" w:ascii="Calibri" w:hAnsi="Calibri" w:eastAsia="宋体" w:cs="Times New Roman"/>
          <w:snapToGrid w:val="0"/>
          <w:kern w:val="2"/>
          <w:sz w:val="21"/>
          <w:szCs w:val="22"/>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1"/>
                                <w:szCs w:val="21"/>
                                <w:lang w:val="en-US" w:eastAsia="zh-CN" w:bidi="ar"/>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k96wdcAAAAJAQAADwAAAAAA&#10;AAABACAAAAAiAAAAZHJzL2Rvd25yZXYueG1sUEsBAhQAFAAAAAgAh07iQCowMAYUAgAARQQAAA4A&#10;AAAAAAAAAQAgAAAAJgEAAGRycy9lMm9Eb2MueG1sUEsFBgAAAAAGAAYAWQEAAKwFA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1"/>
                          <w:szCs w:val="21"/>
                          <w:lang w:val="en-US" w:eastAsia="zh-CN" w:bidi="ar"/>
                        </w:rPr>
                        <w:t>委托代理人身份证复印件粘贴处(正、反面)</w:t>
                      </w:r>
                    </w:p>
                  </w:txbxContent>
                </v:textbox>
                <w10:wrap type="square"/>
              </v:shape>
            </w:pict>
          </mc:Fallback>
        </mc:AlternateContent>
      </w:r>
      <w:r>
        <w:rPr>
          <w:rFonts w:cs="Calibri"/>
          <w:szCs w:val="21"/>
          <w:lang w:val="en-US"/>
        </w:rPr>
        <w:t xml:space="preserve">                                  </w:t>
      </w:r>
    </w:p>
    <w:p>
      <w:pPr>
        <w:keepNext w:val="0"/>
        <w:keepLines w:val="0"/>
        <w:widowControl w:val="0"/>
        <w:suppressLineNumbers w:val="0"/>
        <w:spacing w:before="0" w:beforeAutospacing="0" w:after="0" w:afterAutospacing="0" w:line="440" w:lineRule="exact"/>
        <w:ind w:left="0" w:right="0"/>
        <w:jc w:val="both"/>
        <w:rPr>
          <w:rFonts w:cs="Calibri"/>
          <w:b/>
          <w:szCs w:val="21"/>
          <w:lang w:val="en-US"/>
        </w:rPr>
      </w:pPr>
      <w:r>
        <w:rPr>
          <w:rFonts w:hint="default" w:ascii="Calibri" w:hAnsi="Calibri" w:eastAsia="宋体" w:cs="Calibri"/>
          <w:b/>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cs="Calibri"/>
          <w:b/>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tabs>
          <w:tab w:val="left" w:pos="2420"/>
          <w:tab w:val="left" w:pos="5580"/>
        </w:tabs>
        <w:autoSpaceDE w:val="0"/>
        <w:autoSpaceDN w:val="0"/>
        <w:adjustRightInd w:val="0"/>
        <w:spacing w:before="0" w:beforeAutospacing="0" w:after="0" w:afterAutospacing="0" w:line="360" w:lineRule="auto"/>
        <w:ind w:left="0" w:right="-20" w:firstLine="420" w:firstLineChars="200"/>
        <w:jc w:val="left"/>
        <w:rPr>
          <w:rFonts w:cs="Calibri"/>
          <w:b/>
          <w:szCs w:val="21"/>
          <w:lang w:val="en-US"/>
        </w:rPr>
      </w:pPr>
      <w:r>
        <w:rPr>
          <w:rFonts w:hint="eastAsia" w:ascii="Calibri" w:hAnsi="Calibri" w:eastAsia="宋体" w:cs="Calibri"/>
          <w:kern w:val="2"/>
          <w:sz w:val="21"/>
          <w:szCs w:val="21"/>
          <w:lang w:val="en-US" w:eastAsia="zh-CN" w:bidi="ar"/>
        </w:rPr>
        <w:t>注：如投标文件由委托代理人签字或盖章的，投标文件必须附此授权委托书。</w:t>
      </w:r>
      <w:r>
        <w:rPr>
          <w:rFonts w:hint="default" w:ascii="Calibri" w:hAnsi="Calibri" w:eastAsia="宋体" w:cs="Calibri"/>
          <w:b/>
          <w:kern w:val="2"/>
          <w:sz w:val="21"/>
          <w:szCs w:val="21"/>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lang w:val="en-US"/>
        </w:rPr>
      </w:pPr>
      <w:r>
        <w:rPr>
          <w:rFonts w:hint="default" w:ascii="Calibri" w:hAnsi="Calibri" w:eastAsia="宋体" w:cs="Calibri"/>
          <w:b/>
          <w:kern w:val="2"/>
          <w:sz w:val="21"/>
          <w:szCs w:val="21"/>
          <w:u w:val="single"/>
          <w:lang w:val="en-US" w:eastAsia="zh-CN" w:bidi="ar"/>
        </w:rPr>
        <w:br w:type="page"/>
      </w:r>
      <w:bookmarkEnd w:id="47"/>
      <w:r>
        <w:rPr>
          <w:rFonts w:hint="eastAsia" w:ascii="微软雅黑" w:hAnsi="Times New Roman" w:eastAsia="宋体" w:cs="微软雅黑"/>
          <w:b/>
          <w:bCs w:val="0"/>
          <w:kern w:val="0"/>
          <w:sz w:val="36"/>
          <w:szCs w:val="36"/>
          <w:lang w:val="en-US" w:eastAsia="zh-CN" w:bidi="ar"/>
        </w:rPr>
        <w:t>三、联合体协议书(适用于接受联合体投标的项目)</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bookmarkStart w:id="48" w:name="_Hlk54028466"/>
      <w:r>
        <w:rPr>
          <w:rFonts w:hint="eastAsia" w:ascii="宋体" w:hAnsi="宋体" w:eastAsia="宋体" w:cs="宋体"/>
          <w:kern w:val="0"/>
          <w:sz w:val="22"/>
          <w:szCs w:val="22"/>
          <w:u w:val="single"/>
          <w:lang w:val="en-US" w:eastAsia="zh-CN" w:bidi="ar"/>
        </w:rPr>
        <w:t>(所有成员单位名称)自愿组成</w:t>
      </w:r>
      <w:r>
        <w:rPr>
          <w:rFonts w:hint="eastAsia" w:ascii="宋体" w:hAnsi="宋体" w:eastAsia="宋体" w:cs="宋体"/>
          <w:kern w:val="0"/>
          <w:sz w:val="22"/>
          <w:szCs w:val="22"/>
          <w:lang w:val="en-US" w:eastAsia="zh-CN" w:bidi="ar"/>
        </w:rPr>
        <w:t>(联合体名称)联合体，共同参加</w:t>
      </w:r>
      <w:r>
        <w:rPr>
          <w:rFonts w:hint="eastAsia" w:ascii="宋体" w:hAnsi="宋体" w:eastAsia="宋体" w:cs="宋体"/>
          <w:kern w:val="0"/>
          <w:sz w:val="22"/>
          <w:szCs w:val="22"/>
          <w:u w:val="single"/>
          <w:lang w:val="en-US" w:eastAsia="zh-CN" w:bidi="ar"/>
        </w:rPr>
        <w:t>(项目名称)</w:t>
      </w:r>
      <w:r>
        <w:rPr>
          <w:rFonts w:hint="eastAsia" w:ascii="宋体" w:hAnsi="宋体" w:eastAsia="宋体" w:cs="宋体"/>
          <w:kern w:val="0"/>
          <w:sz w:val="22"/>
          <w:szCs w:val="22"/>
          <w:lang w:val="en-US" w:eastAsia="zh-CN" w:bidi="ar"/>
        </w:rPr>
        <w:t>投标。现就联合体投标事宜订立如下协议。</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w:t>
      </w:r>
      <w:r>
        <w:rPr>
          <w:rFonts w:hint="eastAsia" w:ascii="宋体" w:hAnsi="宋体" w:eastAsia="宋体" w:cs="宋体"/>
          <w:kern w:val="0"/>
          <w:sz w:val="22"/>
          <w:szCs w:val="22"/>
          <w:u w:val="single"/>
          <w:lang w:val="en-US" w:eastAsia="zh-CN" w:bidi="ar"/>
        </w:rPr>
        <w:t>(某成员单位名称)</w:t>
      </w:r>
      <w:r>
        <w:rPr>
          <w:rFonts w:hint="eastAsia" w:ascii="宋体" w:hAnsi="宋体" w:eastAsia="宋体" w:cs="宋体"/>
          <w:kern w:val="0"/>
          <w:sz w:val="22"/>
          <w:szCs w:val="22"/>
          <w:lang w:val="en-US" w:eastAsia="zh-CN" w:bidi="ar"/>
        </w:rPr>
        <w:t>为</w:t>
      </w:r>
      <w:r>
        <w:rPr>
          <w:rFonts w:hint="eastAsia" w:ascii="宋体" w:hAnsi="宋体" w:eastAsia="宋体" w:cs="宋体"/>
          <w:kern w:val="0"/>
          <w:sz w:val="22"/>
          <w:szCs w:val="22"/>
          <w:u w:val="single"/>
          <w:lang w:val="en-US" w:eastAsia="zh-CN" w:bidi="ar"/>
        </w:rPr>
        <w:t>(联合体名称)</w:t>
      </w:r>
      <w:r>
        <w:rPr>
          <w:rFonts w:hint="eastAsia" w:ascii="宋体" w:hAnsi="宋体" w:eastAsia="宋体" w:cs="宋体"/>
          <w:kern w:val="0"/>
          <w:sz w:val="22"/>
          <w:szCs w:val="22"/>
          <w:lang w:val="en-US" w:eastAsia="zh-CN" w:bidi="ar"/>
        </w:rPr>
        <w:t>牵头人。</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3、联合体将严格按照招标文件的各项要求，递交投标文件，履行合同，并对外承担连带责任。</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4、联合体各成员单位内部的职责分工如下：。</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5、本协议书自签署之日起生效，合同履行完毕后自动失效。</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6、本协议书一式</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份，联合体成员和招标人各执一份。</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注：本协议书由委托代理人签字的，应附法定代表人签字的授权委托书。</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Ansi="宋体"/>
          <w:kern w:val="0"/>
          <w:sz w:val="22"/>
          <w:szCs w:val="22"/>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Ansi="宋体"/>
          <w:kern w:val="0"/>
          <w:sz w:val="22"/>
          <w:szCs w:val="22"/>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牵头人名称：(</w:t>
      </w:r>
      <w:r>
        <w:rPr>
          <w:rFonts w:hint="eastAsia" w:ascii="Calibri" w:hAnsi="Calibri" w:eastAsia="宋体" w:cs="Calibri"/>
          <w:kern w:val="2"/>
          <w:sz w:val="21"/>
          <w:szCs w:val="21"/>
          <w:lang w:val="en-US" w:eastAsia="zh-CN" w:bidi="ar"/>
        </w:rPr>
        <w:t>盖单位章</w:t>
      </w:r>
      <w:r>
        <w:rPr>
          <w:rFonts w:hint="eastAsia" w:ascii="宋体" w:hAnsi="宋体" w:eastAsia="宋体" w:cs="宋体"/>
          <w:kern w:val="0"/>
          <w:sz w:val="22"/>
          <w:szCs w:val="22"/>
          <w:lang w:val="en-US" w:eastAsia="zh-CN" w:bidi="ar"/>
        </w:rPr>
        <w:t>)           法定代表人或其委托代理人：(签字或盖章)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成员单位名称：(</w:t>
      </w:r>
      <w:r>
        <w:rPr>
          <w:rFonts w:hint="eastAsia" w:ascii="Calibri" w:hAnsi="Calibri" w:eastAsia="宋体" w:cs="Calibri"/>
          <w:kern w:val="2"/>
          <w:sz w:val="21"/>
          <w:szCs w:val="21"/>
          <w:lang w:val="en-US" w:eastAsia="zh-CN" w:bidi="ar"/>
        </w:rPr>
        <w:t>盖单位章</w:t>
      </w:r>
      <w:r>
        <w:rPr>
          <w:rFonts w:hint="eastAsia" w:ascii="宋体" w:hAnsi="宋体" w:eastAsia="宋体" w:cs="宋体"/>
          <w:kern w:val="0"/>
          <w:sz w:val="22"/>
          <w:szCs w:val="22"/>
          <w:lang w:val="en-US" w:eastAsia="zh-CN" w:bidi="ar"/>
        </w:rPr>
        <w:t>)         法定代表人或其委托代理人：(签字或盖章)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u w:val="single"/>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u w:val="single"/>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u w:val="single"/>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6710" w:firstLineChars="305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年  月  日</w:t>
      </w:r>
    </w:p>
    <w:bookmarkEnd w:id="48"/>
    <w:p>
      <w:pPr>
        <w:keepNext w:val="0"/>
        <w:keepLines w:val="0"/>
        <w:widowControl w:val="0"/>
        <w:suppressLineNumbers w:val="0"/>
        <w:tabs>
          <w:tab w:val="left" w:pos="2420"/>
          <w:tab w:val="left" w:pos="5580"/>
        </w:tabs>
        <w:autoSpaceDE w:val="0"/>
        <w:autoSpaceDN w:val="0"/>
        <w:adjustRightInd w:val="0"/>
        <w:spacing w:before="0" w:beforeAutospacing="0" w:after="0" w:afterAutospacing="0" w:line="360" w:lineRule="auto"/>
        <w:ind w:left="0" w:right="-20" w:firstLine="440" w:firstLineChars="200"/>
        <w:jc w:val="left"/>
        <w:rPr>
          <w:rFonts w:hint="eastAsia" w:ascii="宋体" w:hAnsi="宋体" w:eastAsia="宋体" w:cs="宋体"/>
          <w:kern w:val="0"/>
          <w:sz w:val="22"/>
          <w:szCs w:val="22"/>
          <w:lang w:val="en-US"/>
        </w:rPr>
      </w:pPr>
    </w:p>
    <w:p>
      <w:pPr>
        <w:spacing w:line="360" w:lineRule="auto"/>
        <w:rPr>
          <w:rFonts w:hint="default" w:ascii="Calibri" w:hAnsi="Calibri" w:eastAsia="宋体" w:cs="微软雅黑"/>
          <w:sz w:val="24"/>
          <w:szCs w:val="21"/>
          <w:lang w:val="en-US" w:eastAsia="zh-CN" w:bidi="ar"/>
        </w:rPr>
        <w:sectPr>
          <w:pgSz w:w="11915" w:h="16840"/>
          <w:pgMar w:top="1135" w:right="1135" w:bottom="1135" w:left="1135" w:header="567" w:footer="567" w:gutter="0"/>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eastAsia" w:ascii="Calibri" w:hAnsi="Calibri" w:eastAsia="宋体" w:cs="微软雅黑"/>
          <w:b/>
          <w:bCs w:val="0"/>
          <w:kern w:val="0"/>
          <w:sz w:val="36"/>
          <w:szCs w:val="36"/>
          <w:lang w:val="en-US" w:eastAsia="zh-CN" w:bidi="ar"/>
        </w:rPr>
        <w:t>四、投标报价表</w:t>
      </w:r>
    </w:p>
    <w:p>
      <w:pPr>
        <w:keepNext w:val="0"/>
        <w:keepLines w:val="0"/>
        <w:widowControl w:val="0"/>
        <w:numPr>
          <w:ilvl w:val="1"/>
          <w:numId w:val="5"/>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总则</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一旦投标人对本投标报价表作出报价并为招标人所接纳后，本投标报价表就成为一份具有约束力的合同文件的一部分，用来作为合同付款的依据。</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报价应包含本项目所有税项。如买方根据法规和国家有关规定获减免税或退税，利益完全归买方。</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投标人应仔细阅读所有招标文件，填报自己理解并认为正确的报价。除合同规定的调整外，投标人对实际工作及工作量的差异的索赔将不获考虑。</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本投标报价表中所有金额和单价以人民币结算。</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本投标报价表中的金额应包括在项目整个实施过程中，根据合同所需要的所有成本和费用。</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本总则上列各条中提及的“投标人”在合同执行过程中应作为“卖方”。</w:t>
      </w:r>
    </w:p>
    <w:p>
      <w:pPr>
        <w:keepNext w:val="0"/>
        <w:keepLines w:val="0"/>
        <w:widowControl w:val="0"/>
        <w:numPr>
          <w:ilvl w:val="1"/>
          <w:numId w:val="5"/>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投标报价表包含以下各表</w:t>
      </w:r>
    </w:p>
    <w:p>
      <w:pPr>
        <w:pStyle w:val="21"/>
        <w:widowControl/>
        <w:spacing w:line="360" w:lineRule="auto"/>
        <w:jc w:val="center"/>
        <w:rPr>
          <w:rFonts w:hint="eastAsia" w:ascii="宋体" w:hAnsi="宋体" w:eastAsia="宋体" w:cs="宋体"/>
          <w:b/>
          <w:bCs w:val="0"/>
          <w:sz w:val="32"/>
          <w:szCs w:val="32"/>
          <w:lang w:val="en-US"/>
        </w:rPr>
      </w:pPr>
      <w:r>
        <w:rPr>
          <w:rFonts w:hint="eastAsia" w:ascii="宋体" w:hAnsi="宋体" w:eastAsia="宋体" w:cs="宋体"/>
          <w:kern w:val="2"/>
          <w:sz w:val="22"/>
          <w:szCs w:val="22"/>
          <w:lang w:val="en-US" w:eastAsia="zh-CN" w:bidi="ar"/>
        </w:rPr>
        <w:br w:type="page"/>
      </w:r>
      <w:r>
        <w:rPr>
          <w:rFonts w:hint="eastAsia" w:ascii="宋体" w:hAnsi="宋体" w:eastAsia="宋体" w:cs="宋体"/>
          <w:b/>
          <w:bCs w:val="0"/>
          <w:sz w:val="32"/>
          <w:szCs w:val="32"/>
          <w:lang w:val="en-US"/>
        </w:rPr>
        <w:t>4.1</w:t>
      </w:r>
      <w:r>
        <w:rPr>
          <w:rFonts w:hint="eastAsia" w:ascii="宋体" w:hAnsi="宋体" w:eastAsia="宋体" w:cs="宋体"/>
          <w:b/>
          <w:bCs w:val="0"/>
          <w:sz w:val="32"/>
          <w:szCs w:val="32"/>
          <w:lang w:eastAsia="zh-CN"/>
        </w:rPr>
        <w:t>投标报价汇总表</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[货币单位：人民币元]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877"/>
        <w:gridCol w:w="1153"/>
        <w:gridCol w:w="942"/>
        <w:gridCol w:w="1055"/>
        <w:gridCol w:w="1041"/>
        <w:gridCol w:w="961"/>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品名</w:t>
            </w:r>
          </w:p>
        </w:tc>
        <w:tc>
          <w:tcPr>
            <w:tcW w:w="877"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种类</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规格</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单位</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数量</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单价（元，不含税）</w:t>
            </w: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合价（元，不含税）</w:t>
            </w:r>
          </w:p>
        </w:tc>
        <w:tc>
          <w:tcPr>
            <w:tcW w:w="961" w:type="dxa"/>
            <w:tcBorders>
              <w:top w:val="single" w:color="auto" w:sz="4" w:space="0"/>
              <w:left w:val="single" w:color="auto" w:sz="4" w:space="0"/>
              <w:bottom w:val="single" w:color="auto" w:sz="4" w:space="0"/>
              <w:right w:val="single" w:color="auto" w:sz="4" w:space="0"/>
            </w:tcBorders>
            <w:noWrap w:val="0"/>
            <w:vAlign w:val="top"/>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增值税</w:t>
            </w:r>
          </w:p>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税率</w:t>
            </w: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单价（元，含税）</w:t>
            </w: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 w:val="22"/>
                <w:szCs w:val="21"/>
                <w:lang w:val="en-US"/>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ind w:left="0" w:firstLine="140" w:firstLineChars="50"/>
              <w:jc w:val="center"/>
              <w:rPr>
                <w:rFonts w:hint="eastAsia" w:ascii="仿宋" w:hAnsi="仿宋" w:eastAsia="仿宋" w:cs="仿宋"/>
                <w:sz w:val="28"/>
                <w:szCs w:val="28"/>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ind w:left="0" w:firstLine="140" w:firstLineChars="50"/>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38" w:type="dxa"/>
            <w:gridSpan w:val="3"/>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不含税价格合计（元）</w:t>
            </w:r>
          </w:p>
        </w:tc>
        <w:tc>
          <w:tcPr>
            <w:tcW w:w="688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38" w:type="dxa"/>
            <w:gridSpan w:val="3"/>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税金（元）</w:t>
            </w:r>
          </w:p>
        </w:tc>
        <w:tc>
          <w:tcPr>
            <w:tcW w:w="688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38" w:type="dxa"/>
            <w:gridSpan w:val="3"/>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价税合计（元）</w:t>
            </w:r>
          </w:p>
        </w:tc>
        <w:tc>
          <w:tcPr>
            <w:tcW w:w="6882" w:type="dxa"/>
            <w:gridSpan w:val="7"/>
            <w:tcBorders>
              <w:top w:val="single" w:color="auto" w:sz="4" w:space="0"/>
              <w:left w:val="single" w:color="auto" w:sz="4" w:space="0"/>
              <w:bottom w:val="single" w:color="auto" w:sz="4" w:space="0"/>
              <w:right w:val="single" w:color="auto" w:sz="4" w:space="0"/>
            </w:tcBorders>
            <w:noWrap w:val="0"/>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 xml:space="preserve">人民币大写 </w:t>
            </w:r>
            <w:r>
              <w:rPr>
                <w:rFonts w:hint="eastAsia" w:ascii="仿宋" w:hAnsi="仿宋" w:eastAsia="仿宋" w:cs="仿宋"/>
                <w:b/>
                <w:bCs w:val="0"/>
                <w:sz w:val="28"/>
                <w:szCs w:val="28"/>
                <w:lang w:val="en-US"/>
              </w:rPr>
              <w:t xml:space="preserve">    </w:t>
            </w:r>
            <w:r>
              <w:rPr>
                <w:rFonts w:hint="eastAsia" w:ascii="仿宋" w:hAnsi="仿宋" w:eastAsia="仿宋" w:cs="仿宋"/>
                <w:b/>
                <w:bCs w:val="0"/>
                <w:sz w:val="28"/>
                <w:szCs w:val="28"/>
              </w:rPr>
              <w:t>元，</w:t>
            </w:r>
            <w:r>
              <w:rPr>
                <w:rFonts w:eastAsia="仿宋" w:cs="Calibri"/>
                <w:b/>
                <w:bCs w:val="0"/>
                <w:sz w:val="28"/>
                <w:szCs w:val="28"/>
                <w:lang w:val="en-US"/>
              </w:rPr>
              <w:t>¥</w:t>
            </w:r>
            <w:r>
              <w:rPr>
                <w:rFonts w:hint="eastAsia" w:ascii="仿宋" w:hAnsi="仿宋" w:eastAsia="仿宋" w:cs="仿宋"/>
                <w:b/>
                <w:bCs w:val="0"/>
                <w:sz w:val="28"/>
                <w:szCs w:val="28"/>
                <w:lang w:val="en-US"/>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2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宋体" w:hAnsi="宋体" w:eastAsia="宋体" w:cs="宋体"/>
                <w:b/>
                <w:kern w:val="2"/>
                <w:sz w:val="32"/>
                <w:szCs w:val="32"/>
                <w:lang w:val="en-US" w:eastAsia="zh-CN" w:bidi="ar"/>
              </w:rPr>
              <w:t>我方承诺</w:t>
            </w:r>
            <w:r>
              <w:rPr>
                <w:rFonts w:hint="eastAsia" w:ascii="宋体" w:hAnsi="宋体" w:eastAsia="宋体" w:cs="宋体"/>
                <w:b/>
                <w:spacing w:val="-1"/>
                <w:kern w:val="2"/>
                <w:sz w:val="32"/>
                <w:szCs w:val="32"/>
                <w:lang w:val="en-US" w:eastAsia="zh-CN" w:bidi="ar"/>
              </w:rPr>
              <w:t>可提供增值税为</w:t>
            </w:r>
            <w:r>
              <w:rPr>
                <w:rFonts w:hint="eastAsia" w:ascii="宋体" w:hAnsi="宋体" w:eastAsia="宋体" w:cs="宋体"/>
                <w:b/>
                <w:spacing w:val="-1"/>
                <w:kern w:val="2"/>
                <w:sz w:val="32"/>
                <w:szCs w:val="32"/>
                <w:u w:val="single"/>
                <w:lang w:val="en-US" w:eastAsia="zh-CN" w:bidi="ar"/>
              </w:rPr>
              <w:t>13</w:t>
            </w:r>
            <w:r>
              <w:rPr>
                <w:rFonts w:hint="eastAsia" w:ascii="宋体" w:hAnsi="宋体" w:eastAsia="宋体" w:cs="宋体"/>
                <w:b/>
                <w:spacing w:val="-1"/>
                <w:kern w:val="2"/>
                <w:sz w:val="32"/>
                <w:szCs w:val="32"/>
                <w:lang w:val="en-US" w:eastAsia="zh-CN" w:bidi="ar"/>
              </w:rPr>
              <w:t>%的增值税专用发票</w:t>
            </w:r>
          </w:p>
        </w:tc>
      </w:tr>
    </w:tbl>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sz w:val="22"/>
          <w:szCs w:val="22"/>
          <w:lang w:val="en-US"/>
        </w:rPr>
      </w:pPr>
    </w:p>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注：投标报价包括但不限于</w:t>
      </w:r>
      <w:r>
        <w:rPr>
          <w:rFonts w:hint="eastAsia" w:ascii="宋体" w:hAnsi="宋体" w:eastAsia="宋体" w:cs="仿宋"/>
          <w:kern w:val="0"/>
          <w:sz w:val="22"/>
          <w:szCs w:val="22"/>
          <w:lang w:val="en-US" w:eastAsia="zh-CN" w:bidi="en-US"/>
        </w:rPr>
        <w:t>货物价格、运输费、包装费、保险费、税费</w:t>
      </w:r>
      <w:r>
        <w:rPr>
          <w:rFonts w:hint="eastAsia" w:ascii="宋体" w:hAnsi="宋体" w:eastAsia="宋体" w:cs="宋体"/>
          <w:kern w:val="2"/>
          <w:sz w:val="22"/>
          <w:szCs w:val="22"/>
          <w:lang w:val="en-US" w:eastAsia="zh-CN" w:bidi="ar"/>
        </w:rPr>
        <w:t>及所有第五章要求的伴随服务等招标文件规定的全部相关费用。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w:t>
      </w:r>
      <w:r>
        <w:rPr>
          <w:rFonts w:hint="eastAsia" w:ascii="Calibri" w:hAnsi="Calibri" w:eastAsia="宋体" w:cs="Calibri"/>
          <w:kern w:val="2"/>
          <w:sz w:val="21"/>
          <w:szCs w:val="21"/>
          <w:lang w:val="en-US" w:eastAsia="zh-CN" w:bidi="ar"/>
        </w:rPr>
        <w:t>盖单位章</w:t>
      </w:r>
      <w:r>
        <w:rPr>
          <w:rFonts w:hint="eastAsia" w:ascii="宋体" w:hAnsi="宋体" w:eastAsia="宋体" w:cs="宋体"/>
          <w:kern w:val="2"/>
          <w:sz w:val="22"/>
          <w:szCs w:val="22"/>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法定代表人或委托代理人(签字或盖章)：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日期： 年    月    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br w:type="page"/>
      </w:r>
    </w:p>
    <w:p>
      <w:pPr>
        <w:pStyle w:val="21"/>
        <w:widowControl/>
        <w:spacing w:line="360" w:lineRule="auto"/>
        <w:rPr>
          <w:rFonts w:cs="宋体"/>
          <w:sz w:val="22"/>
          <w:szCs w:val="22"/>
          <w:lang w:val="en-US"/>
        </w:rPr>
      </w:pPr>
      <w:r>
        <w:rPr>
          <w:rFonts w:hint="eastAsia" w:ascii="宋体" w:hAnsi="宋体" w:eastAsia="宋体" w:cs="宋体"/>
          <w:sz w:val="22"/>
          <w:szCs w:val="22"/>
          <w:lang w:val="en-US"/>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eastAsia" w:ascii="Calibri" w:hAnsi="Calibri" w:eastAsia="宋体" w:cs="微软雅黑"/>
          <w:b/>
          <w:bCs w:val="0"/>
          <w:kern w:val="0"/>
          <w:sz w:val="36"/>
          <w:szCs w:val="36"/>
          <w:lang w:val="en-US" w:eastAsia="zh-CN" w:bidi="ar"/>
        </w:rPr>
        <w:t>五、投标保证金</w:t>
      </w:r>
    </w:p>
    <w:p>
      <w:pPr>
        <w:keepNext w:val="0"/>
        <w:keepLines w:val="0"/>
        <w:widowControl w:val="0"/>
        <w:numPr>
          <w:ilvl w:val="0"/>
          <w:numId w:val="7"/>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微软雅黑"/>
          <w:kern w:val="0"/>
          <w:sz w:val="24"/>
          <w:szCs w:val="21"/>
          <w:lang w:val="en-US"/>
        </w:rPr>
      </w:pPr>
      <w:r>
        <w:rPr>
          <w:rFonts w:hint="eastAsia" w:ascii="宋体" w:hAnsi="宋体" w:eastAsia="宋体" w:cs="微软雅黑"/>
          <w:kern w:val="0"/>
          <w:sz w:val="24"/>
          <w:szCs w:val="21"/>
          <w:lang w:val="en-US" w:eastAsia="zh-CN" w:bidi="ar"/>
        </w:rPr>
        <w:t>以银行转账形式缴纳的，投标人应在此提供银行回单的复制件。</w:t>
      </w:r>
    </w:p>
    <w:p>
      <w:pPr>
        <w:keepNext w:val="0"/>
        <w:keepLines w:val="0"/>
        <w:widowControl w:val="0"/>
        <w:numPr>
          <w:ilvl w:val="0"/>
          <w:numId w:val="7"/>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微软雅黑"/>
          <w:kern w:val="0"/>
          <w:sz w:val="24"/>
          <w:szCs w:val="21"/>
          <w:lang w:val="en-US"/>
        </w:rPr>
      </w:pPr>
      <w:r>
        <w:rPr>
          <w:rFonts w:hint="eastAsia" w:ascii="宋体" w:hAnsi="宋体" w:eastAsia="宋体" w:cs="微软雅黑"/>
          <w:kern w:val="0"/>
          <w:sz w:val="24"/>
          <w:szCs w:val="21"/>
          <w:lang w:val="en-US" w:eastAsia="zh-CN" w:bidi="ar"/>
        </w:rPr>
        <w:t>以银行转账或金融机构保函形式缴纳，投标人应在此提供保函的复制件。</w:t>
      </w:r>
    </w:p>
    <w:p>
      <w:pPr>
        <w:keepNext w:val="0"/>
        <w:keepLines w:val="0"/>
        <w:widowControl w:val="0"/>
        <w:numPr>
          <w:ilvl w:val="0"/>
          <w:numId w:val="7"/>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微软雅黑"/>
          <w:kern w:val="0"/>
          <w:sz w:val="24"/>
          <w:szCs w:val="21"/>
          <w:lang w:val="en-US"/>
        </w:rPr>
      </w:pPr>
      <w:r>
        <w:rPr>
          <w:rFonts w:hint="eastAsia" w:ascii="宋体" w:hAnsi="宋体" w:eastAsia="宋体" w:cs="微软雅黑"/>
          <w:kern w:val="0"/>
          <w:sz w:val="24"/>
          <w:szCs w:val="21"/>
          <w:lang w:val="en-US" w:eastAsia="zh-CN" w:bidi="ar"/>
        </w:rPr>
        <w:t>招标人最迟将在与中标人签订合同后 5 日内，向未中标的投标人和中标人退还投标保证金。投标人投标时提供以下退款账户详细信息以便招标代理机构办理退款手续。</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676"/>
        <w:gridCol w:w="171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退款单位名称</w:t>
            </w:r>
          </w:p>
        </w:tc>
        <w:tc>
          <w:tcPr>
            <w:tcW w:w="74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退款账号</w:t>
            </w:r>
          </w:p>
        </w:tc>
        <w:tc>
          <w:tcPr>
            <w:tcW w:w="74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开户银行</w:t>
            </w:r>
          </w:p>
        </w:tc>
        <w:tc>
          <w:tcPr>
            <w:tcW w:w="74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联系人</w:t>
            </w:r>
          </w:p>
        </w:tc>
        <w:tc>
          <w:tcPr>
            <w:tcW w:w="2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联系电话</w:t>
            </w:r>
          </w:p>
        </w:tc>
        <w:tc>
          <w:tcPr>
            <w:tcW w:w="3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r>
    </w:tbl>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p>
    <w:p>
      <w:pPr>
        <w:keepNext w:val="0"/>
        <w:keepLines w:val="0"/>
        <w:widowControl/>
        <w:suppressLineNumbers w:val="0"/>
        <w:spacing w:before="0" w:beforeAutospacing="0" w:after="0" w:afterAutospacing="0"/>
        <w:ind w:left="0" w:right="0"/>
        <w:jc w:val="left"/>
        <w:rPr>
          <w:rFonts w:cs="微软雅黑"/>
          <w:b/>
          <w:bCs w:val="0"/>
          <w:kern w:val="0"/>
          <w:sz w:val="36"/>
          <w:szCs w:val="36"/>
          <w:lang w:val="en-US"/>
        </w:rPr>
      </w:pPr>
      <w:r>
        <w:rPr>
          <w:rFonts w:hint="default" w:ascii="Calibri" w:hAnsi="Calibri" w:eastAsia="宋体" w:cs="微软雅黑"/>
          <w:b/>
          <w:bCs w:val="0"/>
          <w:sz w:val="36"/>
          <w:szCs w:val="36"/>
          <w:lang w:val="en-US" w:eastAsia="zh-CN" w:bidi="ar"/>
        </w:rPr>
        <w:br w:type="page"/>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eastAsia" w:ascii="Calibri" w:hAnsi="Calibri" w:eastAsia="宋体" w:cs="微软雅黑"/>
          <w:b/>
          <w:bCs w:val="0"/>
          <w:kern w:val="0"/>
          <w:sz w:val="36"/>
          <w:szCs w:val="36"/>
          <w:lang w:val="en-US" w:eastAsia="zh-CN" w:bidi="ar"/>
        </w:rPr>
        <w:t>六、商务和技术偏离表</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cs="微软雅黑"/>
          <w:kern w:val="0"/>
          <w:sz w:val="20"/>
          <w:szCs w:val="20"/>
          <w:lang w:val="en-US"/>
        </w:rPr>
      </w:pPr>
    </w:p>
    <w:p>
      <w:pPr>
        <w:keepNext w:val="0"/>
        <w:keepLines w:val="0"/>
        <w:widowControl w:val="0"/>
        <w:suppressLineNumbers w:val="0"/>
        <w:spacing w:before="12" w:beforeAutospacing="0" w:after="0" w:afterAutospacing="0"/>
        <w:ind w:left="0" w:right="0"/>
        <w:jc w:val="both"/>
        <w:rPr>
          <w:rFonts w:eastAsia="Microsoft JhengHei" w:cs="Microsoft JhengHei"/>
          <w:b/>
          <w:sz w:val="12"/>
          <w:szCs w:val="12"/>
          <w:lang w:val="en-US"/>
        </w:rPr>
      </w:pPr>
    </w:p>
    <w:tbl>
      <w:tblPr>
        <w:tblStyle w:val="13"/>
        <w:tblW w:w="0" w:type="auto"/>
        <w:jc w:val="center"/>
        <w:tblLayout w:type="fixed"/>
        <w:tblCellMar>
          <w:top w:w="0" w:type="dxa"/>
          <w:left w:w="0" w:type="dxa"/>
          <w:bottom w:w="0" w:type="dxa"/>
          <w:right w:w="0" w:type="dxa"/>
        </w:tblCellMar>
      </w:tblPr>
      <w:tblGrid>
        <w:gridCol w:w="926"/>
        <w:gridCol w:w="2694"/>
        <w:gridCol w:w="2980"/>
        <w:gridCol w:w="2338"/>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序号</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招标文件章节及条款号</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投标文件章节及条款号</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sz w:val="22"/>
                <w:szCs w:val="22"/>
                <w:lang w:val="en-US"/>
              </w:rPr>
            </w:pPr>
            <w:r>
              <w:rPr>
                <w:sz w:val="22"/>
                <w:szCs w:val="22"/>
                <w:lang w:val="en-US"/>
              </w:rPr>
              <w:t>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sz w:val="22"/>
                <w:szCs w:val="22"/>
                <w:lang w:val="en-US"/>
              </w:rPr>
            </w:pPr>
            <w:r>
              <w:rPr>
                <w:sz w:val="22"/>
                <w:szCs w:val="22"/>
                <w:lang w:val="en-US"/>
              </w:rPr>
              <w:t>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sz w:val="22"/>
                <w:szCs w:val="22"/>
                <w:lang w:val="en-US"/>
              </w:rPr>
            </w:pPr>
            <w:r>
              <w:rPr>
                <w:sz w:val="22"/>
                <w:szCs w:val="22"/>
                <w:lang w:val="en-US"/>
              </w:rPr>
              <w:t>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sz w:val="22"/>
                <w:szCs w:val="22"/>
                <w:lang w:val="en-US"/>
              </w:rPr>
            </w:pPr>
            <w:r>
              <w:rPr>
                <w:sz w:val="22"/>
                <w:szCs w:val="22"/>
                <w:lang w:val="en-US"/>
              </w:rPr>
              <w:t>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sz w:val="22"/>
                <w:szCs w:val="22"/>
                <w:lang w:val="en-US"/>
              </w:rPr>
            </w:pPr>
            <w:r>
              <w:rPr>
                <w:sz w:val="22"/>
                <w:szCs w:val="22"/>
                <w:lang w:val="en-US"/>
              </w:rPr>
              <w:t>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7"/>
              <w:widowControl/>
              <w:adjustRightInd w:val="0"/>
              <w:snapToGrid w:val="0"/>
              <w:jc w:val="center"/>
              <w:rPr>
                <w:sz w:val="22"/>
                <w:szCs w:val="22"/>
                <w:lang w:val="en-US"/>
              </w:rPr>
            </w:pPr>
            <w:r>
              <w:rPr>
                <w:sz w:val="22"/>
                <w:szCs w:val="22"/>
                <w:lang w:val="en-US"/>
              </w:rPr>
              <w:t>……</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bl>
    <w:p>
      <w:pPr>
        <w:keepNext w:val="0"/>
        <w:keepLines w:val="0"/>
        <w:widowControl w:val="0"/>
        <w:suppressLineNumbers w:val="0"/>
        <w:spacing w:before="2" w:beforeAutospacing="0" w:after="0" w:afterAutospacing="0"/>
        <w:ind w:left="0" w:right="0"/>
        <w:jc w:val="both"/>
        <w:rPr>
          <w:rFonts w:eastAsia="Microsoft JhengHei" w:cs="Microsoft JhengHei"/>
          <w:b/>
          <w:sz w:val="4"/>
          <w:szCs w:val="4"/>
          <w:lang w:val="en-US"/>
        </w:rPr>
      </w:pPr>
    </w:p>
    <w:p>
      <w:pPr>
        <w:keepNext w:val="0"/>
        <w:keepLines w:val="0"/>
        <w:widowControl w:val="0"/>
        <w:numPr>
          <w:ilvl w:val="0"/>
          <w:numId w:val="8"/>
        </w:numPr>
        <w:suppressLineNumbers w:val="0"/>
        <w:autoSpaceDE w:val="0"/>
        <w:autoSpaceDN w:val="0"/>
        <w:adjustRightInd w:val="0"/>
        <w:snapToGrid w:val="0"/>
        <w:spacing w:before="0" w:beforeAutospacing="0" w:after="0" w:afterAutospacing="0"/>
        <w:ind w:left="0" w:right="0" w:firstLine="0"/>
        <w:jc w:val="both"/>
        <w:rPr>
          <w:lang w:val="en-US"/>
        </w:rPr>
      </w:pPr>
      <w:r>
        <w:rPr>
          <w:rFonts w:hint="eastAsia" w:ascii="Calibri" w:hAnsi="Calibri" w:eastAsia="宋体" w:cs="宋体"/>
          <w:kern w:val="2"/>
          <w:sz w:val="21"/>
          <w:szCs w:val="22"/>
          <w:lang w:val="en-US" w:eastAsia="zh-CN" w:bidi="ar"/>
        </w:rPr>
        <w:t>投标人须完整填写本表。如果未完整填写本表的各项内容则视作投标人已经对招标文件相关要求和内容完全理解并同意，其投标报价为在此基础上的完全价格。</w:t>
      </w:r>
    </w:p>
    <w:p>
      <w:pPr>
        <w:keepNext w:val="0"/>
        <w:keepLines w:val="0"/>
        <w:widowControl w:val="0"/>
        <w:numPr>
          <w:ilvl w:val="0"/>
          <w:numId w:val="8"/>
        </w:numPr>
        <w:suppressLineNumbers w:val="0"/>
        <w:autoSpaceDE w:val="0"/>
        <w:autoSpaceDN w:val="0"/>
        <w:adjustRightInd w:val="0"/>
        <w:snapToGrid w:val="0"/>
        <w:spacing w:before="0" w:beforeAutospacing="0" w:after="0" w:afterAutospacing="0"/>
        <w:ind w:left="0" w:right="0" w:firstLine="0"/>
        <w:jc w:val="both"/>
        <w:rPr>
          <w:lang w:val="en-US"/>
        </w:rPr>
      </w:pPr>
      <w:r>
        <w:rPr>
          <w:rFonts w:hint="eastAsia" w:ascii="Calibri" w:hAnsi="Calibri" w:eastAsia="宋体" w:cs="宋体"/>
          <w:kern w:val="2"/>
          <w:sz w:val="21"/>
          <w:szCs w:val="22"/>
          <w:lang w:val="en-US" w:eastAsia="zh-CN" w:bidi="ar"/>
        </w:rPr>
        <w:t>在委托人与中标人签订合同期间，中标人未在投标文件</w:t>
      </w:r>
      <w:r>
        <w:rPr>
          <w:rFonts w:hint="default" w:ascii="Calibri" w:hAnsi="Calibri" w:eastAsia="宋体" w:cs="Times New Roman"/>
          <w:kern w:val="2"/>
          <w:sz w:val="21"/>
          <w:szCs w:val="22"/>
          <w:lang w:val="en-US" w:eastAsia="zh-CN" w:bidi="ar"/>
        </w:rPr>
        <w:t>“</w:t>
      </w:r>
      <w:r>
        <w:rPr>
          <w:rFonts w:hint="eastAsia" w:ascii="Calibri" w:hAnsi="Calibri" w:eastAsia="宋体" w:cs="宋体"/>
          <w:kern w:val="2"/>
          <w:sz w:val="21"/>
          <w:szCs w:val="22"/>
          <w:lang w:val="en-US" w:eastAsia="zh-CN" w:bidi="ar"/>
        </w:rPr>
        <w:t>商务和技术偏离表</w:t>
      </w:r>
      <w:r>
        <w:rPr>
          <w:rFonts w:hint="default" w:ascii="Calibri" w:hAnsi="Calibri" w:eastAsia="宋体" w:cs="Times New Roman"/>
          <w:kern w:val="2"/>
          <w:sz w:val="21"/>
          <w:szCs w:val="22"/>
          <w:lang w:val="en-US" w:eastAsia="zh-CN" w:bidi="ar"/>
        </w:rPr>
        <w:t>”</w:t>
      </w:r>
      <w:r>
        <w:rPr>
          <w:rFonts w:hint="eastAsia" w:ascii="Calibri" w:hAnsi="Calibri" w:eastAsia="宋体" w:cs="宋体"/>
          <w:kern w:val="2"/>
          <w:sz w:val="21"/>
          <w:szCs w:val="22"/>
          <w:lang w:val="en-US" w:eastAsia="zh-CN" w:bidi="ar"/>
        </w:rPr>
        <w:t>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widowControl w:val="0"/>
        <w:suppressLineNumbers w:val="0"/>
        <w:autoSpaceDE w:val="0"/>
        <w:autoSpaceDN w:val="0"/>
        <w:adjustRightInd w:val="0"/>
        <w:snapToGrid w:val="0"/>
        <w:spacing w:before="0" w:beforeAutospacing="0" w:after="0" w:afterAutospacing="0"/>
        <w:ind w:left="0" w:right="0"/>
        <w:jc w:val="both"/>
        <w:rPr>
          <w:lang w:val="en-US"/>
        </w:rPr>
      </w:pPr>
    </w:p>
    <w:p>
      <w:pPr>
        <w:keepNext w:val="0"/>
        <w:keepLines w:val="0"/>
        <w:widowControl w:val="0"/>
        <w:suppressLineNumbers w:val="0"/>
        <w:autoSpaceDE w:val="0"/>
        <w:autoSpaceDN w:val="0"/>
        <w:adjustRightInd w:val="0"/>
        <w:spacing w:before="120" w:beforeLines="50" w:beforeAutospacing="0" w:after="0" w:afterAutospacing="0"/>
        <w:ind w:left="397" w:right="0"/>
        <w:jc w:val="both"/>
        <w:rPr>
          <w:lang w:val="en-US"/>
        </w:rPr>
      </w:pPr>
    </w:p>
    <w:p>
      <w:pPr>
        <w:pStyle w:val="21"/>
        <w:widowControl/>
        <w:spacing w:line="360" w:lineRule="auto"/>
        <w:ind w:left="397" w:firstLine="3570" w:firstLineChars="1623"/>
        <w:rPr>
          <w:rFonts w:cs="宋体"/>
          <w:sz w:val="22"/>
          <w:szCs w:val="22"/>
          <w:lang w:val="en-US"/>
        </w:rPr>
      </w:pPr>
      <w:r>
        <w:rPr>
          <w:rFonts w:hint="eastAsia" w:ascii="Calibri" w:hAnsi="Calibri" w:eastAsia="宋体" w:cs="宋体"/>
          <w:sz w:val="22"/>
          <w:szCs w:val="22"/>
          <w:lang w:eastAsia="zh-CN"/>
        </w:rPr>
        <w:t>投标人</w:t>
      </w:r>
      <w:r>
        <w:rPr>
          <w:rFonts w:cs="宋体"/>
          <w:sz w:val="22"/>
          <w:szCs w:val="22"/>
          <w:lang w:val="en-US"/>
        </w:rPr>
        <w:t>(</w:t>
      </w:r>
      <w:r>
        <w:rPr>
          <w:rFonts w:hint="eastAsia" w:ascii="Calibri" w:hAnsi="Calibri" w:eastAsia="宋体" w:cs="宋体"/>
          <w:sz w:val="22"/>
          <w:szCs w:val="22"/>
          <w:lang w:eastAsia="zh-CN"/>
        </w:rPr>
        <w:t>盖单位章</w:t>
      </w:r>
      <w:r>
        <w:rPr>
          <w:rFonts w:cs="宋体"/>
          <w:sz w:val="22"/>
          <w:szCs w:val="22"/>
          <w:lang w:val="en-US"/>
        </w:rPr>
        <w:t>)</w:t>
      </w:r>
      <w:r>
        <w:rPr>
          <w:rFonts w:hint="eastAsia" w:ascii="Calibri" w:hAnsi="Calibri" w:eastAsia="宋体" w:cs="宋体"/>
          <w:sz w:val="22"/>
          <w:szCs w:val="22"/>
          <w:lang w:eastAsia="zh-CN"/>
        </w:rPr>
        <w:t>：</w:t>
      </w:r>
      <w:r>
        <w:rPr>
          <w:rFonts w:cs="宋体"/>
          <w:sz w:val="22"/>
          <w:szCs w:val="22"/>
          <w:lang w:val="en-US"/>
        </w:rPr>
        <w:t xml:space="preserve">     </w:t>
      </w:r>
    </w:p>
    <w:p>
      <w:pPr>
        <w:pStyle w:val="21"/>
        <w:widowControl/>
        <w:spacing w:line="360" w:lineRule="auto"/>
        <w:ind w:left="397" w:firstLine="3570" w:firstLineChars="1623"/>
        <w:rPr>
          <w:rFonts w:cs="宋体"/>
          <w:sz w:val="22"/>
          <w:szCs w:val="22"/>
          <w:lang w:val="en-US"/>
        </w:rPr>
      </w:pPr>
      <w:r>
        <w:rPr>
          <w:rFonts w:hint="eastAsia" w:ascii="Calibri" w:hAnsi="Calibri" w:eastAsia="宋体" w:cs="宋体"/>
          <w:sz w:val="22"/>
          <w:szCs w:val="22"/>
          <w:lang w:eastAsia="zh-CN"/>
        </w:rPr>
        <w:t>法定代表人或委托代理人</w:t>
      </w:r>
      <w:r>
        <w:rPr>
          <w:rFonts w:cs="宋体"/>
          <w:sz w:val="22"/>
          <w:szCs w:val="22"/>
          <w:lang w:val="en-US"/>
        </w:rPr>
        <w:t>(</w:t>
      </w:r>
      <w:r>
        <w:rPr>
          <w:rFonts w:hint="eastAsia" w:ascii="Calibri" w:hAnsi="Calibri" w:eastAsia="宋体" w:cs="宋体"/>
          <w:sz w:val="22"/>
          <w:szCs w:val="22"/>
          <w:lang w:eastAsia="zh-CN"/>
        </w:rPr>
        <w:t>签字或盖章</w:t>
      </w:r>
      <w:r>
        <w:rPr>
          <w:rFonts w:cs="宋体"/>
          <w:sz w:val="22"/>
          <w:szCs w:val="22"/>
          <w:lang w:val="en-US"/>
        </w:rPr>
        <w:t>)</w:t>
      </w:r>
      <w:r>
        <w:rPr>
          <w:rFonts w:hint="eastAsia" w:ascii="Calibri" w:hAnsi="Calibri" w:eastAsia="宋体" w:cs="宋体"/>
          <w:sz w:val="22"/>
          <w:szCs w:val="22"/>
          <w:lang w:eastAsia="zh-CN"/>
        </w:rPr>
        <w:t>：</w:t>
      </w:r>
      <w:r>
        <w:rPr>
          <w:rFonts w:cs="宋体"/>
          <w:sz w:val="22"/>
          <w:szCs w:val="22"/>
          <w:lang w:val="en-US"/>
        </w:rPr>
        <w:t xml:space="preserve">  </w:t>
      </w:r>
    </w:p>
    <w:p>
      <w:pPr>
        <w:pStyle w:val="21"/>
        <w:widowControl/>
        <w:spacing w:line="360" w:lineRule="auto"/>
        <w:ind w:left="397" w:firstLine="3570" w:firstLineChars="1623"/>
        <w:rPr>
          <w:rFonts w:cs="宋体"/>
          <w:sz w:val="22"/>
          <w:szCs w:val="22"/>
          <w:lang w:val="en-US"/>
        </w:rPr>
      </w:pPr>
      <w:r>
        <w:rPr>
          <w:rFonts w:hint="eastAsia" w:ascii="Calibri" w:hAnsi="Calibri" w:eastAsia="宋体" w:cs="宋体"/>
          <w:sz w:val="22"/>
          <w:szCs w:val="22"/>
          <w:lang w:eastAsia="zh-CN"/>
        </w:rPr>
        <w:t>日期：</w:t>
      </w:r>
      <w:r>
        <w:rPr>
          <w:rFonts w:cs="宋体"/>
          <w:sz w:val="22"/>
          <w:szCs w:val="22"/>
          <w:lang w:val="en-US"/>
        </w:rPr>
        <w:t xml:space="preserve">    </w:t>
      </w:r>
      <w:r>
        <w:rPr>
          <w:rFonts w:hint="eastAsia" w:ascii="Calibri" w:hAnsi="Calibri" w:eastAsia="宋体" w:cs="宋体"/>
          <w:sz w:val="22"/>
          <w:szCs w:val="22"/>
          <w:lang w:eastAsia="zh-CN"/>
        </w:rPr>
        <w:t>年</w:t>
      </w:r>
      <w:r>
        <w:rPr>
          <w:rFonts w:cs="宋体"/>
          <w:sz w:val="22"/>
          <w:szCs w:val="22"/>
          <w:lang w:val="en-US"/>
        </w:rPr>
        <w:t xml:space="preserve">     </w:t>
      </w:r>
      <w:r>
        <w:rPr>
          <w:rFonts w:hint="eastAsia" w:ascii="Calibri" w:hAnsi="Calibri" w:eastAsia="宋体" w:cs="宋体"/>
          <w:sz w:val="22"/>
          <w:szCs w:val="22"/>
          <w:lang w:eastAsia="zh-CN"/>
        </w:rPr>
        <w:t>月</w:t>
      </w:r>
      <w:r>
        <w:rPr>
          <w:rFonts w:cs="宋体"/>
          <w:sz w:val="22"/>
          <w:szCs w:val="22"/>
          <w:lang w:val="en-US"/>
        </w:rPr>
        <w:t xml:space="preserve">     </w:t>
      </w:r>
      <w:r>
        <w:rPr>
          <w:rFonts w:hint="eastAsia" w:ascii="Calibri" w:hAnsi="Calibri" w:eastAsia="宋体" w:cs="宋体"/>
          <w:sz w:val="22"/>
          <w:szCs w:val="22"/>
          <w:lang w:eastAsia="zh-CN"/>
        </w:rPr>
        <w:t>日</w:t>
      </w:r>
    </w:p>
    <w:p>
      <w:pPr>
        <w:keepNext w:val="0"/>
        <w:keepLines w:val="0"/>
        <w:widowControl w:val="0"/>
        <w:suppressLineNumbers w:val="0"/>
        <w:spacing w:before="0" w:beforeAutospacing="0" w:after="0" w:afterAutospacing="0"/>
        <w:ind w:left="0" w:right="0"/>
        <w:jc w:val="left"/>
        <w:rPr>
          <w:b/>
          <w:bCs w:val="0"/>
          <w:sz w:val="24"/>
          <w:szCs w:val="22"/>
          <w:lang w:val="en-US"/>
        </w:rPr>
      </w:pPr>
    </w:p>
    <w:p>
      <w:pPr>
        <w:keepNext w:val="0"/>
        <w:keepLines w:val="0"/>
        <w:widowControl/>
        <w:suppressLineNumbers w:val="0"/>
        <w:spacing w:before="0" w:beforeAutospacing="0" w:after="0" w:afterAutospacing="0"/>
        <w:ind w:left="0" w:right="0"/>
        <w:jc w:val="center"/>
        <w:rPr>
          <w:rFonts w:cs="微软雅黑"/>
          <w:b/>
          <w:bCs w:val="0"/>
          <w:kern w:val="0"/>
          <w:sz w:val="36"/>
          <w:szCs w:val="36"/>
          <w:lang w:val="en-US"/>
        </w:rPr>
      </w:pPr>
      <w:r>
        <w:rPr>
          <w:rFonts w:hint="default" w:ascii="Calibri" w:hAnsi="Calibri" w:eastAsia="宋体" w:cs="Times New Roman"/>
          <w:b/>
          <w:bCs w:val="0"/>
          <w:kern w:val="2"/>
          <w:sz w:val="24"/>
          <w:szCs w:val="22"/>
          <w:lang w:val="en-US" w:eastAsia="zh-CN" w:bidi="ar"/>
        </w:rPr>
        <w:br w:type="page"/>
      </w:r>
      <w:r>
        <w:rPr>
          <w:rFonts w:hint="eastAsia" w:ascii="Calibri" w:hAnsi="Calibri" w:eastAsia="宋体" w:cs="微软雅黑"/>
          <w:b/>
          <w:bCs w:val="0"/>
          <w:kern w:val="0"/>
          <w:sz w:val="36"/>
          <w:szCs w:val="36"/>
          <w:lang w:val="en-US" w:eastAsia="zh-CN" w:bidi="ar"/>
        </w:rPr>
        <w:t>七、资格审查资料</w:t>
      </w:r>
    </w:p>
    <w:p>
      <w:pPr>
        <w:keepNext w:val="0"/>
        <w:keepLines w:val="0"/>
        <w:widowControl w:val="0"/>
        <w:suppressLineNumbers w:val="0"/>
        <w:autoSpaceDE w:val="0"/>
        <w:autoSpaceDN w:val="0"/>
        <w:adjustRightInd w:val="0"/>
        <w:spacing w:before="7" w:beforeAutospacing="0" w:after="0" w:afterAutospacing="0" w:line="140" w:lineRule="exact"/>
        <w:ind w:left="0" w:right="0"/>
        <w:jc w:val="left"/>
        <w:rPr>
          <w:rFonts w:cs="微软雅黑"/>
          <w:kern w:val="0"/>
          <w:sz w:val="14"/>
          <w:szCs w:val="14"/>
          <w:lang w:val="en-US"/>
        </w:rPr>
      </w:pPr>
    </w:p>
    <w:p>
      <w:pPr>
        <w:keepNext w:val="0"/>
        <w:keepLines w:val="0"/>
        <w:widowControl w:val="0"/>
        <w:suppressLineNumbers w:val="0"/>
        <w:spacing w:before="0" w:beforeAutospacing="0" w:after="0" w:afterAutospacing="0" w:line="360" w:lineRule="auto"/>
        <w:ind w:left="0" w:right="0"/>
        <w:jc w:val="center"/>
        <w:rPr>
          <w:rFonts w:cs="宋体"/>
          <w:b/>
          <w:bCs w:val="0"/>
          <w:sz w:val="32"/>
          <w:szCs w:val="32"/>
          <w:lang w:val="en-US"/>
        </w:rPr>
      </w:pP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一</w:t>
      </w: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基本情况表</w:t>
      </w:r>
    </w:p>
    <w:tbl>
      <w:tblPr>
        <w:tblStyle w:val="13"/>
        <w:tblW w:w="0" w:type="auto"/>
        <w:jc w:val="center"/>
        <w:tblLayout w:type="fixed"/>
        <w:tblCellMar>
          <w:top w:w="0" w:type="dxa"/>
          <w:left w:w="0" w:type="dxa"/>
          <w:bottom w:w="0" w:type="dxa"/>
          <w:right w:w="0" w:type="dxa"/>
        </w:tblCellMar>
      </w:tblPr>
      <w:tblGrid>
        <w:gridCol w:w="2172"/>
        <w:gridCol w:w="943"/>
        <w:gridCol w:w="2408"/>
        <w:gridCol w:w="1134"/>
        <w:gridCol w:w="2267"/>
      </w:tblGrid>
      <w:tr>
        <w:tblPrEx>
          <w:tblCellMar>
            <w:top w:w="0" w:type="dxa"/>
            <w:left w:w="0" w:type="dxa"/>
            <w:bottom w:w="0" w:type="dxa"/>
            <w:right w:w="0" w:type="dxa"/>
          </w:tblCellMar>
        </w:tblPrEx>
        <w:trPr>
          <w:trHeight w:val="74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投标</w:t>
            </w:r>
            <w:r>
              <w:rPr>
                <w:rFonts w:hint="eastAsia" w:ascii="Calibri" w:hAnsi="Calibri" w:eastAsia="宋体" w:cs="微软雅黑"/>
                <w:spacing w:val="-2"/>
                <w:kern w:val="0"/>
                <w:sz w:val="22"/>
                <w:szCs w:val="22"/>
                <w:lang w:val="en-US" w:eastAsia="zh-CN" w:bidi="ar"/>
              </w:rPr>
              <w:t>人</w:t>
            </w:r>
            <w:r>
              <w:rPr>
                <w:rFonts w:hint="eastAsia" w:ascii="Calibri" w:hAnsi="Calibri" w:eastAsia="宋体" w:cs="微软雅黑"/>
                <w:kern w:val="0"/>
                <w:sz w:val="22"/>
                <w:szCs w:val="22"/>
                <w:lang w:val="en-US" w:eastAsia="zh-CN" w:bidi="ar"/>
              </w:rPr>
              <w:t>名称</w:t>
            </w:r>
          </w:p>
        </w:tc>
        <w:tc>
          <w:tcPr>
            <w:tcW w:w="33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宋体"/>
                <w:kern w:val="0"/>
                <w:sz w:val="22"/>
                <w:szCs w:val="22"/>
                <w:lang w:val="en-US" w:eastAsia="zh-CN" w:bidi="ar"/>
              </w:rPr>
              <w:t>纳税人识别号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注册</w:t>
            </w:r>
            <w:r>
              <w:rPr>
                <w:rFonts w:hint="eastAsia" w:ascii="Calibri" w:hAnsi="Calibri" w:eastAsia="宋体" w:cs="微软雅黑"/>
                <w:spacing w:val="-2"/>
                <w:kern w:val="0"/>
                <w:sz w:val="22"/>
                <w:szCs w:val="22"/>
                <w:lang w:val="en-US" w:eastAsia="zh-CN" w:bidi="ar"/>
              </w:rPr>
              <w:t>资金</w:t>
            </w:r>
          </w:p>
        </w:tc>
        <w:tc>
          <w:tcPr>
            <w:tcW w:w="33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成立</w:t>
            </w:r>
            <w:r>
              <w:rPr>
                <w:rFonts w:hint="eastAsia" w:ascii="Calibri" w:hAnsi="Calibri" w:eastAsia="宋体" w:cs="微软雅黑"/>
                <w:spacing w:val="-2"/>
                <w:kern w:val="0"/>
                <w:sz w:val="22"/>
                <w:szCs w:val="22"/>
                <w:lang w:val="en-US" w:eastAsia="zh-CN" w:bidi="ar"/>
              </w:rPr>
              <w:t>时</w:t>
            </w:r>
            <w:r>
              <w:rPr>
                <w:rFonts w:hint="eastAsia" w:ascii="Calibri" w:hAnsi="Calibri" w:eastAsia="宋体" w:cs="微软雅黑"/>
                <w:kern w:val="0"/>
                <w:sz w:val="22"/>
                <w:szCs w:val="22"/>
                <w:lang w:val="en-US" w:eastAsia="zh-CN" w:bidi="ar"/>
              </w:rPr>
              <w:t>间</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451"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注册</w:t>
            </w:r>
            <w:r>
              <w:rPr>
                <w:rFonts w:hint="eastAsia" w:ascii="Calibri" w:hAnsi="Calibri" w:eastAsia="宋体" w:cs="微软雅黑"/>
                <w:spacing w:val="-2"/>
                <w:kern w:val="0"/>
                <w:sz w:val="22"/>
                <w:szCs w:val="22"/>
                <w:lang w:val="en-US" w:eastAsia="zh-CN" w:bidi="ar"/>
              </w:rPr>
              <w:t>地</w:t>
            </w:r>
            <w:r>
              <w:rPr>
                <w:rFonts w:hint="eastAsia" w:ascii="Calibri" w:hAnsi="Calibri" w:eastAsia="宋体" w:cs="微软雅黑"/>
                <w:kern w:val="0"/>
                <w:sz w:val="22"/>
                <w:szCs w:val="22"/>
                <w:lang w:val="en-US" w:eastAsia="zh-CN" w:bidi="ar"/>
              </w:rPr>
              <w:t>址</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邮政</w:t>
            </w:r>
            <w:r>
              <w:rPr>
                <w:rFonts w:hint="eastAsia" w:ascii="Calibri" w:hAnsi="Calibri" w:eastAsia="宋体" w:cs="微软雅黑"/>
                <w:spacing w:val="-2"/>
                <w:kern w:val="0"/>
                <w:sz w:val="22"/>
                <w:szCs w:val="22"/>
                <w:lang w:val="en-US" w:eastAsia="zh-CN" w:bidi="ar"/>
              </w:rPr>
              <w:t>编</w:t>
            </w:r>
            <w:r>
              <w:rPr>
                <w:rFonts w:hint="eastAsia" w:ascii="Calibri" w:hAnsi="Calibri" w:eastAsia="宋体" w:cs="微软雅黑"/>
                <w:kern w:val="0"/>
                <w:sz w:val="22"/>
                <w:szCs w:val="22"/>
                <w:lang w:val="en-US" w:eastAsia="zh-CN" w:bidi="ar"/>
              </w:rPr>
              <w:t>码</w:t>
            </w:r>
          </w:p>
        </w:tc>
        <w:tc>
          <w:tcPr>
            <w:tcW w:w="33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员工</w:t>
            </w:r>
            <w:r>
              <w:rPr>
                <w:rFonts w:hint="eastAsia" w:ascii="Calibri" w:hAnsi="Calibri" w:eastAsia="宋体" w:cs="微软雅黑"/>
                <w:spacing w:val="-2"/>
                <w:kern w:val="0"/>
                <w:sz w:val="22"/>
                <w:szCs w:val="22"/>
                <w:lang w:val="en-US" w:eastAsia="zh-CN" w:bidi="ar"/>
              </w:rPr>
              <w:t>总</w:t>
            </w:r>
            <w:r>
              <w:rPr>
                <w:rFonts w:hint="eastAsia" w:ascii="Calibri" w:hAnsi="Calibri" w:eastAsia="宋体" w:cs="微软雅黑"/>
                <w:kern w:val="0"/>
                <w:sz w:val="22"/>
                <w:szCs w:val="22"/>
                <w:lang w:val="en-US" w:eastAsia="zh-CN" w:bidi="ar"/>
              </w:rPr>
              <w:t>数</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rPr>
          <w:trHeight w:val="451" w:hRule="exact"/>
          <w:jc w:val="center"/>
        </w:trPr>
        <w:tc>
          <w:tcPr>
            <w:tcW w:w="21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联系</w:t>
            </w:r>
            <w:r>
              <w:rPr>
                <w:rFonts w:hint="eastAsia" w:ascii="Calibri" w:hAnsi="Calibri" w:eastAsia="宋体" w:cs="微软雅黑"/>
                <w:spacing w:val="-2"/>
                <w:kern w:val="0"/>
                <w:sz w:val="22"/>
                <w:szCs w:val="22"/>
                <w:lang w:val="en-US" w:eastAsia="zh-CN" w:bidi="ar"/>
              </w:rPr>
              <w:t>方</w:t>
            </w:r>
            <w:r>
              <w:rPr>
                <w:rFonts w:hint="eastAsia" w:ascii="Calibri" w:hAnsi="Calibri" w:eastAsia="宋体" w:cs="微软雅黑"/>
                <w:kern w:val="0"/>
                <w:sz w:val="22"/>
                <w:szCs w:val="22"/>
                <w:lang w:val="en-US" w:eastAsia="zh-CN" w:bidi="ar"/>
              </w:rPr>
              <w:t>式</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联系人</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固定电话</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449" w:hRule="exac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cs="Times New Roman"/>
                <w:sz w:val="20"/>
                <w:szCs w:val="20"/>
              </w:rPr>
            </w:pP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手机</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邮箱</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rPr>
          <w:trHeight w:val="89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eastAsia" w:ascii="Calibri" w:hAnsi="Calibri" w:eastAsia="宋体" w:cs="微软雅黑"/>
                <w:kern w:val="0"/>
                <w:sz w:val="22"/>
                <w:szCs w:val="22"/>
                <w:lang w:val="en-US" w:eastAsia="zh-CN" w:bidi="ar"/>
              </w:rPr>
              <w:t>法定</w:t>
            </w:r>
            <w:r>
              <w:rPr>
                <w:rFonts w:hint="eastAsia" w:ascii="Calibri" w:hAnsi="Calibri" w:eastAsia="宋体" w:cs="微软雅黑"/>
                <w:spacing w:val="-2"/>
                <w:kern w:val="0"/>
                <w:sz w:val="22"/>
                <w:szCs w:val="22"/>
                <w:lang w:val="en-US" w:eastAsia="zh-CN" w:bidi="ar"/>
              </w:rPr>
              <w:t>代</w:t>
            </w:r>
            <w:r>
              <w:rPr>
                <w:rFonts w:hint="eastAsia" w:ascii="Calibri" w:hAnsi="Calibri" w:eastAsia="宋体" w:cs="微软雅黑"/>
                <w:kern w:val="0"/>
                <w:sz w:val="22"/>
                <w:szCs w:val="22"/>
                <w:lang w:val="en-US" w:eastAsia="zh-CN" w:bidi="ar"/>
              </w:rPr>
              <w:t>表人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姓名</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电话</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133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eastAsia" w:ascii="Calibri" w:hAnsi="Calibri" w:eastAsia="宋体" w:cs="微软雅黑"/>
                <w:kern w:val="0"/>
                <w:sz w:val="22"/>
                <w:szCs w:val="22"/>
                <w:lang w:val="en-US" w:eastAsia="zh-CN" w:bidi="ar"/>
              </w:rPr>
              <w:t>投标</w:t>
            </w:r>
            <w:r>
              <w:rPr>
                <w:rFonts w:hint="eastAsia" w:ascii="Calibri" w:hAnsi="Calibri" w:eastAsia="宋体" w:cs="微软雅黑"/>
                <w:spacing w:val="-2"/>
                <w:kern w:val="0"/>
                <w:sz w:val="22"/>
                <w:szCs w:val="22"/>
                <w:lang w:val="en-US" w:eastAsia="zh-CN" w:bidi="ar"/>
              </w:rPr>
              <w:t>人具</w:t>
            </w:r>
            <w:r>
              <w:rPr>
                <w:rFonts w:hint="eastAsia" w:ascii="Calibri" w:hAnsi="Calibri" w:eastAsia="宋体" w:cs="微软雅黑"/>
                <w:kern w:val="0"/>
                <w:sz w:val="22"/>
                <w:szCs w:val="22"/>
                <w:lang w:val="en-US" w:eastAsia="zh-CN" w:bidi="ar"/>
              </w:rPr>
              <w:t>有</w:t>
            </w:r>
            <w:r>
              <w:rPr>
                <w:rFonts w:hint="eastAsia" w:ascii="Calibri" w:hAnsi="Calibri" w:eastAsia="宋体" w:cs="微软雅黑"/>
                <w:spacing w:val="-2"/>
                <w:kern w:val="0"/>
                <w:sz w:val="22"/>
                <w:szCs w:val="22"/>
                <w:lang w:val="en-US" w:eastAsia="zh-CN" w:bidi="ar"/>
              </w:rPr>
              <w:t>的</w:t>
            </w:r>
            <w:r>
              <w:rPr>
                <w:rFonts w:hint="eastAsia" w:ascii="Calibri" w:hAnsi="Calibri" w:eastAsia="宋体" w:cs="微软雅黑"/>
                <w:kern w:val="0"/>
                <w:sz w:val="22"/>
                <w:szCs w:val="22"/>
                <w:lang w:val="en-US" w:eastAsia="zh-CN" w:bidi="ar"/>
              </w:rPr>
              <w:t>各</w:t>
            </w:r>
            <w:r>
              <w:rPr>
                <w:rFonts w:hint="eastAsia" w:ascii="Calibri" w:hAnsi="Calibri" w:eastAsia="宋体" w:cs="微软雅黑"/>
                <w:spacing w:val="-2"/>
                <w:kern w:val="0"/>
                <w:sz w:val="22"/>
                <w:szCs w:val="22"/>
                <w:lang w:val="en-US" w:eastAsia="zh-CN" w:bidi="ar"/>
              </w:rPr>
              <w:t>类</w:t>
            </w:r>
            <w:r>
              <w:rPr>
                <w:rFonts w:hint="eastAsia" w:ascii="Calibri" w:hAnsi="Calibri" w:eastAsia="宋体" w:cs="微软雅黑"/>
                <w:kern w:val="0"/>
                <w:sz w:val="22"/>
                <w:szCs w:val="22"/>
                <w:lang w:val="en-US" w:eastAsia="zh-CN" w:bidi="ar"/>
              </w:rPr>
              <w:t>资质证书</w:t>
            </w:r>
            <w:r>
              <w:rPr>
                <w:rFonts w:hint="default" w:ascii="Calibri" w:hAnsi="Calibri" w:eastAsia="宋体" w:cs="微软雅黑"/>
                <w:kern w:val="0"/>
                <w:sz w:val="22"/>
                <w:szCs w:val="22"/>
                <w:lang w:val="en-US" w:eastAsia="zh-CN" w:bidi="ar"/>
              </w:rPr>
              <w:t>(</w:t>
            </w:r>
            <w:r>
              <w:rPr>
                <w:rFonts w:hint="eastAsia" w:ascii="Calibri" w:hAnsi="Calibri" w:eastAsia="宋体" w:cs="微软雅黑"/>
                <w:kern w:val="0"/>
                <w:sz w:val="22"/>
                <w:szCs w:val="22"/>
                <w:lang w:val="en-US" w:eastAsia="zh-CN" w:bidi="ar"/>
              </w:rPr>
              <w:t>如有</w:t>
            </w:r>
            <w:r>
              <w:rPr>
                <w:rFonts w:hint="default" w:ascii="Calibri" w:hAnsi="Calibri" w:eastAsia="宋体" w:cs="微软雅黑"/>
                <w:kern w:val="0"/>
                <w:sz w:val="22"/>
                <w:szCs w:val="22"/>
                <w:lang w:val="en-US" w:eastAsia="zh-CN" w:bidi="ar"/>
              </w:rPr>
              <w:t>)</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2300"/>
                <w:tab w:val="left" w:pos="4400"/>
              </w:tabs>
              <w:autoSpaceDE w:val="0"/>
              <w:autoSpaceDN w:val="0"/>
              <w:adjustRightInd w:val="0"/>
              <w:snapToGrid w:val="0"/>
              <w:spacing w:before="0" w:beforeAutospacing="0" w:after="0" w:afterAutospacing="0"/>
              <w:ind w:left="0" w:right="0"/>
              <w:jc w:val="left"/>
              <w:rPr>
                <w:rFonts w:cs="微软雅黑"/>
                <w:kern w:val="0"/>
                <w:sz w:val="22"/>
                <w:szCs w:val="22"/>
                <w:lang w:val="en-US"/>
              </w:rPr>
            </w:pPr>
            <w:r>
              <w:rPr>
                <w:rFonts w:hint="eastAsia" w:ascii="Calibri" w:hAnsi="Calibri" w:eastAsia="宋体" w:cs="微软雅黑"/>
                <w:kern w:val="0"/>
                <w:sz w:val="22"/>
                <w:szCs w:val="22"/>
                <w:lang w:val="en-US" w:eastAsia="zh-CN" w:bidi="ar"/>
              </w:rPr>
              <w:t>类型</w:t>
            </w:r>
            <w:r>
              <w:rPr>
                <w:rFonts w:hint="default" w:ascii="Calibri" w:hAnsi="Calibri" w:eastAsia="宋体" w:cs="微软雅黑"/>
                <w:kern w:val="0"/>
                <w:sz w:val="22"/>
                <w:szCs w:val="22"/>
                <w:lang w:val="en-US" w:eastAsia="zh-CN" w:bidi="ar"/>
              </w:rPr>
              <w:t>1</w:t>
            </w:r>
            <w:r>
              <w:rPr>
                <w:rFonts w:hint="eastAsia" w:ascii="Calibri" w:hAnsi="Calibri" w:eastAsia="宋体" w:cs="微软雅黑"/>
                <w:kern w:val="0"/>
                <w:sz w:val="22"/>
                <w:szCs w:val="22"/>
                <w:lang w:val="en-US" w:eastAsia="zh-CN" w:bidi="ar"/>
              </w:rPr>
              <w:t>：</w:t>
            </w:r>
            <w:r>
              <w:rPr>
                <w:rFonts w:hint="default" w:ascii="Calibri" w:hAnsi="Calibri" w:eastAsia="宋体" w:cs="微软雅黑"/>
                <w:kern w:val="0"/>
                <w:sz w:val="22"/>
                <w:szCs w:val="22"/>
                <w:lang w:val="en-US" w:eastAsia="zh-CN" w:bidi="ar"/>
              </w:rPr>
              <w:tab/>
            </w:r>
            <w:r>
              <w:rPr>
                <w:rFonts w:hint="eastAsia" w:ascii="Calibri" w:hAnsi="Calibri" w:eastAsia="宋体" w:cs="微软雅黑"/>
                <w:spacing w:val="-2"/>
                <w:kern w:val="0"/>
                <w:sz w:val="22"/>
                <w:szCs w:val="22"/>
                <w:lang w:val="en-US" w:eastAsia="zh-CN" w:bidi="ar"/>
              </w:rPr>
              <w:t>等</w:t>
            </w:r>
            <w:r>
              <w:rPr>
                <w:rFonts w:hint="eastAsia" w:ascii="Calibri" w:hAnsi="Calibri" w:eastAsia="宋体" w:cs="微软雅黑"/>
                <w:kern w:val="0"/>
                <w:sz w:val="22"/>
                <w:szCs w:val="22"/>
                <w:lang w:val="en-US" w:eastAsia="zh-CN" w:bidi="ar"/>
              </w:rPr>
              <w:t>级：</w:t>
            </w:r>
            <w:r>
              <w:rPr>
                <w:rFonts w:hint="default" w:ascii="Calibri" w:hAnsi="Calibri" w:eastAsia="宋体" w:cs="微软雅黑"/>
                <w:kern w:val="0"/>
                <w:sz w:val="22"/>
                <w:szCs w:val="22"/>
                <w:lang w:val="en-US" w:eastAsia="zh-CN" w:bidi="ar"/>
              </w:rPr>
              <w:tab/>
            </w:r>
            <w:r>
              <w:rPr>
                <w:rFonts w:hint="eastAsia" w:ascii="Calibri" w:hAnsi="Calibri" w:eastAsia="宋体" w:cs="微软雅黑"/>
                <w:kern w:val="0"/>
                <w:sz w:val="22"/>
                <w:szCs w:val="22"/>
                <w:lang w:val="en-US" w:eastAsia="zh-CN" w:bidi="ar"/>
              </w:rPr>
              <w:t>证</w:t>
            </w:r>
            <w:r>
              <w:rPr>
                <w:rFonts w:hint="eastAsia" w:ascii="Calibri" w:hAnsi="Calibri" w:eastAsia="宋体" w:cs="微软雅黑"/>
                <w:spacing w:val="-2"/>
                <w:kern w:val="0"/>
                <w:sz w:val="22"/>
                <w:szCs w:val="22"/>
                <w:lang w:val="en-US" w:eastAsia="zh-CN" w:bidi="ar"/>
              </w:rPr>
              <w:t>书</w:t>
            </w:r>
            <w:r>
              <w:rPr>
                <w:rFonts w:hint="eastAsia" w:ascii="Calibri" w:hAnsi="Calibri" w:eastAsia="宋体" w:cs="微软雅黑"/>
                <w:kern w:val="0"/>
                <w:sz w:val="22"/>
                <w:szCs w:val="22"/>
                <w:lang w:val="en-US" w:eastAsia="zh-CN" w:bidi="ar"/>
              </w:rPr>
              <w:t>号：</w:t>
            </w:r>
          </w:p>
          <w:p>
            <w:pPr>
              <w:keepNext w:val="0"/>
              <w:keepLines w:val="0"/>
              <w:widowControl w:val="0"/>
              <w:suppressLineNumbers w:val="0"/>
              <w:tabs>
                <w:tab w:val="left" w:pos="2300"/>
                <w:tab w:val="left" w:pos="4400"/>
              </w:tabs>
              <w:autoSpaceDE w:val="0"/>
              <w:autoSpaceDN w:val="0"/>
              <w:adjustRightInd w:val="0"/>
              <w:snapToGrid w:val="0"/>
              <w:spacing w:before="0" w:beforeAutospacing="0" w:after="0" w:afterAutospacing="0"/>
              <w:ind w:left="0" w:right="0"/>
              <w:jc w:val="left"/>
              <w:rPr>
                <w:rFonts w:cs="微软雅黑"/>
                <w:kern w:val="0"/>
                <w:sz w:val="22"/>
                <w:szCs w:val="22"/>
                <w:lang w:val="en-US"/>
              </w:rPr>
            </w:pPr>
            <w:r>
              <w:rPr>
                <w:rFonts w:hint="eastAsia" w:ascii="Calibri" w:hAnsi="Calibri" w:eastAsia="宋体" w:cs="微软雅黑"/>
                <w:kern w:val="0"/>
                <w:sz w:val="22"/>
                <w:szCs w:val="22"/>
                <w:lang w:val="en-US" w:eastAsia="zh-CN" w:bidi="ar"/>
              </w:rPr>
              <w:t>类型</w:t>
            </w:r>
            <w:r>
              <w:rPr>
                <w:rFonts w:hint="default" w:ascii="Calibri" w:hAnsi="Calibri" w:eastAsia="宋体" w:cs="微软雅黑"/>
                <w:kern w:val="0"/>
                <w:sz w:val="22"/>
                <w:szCs w:val="22"/>
                <w:lang w:val="en-US" w:eastAsia="zh-CN" w:bidi="ar"/>
              </w:rPr>
              <w:t>2</w:t>
            </w:r>
            <w:r>
              <w:rPr>
                <w:rFonts w:hint="eastAsia" w:ascii="Calibri" w:hAnsi="Calibri" w:eastAsia="宋体" w:cs="微软雅黑"/>
                <w:kern w:val="0"/>
                <w:sz w:val="22"/>
                <w:szCs w:val="22"/>
                <w:lang w:val="en-US" w:eastAsia="zh-CN" w:bidi="ar"/>
              </w:rPr>
              <w:t>：</w:t>
            </w:r>
            <w:r>
              <w:rPr>
                <w:rFonts w:hint="default" w:ascii="Calibri" w:hAnsi="Calibri" w:eastAsia="宋体" w:cs="微软雅黑"/>
                <w:kern w:val="0"/>
                <w:sz w:val="22"/>
                <w:szCs w:val="22"/>
                <w:lang w:val="en-US" w:eastAsia="zh-CN" w:bidi="ar"/>
              </w:rPr>
              <w:tab/>
            </w:r>
            <w:r>
              <w:rPr>
                <w:rFonts w:hint="eastAsia" w:ascii="Calibri" w:hAnsi="Calibri" w:eastAsia="宋体" w:cs="微软雅黑"/>
                <w:spacing w:val="-2"/>
                <w:kern w:val="0"/>
                <w:sz w:val="22"/>
                <w:szCs w:val="22"/>
                <w:lang w:val="en-US" w:eastAsia="zh-CN" w:bidi="ar"/>
              </w:rPr>
              <w:t>等</w:t>
            </w:r>
            <w:r>
              <w:rPr>
                <w:rFonts w:hint="eastAsia" w:ascii="Calibri" w:hAnsi="Calibri" w:eastAsia="宋体" w:cs="微软雅黑"/>
                <w:kern w:val="0"/>
                <w:sz w:val="22"/>
                <w:szCs w:val="22"/>
                <w:lang w:val="en-US" w:eastAsia="zh-CN" w:bidi="ar"/>
              </w:rPr>
              <w:t>级：</w:t>
            </w:r>
            <w:r>
              <w:rPr>
                <w:rFonts w:hint="default" w:ascii="Calibri" w:hAnsi="Calibri" w:eastAsia="宋体" w:cs="微软雅黑"/>
                <w:kern w:val="0"/>
                <w:sz w:val="22"/>
                <w:szCs w:val="22"/>
                <w:lang w:val="en-US" w:eastAsia="zh-CN" w:bidi="ar"/>
              </w:rPr>
              <w:tab/>
            </w:r>
            <w:r>
              <w:rPr>
                <w:rFonts w:hint="eastAsia" w:ascii="Calibri" w:hAnsi="Calibri" w:eastAsia="宋体" w:cs="微软雅黑"/>
                <w:kern w:val="0"/>
                <w:sz w:val="22"/>
                <w:szCs w:val="22"/>
                <w:lang w:val="en-US" w:eastAsia="zh-CN" w:bidi="ar"/>
              </w:rPr>
              <w:t>证</w:t>
            </w:r>
            <w:r>
              <w:rPr>
                <w:rFonts w:hint="eastAsia" w:ascii="Calibri" w:hAnsi="Calibri" w:eastAsia="宋体" w:cs="微软雅黑"/>
                <w:spacing w:val="-2"/>
                <w:kern w:val="0"/>
                <w:sz w:val="22"/>
                <w:szCs w:val="22"/>
                <w:lang w:val="en-US" w:eastAsia="zh-CN" w:bidi="ar"/>
              </w:rPr>
              <w:t>书</w:t>
            </w:r>
            <w:r>
              <w:rPr>
                <w:rFonts w:hint="eastAsia" w:ascii="Calibri" w:hAnsi="Calibri" w:eastAsia="宋体" w:cs="微软雅黑"/>
                <w:kern w:val="0"/>
                <w:sz w:val="22"/>
                <w:szCs w:val="22"/>
                <w:lang w:val="en-US" w:eastAsia="zh-CN" w:bidi="ar"/>
              </w:rPr>
              <w:t>号：</w:t>
            </w:r>
          </w:p>
          <w:p>
            <w:pPr>
              <w:keepNext w:val="0"/>
              <w:keepLines w:val="0"/>
              <w:widowControl w:val="0"/>
              <w:suppressLineNumbers w:val="0"/>
              <w:tabs>
                <w:tab w:val="left" w:pos="2300"/>
                <w:tab w:val="left" w:pos="4400"/>
              </w:tabs>
              <w:autoSpaceDE w:val="0"/>
              <w:autoSpaceDN w:val="0"/>
              <w:adjustRightInd w:val="0"/>
              <w:snapToGrid w:val="0"/>
              <w:spacing w:before="0" w:beforeAutospacing="0" w:after="0" w:afterAutospacing="0"/>
              <w:ind w:left="0" w:right="0"/>
              <w:jc w:val="left"/>
              <w:rPr>
                <w:kern w:val="0"/>
                <w:sz w:val="22"/>
                <w:szCs w:val="22"/>
                <w:lang w:val="en-US"/>
              </w:rPr>
            </w:pPr>
            <w:r>
              <w:rPr>
                <w:rFonts w:hint="eastAsia" w:ascii="Calibri" w:hAnsi="Calibri" w:eastAsia="宋体" w:cs="微软雅黑"/>
                <w:kern w:val="0"/>
                <w:sz w:val="22"/>
                <w:szCs w:val="22"/>
                <w:lang w:val="en-US" w:eastAsia="zh-CN" w:bidi="ar"/>
              </w:rPr>
              <w:t>类型</w:t>
            </w:r>
            <w:r>
              <w:rPr>
                <w:rFonts w:hint="default" w:ascii="Calibri" w:hAnsi="Calibri" w:eastAsia="宋体" w:cs="微软雅黑"/>
                <w:kern w:val="0"/>
                <w:sz w:val="22"/>
                <w:szCs w:val="22"/>
                <w:lang w:val="en-US" w:eastAsia="zh-CN" w:bidi="ar"/>
              </w:rPr>
              <w:t>3</w:t>
            </w:r>
            <w:r>
              <w:rPr>
                <w:rFonts w:hint="eastAsia" w:ascii="Calibri" w:hAnsi="Calibri" w:eastAsia="宋体" w:cs="微软雅黑"/>
                <w:kern w:val="0"/>
                <w:sz w:val="22"/>
                <w:szCs w:val="22"/>
                <w:lang w:val="en-US" w:eastAsia="zh-CN" w:bidi="ar"/>
              </w:rPr>
              <w:t>：</w:t>
            </w:r>
            <w:r>
              <w:rPr>
                <w:rFonts w:hint="default" w:ascii="Calibri" w:hAnsi="Calibri" w:eastAsia="宋体" w:cs="微软雅黑"/>
                <w:kern w:val="0"/>
                <w:sz w:val="22"/>
                <w:szCs w:val="22"/>
                <w:lang w:val="en-US" w:eastAsia="zh-CN" w:bidi="ar"/>
              </w:rPr>
              <w:tab/>
            </w:r>
            <w:r>
              <w:rPr>
                <w:rFonts w:hint="eastAsia" w:ascii="Calibri" w:hAnsi="Calibri" w:eastAsia="宋体" w:cs="微软雅黑"/>
                <w:spacing w:val="-2"/>
                <w:kern w:val="0"/>
                <w:sz w:val="22"/>
                <w:szCs w:val="22"/>
                <w:lang w:val="en-US" w:eastAsia="zh-CN" w:bidi="ar"/>
              </w:rPr>
              <w:t>等</w:t>
            </w:r>
            <w:r>
              <w:rPr>
                <w:rFonts w:hint="eastAsia" w:ascii="Calibri" w:hAnsi="Calibri" w:eastAsia="宋体" w:cs="微软雅黑"/>
                <w:kern w:val="0"/>
                <w:sz w:val="22"/>
                <w:szCs w:val="22"/>
                <w:lang w:val="en-US" w:eastAsia="zh-CN" w:bidi="ar"/>
              </w:rPr>
              <w:t>级：</w:t>
            </w:r>
            <w:r>
              <w:rPr>
                <w:rFonts w:hint="default" w:ascii="Calibri" w:hAnsi="Calibri" w:eastAsia="宋体" w:cs="微软雅黑"/>
                <w:kern w:val="0"/>
                <w:sz w:val="22"/>
                <w:szCs w:val="22"/>
                <w:lang w:val="en-US" w:eastAsia="zh-CN" w:bidi="ar"/>
              </w:rPr>
              <w:tab/>
            </w:r>
            <w:r>
              <w:rPr>
                <w:rFonts w:hint="eastAsia" w:ascii="Calibri" w:hAnsi="Calibri" w:eastAsia="宋体" w:cs="微软雅黑"/>
                <w:kern w:val="0"/>
                <w:sz w:val="22"/>
                <w:szCs w:val="22"/>
                <w:lang w:val="en-US" w:eastAsia="zh-CN" w:bidi="ar"/>
              </w:rPr>
              <w:t>证</w:t>
            </w:r>
            <w:r>
              <w:rPr>
                <w:rFonts w:hint="eastAsia" w:ascii="Calibri" w:hAnsi="Calibri" w:eastAsia="宋体" w:cs="微软雅黑"/>
                <w:spacing w:val="-2"/>
                <w:kern w:val="0"/>
                <w:sz w:val="22"/>
                <w:szCs w:val="22"/>
                <w:lang w:val="en-US" w:eastAsia="zh-CN" w:bidi="ar"/>
              </w:rPr>
              <w:t>书</w:t>
            </w:r>
            <w:r>
              <w:rPr>
                <w:rFonts w:hint="eastAsia" w:ascii="Calibri" w:hAnsi="Calibri" w:eastAsia="宋体" w:cs="微软雅黑"/>
                <w:kern w:val="0"/>
                <w:sz w:val="22"/>
                <w:szCs w:val="22"/>
                <w:lang w:val="en-US" w:eastAsia="zh-CN" w:bidi="ar"/>
              </w:rPr>
              <w:t>号：</w:t>
            </w:r>
          </w:p>
        </w:tc>
      </w:tr>
      <w:tr>
        <w:trPr>
          <w:trHeight w:val="451"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spacing w:val="-2"/>
                <w:kern w:val="0"/>
                <w:sz w:val="22"/>
                <w:szCs w:val="22"/>
                <w:lang w:val="en-US" w:eastAsia="zh-CN" w:bidi="ar"/>
              </w:rPr>
              <w:t>开</w:t>
            </w:r>
            <w:r>
              <w:rPr>
                <w:rFonts w:hint="eastAsia" w:ascii="Calibri" w:hAnsi="Calibri" w:eastAsia="宋体" w:cs="微软雅黑"/>
                <w:kern w:val="0"/>
                <w:sz w:val="22"/>
                <w:szCs w:val="22"/>
                <w:lang w:val="en-US" w:eastAsia="zh-CN" w:bidi="ar"/>
              </w:rPr>
              <w:t>户</w:t>
            </w:r>
            <w:r>
              <w:rPr>
                <w:rFonts w:hint="eastAsia" w:ascii="Calibri" w:hAnsi="Calibri" w:eastAsia="宋体" w:cs="微软雅黑"/>
                <w:spacing w:val="-2"/>
                <w:kern w:val="0"/>
                <w:sz w:val="22"/>
                <w:szCs w:val="22"/>
                <w:lang w:val="en-US" w:eastAsia="zh-CN" w:bidi="ar"/>
              </w:rPr>
              <w:t>银</w:t>
            </w:r>
            <w:r>
              <w:rPr>
                <w:rFonts w:hint="eastAsia" w:ascii="Calibri" w:hAnsi="Calibri" w:eastAsia="宋体" w:cs="微软雅黑"/>
                <w:kern w:val="0"/>
                <w:sz w:val="22"/>
                <w:szCs w:val="22"/>
                <w:lang w:val="en-US" w:eastAsia="zh-CN" w:bidi="ar"/>
              </w:rPr>
              <w:t>行</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spacing w:val="-2"/>
                <w:kern w:val="0"/>
                <w:sz w:val="22"/>
                <w:szCs w:val="22"/>
                <w:lang w:val="en-US" w:eastAsia="zh-CN" w:bidi="ar"/>
              </w:rPr>
              <w:t>银</w:t>
            </w:r>
            <w:r>
              <w:rPr>
                <w:rFonts w:hint="eastAsia" w:ascii="Calibri" w:hAnsi="Calibri" w:eastAsia="宋体" w:cs="微软雅黑"/>
                <w:kern w:val="0"/>
                <w:sz w:val="22"/>
                <w:szCs w:val="22"/>
                <w:lang w:val="en-US" w:eastAsia="zh-CN" w:bidi="ar"/>
              </w:rPr>
              <w:t>行</w:t>
            </w:r>
            <w:r>
              <w:rPr>
                <w:rFonts w:hint="eastAsia" w:ascii="Calibri" w:hAnsi="Calibri" w:eastAsia="宋体" w:cs="微软雅黑"/>
                <w:spacing w:val="-2"/>
                <w:kern w:val="0"/>
                <w:sz w:val="22"/>
                <w:szCs w:val="22"/>
                <w:lang w:val="en-US" w:eastAsia="zh-CN" w:bidi="ar"/>
              </w:rPr>
              <w:t>账</w:t>
            </w:r>
            <w:r>
              <w:rPr>
                <w:rFonts w:hint="eastAsia" w:ascii="Calibri" w:hAnsi="Calibri" w:eastAsia="宋体" w:cs="微软雅黑"/>
                <w:kern w:val="0"/>
                <w:sz w:val="22"/>
                <w:szCs w:val="22"/>
                <w:lang w:val="en-US" w:eastAsia="zh-CN" w:bidi="ar"/>
              </w:rPr>
              <w:t>号</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451"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近三</w:t>
            </w:r>
            <w:r>
              <w:rPr>
                <w:rFonts w:hint="eastAsia" w:ascii="Calibri" w:hAnsi="Calibri" w:eastAsia="宋体" w:cs="微软雅黑"/>
                <w:spacing w:val="-2"/>
                <w:kern w:val="0"/>
                <w:sz w:val="22"/>
                <w:szCs w:val="22"/>
                <w:lang w:val="en-US" w:eastAsia="zh-CN" w:bidi="ar"/>
              </w:rPr>
              <w:t>年</w:t>
            </w:r>
            <w:r>
              <w:rPr>
                <w:rFonts w:hint="eastAsia" w:ascii="Calibri" w:hAnsi="Calibri" w:eastAsia="宋体" w:cs="微软雅黑"/>
                <w:kern w:val="0"/>
                <w:sz w:val="22"/>
                <w:szCs w:val="22"/>
                <w:lang w:val="en-US" w:eastAsia="zh-CN" w:bidi="ar"/>
              </w:rPr>
              <w:t>营</w:t>
            </w:r>
            <w:r>
              <w:rPr>
                <w:rFonts w:hint="eastAsia" w:ascii="Calibri" w:hAnsi="Calibri" w:eastAsia="宋体" w:cs="微软雅黑"/>
                <w:spacing w:val="-2"/>
                <w:kern w:val="0"/>
                <w:sz w:val="22"/>
                <w:szCs w:val="22"/>
                <w:lang w:val="en-US" w:eastAsia="zh-CN" w:bidi="ar"/>
              </w:rPr>
              <w:t>业</w:t>
            </w:r>
            <w:r>
              <w:rPr>
                <w:rFonts w:hint="eastAsia" w:ascii="Calibri" w:hAnsi="Calibri" w:eastAsia="宋体" w:cs="微软雅黑"/>
                <w:kern w:val="0"/>
                <w:sz w:val="22"/>
                <w:szCs w:val="22"/>
                <w:lang w:val="en-US" w:eastAsia="zh-CN" w:bidi="ar"/>
              </w:rPr>
              <w:t>额</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rPr>
          <w:trHeight w:val="2091"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eastAsia" w:ascii="Calibri" w:hAnsi="Calibri" w:eastAsia="宋体" w:cs="微软雅黑"/>
                <w:kern w:val="0"/>
                <w:sz w:val="22"/>
                <w:szCs w:val="22"/>
                <w:lang w:val="en-US" w:eastAsia="zh-CN" w:bidi="ar"/>
              </w:rPr>
              <w:t>投标</w:t>
            </w:r>
            <w:r>
              <w:rPr>
                <w:rFonts w:hint="eastAsia" w:ascii="Calibri" w:hAnsi="Calibri" w:eastAsia="宋体" w:cs="微软雅黑"/>
                <w:spacing w:val="-2"/>
                <w:kern w:val="0"/>
                <w:sz w:val="22"/>
                <w:szCs w:val="22"/>
                <w:lang w:val="en-US" w:eastAsia="zh-CN" w:bidi="ar"/>
              </w:rPr>
              <w:t>人</w:t>
            </w:r>
            <w:r>
              <w:rPr>
                <w:rFonts w:hint="eastAsia" w:ascii="Calibri" w:hAnsi="Calibri" w:eastAsia="宋体" w:cs="微软雅黑"/>
                <w:kern w:val="0"/>
                <w:sz w:val="22"/>
                <w:szCs w:val="22"/>
                <w:lang w:val="en-US" w:eastAsia="zh-CN" w:bidi="ar"/>
              </w:rPr>
              <w:t>关</w:t>
            </w:r>
            <w:r>
              <w:rPr>
                <w:rFonts w:hint="eastAsia" w:ascii="Calibri" w:hAnsi="Calibri" w:eastAsia="宋体" w:cs="微软雅黑"/>
                <w:spacing w:val="-2"/>
                <w:kern w:val="0"/>
                <w:sz w:val="22"/>
                <w:szCs w:val="22"/>
                <w:lang w:val="en-US" w:eastAsia="zh-CN" w:bidi="ar"/>
              </w:rPr>
              <w:t>联</w:t>
            </w:r>
            <w:r>
              <w:rPr>
                <w:rFonts w:hint="eastAsia" w:ascii="Calibri" w:hAnsi="Calibri" w:eastAsia="宋体" w:cs="微软雅黑"/>
                <w:kern w:val="0"/>
                <w:sz w:val="22"/>
                <w:szCs w:val="22"/>
                <w:lang w:val="en-US" w:eastAsia="zh-CN" w:bidi="ar"/>
              </w:rPr>
              <w:t>企</w:t>
            </w:r>
            <w:r>
              <w:rPr>
                <w:rFonts w:hint="eastAsia" w:ascii="Calibri" w:hAnsi="Calibri" w:eastAsia="宋体" w:cs="微软雅黑"/>
                <w:spacing w:val="-2"/>
                <w:kern w:val="0"/>
                <w:sz w:val="22"/>
                <w:szCs w:val="22"/>
                <w:lang w:val="en-US" w:eastAsia="zh-CN" w:bidi="ar"/>
              </w:rPr>
              <w:t>业</w:t>
            </w:r>
            <w:r>
              <w:rPr>
                <w:rFonts w:hint="eastAsia" w:ascii="Calibri" w:hAnsi="Calibri" w:eastAsia="宋体" w:cs="微软雅黑"/>
                <w:kern w:val="0"/>
                <w:sz w:val="22"/>
                <w:szCs w:val="22"/>
                <w:lang w:val="en-US" w:eastAsia="zh-CN" w:bidi="ar"/>
              </w:rPr>
              <w:t>情况</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default" w:ascii="Calibri" w:hAnsi="Calibri" w:eastAsia="宋体" w:cs="微软雅黑"/>
                <w:kern w:val="0"/>
                <w:sz w:val="22"/>
                <w:szCs w:val="22"/>
                <w:lang w:val="en-US" w:eastAsia="zh-CN" w:bidi="ar"/>
              </w:rPr>
              <w:t>(</w:t>
            </w:r>
            <w:r>
              <w:rPr>
                <w:rFonts w:hint="eastAsia" w:ascii="Calibri" w:hAnsi="Calibri" w:eastAsia="宋体" w:cs="微软雅黑"/>
                <w:kern w:val="0"/>
                <w:sz w:val="22"/>
                <w:szCs w:val="22"/>
                <w:lang w:val="en-US" w:eastAsia="zh-CN" w:bidi="ar"/>
              </w:rPr>
              <w:t>包</w:t>
            </w:r>
            <w:r>
              <w:rPr>
                <w:rFonts w:hint="eastAsia" w:ascii="Calibri" w:hAnsi="Calibri" w:eastAsia="宋体" w:cs="微软雅黑"/>
                <w:spacing w:val="-2"/>
                <w:kern w:val="0"/>
                <w:sz w:val="22"/>
                <w:szCs w:val="22"/>
                <w:lang w:val="en-US" w:eastAsia="zh-CN" w:bidi="ar"/>
              </w:rPr>
              <w:t>括</w:t>
            </w:r>
            <w:r>
              <w:rPr>
                <w:rFonts w:hint="eastAsia" w:ascii="Calibri" w:hAnsi="Calibri" w:eastAsia="宋体" w:cs="微软雅黑"/>
                <w:kern w:val="0"/>
                <w:sz w:val="22"/>
                <w:szCs w:val="22"/>
                <w:lang w:val="en-US" w:eastAsia="zh-CN" w:bidi="ar"/>
              </w:rPr>
              <w:t>但</w:t>
            </w:r>
            <w:r>
              <w:rPr>
                <w:rFonts w:hint="eastAsia" w:ascii="Calibri" w:hAnsi="Calibri" w:eastAsia="宋体" w:cs="微软雅黑"/>
                <w:spacing w:val="-2"/>
                <w:kern w:val="0"/>
                <w:sz w:val="22"/>
                <w:szCs w:val="22"/>
                <w:lang w:val="en-US" w:eastAsia="zh-CN" w:bidi="ar"/>
              </w:rPr>
              <w:t>不</w:t>
            </w:r>
            <w:r>
              <w:rPr>
                <w:rFonts w:hint="eastAsia" w:ascii="Calibri" w:hAnsi="Calibri" w:eastAsia="宋体" w:cs="微软雅黑"/>
                <w:kern w:val="0"/>
                <w:sz w:val="22"/>
                <w:szCs w:val="22"/>
                <w:lang w:val="en-US" w:eastAsia="zh-CN" w:bidi="ar"/>
              </w:rPr>
              <w:t>限</w:t>
            </w:r>
            <w:r>
              <w:rPr>
                <w:rFonts w:hint="eastAsia" w:ascii="Calibri" w:hAnsi="Calibri" w:eastAsia="宋体" w:cs="微软雅黑"/>
                <w:spacing w:val="-2"/>
                <w:kern w:val="0"/>
                <w:sz w:val="22"/>
                <w:szCs w:val="22"/>
                <w:lang w:val="en-US" w:eastAsia="zh-CN" w:bidi="ar"/>
              </w:rPr>
              <w:t>于</w:t>
            </w:r>
            <w:r>
              <w:rPr>
                <w:rFonts w:hint="eastAsia" w:ascii="Calibri" w:hAnsi="Calibri" w:eastAsia="宋体" w:cs="微软雅黑"/>
                <w:kern w:val="0"/>
                <w:sz w:val="22"/>
                <w:szCs w:val="22"/>
                <w:lang w:val="en-US" w:eastAsia="zh-CN" w:bidi="ar"/>
              </w:rPr>
              <w:t>与投</w:t>
            </w:r>
            <w:r>
              <w:rPr>
                <w:rFonts w:hint="default" w:ascii="Calibri" w:hAnsi="Calibri" w:eastAsia="宋体" w:cs="微软雅黑"/>
                <w:kern w:val="0"/>
                <w:sz w:val="22"/>
                <w:szCs w:val="22"/>
                <w:lang w:val="en-US" w:eastAsia="zh-CN" w:bidi="ar"/>
              </w:rPr>
              <w:t xml:space="preserve"> </w:t>
            </w:r>
            <w:r>
              <w:rPr>
                <w:rFonts w:hint="eastAsia" w:ascii="Calibri" w:hAnsi="Calibri" w:eastAsia="宋体" w:cs="微软雅黑"/>
                <w:kern w:val="0"/>
                <w:sz w:val="22"/>
                <w:szCs w:val="22"/>
                <w:lang w:val="en-US" w:eastAsia="zh-CN" w:bidi="ar"/>
              </w:rPr>
              <w:t>标人</w:t>
            </w:r>
            <w:r>
              <w:rPr>
                <w:rFonts w:hint="eastAsia" w:ascii="Calibri" w:hAnsi="Calibri" w:eastAsia="宋体" w:cs="微软雅黑"/>
                <w:spacing w:val="-2"/>
                <w:kern w:val="0"/>
                <w:sz w:val="22"/>
                <w:szCs w:val="22"/>
                <w:lang w:val="en-US" w:eastAsia="zh-CN" w:bidi="ar"/>
              </w:rPr>
              <w:t>法</w:t>
            </w:r>
            <w:r>
              <w:rPr>
                <w:rFonts w:hint="eastAsia" w:ascii="Calibri" w:hAnsi="Calibri" w:eastAsia="宋体" w:cs="微软雅黑"/>
                <w:kern w:val="0"/>
                <w:sz w:val="22"/>
                <w:szCs w:val="22"/>
                <w:lang w:val="en-US" w:eastAsia="zh-CN" w:bidi="ar"/>
              </w:rPr>
              <w:t>定</w:t>
            </w:r>
            <w:r>
              <w:rPr>
                <w:rFonts w:hint="eastAsia" w:ascii="Calibri" w:hAnsi="Calibri" w:eastAsia="宋体" w:cs="微软雅黑"/>
                <w:spacing w:val="-2"/>
                <w:kern w:val="0"/>
                <w:sz w:val="22"/>
                <w:szCs w:val="22"/>
                <w:lang w:val="en-US" w:eastAsia="zh-CN" w:bidi="ar"/>
              </w:rPr>
              <w:t>代</w:t>
            </w:r>
            <w:r>
              <w:rPr>
                <w:rFonts w:hint="eastAsia" w:ascii="Calibri" w:hAnsi="Calibri" w:eastAsia="宋体" w:cs="微软雅黑"/>
                <w:kern w:val="0"/>
                <w:sz w:val="22"/>
                <w:szCs w:val="22"/>
                <w:lang w:val="en-US" w:eastAsia="zh-CN" w:bidi="ar"/>
              </w:rPr>
              <w:t>表</w:t>
            </w:r>
            <w:r>
              <w:rPr>
                <w:rFonts w:hint="eastAsia" w:ascii="Calibri" w:hAnsi="Calibri" w:eastAsia="宋体" w:cs="微软雅黑"/>
                <w:spacing w:val="-2"/>
                <w:kern w:val="0"/>
                <w:sz w:val="22"/>
                <w:szCs w:val="22"/>
                <w:lang w:val="en-US" w:eastAsia="zh-CN" w:bidi="ar"/>
              </w:rPr>
              <w:t>人</w:t>
            </w:r>
            <w:r>
              <w:rPr>
                <w:rFonts w:hint="default" w:ascii="Calibri" w:hAnsi="Calibri" w:eastAsia="宋体" w:cs="微软雅黑"/>
                <w:kern w:val="0"/>
                <w:sz w:val="22"/>
                <w:szCs w:val="22"/>
                <w:lang w:val="en-US" w:eastAsia="zh-CN" w:bidi="ar"/>
              </w:rPr>
              <w:t>(</w:t>
            </w:r>
            <w:r>
              <w:rPr>
                <w:rFonts w:hint="eastAsia" w:ascii="Calibri" w:hAnsi="Calibri" w:eastAsia="宋体" w:cs="微软雅黑"/>
                <w:kern w:val="0"/>
                <w:sz w:val="22"/>
                <w:szCs w:val="22"/>
                <w:lang w:val="en-US" w:eastAsia="zh-CN" w:bidi="ar"/>
              </w:rPr>
              <w:t>单</w:t>
            </w:r>
            <w:r>
              <w:rPr>
                <w:rFonts w:hint="default" w:ascii="Calibri" w:hAnsi="Calibri" w:eastAsia="宋体" w:cs="微软雅黑"/>
                <w:kern w:val="0"/>
                <w:sz w:val="22"/>
                <w:szCs w:val="22"/>
                <w:lang w:val="en-US" w:eastAsia="zh-CN" w:bidi="ar"/>
              </w:rPr>
              <w:t xml:space="preserve"> </w:t>
            </w:r>
            <w:r>
              <w:rPr>
                <w:rFonts w:hint="eastAsia" w:ascii="Calibri" w:hAnsi="Calibri" w:eastAsia="宋体" w:cs="微软雅黑"/>
                <w:kern w:val="0"/>
                <w:sz w:val="22"/>
                <w:szCs w:val="22"/>
                <w:lang w:val="en-US" w:eastAsia="zh-CN" w:bidi="ar"/>
              </w:rPr>
              <w:t>位负</w:t>
            </w:r>
            <w:r>
              <w:rPr>
                <w:rFonts w:hint="eastAsia" w:ascii="Calibri" w:hAnsi="Calibri" w:eastAsia="宋体" w:cs="微软雅黑"/>
                <w:spacing w:val="-2"/>
                <w:kern w:val="0"/>
                <w:sz w:val="22"/>
                <w:szCs w:val="22"/>
                <w:lang w:val="en-US" w:eastAsia="zh-CN" w:bidi="ar"/>
              </w:rPr>
              <w:t>责</w:t>
            </w:r>
            <w:r>
              <w:rPr>
                <w:rFonts w:hint="eastAsia" w:ascii="Calibri" w:hAnsi="Calibri" w:eastAsia="宋体" w:cs="微软雅黑"/>
                <w:kern w:val="0"/>
                <w:sz w:val="22"/>
                <w:szCs w:val="22"/>
                <w:lang w:val="en-US" w:eastAsia="zh-CN" w:bidi="ar"/>
              </w:rPr>
              <w:t>人</w:t>
            </w:r>
            <w:r>
              <w:rPr>
                <w:rFonts w:hint="default" w:ascii="Calibri" w:hAnsi="Calibri" w:eastAsia="宋体" w:cs="微软雅黑"/>
                <w:spacing w:val="-2"/>
                <w:kern w:val="0"/>
                <w:sz w:val="22"/>
                <w:szCs w:val="22"/>
                <w:lang w:val="en-US" w:eastAsia="zh-CN" w:bidi="ar"/>
              </w:rPr>
              <w:t>)</w:t>
            </w:r>
            <w:r>
              <w:rPr>
                <w:rFonts w:hint="eastAsia" w:ascii="Calibri" w:hAnsi="Calibri" w:eastAsia="宋体" w:cs="微软雅黑"/>
                <w:kern w:val="0"/>
                <w:sz w:val="22"/>
                <w:szCs w:val="22"/>
                <w:lang w:val="en-US" w:eastAsia="zh-CN" w:bidi="ar"/>
              </w:rPr>
              <w:t>为</w:t>
            </w:r>
            <w:r>
              <w:rPr>
                <w:rFonts w:hint="eastAsia" w:ascii="Calibri" w:hAnsi="Calibri" w:eastAsia="宋体" w:cs="微软雅黑"/>
                <w:spacing w:val="-2"/>
                <w:kern w:val="0"/>
                <w:sz w:val="22"/>
                <w:szCs w:val="22"/>
                <w:lang w:val="en-US" w:eastAsia="zh-CN" w:bidi="ar"/>
              </w:rPr>
              <w:t>同</w:t>
            </w:r>
            <w:r>
              <w:rPr>
                <w:rFonts w:hint="eastAsia" w:ascii="Calibri" w:hAnsi="Calibri" w:eastAsia="宋体" w:cs="微软雅黑"/>
                <w:kern w:val="0"/>
                <w:sz w:val="22"/>
                <w:szCs w:val="22"/>
                <w:lang w:val="en-US" w:eastAsia="zh-CN" w:bidi="ar"/>
              </w:rPr>
              <w:t>一人</w:t>
            </w:r>
            <w:r>
              <w:rPr>
                <w:rFonts w:hint="default" w:ascii="Calibri" w:hAnsi="Calibri" w:eastAsia="宋体" w:cs="微软雅黑"/>
                <w:kern w:val="0"/>
                <w:sz w:val="22"/>
                <w:szCs w:val="22"/>
                <w:lang w:val="en-US" w:eastAsia="zh-CN" w:bidi="ar"/>
              </w:rPr>
              <w:t xml:space="preserve"> </w:t>
            </w:r>
            <w:r>
              <w:rPr>
                <w:rFonts w:hint="eastAsia" w:ascii="Calibri" w:hAnsi="Calibri" w:eastAsia="宋体" w:cs="微软雅黑"/>
                <w:kern w:val="0"/>
                <w:sz w:val="22"/>
                <w:szCs w:val="22"/>
                <w:lang w:val="en-US" w:eastAsia="zh-CN" w:bidi="ar"/>
              </w:rPr>
              <w:t>或者</w:t>
            </w:r>
            <w:r>
              <w:rPr>
                <w:rFonts w:hint="eastAsia" w:ascii="Calibri" w:hAnsi="Calibri" w:eastAsia="宋体" w:cs="微软雅黑"/>
                <w:spacing w:val="-2"/>
                <w:kern w:val="0"/>
                <w:sz w:val="22"/>
                <w:szCs w:val="22"/>
                <w:lang w:val="en-US" w:eastAsia="zh-CN" w:bidi="ar"/>
              </w:rPr>
              <w:t>存</w:t>
            </w:r>
            <w:r>
              <w:rPr>
                <w:rFonts w:hint="eastAsia" w:ascii="Calibri" w:hAnsi="Calibri" w:eastAsia="宋体" w:cs="微软雅黑"/>
                <w:kern w:val="0"/>
                <w:sz w:val="22"/>
                <w:szCs w:val="22"/>
                <w:lang w:val="en-US" w:eastAsia="zh-CN" w:bidi="ar"/>
              </w:rPr>
              <w:t>在</w:t>
            </w:r>
            <w:r>
              <w:rPr>
                <w:rFonts w:hint="eastAsia" w:ascii="Calibri" w:hAnsi="Calibri" w:eastAsia="宋体" w:cs="微软雅黑"/>
                <w:spacing w:val="-2"/>
                <w:kern w:val="0"/>
                <w:sz w:val="22"/>
                <w:szCs w:val="22"/>
                <w:lang w:val="en-US" w:eastAsia="zh-CN" w:bidi="ar"/>
              </w:rPr>
              <w:t>控</w:t>
            </w:r>
            <w:r>
              <w:rPr>
                <w:rFonts w:hint="eastAsia" w:ascii="Calibri" w:hAnsi="Calibri" w:eastAsia="宋体" w:cs="微软雅黑"/>
                <w:kern w:val="0"/>
                <w:sz w:val="22"/>
                <w:szCs w:val="22"/>
                <w:lang w:val="en-US" w:eastAsia="zh-CN" w:bidi="ar"/>
              </w:rPr>
              <w:t>股</w:t>
            </w:r>
            <w:r>
              <w:rPr>
                <w:rFonts w:hint="eastAsia" w:ascii="Calibri" w:hAnsi="Calibri" w:eastAsia="宋体" w:cs="微软雅黑"/>
                <w:spacing w:val="-2"/>
                <w:kern w:val="0"/>
                <w:sz w:val="22"/>
                <w:szCs w:val="22"/>
                <w:lang w:val="en-US" w:eastAsia="zh-CN" w:bidi="ar"/>
              </w:rPr>
              <w:t>、</w:t>
            </w:r>
            <w:r>
              <w:rPr>
                <w:rFonts w:hint="eastAsia" w:ascii="Calibri" w:hAnsi="Calibri" w:eastAsia="宋体" w:cs="微软雅黑"/>
                <w:kern w:val="0"/>
                <w:sz w:val="22"/>
                <w:szCs w:val="22"/>
                <w:lang w:val="en-US" w:eastAsia="zh-CN" w:bidi="ar"/>
              </w:rPr>
              <w:t>管理</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关系</w:t>
            </w:r>
            <w:r>
              <w:rPr>
                <w:rFonts w:hint="eastAsia" w:ascii="Calibri" w:hAnsi="Calibri" w:eastAsia="宋体" w:cs="微软雅黑"/>
                <w:spacing w:val="-2"/>
                <w:kern w:val="0"/>
                <w:sz w:val="22"/>
                <w:szCs w:val="22"/>
                <w:lang w:val="en-US" w:eastAsia="zh-CN" w:bidi="ar"/>
              </w:rPr>
              <w:t>的</w:t>
            </w:r>
            <w:r>
              <w:rPr>
                <w:rFonts w:hint="eastAsia" w:ascii="Calibri" w:hAnsi="Calibri" w:eastAsia="宋体" w:cs="微软雅黑"/>
                <w:kern w:val="0"/>
                <w:sz w:val="22"/>
                <w:szCs w:val="22"/>
                <w:lang w:val="en-US" w:eastAsia="zh-CN" w:bidi="ar"/>
              </w:rPr>
              <w:t>不</w:t>
            </w:r>
            <w:r>
              <w:rPr>
                <w:rFonts w:hint="eastAsia" w:ascii="Calibri" w:hAnsi="Calibri" w:eastAsia="宋体" w:cs="微软雅黑"/>
                <w:spacing w:val="-2"/>
                <w:kern w:val="0"/>
                <w:sz w:val="22"/>
                <w:szCs w:val="22"/>
                <w:lang w:val="en-US" w:eastAsia="zh-CN" w:bidi="ar"/>
              </w:rPr>
              <w:t>同</w:t>
            </w:r>
            <w:r>
              <w:rPr>
                <w:rFonts w:hint="eastAsia" w:ascii="Calibri" w:hAnsi="Calibri" w:eastAsia="宋体" w:cs="微软雅黑"/>
                <w:kern w:val="0"/>
                <w:sz w:val="22"/>
                <w:szCs w:val="22"/>
                <w:lang w:val="en-US" w:eastAsia="zh-CN" w:bidi="ar"/>
              </w:rPr>
              <w:t>单</w:t>
            </w:r>
            <w:r>
              <w:rPr>
                <w:rFonts w:hint="eastAsia" w:ascii="Calibri" w:hAnsi="Calibri" w:eastAsia="宋体" w:cs="微软雅黑"/>
                <w:spacing w:val="-2"/>
                <w:kern w:val="0"/>
                <w:sz w:val="22"/>
                <w:szCs w:val="22"/>
                <w:lang w:val="en-US" w:eastAsia="zh-CN" w:bidi="ar"/>
              </w:rPr>
              <w:t>位</w:t>
            </w:r>
            <w:r>
              <w:rPr>
                <w:rFonts w:hint="default" w:ascii="Calibri" w:hAnsi="Calibri" w:eastAsia="宋体" w:cs="微软雅黑"/>
                <w:kern w:val="0"/>
                <w:sz w:val="22"/>
                <w:szCs w:val="22"/>
                <w:lang w:val="en-US" w:eastAsia="zh-CN" w:bidi="ar"/>
              </w:rPr>
              <w:t>)</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备注</w:t>
            </w:r>
          </w:p>
        </w:tc>
        <w:tc>
          <w:tcPr>
            <w:tcW w:w="67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bl>
    <w:p>
      <w:pPr>
        <w:keepNext w:val="0"/>
        <w:keepLines w:val="0"/>
        <w:widowControl w:val="0"/>
        <w:suppressLineNumbers w:val="0"/>
        <w:autoSpaceDE w:val="0"/>
        <w:autoSpaceDN w:val="0"/>
        <w:adjustRightInd w:val="0"/>
        <w:spacing w:before="0" w:beforeAutospacing="0" w:after="0" w:afterAutospacing="0" w:line="360" w:lineRule="auto"/>
        <w:ind w:left="-40" w:leftChars="-254" w:right="-20" w:hanging="493" w:hangingChars="223"/>
        <w:jc w:val="center"/>
        <w:rPr>
          <w:rFonts w:cs="宋体"/>
          <w:b/>
          <w:bCs w:val="0"/>
          <w:sz w:val="22"/>
          <w:szCs w:val="22"/>
          <w:lang w:val="en-US"/>
        </w:rPr>
      </w:pPr>
      <w:r>
        <w:rPr>
          <w:rFonts w:hint="default" w:ascii="Calibri" w:hAnsi="Calibri" w:eastAsia="宋体" w:cs="宋体"/>
          <w:b/>
          <w:bCs w:val="0"/>
          <w:kern w:val="2"/>
          <w:sz w:val="22"/>
          <w:szCs w:val="22"/>
          <w:lang w:val="en-US" w:eastAsia="zh-CN" w:bidi="ar"/>
        </w:rPr>
        <w:t xml:space="preserve"> </w:t>
      </w:r>
      <w:r>
        <w:rPr>
          <w:rFonts w:hint="eastAsia" w:ascii="Calibri" w:hAnsi="Calibri" w:eastAsia="宋体" w:cs="宋体"/>
          <w:b/>
          <w:bCs w:val="0"/>
          <w:kern w:val="2"/>
          <w:sz w:val="22"/>
          <w:szCs w:val="22"/>
          <w:lang w:val="en-US" w:eastAsia="zh-CN" w:bidi="ar"/>
        </w:rPr>
        <w:t>注：投标人应根据投标人须知第</w:t>
      </w:r>
      <w:r>
        <w:rPr>
          <w:rFonts w:hint="default" w:ascii="Calibri" w:hAnsi="Calibri" w:eastAsia="宋体" w:cs="宋体"/>
          <w:b/>
          <w:bCs w:val="0"/>
          <w:kern w:val="2"/>
          <w:sz w:val="22"/>
          <w:szCs w:val="22"/>
          <w:lang w:val="en-US" w:eastAsia="zh-CN" w:bidi="ar"/>
        </w:rPr>
        <w:t xml:space="preserve"> 3.5</w:t>
      </w:r>
      <w:r>
        <w:rPr>
          <w:rFonts w:hint="eastAsia" w:ascii="Calibri" w:hAnsi="Calibri" w:eastAsia="宋体" w:cs="宋体"/>
          <w:b/>
          <w:bCs w:val="0"/>
          <w:kern w:val="2"/>
          <w:sz w:val="22"/>
          <w:szCs w:val="22"/>
          <w:lang w:val="en-US" w:eastAsia="zh-CN" w:bidi="ar"/>
        </w:rPr>
        <w:t>项的要求在本表后附相关证明材料。</w:t>
      </w:r>
    </w:p>
    <w:p>
      <w:pPr>
        <w:keepNext w:val="0"/>
        <w:keepLines w:val="0"/>
        <w:widowControl/>
        <w:suppressLineNumbers w:val="0"/>
        <w:spacing w:before="0" w:beforeAutospacing="0" w:after="0" w:afterAutospacing="0"/>
        <w:ind w:left="0" w:right="0"/>
        <w:jc w:val="center"/>
        <w:rPr>
          <w:rFonts w:cs="宋体"/>
          <w:b/>
          <w:bCs w:val="0"/>
          <w:sz w:val="32"/>
          <w:szCs w:val="32"/>
          <w:lang w:val="en-US"/>
        </w:rPr>
      </w:pPr>
      <w:r>
        <w:rPr>
          <w:rFonts w:hint="default" w:ascii="Calibri" w:hAnsi="Calibri" w:eastAsia="宋体" w:cs="宋体"/>
          <w:b/>
          <w:bCs w:val="0"/>
          <w:kern w:val="2"/>
          <w:sz w:val="24"/>
          <w:szCs w:val="22"/>
          <w:lang w:val="en-US" w:eastAsia="zh-CN" w:bidi="ar"/>
        </w:rPr>
        <w:br w:type="page"/>
      </w:r>
      <w:bookmarkStart w:id="49" w:name="_Toc26957539"/>
      <w:bookmarkStart w:id="50" w:name="_Toc28249088"/>
      <w:bookmarkStart w:id="51" w:name="_Toc26957693"/>
      <w:r>
        <w:rPr>
          <w:rFonts w:hint="default" w:ascii="Calibri" w:hAnsi="Calibri" w:eastAsia="宋体" w:cs="宋体"/>
          <w:b/>
          <w:bCs w:val="0"/>
          <w:kern w:val="2"/>
          <w:sz w:val="32"/>
          <w:szCs w:val="32"/>
          <w:lang w:val="en-US" w:eastAsia="zh-CN" w:bidi="ar"/>
        </w:rPr>
        <w:t xml:space="preserve"> </w:t>
      </w:r>
      <w:bookmarkEnd w:id="49"/>
      <w:bookmarkEnd w:id="50"/>
      <w:bookmarkEnd w:id="51"/>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二</w:t>
      </w: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投标人提供的资格审查资料一览表</w:t>
      </w:r>
    </w:p>
    <w:tbl>
      <w:tblPr>
        <w:tblStyle w:val="1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序号</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资料名称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位于投标文件第X页</w:t>
            </w: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企业法人营业执照</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法定代表人身份证明或法定代表人授权委托书(投标文件由委托代理人签字时提供)</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一般纳税人资格证明(按招标公告资格条件要求提供)</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项目负责人的社会保险参保证明(证明显示的打印时间要求在投标截止日前十五日内，参保单位与投标人企业名称一致)</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240" w:beforeAutospacing="0" w:after="60" w:afterAutospacing="0"/>
              <w:ind w:left="0" w:right="0"/>
              <w:jc w:val="center"/>
              <w:outlineLvl w:val="0"/>
              <w:rPr>
                <w:rFonts w:hAnsi="宋体" w:cs="宋体"/>
                <w:sz w:val="22"/>
                <w:szCs w:val="22"/>
                <w:lang w:val="en-US"/>
              </w:rPr>
            </w:pPr>
            <w:r>
              <w:rPr>
                <w:rFonts w:hint="eastAsia" w:ascii="宋体" w:hAnsi="宋体" w:eastAsia="宋体" w:cs="宋体"/>
                <w:kern w:val="2"/>
                <w:sz w:val="22"/>
                <w:szCs w:val="22"/>
                <w:lang w:val="en-US" w:eastAsia="zh-CN" w:bidi="ar"/>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240" w:beforeAutospacing="0" w:after="60" w:afterAutospacing="0"/>
              <w:ind w:left="0" w:right="0"/>
              <w:jc w:val="center"/>
              <w:outlineLvl w:val="0"/>
              <w:rPr>
                <w:rFonts w:hAnsi="宋体" w:cs="宋体"/>
                <w:sz w:val="22"/>
                <w:szCs w:val="22"/>
                <w:lang w:val="en-US"/>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bl>
    <w:p>
      <w:pPr>
        <w:keepNext w:val="0"/>
        <w:keepLines w:val="0"/>
        <w:widowControl w:val="0"/>
        <w:suppressLineNumbers w:val="0"/>
        <w:adjustRightInd w:val="0"/>
        <w:snapToGrid w:val="0"/>
        <w:spacing w:before="0" w:beforeAutospacing="0" w:after="0" w:afterAutospacing="0"/>
        <w:ind w:left="0" w:right="0"/>
        <w:jc w:val="both"/>
        <w:rPr>
          <w:rFonts w:eastAsia="仿宋"/>
          <w:b/>
          <w:bCs w:val="0"/>
          <w:sz w:val="24"/>
          <w:szCs w:val="22"/>
          <w:lang w:val="en-US"/>
        </w:rPr>
      </w:pPr>
    </w:p>
    <w:p>
      <w:pPr>
        <w:keepNext w:val="0"/>
        <w:keepLines w:val="0"/>
        <w:widowControl w:val="0"/>
        <w:suppressLineNumbers w:val="0"/>
        <w:autoSpaceDE w:val="0"/>
        <w:autoSpaceDN w:val="0"/>
        <w:adjustRightInd w:val="0"/>
        <w:spacing w:before="0" w:beforeAutospacing="0" w:after="0" w:afterAutospacing="0" w:line="360" w:lineRule="auto"/>
        <w:ind w:left="-40" w:leftChars="-254" w:right="-20" w:hanging="493" w:hangingChars="223"/>
        <w:jc w:val="center"/>
        <w:rPr>
          <w:rFonts w:cs="宋体"/>
          <w:b/>
          <w:bCs w:val="0"/>
          <w:sz w:val="22"/>
          <w:szCs w:val="22"/>
          <w:lang w:val="en-US"/>
        </w:rPr>
      </w:pPr>
      <w:r>
        <w:rPr>
          <w:rFonts w:hint="default" w:ascii="Calibri" w:hAnsi="Calibri" w:eastAsia="宋体" w:cs="宋体"/>
          <w:b/>
          <w:bCs w:val="0"/>
          <w:kern w:val="2"/>
          <w:sz w:val="22"/>
          <w:szCs w:val="22"/>
          <w:lang w:val="en-US" w:eastAsia="zh-CN" w:bidi="ar"/>
        </w:rPr>
        <w:t xml:space="preserve"> </w:t>
      </w:r>
      <w:bookmarkStart w:id="52" w:name="_Hlk54028616"/>
      <w:r>
        <w:rPr>
          <w:rFonts w:hint="eastAsia" w:ascii="Calibri" w:hAnsi="Calibri" w:eastAsia="宋体" w:cs="宋体"/>
          <w:b/>
          <w:bCs w:val="0"/>
          <w:kern w:val="2"/>
          <w:sz w:val="22"/>
          <w:szCs w:val="22"/>
          <w:lang w:val="en-US" w:eastAsia="zh-CN" w:bidi="ar"/>
        </w:rPr>
        <w:t>注：投标人应根据投标人须知第</w:t>
      </w:r>
      <w:r>
        <w:rPr>
          <w:rFonts w:hint="default" w:ascii="Calibri" w:hAnsi="Calibri" w:eastAsia="宋体" w:cs="宋体"/>
          <w:b/>
          <w:bCs w:val="0"/>
          <w:kern w:val="2"/>
          <w:sz w:val="22"/>
          <w:szCs w:val="22"/>
          <w:lang w:val="en-US" w:eastAsia="zh-CN" w:bidi="ar"/>
        </w:rPr>
        <w:t xml:space="preserve"> 3.5</w:t>
      </w:r>
      <w:r>
        <w:rPr>
          <w:rFonts w:hint="eastAsia" w:ascii="Calibri" w:hAnsi="Calibri" w:eastAsia="宋体" w:cs="宋体"/>
          <w:b/>
          <w:bCs w:val="0"/>
          <w:kern w:val="2"/>
          <w:sz w:val="22"/>
          <w:szCs w:val="22"/>
          <w:lang w:val="en-US" w:eastAsia="zh-CN" w:bidi="ar"/>
        </w:rPr>
        <w:t>项的要求在本表后附相关证明材料。</w:t>
      </w:r>
      <w:bookmarkEnd w:id="52"/>
    </w:p>
    <w:p>
      <w:pPr>
        <w:keepNext w:val="0"/>
        <w:keepLines w:val="0"/>
        <w:widowControl w:val="0"/>
        <w:suppressLineNumbers w:val="0"/>
        <w:adjustRightInd w:val="0"/>
        <w:snapToGrid w:val="0"/>
        <w:spacing w:before="0" w:beforeAutospacing="0" w:after="0" w:afterAutospacing="0"/>
        <w:ind w:left="0" w:right="0" w:firstLine="240"/>
        <w:jc w:val="center"/>
        <w:rPr>
          <w:rFonts w:eastAsia="仿宋"/>
          <w:sz w:val="24"/>
          <w:szCs w:val="22"/>
          <w:lang w:val="en-US"/>
        </w:rPr>
      </w:pPr>
      <w:r>
        <w:rPr>
          <w:rFonts w:hint="default" w:ascii="Calibri" w:hAnsi="Calibri" w:eastAsia="仿宋" w:cs="Times New Roman"/>
          <w:kern w:val="2"/>
          <w:sz w:val="24"/>
          <w:szCs w:val="22"/>
          <w:lang w:val="en-US" w:eastAsia="zh-CN" w:bidi="ar"/>
        </w:rPr>
        <w:t xml:space="preserve">                             </w:t>
      </w:r>
    </w:p>
    <w:p>
      <w:pPr>
        <w:keepNext w:val="0"/>
        <w:keepLines w:val="0"/>
        <w:widowControl/>
        <w:suppressLineNumbers w:val="0"/>
        <w:spacing w:before="0" w:beforeAutospacing="0" w:after="0" w:afterAutospacing="0"/>
        <w:ind w:left="0" w:right="0"/>
        <w:jc w:val="left"/>
        <w:rPr>
          <w:rFonts w:cs="宋体"/>
          <w:b/>
          <w:bCs w:val="0"/>
          <w:sz w:val="32"/>
          <w:szCs w:val="32"/>
          <w:lang w:val="en-US"/>
        </w:rPr>
      </w:pPr>
    </w:p>
    <w:p>
      <w:pPr>
        <w:keepNext w:val="0"/>
        <w:keepLines w:val="0"/>
        <w:widowControl w:val="0"/>
        <w:suppressLineNumbers w:val="0"/>
        <w:spacing w:before="0" w:beforeAutospacing="0" w:after="0" w:afterAutospacing="0" w:line="360" w:lineRule="auto"/>
        <w:ind w:left="0" w:right="0"/>
        <w:jc w:val="center"/>
        <w:rPr>
          <w:rFonts w:cs="宋体"/>
          <w:b/>
          <w:bCs w:val="0"/>
          <w:sz w:val="32"/>
          <w:szCs w:val="32"/>
          <w:lang w:val="en-US"/>
        </w:rPr>
      </w:pP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三</w:t>
      </w: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投标人资信情况说明</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9"/>
        <w:gridCol w:w="1276"/>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r>
              <w:rPr>
                <w:rFonts w:hint="eastAsia" w:ascii="Calibri" w:hAnsi="Calibri" w:eastAsia="宋体" w:cs="宋体"/>
                <w:kern w:val="2"/>
                <w:sz w:val="22"/>
                <w:szCs w:val="22"/>
                <w:lang w:val="en-US" w:eastAsia="zh-CN" w:bidi="ar"/>
              </w:rPr>
              <w:t>评审因素</w:t>
            </w:r>
          </w:p>
        </w:tc>
        <w:tc>
          <w:tcPr>
            <w:tcW w:w="6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r>
              <w:rPr>
                <w:rFonts w:hint="eastAsia" w:ascii="Calibri" w:hAnsi="Calibri" w:eastAsia="宋体" w:cs="宋体"/>
                <w:kern w:val="2"/>
                <w:sz w:val="22"/>
                <w:szCs w:val="22"/>
                <w:lang w:val="en-US" w:eastAsia="zh-CN" w:bidi="ar"/>
              </w:rPr>
              <w:t>评审内容</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cs="宋体"/>
                <w:b/>
                <w:bCs w:val="0"/>
                <w:kern w:val="0"/>
                <w:sz w:val="22"/>
                <w:szCs w:val="22"/>
                <w:lang w:val="en-US"/>
              </w:rPr>
            </w:pPr>
            <w:r>
              <w:rPr>
                <w:rFonts w:hint="eastAsia" w:ascii="Calibri" w:hAnsi="Calibri" w:eastAsia="宋体" w:cs="宋体"/>
                <w:kern w:val="2"/>
                <w:sz w:val="22"/>
                <w:szCs w:val="22"/>
                <w:lang w:val="en-US" w:eastAsia="zh-CN" w:bidi="ar"/>
              </w:rPr>
              <w:t>投标人资信情况详细说明</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cs="宋体"/>
                <w:b/>
                <w:bCs w:val="0"/>
                <w:kern w:val="0"/>
                <w:sz w:val="22"/>
                <w:szCs w:val="22"/>
                <w:lang w:val="en-US"/>
              </w:rPr>
            </w:pPr>
            <w:r>
              <w:rPr>
                <w:rFonts w:hint="eastAsia" w:ascii="Calibri" w:hAnsi="Calibri" w:eastAsia="宋体" w:cs="宋体"/>
                <w:kern w:val="2"/>
                <w:sz w:val="22"/>
                <w:szCs w:val="22"/>
                <w:lang w:val="en-US" w:eastAsia="zh-CN" w:bidi="ar"/>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6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0" w:beforeAutospacing="0" w:after="0" w:afterAutospacing="0"/>
              <w:ind w:left="0" w:right="0"/>
              <w:jc w:val="center"/>
              <w:rPr>
                <w:b/>
                <w:sz w:val="22"/>
                <w:szCs w:val="22"/>
                <w:lang w:val="en-US"/>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6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0" w:beforeAutospacing="0" w:after="0" w:afterAutospacing="0"/>
              <w:ind w:left="0" w:right="0"/>
              <w:jc w:val="center"/>
              <w:rPr>
                <w:b/>
                <w:sz w:val="22"/>
                <w:szCs w:val="22"/>
                <w:lang w:val="en-US"/>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p>
        </w:tc>
      </w:tr>
    </w:tbl>
    <w:p>
      <w:pPr>
        <w:keepNext w:val="0"/>
        <w:keepLines w:val="0"/>
        <w:widowControl w:val="0"/>
        <w:suppressLineNumbers w:val="0"/>
        <w:spacing w:before="0" w:beforeAutospacing="0" w:after="0" w:afterAutospacing="0" w:line="480" w:lineRule="exact"/>
        <w:ind w:left="0" w:right="0"/>
        <w:jc w:val="both"/>
        <w:rPr>
          <w:bCs/>
          <w:szCs w:val="21"/>
          <w:lang w:val="en-US"/>
        </w:rPr>
      </w:pPr>
      <w:r>
        <w:rPr>
          <w:rFonts w:hint="eastAsia" w:ascii="Calibri" w:hAnsi="Calibri" w:eastAsia="宋体" w:cs="宋体"/>
          <w:b/>
          <w:bCs w:val="0"/>
          <w:kern w:val="2"/>
          <w:sz w:val="22"/>
          <w:szCs w:val="22"/>
          <w:lang w:val="en-US" w:eastAsia="zh-CN" w:bidi="ar"/>
        </w:rPr>
        <w:t>注：投标人应根据投标人须知第</w:t>
      </w:r>
      <w:r>
        <w:rPr>
          <w:rFonts w:hint="default" w:ascii="Calibri" w:hAnsi="Calibri" w:eastAsia="宋体" w:cs="宋体"/>
          <w:b/>
          <w:bCs w:val="0"/>
          <w:kern w:val="2"/>
          <w:sz w:val="22"/>
          <w:szCs w:val="22"/>
          <w:lang w:val="en-US" w:eastAsia="zh-CN" w:bidi="ar"/>
        </w:rPr>
        <w:t xml:space="preserve"> 3.5.3</w:t>
      </w:r>
      <w:r>
        <w:rPr>
          <w:rFonts w:hint="eastAsia" w:ascii="Calibri" w:hAnsi="Calibri" w:eastAsia="宋体" w:cs="宋体"/>
          <w:b/>
          <w:bCs w:val="0"/>
          <w:kern w:val="2"/>
          <w:sz w:val="22"/>
          <w:szCs w:val="22"/>
          <w:lang w:val="en-US" w:eastAsia="zh-CN" w:bidi="ar"/>
        </w:rPr>
        <w:t>项的要求在本表后附相关证明材料。</w:t>
      </w:r>
    </w:p>
    <w:p>
      <w:pPr>
        <w:keepNext w:val="0"/>
        <w:keepLines w:val="0"/>
        <w:widowControl w:val="0"/>
        <w:suppressLineNumbers w:val="0"/>
        <w:tabs>
          <w:tab w:val="left" w:pos="7480"/>
        </w:tabs>
        <w:spacing w:before="0" w:beforeAutospacing="0" w:after="0" w:afterAutospacing="0" w:line="800" w:lineRule="exact"/>
        <w:ind w:left="0" w:right="0"/>
        <w:jc w:val="both"/>
        <w:rPr>
          <w:sz w:val="24"/>
          <w:szCs w:val="22"/>
          <w:lang w:val="en-US"/>
        </w:rPr>
      </w:pPr>
      <w:r>
        <w:rPr>
          <w:rFonts w:hint="eastAsia" w:ascii="Calibri" w:hAnsi="Calibri" w:eastAsia="宋体" w:cs="宋体"/>
          <w:kern w:val="2"/>
          <w:sz w:val="24"/>
          <w:szCs w:val="22"/>
          <w:lang w:val="en-US" w:eastAsia="zh-CN" w:bidi="ar"/>
        </w:rPr>
        <w:t>投标人：</w:t>
      </w:r>
      <w:r>
        <w:rPr>
          <w:rFonts w:hint="default" w:ascii="Calibri" w:hAnsi="Calibri" w:eastAsia="宋体" w:cs="Times New Roman"/>
          <w:kern w:val="2"/>
          <w:sz w:val="24"/>
          <w:szCs w:val="22"/>
          <w:u w:val="single"/>
          <w:lang w:val="en-US" w:eastAsia="zh-CN" w:bidi="ar"/>
        </w:rPr>
        <w:t xml:space="preserve">             </w:t>
      </w:r>
      <w:r>
        <w:rPr>
          <w:rFonts w:hint="default" w:ascii="Calibri" w:hAnsi="Calibri" w:eastAsia="宋体" w:cs="Times New Roman"/>
          <w:kern w:val="2"/>
          <w:sz w:val="24"/>
          <w:szCs w:val="22"/>
          <w:lang w:val="en-US" w:eastAsia="zh-CN" w:bidi="ar"/>
        </w:rPr>
        <w:t xml:space="preserve"> </w:t>
      </w:r>
      <w:r>
        <w:rPr>
          <w:rFonts w:hint="default" w:ascii="Calibri" w:hAnsi="Calibri" w:eastAsia="宋体" w:cs="Times New Roman"/>
          <w:kern w:val="2"/>
          <w:sz w:val="24"/>
          <w:szCs w:val="22"/>
          <w:u w:val="single"/>
          <w:lang w:val="en-US" w:eastAsia="zh-CN" w:bidi="ar"/>
        </w:rPr>
        <w:t>(</w:t>
      </w:r>
      <w:r>
        <w:rPr>
          <w:rFonts w:hint="eastAsia" w:ascii="Calibri" w:hAnsi="Calibri" w:eastAsia="宋体" w:cs="宋体"/>
          <w:kern w:val="2"/>
          <w:sz w:val="24"/>
          <w:szCs w:val="22"/>
          <w:u w:val="single"/>
          <w:lang w:val="en-US" w:eastAsia="zh-CN" w:bidi="ar"/>
        </w:rPr>
        <w:t>盖单位章</w:t>
      </w:r>
      <w:r>
        <w:rPr>
          <w:rFonts w:hint="default" w:ascii="Calibri" w:hAnsi="Calibri" w:eastAsia="宋体" w:cs="Times New Roman"/>
          <w:kern w:val="2"/>
          <w:sz w:val="24"/>
          <w:szCs w:val="22"/>
          <w:u w:val="single"/>
          <w:lang w:val="en-US" w:eastAsia="zh-CN" w:bidi="ar"/>
        </w:rPr>
        <w:t>)</w:t>
      </w:r>
      <w:r>
        <w:rPr>
          <w:rFonts w:hint="default" w:ascii="Calibri" w:hAnsi="Calibri" w:eastAsia="宋体" w:cs="Times New Roman"/>
          <w:kern w:val="2"/>
          <w:sz w:val="24"/>
          <w:szCs w:val="22"/>
          <w:lang w:val="en-US" w:eastAsia="zh-CN" w:bidi="ar"/>
        </w:rPr>
        <w:t xml:space="preserve"> </w:t>
      </w:r>
      <w:r>
        <w:rPr>
          <w:rFonts w:hint="eastAsia" w:ascii="Calibri" w:hAnsi="Calibri" w:eastAsia="宋体" w:cs="宋体"/>
          <w:kern w:val="2"/>
          <w:sz w:val="24"/>
          <w:szCs w:val="22"/>
          <w:lang w:val="en-US" w:eastAsia="zh-CN" w:bidi="ar"/>
        </w:rPr>
        <w:t>法定代表人或委托代理人：</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u w:val="single"/>
          <w:lang w:val="en-US" w:eastAsia="zh-CN" w:bidi="ar"/>
        </w:rPr>
        <w:t>签字或盖章</w:t>
      </w:r>
      <w:r>
        <w:rPr>
          <w:rFonts w:hint="default" w:ascii="Calibri" w:hAnsi="Calibri" w:eastAsia="宋体" w:cs="Times New Roman"/>
          <w:kern w:val="2"/>
          <w:sz w:val="24"/>
          <w:szCs w:val="22"/>
          <w:u w:val="single"/>
          <w:lang w:val="en-US" w:eastAsia="zh-CN" w:bidi="ar"/>
        </w:rPr>
        <w:t>)</w:t>
      </w:r>
    </w:p>
    <w:p>
      <w:pPr>
        <w:keepNext w:val="0"/>
        <w:keepLines w:val="0"/>
        <w:widowControl w:val="0"/>
        <w:suppressLineNumbers w:val="0"/>
        <w:tabs>
          <w:tab w:val="left" w:pos="7480"/>
        </w:tabs>
        <w:spacing w:before="0" w:beforeAutospacing="0" w:after="0" w:afterAutospacing="0" w:line="800" w:lineRule="exact"/>
        <w:ind w:left="0" w:right="0"/>
        <w:jc w:val="both"/>
        <w:rPr>
          <w:sz w:val="24"/>
          <w:szCs w:val="22"/>
          <w:lang w:val="en-US"/>
        </w:rPr>
      </w:pPr>
      <w:r>
        <w:rPr>
          <w:rFonts w:hint="eastAsia" w:ascii="Calibri" w:hAnsi="Calibri" w:eastAsia="宋体" w:cs="宋体"/>
          <w:kern w:val="2"/>
          <w:sz w:val="24"/>
          <w:szCs w:val="22"/>
          <w:lang w:val="en-US" w:eastAsia="zh-CN" w:bidi="ar"/>
        </w:rPr>
        <w:t>日期：</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年</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月</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日</w:t>
      </w:r>
    </w:p>
    <w:p>
      <w:pPr>
        <w:keepNext w:val="0"/>
        <w:keepLines w:val="0"/>
        <w:widowControl/>
        <w:suppressLineNumbers w:val="0"/>
        <w:spacing w:before="0" w:beforeAutospacing="0" w:after="0" w:afterAutospacing="0"/>
        <w:ind w:left="0" w:right="0"/>
        <w:jc w:val="left"/>
        <w:rPr>
          <w:rFonts w:cs="宋体"/>
          <w:b/>
          <w:bCs w:val="0"/>
          <w:sz w:val="32"/>
          <w:szCs w:val="32"/>
          <w:lang w:val="en-US"/>
        </w:rPr>
      </w:pPr>
      <w:r>
        <w:rPr>
          <w:rFonts w:hint="default" w:ascii="Calibri" w:hAnsi="Calibri" w:eastAsia="宋体" w:cs="宋体"/>
          <w:b/>
          <w:bCs w:val="0"/>
          <w:kern w:val="2"/>
          <w:sz w:val="32"/>
          <w:szCs w:val="32"/>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32"/>
          <w:szCs w:val="32"/>
          <w:lang w:val="en-US"/>
        </w:rPr>
      </w:pPr>
      <w:bookmarkStart w:id="53" w:name="_Hlk54028650"/>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（四）近年财务状况表</w:t>
      </w:r>
    </w:p>
    <w:p>
      <w:pPr>
        <w:keepNext w:val="0"/>
        <w:keepLines w:val="0"/>
        <w:widowControl w:val="0"/>
        <w:suppressLineNumbers w:val="0"/>
        <w:autoSpaceDE w:val="0"/>
        <w:autoSpaceDN w:val="0"/>
        <w:adjustRightInd w:val="0"/>
        <w:spacing w:before="6" w:beforeAutospacing="0" w:after="0" w:afterAutospacing="0" w:line="170" w:lineRule="exact"/>
        <w:ind w:left="0" w:right="0"/>
        <w:jc w:val="left"/>
        <w:rPr>
          <w:rFonts w:hint="eastAsia" w:ascii="宋体" w:hAnsi="宋体" w:eastAsia="宋体" w:cs="宋体"/>
          <w:kern w:val="0"/>
          <w:sz w:val="17"/>
          <w:szCs w:val="17"/>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宋体"/>
          <w:kern w:val="0"/>
          <w:position w:val="-1"/>
          <w:sz w:val="22"/>
          <w:szCs w:val="22"/>
          <w:lang w:val="en-US"/>
        </w:rPr>
      </w:pPr>
      <w:r>
        <w:rPr>
          <w:rFonts w:hint="eastAsia" w:ascii="宋体" w:hAnsi="宋体" w:eastAsia="宋体" w:cs="宋体"/>
          <w:kern w:val="0"/>
          <w:position w:val="-1"/>
          <w:sz w:val="22"/>
          <w:szCs w:val="22"/>
          <w:lang w:val="en-US" w:eastAsia="zh-CN" w:bidi="ar"/>
        </w:rPr>
        <w:t>1. 投标人应根据投标人须知第 3.5.2 项的要求在本表后附相关证明材料。</w:t>
      </w:r>
    </w:p>
    <w:p>
      <w:pPr>
        <w:keepNext w:val="0"/>
        <w:keepLines w:val="0"/>
        <w:widowControl w:val="0"/>
        <w:suppressLineNumbers w:val="0"/>
        <w:autoSpaceDE w:val="0"/>
        <w:autoSpaceDN w:val="0"/>
        <w:adjustRightInd w:val="0"/>
        <w:spacing w:before="0" w:beforeAutospacing="0" w:after="0" w:afterAutospacing="0"/>
        <w:ind w:left="0" w:right="0" w:firstLine="643" w:firstLineChars="2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（五）近年发生的诉讼及仲裁情况</w:t>
      </w:r>
    </w:p>
    <w:p>
      <w:pPr>
        <w:keepNext w:val="0"/>
        <w:keepLines w:val="0"/>
        <w:widowControl w:val="0"/>
        <w:suppressLineNumbers w:val="0"/>
        <w:autoSpaceDE w:val="0"/>
        <w:autoSpaceDN w:val="0"/>
        <w:adjustRightInd w:val="0"/>
        <w:spacing w:before="2" w:beforeAutospacing="0" w:after="0" w:afterAutospacing="0" w:line="120" w:lineRule="exact"/>
        <w:ind w:left="0" w:right="0"/>
        <w:jc w:val="left"/>
        <w:rPr>
          <w:rFonts w:hint="eastAsia" w:ascii="宋体" w:hAnsi="宋体" w:eastAsia="宋体" w:cs="宋体"/>
          <w:kern w:val="0"/>
          <w:sz w:val="12"/>
          <w:szCs w:val="12"/>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360" w:lineRule="auto"/>
        <w:ind w:left="100" w:right="-2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注：</w:t>
      </w:r>
      <w:r>
        <w:rPr>
          <w:rFonts w:hint="eastAsia" w:ascii="宋体" w:hAnsi="宋体" w:eastAsia="宋体" w:cs="宋体"/>
          <w:spacing w:val="-2"/>
          <w:kern w:val="0"/>
          <w:sz w:val="22"/>
          <w:szCs w:val="22"/>
          <w:lang w:val="en-US" w:eastAsia="zh-CN" w:bidi="ar"/>
        </w:rPr>
        <w:t>投</w:t>
      </w:r>
      <w:r>
        <w:rPr>
          <w:rFonts w:hint="eastAsia" w:ascii="宋体" w:hAnsi="宋体" w:eastAsia="宋体" w:cs="宋体"/>
          <w:kern w:val="0"/>
          <w:sz w:val="22"/>
          <w:szCs w:val="22"/>
          <w:lang w:val="en-US" w:eastAsia="zh-CN" w:bidi="ar"/>
        </w:rPr>
        <w:t>标</w:t>
      </w:r>
      <w:r>
        <w:rPr>
          <w:rFonts w:hint="eastAsia" w:ascii="宋体" w:hAnsi="宋体" w:eastAsia="宋体" w:cs="宋体"/>
          <w:spacing w:val="-2"/>
          <w:kern w:val="0"/>
          <w:sz w:val="22"/>
          <w:szCs w:val="22"/>
          <w:lang w:val="en-US" w:eastAsia="zh-CN" w:bidi="ar"/>
        </w:rPr>
        <w:t>人</w:t>
      </w:r>
      <w:r>
        <w:rPr>
          <w:rFonts w:hint="eastAsia" w:ascii="宋体" w:hAnsi="宋体" w:eastAsia="宋体" w:cs="宋体"/>
          <w:kern w:val="0"/>
          <w:sz w:val="22"/>
          <w:szCs w:val="22"/>
          <w:lang w:val="en-US" w:eastAsia="zh-CN" w:bidi="ar"/>
        </w:rPr>
        <w:t>应</w:t>
      </w:r>
      <w:r>
        <w:rPr>
          <w:rFonts w:hint="eastAsia" w:ascii="宋体" w:hAnsi="宋体" w:eastAsia="宋体" w:cs="宋体"/>
          <w:spacing w:val="-2"/>
          <w:kern w:val="0"/>
          <w:sz w:val="22"/>
          <w:szCs w:val="22"/>
          <w:lang w:val="en-US" w:eastAsia="zh-CN" w:bidi="ar"/>
        </w:rPr>
        <w:t>根</w:t>
      </w:r>
      <w:r>
        <w:rPr>
          <w:rFonts w:hint="eastAsia" w:ascii="宋体" w:hAnsi="宋体" w:eastAsia="宋体" w:cs="宋体"/>
          <w:kern w:val="0"/>
          <w:sz w:val="22"/>
          <w:szCs w:val="22"/>
          <w:lang w:val="en-US" w:eastAsia="zh-CN" w:bidi="ar"/>
        </w:rPr>
        <w:t>据</w:t>
      </w:r>
      <w:r>
        <w:rPr>
          <w:rFonts w:hint="eastAsia" w:ascii="宋体" w:hAnsi="宋体" w:eastAsia="宋体" w:cs="宋体"/>
          <w:spacing w:val="-2"/>
          <w:kern w:val="0"/>
          <w:sz w:val="22"/>
          <w:szCs w:val="22"/>
          <w:lang w:val="en-US" w:eastAsia="zh-CN" w:bidi="ar"/>
        </w:rPr>
        <w:t>投</w:t>
      </w:r>
      <w:r>
        <w:rPr>
          <w:rFonts w:hint="eastAsia" w:ascii="宋体" w:hAnsi="宋体" w:eastAsia="宋体" w:cs="宋体"/>
          <w:kern w:val="0"/>
          <w:sz w:val="22"/>
          <w:szCs w:val="22"/>
          <w:lang w:val="en-US" w:eastAsia="zh-CN" w:bidi="ar"/>
        </w:rPr>
        <w:t>标</w:t>
      </w:r>
      <w:r>
        <w:rPr>
          <w:rFonts w:hint="eastAsia" w:ascii="宋体" w:hAnsi="宋体" w:eastAsia="宋体" w:cs="宋体"/>
          <w:spacing w:val="-2"/>
          <w:kern w:val="0"/>
          <w:sz w:val="22"/>
          <w:szCs w:val="22"/>
          <w:lang w:val="en-US" w:eastAsia="zh-CN" w:bidi="ar"/>
        </w:rPr>
        <w:t>人</w:t>
      </w:r>
      <w:r>
        <w:rPr>
          <w:rFonts w:hint="eastAsia" w:ascii="宋体" w:hAnsi="宋体" w:eastAsia="宋体" w:cs="宋体"/>
          <w:kern w:val="0"/>
          <w:sz w:val="22"/>
          <w:szCs w:val="22"/>
          <w:lang w:val="en-US" w:eastAsia="zh-CN" w:bidi="ar"/>
        </w:rPr>
        <w:t>须</w:t>
      </w:r>
      <w:r>
        <w:rPr>
          <w:rFonts w:hint="eastAsia" w:ascii="宋体" w:hAnsi="宋体" w:eastAsia="宋体" w:cs="宋体"/>
          <w:spacing w:val="-2"/>
          <w:kern w:val="0"/>
          <w:sz w:val="22"/>
          <w:szCs w:val="22"/>
          <w:lang w:val="en-US" w:eastAsia="zh-CN" w:bidi="ar"/>
        </w:rPr>
        <w:t>知</w:t>
      </w:r>
      <w:r>
        <w:rPr>
          <w:rFonts w:hint="eastAsia" w:ascii="宋体" w:hAnsi="宋体" w:eastAsia="宋体" w:cs="宋体"/>
          <w:kern w:val="0"/>
          <w:sz w:val="22"/>
          <w:szCs w:val="22"/>
          <w:lang w:val="en-US" w:eastAsia="zh-CN" w:bidi="ar"/>
        </w:rPr>
        <w:t>第</w:t>
      </w:r>
      <w:r>
        <w:rPr>
          <w:rFonts w:hint="eastAsia" w:ascii="宋体" w:hAnsi="宋体" w:eastAsia="宋体" w:cs="宋体"/>
          <w:spacing w:val="-9"/>
          <w:kern w:val="0"/>
          <w:sz w:val="22"/>
          <w:szCs w:val="22"/>
          <w:lang w:val="en-US" w:eastAsia="zh-CN" w:bidi="ar"/>
        </w:rPr>
        <w:t xml:space="preserve"> </w:t>
      </w:r>
      <w:r>
        <w:rPr>
          <w:rFonts w:hint="eastAsia" w:ascii="宋体" w:hAnsi="宋体" w:eastAsia="宋体" w:cs="宋体"/>
          <w:kern w:val="0"/>
          <w:sz w:val="22"/>
          <w:szCs w:val="22"/>
          <w:lang w:val="en-US" w:eastAsia="zh-CN" w:bidi="ar"/>
        </w:rPr>
        <w:t>3.5</w:t>
      </w:r>
      <w:r>
        <w:rPr>
          <w:rFonts w:hint="eastAsia" w:ascii="宋体" w:hAnsi="宋体" w:eastAsia="宋体" w:cs="宋体"/>
          <w:spacing w:val="-2"/>
          <w:kern w:val="0"/>
          <w:sz w:val="22"/>
          <w:szCs w:val="22"/>
          <w:lang w:val="en-US" w:eastAsia="zh-CN" w:bidi="ar"/>
        </w:rPr>
        <w:t>.</w:t>
      </w:r>
      <w:r>
        <w:rPr>
          <w:rFonts w:hint="eastAsia" w:ascii="宋体" w:hAnsi="宋体" w:eastAsia="宋体" w:cs="宋体"/>
          <w:kern w:val="0"/>
          <w:sz w:val="22"/>
          <w:szCs w:val="22"/>
          <w:lang w:val="en-US" w:eastAsia="zh-CN" w:bidi="ar"/>
        </w:rPr>
        <w:t xml:space="preserve">5 </w:t>
      </w:r>
      <w:r>
        <w:rPr>
          <w:rFonts w:hint="eastAsia" w:ascii="宋体" w:hAnsi="宋体" w:eastAsia="宋体" w:cs="宋体"/>
          <w:spacing w:val="-2"/>
          <w:kern w:val="0"/>
          <w:sz w:val="22"/>
          <w:szCs w:val="22"/>
          <w:lang w:val="en-US" w:eastAsia="zh-CN" w:bidi="ar"/>
        </w:rPr>
        <w:t>项</w:t>
      </w:r>
      <w:r>
        <w:rPr>
          <w:rFonts w:hint="eastAsia" w:ascii="宋体" w:hAnsi="宋体" w:eastAsia="宋体" w:cs="宋体"/>
          <w:kern w:val="0"/>
          <w:sz w:val="22"/>
          <w:szCs w:val="22"/>
          <w:lang w:val="en-US" w:eastAsia="zh-CN" w:bidi="ar"/>
        </w:rPr>
        <w:t>的</w:t>
      </w:r>
      <w:r>
        <w:rPr>
          <w:rFonts w:hint="eastAsia" w:ascii="宋体" w:hAnsi="宋体" w:eastAsia="宋体" w:cs="宋体"/>
          <w:spacing w:val="-2"/>
          <w:kern w:val="0"/>
          <w:sz w:val="22"/>
          <w:szCs w:val="22"/>
          <w:lang w:val="en-US" w:eastAsia="zh-CN" w:bidi="ar"/>
        </w:rPr>
        <w:t>要</w:t>
      </w:r>
      <w:r>
        <w:rPr>
          <w:rFonts w:hint="eastAsia" w:ascii="宋体" w:hAnsi="宋体" w:eastAsia="宋体" w:cs="宋体"/>
          <w:kern w:val="0"/>
          <w:sz w:val="22"/>
          <w:szCs w:val="22"/>
          <w:lang w:val="en-US" w:eastAsia="zh-CN" w:bidi="ar"/>
        </w:rPr>
        <w:t>求</w:t>
      </w:r>
      <w:r>
        <w:rPr>
          <w:rFonts w:hint="eastAsia" w:ascii="宋体" w:hAnsi="宋体" w:eastAsia="宋体" w:cs="宋体"/>
          <w:spacing w:val="-2"/>
          <w:kern w:val="0"/>
          <w:sz w:val="22"/>
          <w:szCs w:val="22"/>
          <w:lang w:val="en-US" w:eastAsia="zh-CN" w:bidi="ar"/>
        </w:rPr>
        <w:t>附相</w:t>
      </w:r>
      <w:r>
        <w:rPr>
          <w:rFonts w:hint="eastAsia" w:ascii="宋体" w:hAnsi="宋体" w:eastAsia="宋体" w:cs="宋体"/>
          <w:kern w:val="0"/>
          <w:sz w:val="22"/>
          <w:szCs w:val="22"/>
          <w:lang w:val="en-US" w:eastAsia="zh-CN" w:bidi="ar"/>
        </w:rPr>
        <w:t>关证</w:t>
      </w:r>
      <w:r>
        <w:rPr>
          <w:rFonts w:hint="eastAsia" w:ascii="宋体" w:hAnsi="宋体" w:eastAsia="宋体" w:cs="宋体"/>
          <w:spacing w:val="-2"/>
          <w:kern w:val="0"/>
          <w:sz w:val="22"/>
          <w:szCs w:val="22"/>
          <w:lang w:val="en-US" w:eastAsia="zh-CN" w:bidi="ar"/>
        </w:rPr>
        <w:t>明</w:t>
      </w:r>
      <w:r>
        <w:rPr>
          <w:rFonts w:hint="eastAsia" w:ascii="宋体" w:hAnsi="宋体" w:eastAsia="宋体" w:cs="宋体"/>
          <w:kern w:val="0"/>
          <w:sz w:val="22"/>
          <w:szCs w:val="22"/>
          <w:lang w:val="en-US" w:eastAsia="zh-CN" w:bidi="ar"/>
        </w:rPr>
        <w:t>材</w:t>
      </w:r>
      <w:r>
        <w:rPr>
          <w:rFonts w:hint="eastAsia" w:ascii="宋体" w:hAnsi="宋体" w:eastAsia="宋体" w:cs="宋体"/>
          <w:spacing w:val="-2"/>
          <w:kern w:val="0"/>
          <w:sz w:val="22"/>
          <w:szCs w:val="22"/>
          <w:lang w:val="en-US" w:eastAsia="zh-CN" w:bidi="ar"/>
        </w:rPr>
        <w:t>料。</w:t>
      </w:r>
    </w:p>
    <w:p>
      <w:pPr>
        <w:spacing w:line="360" w:lineRule="auto"/>
        <w:rPr>
          <w:rFonts w:hint="eastAsia" w:ascii="宋体" w:hAnsi="宋体" w:eastAsia="宋体" w:cs="宋体"/>
          <w:sz w:val="22"/>
          <w:szCs w:val="22"/>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八、拟投产品技术规格书及技术支持资料</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投标人应根据以往经验，对照招标文件第五章《用户需求书》的要求，结合本次投标产品特性及本项目实际需要，编写详细技术方案。</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技术方案不限于如下内容：</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货物说明一览表；</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货物主要技术指标和性能的详细描述；</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货物的相关检测、检验、测试报告；</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货物主要生产工艺流程；</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所供产品的试验检验设备及试验调试方法；</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项目实施进度控制计划；</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相关服务实施方案；</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运行维护成本分析；</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备品备件的详细配置说明；</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专用工具、仪器仪表的详细配置说明</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技术文件清单</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技术支持及售后服务方案；</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人员培训计划。</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br w:type="page"/>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九、其他承诺(质量保证计划、供货计划、售后服务承诺等)</w:t>
      </w:r>
    </w:p>
    <w:p>
      <w:pPr>
        <w:pStyle w:val="22"/>
        <w:widowControl/>
        <w:jc w:val="center"/>
        <w:rPr>
          <w:rFonts w:hint="eastAsia" w:ascii="宋体" w:hAnsi="宋体" w:eastAsia="宋体" w:cs="宋体"/>
          <w:b/>
          <w:bCs w:val="0"/>
          <w:sz w:val="28"/>
          <w:szCs w:val="22"/>
          <w:lang w:val="en-US"/>
        </w:rPr>
      </w:pPr>
      <w:r>
        <w:rPr>
          <w:rFonts w:hint="eastAsia" w:ascii="宋体" w:hAnsi="宋体" w:eastAsia="宋体" w:cs="宋体"/>
          <w:b/>
          <w:bCs w:val="0"/>
          <w:sz w:val="28"/>
          <w:szCs w:val="22"/>
          <w:lang w:eastAsia="zh-CN"/>
        </w:rPr>
        <w:t>售后服务</w:t>
      </w:r>
    </w:p>
    <w:p>
      <w:pPr>
        <w:pStyle w:val="22"/>
        <w:widowControl/>
        <w:jc w:val="center"/>
        <w:rPr>
          <w:rFonts w:hint="eastAsia" w:ascii="宋体" w:hAnsi="宋体" w:eastAsia="宋体" w:cs="宋体"/>
          <w:b/>
          <w:bCs w:val="0"/>
          <w:sz w:val="28"/>
          <w:szCs w:val="22"/>
          <w:lang w:val="en-US"/>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售后服务体系情况</w:t>
            </w:r>
          </w:p>
        </w:tc>
        <w:tc>
          <w:tcPr>
            <w:tcW w:w="3335" w:type="dxa"/>
            <w:tcBorders>
              <w:top w:val="single" w:color="auto" w:sz="4" w:space="0"/>
              <w:left w:val="single" w:color="auto" w:sz="4" w:space="0"/>
              <w:bottom w:val="single" w:color="auto" w:sz="4" w:space="0"/>
              <w:right w:val="single" w:color="auto" w:sz="4" w:space="0"/>
            </w:tcBorders>
            <w:noWrap w:val="0"/>
            <w:vAlign w:val="center"/>
          </w:tcPr>
          <w:p>
            <w:pPr>
              <w:pStyle w:val="22"/>
              <w:widowControl/>
              <w:jc w:val="center"/>
              <w:rPr>
                <w:rFonts w:hint="eastAsia" w:ascii="宋体" w:hAnsi="宋体" w:eastAsia="宋体" w:cs="宋体"/>
                <w:lang w:val="en-US"/>
              </w:rPr>
            </w:pPr>
            <w:r>
              <w:rPr>
                <w:rFonts w:hint="eastAsia" w:ascii="宋体" w:hAnsi="宋体" w:eastAsia="宋体" w:cs="宋体"/>
              </w:rPr>
              <w:t>售后服务人数：</w:t>
            </w:r>
          </w:p>
        </w:tc>
        <w:tc>
          <w:tcPr>
            <w:tcW w:w="5515" w:type="dxa"/>
            <w:tcBorders>
              <w:top w:val="single" w:color="auto" w:sz="4" w:space="0"/>
              <w:left w:val="single" w:color="auto" w:sz="4" w:space="0"/>
              <w:bottom w:val="single" w:color="auto" w:sz="4" w:space="0"/>
              <w:right w:val="single" w:color="auto" w:sz="4" w:space="0"/>
            </w:tcBorders>
            <w:noWrap w:val="0"/>
            <w:vAlign w:val="center"/>
          </w:tcPr>
          <w:p>
            <w:pPr>
              <w:pStyle w:val="22"/>
              <w:widowControl/>
              <w:jc w:val="center"/>
              <w:rPr>
                <w:rFonts w:hint="eastAsia" w:ascii="宋体" w:hAnsi="宋体" w:eastAsia="宋体" w:cs="宋体"/>
                <w:lang w:val="en-US"/>
              </w:rPr>
            </w:pP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rPr>
                <w:rFonts w:hint="default" w:ascii="Calibri" w:hAnsi="Calibri" w:cs="Times New Roman"/>
                <w:sz w:val="20"/>
                <w:szCs w:val="20"/>
              </w:rPr>
            </w:pPr>
          </w:p>
        </w:tc>
        <w:tc>
          <w:tcPr>
            <w:tcW w:w="3335" w:type="dxa"/>
            <w:tcBorders>
              <w:top w:val="single" w:color="auto" w:sz="4" w:space="0"/>
              <w:left w:val="single" w:color="auto" w:sz="4" w:space="0"/>
              <w:bottom w:val="single" w:color="auto" w:sz="4" w:space="0"/>
              <w:right w:val="single" w:color="auto" w:sz="4" w:space="0"/>
            </w:tcBorders>
            <w:noWrap w:val="0"/>
            <w:vAlign w:val="center"/>
          </w:tcPr>
          <w:p>
            <w:pPr>
              <w:pStyle w:val="22"/>
              <w:widowControl/>
              <w:jc w:val="center"/>
              <w:rPr>
                <w:rFonts w:hint="eastAsia" w:ascii="宋体" w:hAnsi="宋体" w:eastAsia="宋体" w:cs="宋体"/>
                <w:lang w:val="en-US"/>
              </w:rPr>
            </w:pPr>
            <w:r>
              <w:rPr>
                <w:rFonts w:hint="eastAsia" w:ascii="宋体" w:hAnsi="宋体" w:eastAsia="宋体" w:cs="宋体"/>
              </w:rPr>
              <w:t>职称：</w:t>
            </w:r>
          </w:p>
        </w:tc>
        <w:tc>
          <w:tcPr>
            <w:tcW w:w="5515" w:type="dxa"/>
            <w:tcBorders>
              <w:top w:val="single" w:color="auto" w:sz="4" w:space="0"/>
              <w:left w:val="single" w:color="auto" w:sz="4" w:space="0"/>
              <w:bottom w:val="single" w:color="auto" w:sz="4" w:space="0"/>
              <w:right w:val="single" w:color="auto" w:sz="4" w:space="0"/>
            </w:tcBorders>
            <w:noWrap w:val="0"/>
            <w:vAlign w:val="center"/>
          </w:tcPr>
          <w:p>
            <w:pPr>
              <w:pStyle w:val="22"/>
              <w:widowControl/>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rPr>
                <w:rFonts w:hint="default" w:ascii="Calibri" w:hAnsi="Calibri" w:cs="Times New Roman"/>
                <w:sz w:val="20"/>
                <w:szCs w:val="20"/>
              </w:rPr>
            </w:pPr>
          </w:p>
        </w:tc>
        <w:tc>
          <w:tcPr>
            <w:tcW w:w="3335" w:type="dxa"/>
            <w:tcBorders>
              <w:top w:val="single" w:color="auto" w:sz="4" w:space="0"/>
              <w:left w:val="single" w:color="auto" w:sz="4" w:space="0"/>
              <w:bottom w:val="single" w:color="auto" w:sz="4" w:space="0"/>
              <w:right w:val="single" w:color="auto" w:sz="4" w:space="0"/>
            </w:tcBorders>
            <w:noWrap w:val="0"/>
            <w:vAlign w:val="center"/>
          </w:tcPr>
          <w:p>
            <w:pPr>
              <w:pStyle w:val="22"/>
              <w:widowControl/>
              <w:jc w:val="center"/>
              <w:rPr>
                <w:rFonts w:hint="eastAsia" w:ascii="宋体" w:hAnsi="宋体" w:eastAsia="宋体" w:cs="宋体"/>
                <w:lang w:val="en-US"/>
              </w:rPr>
            </w:pPr>
            <w:r>
              <w:rPr>
                <w:rFonts w:hint="eastAsia" w:ascii="宋体" w:hAnsi="宋体" w:eastAsia="宋体" w:cs="宋体"/>
              </w:rPr>
              <w:t>固定场所地址：</w:t>
            </w:r>
          </w:p>
        </w:tc>
        <w:tc>
          <w:tcPr>
            <w:tcW w:w="5515" w:type="dxa"/>
            <w:tcBorders>
              <w:top w:val="single" w:color="auto" w:sz="4" w:space="0"/>
              <w:left w:val="single" w:color="auto" w:sz="4" w:space="0"/>
              <w:bottom w:val="single" w:color="auto" w:sz="4" w:space="0"/>
              <w:right w:val="single" w:color="auto" w:sz="4" w:space="0"/>
            </w:tcBorders>
            <w:noWrap w:val="0"/>
            <w:vAlign w:val="center"/>
          </w:tcPr>
          <w:p>
            <w:pPr>
              <w:pStyle w:val="22"/>
              <w:widowControl/>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cBorders>
              <w:top w:val="single" w:color="auto" w:sz="4" w:space="0"/>
              <w:left w:val="single" w:color="auto" w:sz="4" w:space="0"/>
              <w:bottom w:val="single" w:color="auto" w:sz="4" w:space="0"/>
              <w:right w:val="single" w:color="auto" w:sz="4" w:space="0"/>
            </w:tcBorders>
            <w:noWrap w:val="0"/>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售后服务内容</w:t>
            </w:r>
          </w:p>
        </w:tc>
        <w:tc>
          <w:tcPr>
            <w:tcW w:w="8850" w:type="dxa"/>
            <w:gridSpan w:val="2"/>
            <w:tcBorders>
              <w:top w:val="single" w:color="auto" w:sz="4" w:space="0"/>
              <w:left w:val="single" w:color="auto" w:sz="4" w:space="0"/>
              <w:bottom w:val="single" w:color="auto" w:sz="4" w:space="0"/>
              <w:right w:val="single" w:color="auto" w:sz="4" w:space="0"/>
            </w:tcBorders>
            <w:noWrap w:val="0"/>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cBorders>
              <w:top w:val="single" w:color="auto" w:sz="4" w:space="0"/>
              <w:left w:val="single" w:color="auto" w:sz="4" w:space="0"/>
              <w:bottom w:val="single" w:color="auto" w:sz="4" w:space="0"/>
              <w:right w:val="single" w:color="auto" w:sz="4" w:space="0"/>
            </w:tcBorders>
            <w:noWrap w:val="0"/>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可提供优惠条件</w:t>
            </w:r>
          </w:p>
        </w:tc>
        <w:tc>
          <w:tcPr>
            <w:tcW w:w="8850" w:type="dxa"/>
            <w:gridSpan w:val="2"/>
            <w:tcBorders>
              <w:top w:val="single" w:color="auto" w:sz="4" w:space="0"/>
              <w:left w:val="single" w:color="auto" w:sz="4" w:space="0"/>
              <w:bottom w:val="single" w:color="auto" w:sz="4" w:space="0"/>
              <w:right w:val="single" w:color="auto" w:sz="4" w:space="0"/>
            </w:tcBorders>
            <w:noWrap w:val="0"/>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cBorders>
              <w:top w:val="single" w:color="auto" w:sz="4" w:space="0"/>
              <w:left w:val="single" w:color="auto" w:sz="4" w:space="0"/>
              <w:bottom w:val="single" w:color="auto" w:sz="4" w:space="0"/>
              <w:right w:val="single" w:color="auto" w:sz="4" w:space="0"/>
            </w:tcBorders>
            <w:noWrap w:val="0"/>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保修及保养承诺</w:t>
            </w:r>
          </w:p>
        </w:tc>
        <w:tc>
          <w:tcPr>
            <w:tcW w:w="8850" w:type="dxa"/>
            <w:gridSpan w:val="2"/>
            <w:tcBorders>
              <w:top w:val="single" w:color="auto" w:sz="4" w:space="0"/>
              <w:left w:val="single" w:color="auto" w:sz="4" w:space="0"/>
              <w:bottom w:val="single" w:color="auto" w:sz="4" w:space="0"/>
              <w:right w:val="single" w:color="auto" w:sz="4" w:space="0"/>
            </w:tcBorders>
            <w:noWrap w:val="0"/>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trPr>
        <w:tc>
          <w:tcPr>
            <w:tcW w:w="1005" w:type="dxa"/>
            <w:tcBorders>
              <w:top w:val="single" w:color="auto" w:sz="4" w:space="0"/>
              <w:left w:val="single" w:color="auto" w:sz="4" w:space="0"/>
              <w:bottom w:val="single" w:color="auto" w:sz="4" w:space="0"/>
              <w:right w:val="single" w:color="auto" w:sz="4" w:space="0"/>
            </w:tcBorders>
            <w:noWrap w:val="0"/>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人员培训承诺</w:t>
            </w:r>
          </w:p>
        </w:tc>
        <w:tc>
          <w:tcPr>
            <w:tcW w:w="8850" w:type="dxa"/>
            <w:gridSpan w:val="2"/>
            <w:tcBorders>
              <w:top w:val="single" w:color="auto" w:sz="4" w:space="0"/>
              <w:left w:val="single" w:color="auto" w:sz="4" w:space="0"/>
              <w:bottom w:val="single" w:color="auto" w:sz="4" w:space="0"/>
              <w:right w:val="single" w:color="auto" w:sz="4" w:space="0"/>
            </w:tcBorders>
            <w:noWrap w:val="0"/>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cBorders>
              <w:top w:val="single" w:color="auto" w:sz="4" w:space="0"/>
              <w:left w:val="single" w:color="auto" w:sz="4" w:space="0"/>
              <w:bottom w:val="single" w:color="auto" w:sz="4" w:space="0"/>
              <w:right w:val="single" w:color="auto" w:sz="4" w:space="0"/>
            </w:tcBorders>
            <w:noWrap w:val="0"/>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其它服务承诺</w:t>
            </w:r>
          </w:p>
        </w:tc>
        <w:tc>
          <w:tcPr>
            <w:tcW w:w="8850" w:type="dxa"/>
            <w:gridSpan w:val="2"/>
            <w:tcBorders>
              <w:top w:val="single" w:color="auto" w:sz="4" w:space="0"/>
              <w:left w:val="single" w:color="auto" w:sz="4" w:space="0"/>
              <w:bottom w:val="single" w:color="auto" w:sz="4" w:space="0"/>
              <w:right w:val="single" w:color="auto" w:sz="4" w:space="0"/>
            </w:tcBorders>
            <w:noWrap w:val="0"/>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bl>
    <w:p>
      <w:pPr>
        <w:pStyle w:val="22"/>
        <w:widowControl/>
        <w:spacing w:line="360" w:lineRule="auto"/>
        <w:rPr>
          <w:rFonts w:hint="eastAsia" w:ascii="宋体" w:hAnsi="宋体" w:eastAsia="宋体" w:cs="宋体"/>
          <w:b/>
          <w:bCs w:val="0"/>
          <w:szCs w:val="21"/>
          <w:lang w:val="en-US"/>
        </w:rPr>
      </w:pPr>
    </w:p>
    <w:p>
      <w:pPr>
        <w:pStyle w:val="22"/>
        <w:widowControl/>
        <w:jc w:val="center"/>
        <w:rPr>
          <w:rFonts w:hint="eastAsia" w:ascii="宋体" w:hAnsi="宋体" w:eastAsia="宋体" w:cs="宋体"/>
          <w:b/>
          <w:bCs w:val="0"/>
          <w:sz w:val="32"/>
          <w:szCs w:val="22"/>
          <w:lang w:val="en-US"/>
        </w:rPr>
      </w:pPr>
      <w:r>
        <w:rPr>
          <w:rFonts w:hint="eastAsia" w:ascii="宋体" w:hAnsi="宋体" w:eastAsia="宋体" w:cs="宋体"/>
          <w:kern w:val="2"/>
          <w:sz w:val="20"/>
          <w:szCs w:val="16"/>
          <w:lang w:val="en-US" w:eastAsia="zh-CN" w:bidi="ar"/>
        </w:rPr>
        <w:br w:type="page"/>
      </w:r>
      <w:r>
        <w:rPr>
          <w:rFonts w:hint="eastAsia" w:ascii="宋体" w:hAnsi="宋体" w:eastAsia="宋体" w:cs="宋体"/>
          <w:b/>
          <w:bCs w:val="0"/>
          <w:sz w:val="32"/>
          <w:szCs w:val="22"/>
          <w:lang w:eastAsia="zh-CN"/>
        </w:rPr>
        <w:t>售后服务承诺书</w:t>
      </w:r>
    </w:p>
    <w:p>
      <w:pPr>
        <w:pStyle w:val="22"/>
        <w:widowControl/>
        <w:rPr>
          <w:rFonts w:hint="eastAsia" w:ascii="宋体" w:hAnsi="宋体" w:eastAsia="宋体" w:cs="宋体"/>
          <w:lang w:val="en-US"/>
        </w:rPr>
      </w:pPr>
    </w:p>
    <w:p>
      <w:pPr>
        <w:pStyle w:val="22"/>
        <w:widowControl/>
        <w:rPr>
          <w:rFonts w:hint="eastAsia" w:ascii="宋体" w:hAnsi="宋体" w:eastAsia="宋体" w:cs="宋体"/>
          <w:lang w:val="en-US"/>
        </w:rPr>
      </w:pPr>
    </w:p>
    <w:p>
      <w:pPr>
        <w:pStyle w:val="22"/>
        <w:widowControl/>
        <w:rPr>
          <w:rFonts w:hint="eastAsia" w:ascii="宋体" w:hAnsi="宋体" w:eastAsia="宋体" w:cs="宋体"/>
          <w:lang w:val="en-US"/>
        </w:rPr>
      </w:pPr>
      <w:r>
        <w:rPr>
          <w:rFonts w:hint="eastAsia" w:ascii="宋体" w:hAnsi="宋体" w:eastAsia="宋体" w:cs="宋体"/>
          <w:lang w:eastAsia="zh-CN"/>
        </w:rPr>
        <w:t>致：</w:t>
      </w:r>
    </w:p>
    <w:p>
      <w:pPr>
        <w:pStyle w:val="22"/>
        <w:widowControl/>
        <w:rPr>
          <w:rFonts w:hint="eastAsia" w:ascii="宋体" w:hAnsi="宋体" w:eastAsia="宋体" w:cs="宋体"/>
          <w:lang w:val="en-US"/>
        </w:rPr>
      </w:pPr>
    </w:p>
    <w:p>
      <w:pPr>
        <w:pStyle w:val="22"/>
        <w:widowControl/>
        <w:spacing w:line="360" w:lineRule="auto"/>
        <w:ind w:left="0" w:firstLine="315" w:firstLineChars="150"/>
        <w:rPr>
          <w:rFonts w:hint="eastAsia" w:ascii="宋体" w:hAnsi="宋体" w:eastAsia="宋体" w:cs="宋体"/>
          <w:lang w:val="en-US"/>
        </w:rPr>
      </w:pPr>
      <w:r>
        <w:rPr>
          <w:rFonts w:hint="eastAsia" w:ascii="宋体" w:hAnsi="宋体" w:eastAsia="宋体" w:cs="宋体"/>
          <w:lang w:eastAsia="zh-CN"/>
        </w:rPr>
        <w:t>我方同意：</w:t>
      </w:r>
    </w:p>
    <w:p>
      <w:pPr>
        <w:pStyle w:val="22"/>
        <w:widowControl/>
        <w:numPr>
          <w:ilvl w:val="0"/>
          <w:numId w:val="10"/>
        </w:numPr>
        <w:adjustRightInd w:val="0"/>
        <w:spacing w:line="360" w:lineRule="auto"/>
        <w:ind w:left="720" w:hanging="360"/>
        <w:textAlignment w:val="baseline"/>
        <w:rPr>
          <w:rFonts w:hint="eastAsia" w:ascii="宋体" w:hAnsi="宋体" w:eastAsia="宋体" w:cs="宋体"/>
          <w:vertAlign w:val="baseline"/>
          <w:lang w:val="en-US"/>
        </w:rPr>
      </w:pPr>
      <w:r>
        <w:rPr>
          <w:rFonts w:hint="eastAsia" w:ascii="宋体" w:hAnsi="宋体" w:eastAsia="宋体" w:cs="宋体"/>
          <w:vertAlign w:val="baseline"/>
          <w:lang w:eastAsia="zh-CN"/>
        </w:rPr>
        <w:t>以最优惠的价格向买方提供性能优越且技术兼容的备品备件；在备件停产的情况下，预先</w:t>
      </w:r>
      <w:r>
        <w:rPr>
          <w:rFonts w:hint="eastAsia" w:ascii="宋体" w:hAnsi="宋体" w:eastAsia="宋体" w:cs="宋体"/>
          <w:vertAlign w:val="baseline"/>
          <w:lang w:val="en-US"/>
        </w:rPr>
        <w:t>10</w:t>
      </w:r>
      <w:r>
        <w:rPr>
          <w:rFonts w:hint="eastAsia" w:ascii="宋体" w:hAnsi="宋体" w:eastAsia="宋体" w:cs="宋体"/>
          <w:vertAlign w:val="baseline"/>
          <w:lang w:eastAsia="zh-CN"/>
        </w:rPr>
        <w:t>个月将要停止生产的计划通知招标人。</w:t>
      </w:r>
    </w:p>
    <w:p>
      <w:pPr>
        <w:pStyle w:val="22"/>
        <w:widowControl/>
        <w:numPr>
          <w:ilvl w:val="0"/>
          <w:numId w:val="10"/>
        </w:numPr>
        <w:adjustRightInd w:val="0"/>
        <w:spacing w:line="360" w:lineRule="auto"/>
        <w:ind w:left="720" w:hanging="360"/>
        <w:textAlignment w:val="baseline"/>
        <w:rPr>
          <w:rFonts w:hint="eastAsia" w:ascii="宋体" w:hAnsi="宋体" w:eastAsia="宋体" w:cs="宋体"/>
          <w:vertAlign w:val="baseline"/>
          <w:lang w:val="en-US"/>
        </w:rPr>
      </w:pPr>
      <w:r>
        <w:rPr>
          <w:rFonts w:hint="eastAsia" w:ascii="宋体" w:hAnsi="宋体" w:eastAsia="宋体" w:cs="宋体"/>
          <w:vertAlign w:val="baseline"/>
          <w:lang w:eastAsia="zh-CN"/>
        </w:rPr>
        <w:t>保证以最优惠的价格和最优质的服务向买方提供社会化维护保养服务。</w:t>
      </w: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r>
        <w:rPr>
          <w:rFonts w:hint="eastAsia" w:ascii="宋体" w:hAnsi="宋体" w:eastAsia="宋体" w:cs="宋体"/>
          <w:lang w:eastAsia="zh-CN"/>
        </w:rPr>
        <w:t>特此承诺！</w:t>
      </w: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p>
    <w:p>
      <w:pPr>
        <w:pStyle w:val="21"/>
        <w:widowControl/>
        <w:spacing w:line="360" w:lineRule="auto"/>
        <w:rPr>
          <w:rFonts w:hint="eastAsia" w:ascii="宋体" w:hAnsi="宋体" w:eastAsia="宋体" w:cs="宋体"/>
          <w:sz w:val="22"/>
          <w:szCs w:val="22"/>
          <w:lang w:val="en-US"/>
        </w:rPr>
      </w:pPr>
      <w:r>
        <w:rPr>
          <w:rFonts w:hint="eastAsia" w:ascii="宋体" w:hAnsi="宋体" w:eastAsia="宋体" w:cs="宋体"/>
          <w:sz w:val="22"/>
          <w:szCs w:val="22"/>
          <w:lang w:eastAsia="zh-CN"/>
        </w:rPr>
        <w:t>投标人</w:t>
      </w:r>
      <w:r>
        <w:rPr>
          <w:rFonts w:hint="eastAsia" w:ascii="宋体" w:hAnsi="宋体" w:eastAsia="宋体" w:cs="宋体"/>
          <w:sz w:val="22"/>
          <w:szCs w:val="22"/>
          <w:lang w:val="en-US"/>
        </w:rPr>
        <w:t>(</w:t>
      </w:r>
      <w:r>
        <w:rPr>
          <w:rFonts w:hint="eastAsia" w:ascii="宋体" w:hAnsi="宋体" w:eastAsia="宋体" w:cs="宋体"/>
          <w:sz w:val="22"/>
          <w:szCs w:val="22"/>
          <w:lang w:eastAsia="zh-CN"/>
        </w:rPr>
        <w:t>单位公章</w:t>
      </w:r>
      <w:r>
        <w:rPr>
          <w:rFonts w:hint="eastAsia" w:ascii="宋体" w:hAnsi="宋体" w:eastAsia="宋体" w:cs="宋体"/>
          <w:sz w:val="22"/>
          <w:szCs w:val="22"/>
          <w:lang w:val="en-US"/>
        </w:rPr>
        <w:t>)</w:t>
      </w:r>
      <w:r>
        <w:rPr>
          <w:rFonts w:hint="eastAsia" w:ascii="宋体" w:hAnsi="宋体" w:eastAsia="宋体" w:cs="宋体"/>
          <w:sz w:val="22"/>
          <w:szCs w:val="22"/>
          <w:lang w:eastAsia="zh-CN"/>
        </w:rPr>
        <w:t>：</w:t>
      </w:r>
      <w:r>
        <w:rPr>
          <w:rFonts w:hint="eastAsia" w:ascii="宋体" w:hAnsi="宋体" w:eastAsia="宋体" w:cs="宋体"/>
          <w:sz w:val="22"/>
          <w:szCs w:val="22"/>
          <w:lang w:val="en-US"/>
        </w:rPr>
        <w:t xml:space="preserve">                    </w:t>
      </w:r>
    </w:p>
    <w:p>
      <w:pPr>
        <w:pStyle w:val="21"/>
        <w:widowControl/>
        <w:spacing w:line="360" w:lineRule="auto"/>
        <w:rPr>
          <w:rFonts w:hint="eastAsia" w:ascii="宋体" w:hAnsi="宋体" w:eastAsia="宋体" w:cs="宋体"/>
          <w:sz w:val="22"/>
          <w:szCs w:val="22"/>
          <w:lang w:val="en-US"/>
        </w:rPr>
      </w:pPr>
      <w:r>
        <w:rPr>
          <w:rFonts w:hint="eastAsia" w:ascii="宋体" w:hAnsi="宋体" w:eastAsia="宋体" w:cs="宋体"/>
          <w:sz w:val="22"/>
          <w:szCs w:val="22"/>
          <w:lang w:eastAsia="zh-CN"/>
        </w:rPr>
        <w:t>法定代表人或委托代理人</w:t>
      </w:r>
      <w:r>
        <w:rPr>
          <w:rFonts w:hint="eastAsia" w:ascii="宋体" w:hAnsi="宋体" w:eastAsia="宋体" w:cs="宋体"/>
          <w:sz w:val="22"/>
          <w:szCs w:val="22"/>
          <w:lang w:val="en-US"/>
        </w:rPr>
        <w:t>(</w:t>
      </w:r>
      <w:r>
        <w:rPr>
          <w:rFonts w:hint="eastAsia" w:ascii="宋体" w:hAnsi="宋体" w:eastAsia="宋体" w:cs="宋体"/>
          <w:sz w:val="22"/>
          <w:szCs w:val="22"/>
          <w:lang w:eastAsia="zh-CN"/>
        </w:rPr>
        <w:t>签字或盖章</w:t>
      </w:r>
      <w:r>
        <w:rPr>
          <w:rFonts w:hint="eastAsia" w:ascii="宋体" w:hAnsi="宋体" w:eastAsia="宋体" w:cs="宋体"/>
          <w:sz w:val="22"/>
          <w:szCs w:val="22"/>
          <w:lang w:val="en-US"/>
        </w:rPr>
        <w:t>)</w:t>
      </w:r>
      <w:r>
        <w:rPr>
          <w:rFonts w:hint="eastAsia" w:ascii="宋体" w:hAnsi="宋体" w:eastAsia="宋体" w:cs="宋体"/>
          <w:sz w:val="22"/>
          <w:szCs w:val="22"/>
          <w:lang w:eastAsia="zh-CN"/>
        </w:rPr>
        <w:t>：</w:t>
      </w:r>
      <w:r>
        <w:rPr>
          <w:rFonts w:hint="eastAsia" w:ascii="宋体" w:hAnsi="宋体" w:eastAsia="宋体" w:cs="宋体"/>
          <w:sz w:val="22"/>
          <w:szCs w:val="22"/>
          <w:lang w:val="en-US"/>
        </w:rPr>
        <w:t xml:space="preserve">                      </w:t>
      </w:r>
    </w:p>
    <w:p>
      <w:pPr>
        <w:pStyle w:val="21"/>
        <w:widowControl/>
        <w:spacing w:line="360" w:lineRule="auto"/>
        <w:rPr>
          <w:rFonts w:hint="eastAsia" w:ascii="宋体" w:hAnsi="宋体" w:eastAsia="宋体" w:cs="宋体"/>
          <w:sz w:val="22"/>
          <w:szCs w:val="22"/>
          <w:lang w:val="en-US"/>
        </w:rPr>
      </w:pPr>
      <w:r>
        <w:rPr>
          <w:rFonts w:hint="eastAsia" w:ascii="宋体" w:hAnsi="宋体" w:eastAsia="宋体" w:cs="宋体"/>
          <w:sz w:val="22"/>
          <w:szCs w:val="22"/>
          <w:lang w:eastAsia="zh-CN"/>
        </w:rPr>
        <w:t>日期：</w:t>
      </w:r>
      <w:r>
        <w:rPr>
          <w:rFonts w:hint="eastAsia" w:ascii="宋体" w:hAnsi="宋体" w:eastAsia="宋体" w:cs="宋体"/>
          <w:sz w:val="22"/>
          <w:szCs w:val="22"/>
          <w:lang w:val="en-US"/>
        </w:rPr>
        <w:t xml:space="preserve">    </w:t>
      </w:r>
      <w:r>
        <w:rPr>
          <w:rFonts w:hint="eastAsia" w:ascii="宋体" w:hAnsi="宋体" w:eastAsia="宋体" w:cs="宋体"/>
          <w:sz w:val="22"/>
          <w:szCs w:val="22"/>
          <w:lang w:eastAsia="zh-CN"/>
        </w:rPr>
        <w:t>年</w:t>
      </w:r>
      <w:r>
        <w:rPr>
          <w:rFonts w:hint="eastAsia" w:ascii="宋体" w:hAnsi="宋体" w:eastAsia="宋体" w:cs="宋体"/>
          <w:sz w:val="22"/>
          <w:szCs w:val="22"/>
          <w:lang w:val="en-US"/>
        </w:rPr>
        <w:t xml:space="preserve">     </w:t>
      </w:r>
      <w:r>
        <w:rPr>
          <w:rFonts w:hint="eastAsia" w:ascii="宋体" w:hAnsi="宋体" w:eastAsia="宋体" w:cs="宋体"/>
          <w:sz w:val="22"/>
          <w:szCs w:val="22"/>
          <w:lang w:eastAsia="zh-CN"/>
        </w:rPr>
        <w:t>月</w:t>
      </w:r>
      <w:r>
        <w:rPr>
          <w:rFonts w:hint="eastAsia" w:ascii="宋体" w:hAnsi="宋体" w:eastAsia="宋体" w:cs="宋体"/>
          <w:sz w:val="22"/>
          <w:szCs w:val="22"/>
          <w:lang w:val="en-US"/>
        </w:rPr>
        <w:t xml:space="preserve">     </w:t>
      </w:r>
      <w:r>
        <w:rPr>
          <w:rFonts w:hint="eastAsia" w:ascii="宋体" w:hAnsi="宋体" w:eastAsia="宋体" w:cs="宋体"/>
          <w:sz w:val="22"/>
          <w:szCs w:val="22"/>
          <w:lang w:eastAsia="zh-CN"/>
        </w:rPr>
        <w:t>日</w:t>
      </w:r>
    </w:p>
    <w:p>
      <w:pPr>
        <w:spacing w:line="360" w:lineRule="auto"/>
        <w:rPr>
          <w:rFonts w:hint="eastAsia" w:ascii="宋体" w:hAnsi="宋体" w:eastAsia="宋体" w:cs="宋体"/>
          <w:kern w:val="2"/>
          <w:sz w:val="22"/>
          <w:szCs w:val="22"/>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32"/>
          <w:szCs w:val="32"/>
          <w:lang w:val="en-US"/>
        </w:rPr>
      </w:pPr>
    </w:p>
    <w:p>
      <w:pPr>
        <w:keepNext w:val="0"/>
        <w:keepLines w:val="0"/>
        <w:widowControl w:val="0"/>
        <w:numPr>
          <w:ilvl w:val="0"/>
          <w:numId w:val="11"/>
        </w:numPr>
        <w:suppressLineNumbers w:val="0"/>
        <w:spacing w:before="0" w:beforeAutospacing="0" w:after="0" w:afterAutospacing="0"/>
        <w:ind w:left="0" w:right="0" w:firstLine="0"/>
        <w:jc w:val="both"/>
        <w:rPr>
          <w:rFonts w:hint="eastAsia" w:ascii="宋体" w:hAnsi="宋体" w:eastAsia="宋体" w:cs="宋体"/>
          <w:bCs/>
          <w:sz w:val="32"/>
          <w:szCs w:val="32"/>
          <w:lang w:val="en-US"/>
        </w:rPr>
      </w:pPr>
      <w:r>
        <w:rPr>
          <w:rFonts w:hint="eastAsia" w:ascii="宋体" w:hAnsi="宋体" w:eastAsia="宋体" w:cs="宋体"/>
          <w:bCs/>
          <w:kern w:val="2"/>
          <w:sz w:val="32"/>
          <w:szCs w:val="32"/>
          <w:lang w:val="en-US" w:eastAsia="zh-CN" w:bidi="ar"/>
        </w:rPr>
        <w:t>投标人须知前附表规定的其他资料</w:t>
      </w:r>
      <w:bookmarkEnd w:id="53"/>
    </w:p>
    <w:p>
      <w:pPr>
        <w:pStyle w:val="21"/>
        <w:widowControl/>
        <w:spacing w:line="360" w:lineRule="auto"/>
        <w:jc w:val="center"/>
        <w:rPr>
          <w:rFonts w:hint="eastAsia" w:ascii="宋体" w:hAnsi="宋体" w:eastAsia="宋体" w:cs="宋体"/>
          <w:bCs/>
          <w:sz w:val="32"/>
          <w:szCs w:val="32"/>
          <w:lang w:val="en-US"/>
        </w:rPr>
      </w:pPr>
    </w:p>
    <w:p>
      <w:pPr>
        <w:pStyle w:val="21"/>
        <w:widowControl/>
        <w:spacing w:line="360" w:lineRule="auto"/>
        <w:jc w:val="center"/>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
    <w:sectPr>
      <w:pgSz w:w="11915" w:h="16840"/>
      <w:pgMar w:top="1191" w:right="1191" w:bottom="1191" w:left="1191" w:header="567" w:footer="720" w:gutter="22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eiryo">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E93B"/>
    <w:multiLevelType w:val="singleLevel"/>
    <w:tmpl w:val="866CE93B"/>
    <w:lvl w:ilvl="0" w:tentative="0">
      <w:start w:val="1"/>
      <w:numFmt w:val="bullet"/>
      <w:lvlText w:val=""/>
      <w:lvlJc w:val="left"/>
      <w:pPr>
        <w:ind w:left="420" w:hanging="420"/>
      </w:pPr>
      <w:rPr>
        <w:rFonts w:hint="default" w:ascii="Wingdings" w:hAnsi="Wingdings"/>
      </w:rPr>
    </w:lvl>
  </w:abstractNum>
  <w:abstractNum w:abstractNumId="1">
    <w:nsid w:val="99BD1D71"/>
    <w:multiLevelType w:val="singleLevel"/>
    <w:tmpl w:val="99BD1D71"/>
    <w:lvl w:ilvl="0" w:tentative="0">
      <w:start w:val="2"/>
      <w:numFmt w:val="chineseCounting"/>
      <w:suff w:val="nothing"/>
      <w:lvlText w:val="%1、"/>
      <w:lvlJc w:val="left"/>
      <w:rPr>
        <w:rFonts w:hint="eastAsia"/>
      </w:rPr>
    </w:lvl>
  </w:abstractNum>
  <w:abstractNum w:abstractNumId="2">
    <w:nsid w:val="62DA1458"/>
    <w:multiLevelType w:val="multilevel"/>
    <w:tmpl w:val="62DA1458"/>
    <w:lvl w:ilvl="0" w:tentative="0">
      <w:start w:val="1"/>
      <w:numFmt w:val="decimal"/>
      <w:lvlText w:val="%1、"/>
      <w:lvlJc w:val="left"/>
      <w:pPr>
        <w:tabs>
          <w:tab w:val="left" w:pos="252"/>
        </w:tabs>
        <w:ind w:left="365" w:hanging="397"/>
      </w:p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3">
    <w:nsid w:val="62DA1463"/>
    <w:multiLevelType w:val="multilevel"/>
    <w:tmpl w:val="62DA1463"/>
    <w:lvl w:ilvl="0" w:tentative="0">
      <w:start w:val="1"/>
      <w:numFmt w:val="decimal"/>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4">
    <w:nsid w:val="62DA146E"/>
    <w:multiLevelType w:val="multilevel"/>
    <w:tmpl w:val="62DA146E"/>
    <w:lvl w:ilvl="0" w:tentative="0">
      <w:start w:val="10"/>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2DA1479"/>
    <w:multiLevelType w:val="multilevel"/>
    <w:tmpl w:val="62DA1479"/>
    <w:lvl w:ilvl="0" w:tentative="0">
      <w:start w:val="1"/>
      <w:numFmt w:val="decimal"/>
      <w:lvlText w:val="（%1）"/>
      <w:lvlJc w:val="left"/>
      <w:pPr>
        <w:tabs>
          <w:tab w:val="left" w:pos="0"/>
        </w:tabs>
        <w:ind w:left="1680" w:hanging="1080"/>
      </w:pPr>
    </w:lvl>
    <w:lvl w:ilvl="1" w:tentative="0">
      <w:start w:val="1"/>
      <w:numFmt w:val="lowerLetter"/>
      <w:lvlText w:val="%2)"/>
      <w:lvlJc w:val="left"/>
      <w:pPr>
        <w:tabs>
          <w:tab w:val="left" w:pos="0"/>
        </w:tabs>
        <w:ind w:left="1440" w:hanging="420"/>
      </w:pPr>
    </w:lvl>
    <w:lvl w:ilvl="2" w:tentative="0">
      <w:start w:val="1"/>
      <w:numFmt w:val="lowerRoman"/>
      <w:lvlText w:val="%3."/>
      <w:lvlJc w:val="right"/>
      <w:pPr>
        <w:tabs>
          <w:tab w:val="left" w:pos="0"/>
        </w:tabs>
        <w:ind w:left="1860" w:hanging="420"/>
      </w:pPr>
    </w:lvl>
    <w:lvl w:ilvl="3" w:tentative="0">
      <w:start w:val="1"/>
      <w:numFmt w:val="decimal"/>
      <w:lvlText w:val="%4."/>
      <w:lvlJc w:val="left"/>
      <w:pPr>
        <w:tabs>
          <w:tab w:val="left" w:pos="0"/>
        </w:tabs>
        <w:ind w:left="2280" w:hanging="420"/>
      </w:pPr>
    </w:lvl>
    <w:lvl w:ilvl="4" w:tentative="0">
      <w:start w:val="1"/>
      <w:numFmt w:val="lowerLetter"/>
      <w:lvlText w:val="%5)"/>
      <w:lvlJc w:val="left"/>
      <w:pPr>
        <w:tabs>
          <w:tab w:val="left" w:pos="0"/>
        </w:tabs>
        <w:ind w:left="2700" w:hanging="420"/>
      </w:pPr>
    </w:lvl>
    <w:lvl w:ilvl="5" w:tentative="0">
      <w:start w:val="1"/>
      <w:numFmt w:val="lowerRoman"/>
      <w:lvlText w:val="%6."/>
      <w:lvlJc w:val="right"/>
      <w:pPr>
        <w:tabs>
          <w:tab w:val="left" w:pos="0"/>
        </w:tabs>
        <w:ind w:left="3120" w:hanging="420"/>
      </w:pPr>
    </w:lvl>
    <w:lvl w:ilvl="6" w:tentative="0">
      <w:start w:val="1"/>
      <w:numFmt w:val="decimal"/>
      <w:lvlText w:val="%7."/>
      <w:lvlJc w:val="left"/>
      <w:pPr>
        <w:tabs>
          <w:tab w:val="left" w:pos="0"/>
        </w:tabs>
        <w:ind w:left="3540" w:hanging="420"/>
      </w:pPr>
    </w:lvl>
    <w:lvl w:ilvl="7" w:tentative="0">
      <w:start w:val="1"/>
      <w:numFmt w:val="lowerLetter"/>
      <w:lvlText w:val="%8)"/>
      <w:lvlJc w:val="left"/>
      <w:pPr>
        <w:tabs>
          <w:tab w:val="left" w:pos="0"/>
        </w:tabs>
        <w:ind w:left="3960" w:hanging="420"/>
      </w:pPr>
    </w:lvl>
    <w:lvl w:ilvl="8" w:tentative="0">
      <w:start w:val="1"/>
      <w:numFmt w:val="lowerRoman"/>
      <w:lvlText w:val="%9."/>
      <w:lvlJc w:val="right"/>
      <w:pPr>
        <w:tabs>
          <w:tab w:val="left" w:pos="0"/>
        </w:tabs>
        <w:ind w:left="4380" w:hanging="420"/>
      </w:pPr>
    </w:lvl>
  </w:abstractNum>
  <w:abstractNum w:abstractNumId="6">
    <w:nsid w:val="62DA1484"/>
    <w:multiLevelType w:val="multilevel"/>
    <w:tmpl w:val="62DA1484"/>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62DA148F"/>
    <w:multiLevelType w:val="multilevel"/>
    <w:tmpl w:val="62DA148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5"/>
        </w:tabs>
        <w:ind w:left="1135" w:hanging="1135"/>
      </w:pPr>
      <w:rPr>
        <w:rFonts w:hint="eastAsia" w:ascii="Times New Roman" w:hAnsi="Times New Roman" w:eastAsia="宋体" w:cs="宋体"/>
        <w:b/>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8">
    <w:nsid w:val="62DA149A"/>
    <w:multiLevelType w:val="multilevel"/>
    <w:tmpl w:val="62DA149A"/>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5"/>
        </w:tabs>
        <w:ind w:left="1135" w:hanging="1135"/>
      </w:pPr>
      <w:rPr>
        <w:rFonts w:hint="eastAsia" w:ascii="宋体" w:hAnsi="宋体" w:eastAsia="宋体" w:cs="宋体"/>
        <w:b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9">
    <w:nsid w:val="62DA14A5"/>
    <w:multiLevelType w:val="multilevel"/>
    <w:tmpl w:val="62DA14A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6364A8C7"/>
    <w:multiLevelType w:val="singleLevel"/>
    <w:tmpl w:val="6364A8C7"/>
    <w:lvl w:ilvl="0" w:tentative="0">
      <w:start w:val="1"/>
      <w:numFmt w:val="decimal"/>
      <w:suff w:val="nothing"/>
      <w:lvlText w:val="(%1)"/>
      <w:lvlJc w:val="left"/>
    </w:lvl>
  </w:abstractNum>
  <w:num w:numId="1">
    <w:abstractNumId w:val="10"/>
  </w:num>
  <w:num w:numId="2">
    <w:abstractNumId w:val="5"/>
  </w:num>
  <w:num w:numId="3">
    <w:abstractNumId w:val="1"/>
  </w:num>
  <w:num w:numId="4">
    <w:abstractNumId w:val="0"/>
  </w:num>
  <w:num w:numId="5">
    <w:abstractNumId w:val="7"/>
  </w:num>
  <w:num w:numId="6">
    <w:abstractNumId w:val="8"/>
  </w:num>
  <w:num w:numId="7">
    <w:abstractNumId w:val="6"/>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GE0MDM1YWJkMTc2ZGM2YThlZGY0MGUzMzFkYjAifQ=="/>
  </w:docVars>
  <w:rsids>
    <w:rsidRoot w:val="00000000"/>
    <w:rsid w:val="00B22BA0"/>
    <w:rsid w:val="028C53F2"/>
    <w:rsid w:val="042E32F8"/>
    <w:rsid w:val="11A606C7"/>
    <w:rsid w:val="27DC4763"/>
    <w:rsid w:val="37CF044D"/>
    <w:rsid w:val="3A0F26F2"/>
    <w:rsid w:val="541754A3"/>
    <w:rsid w:val="62FC7BB5"/>
    <w:rsid w:val="7487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Times New Roman"/>
      <w:b/>
      <w:kern w:val="44"/>
      <w:sz w:val="44"/>
      <w:szCs w:val="44"/>
      <w:lang w:val="en-US" w:eastAsia="zh-CN" w:bidi="ar"/>
    </w:rPr>
  </w:style>
  <w:style w:type="paragraph" w:styleId="4">
    <w:name w:val="heading 3"/>
    <w:basedOn w:val="1"/>
    <w:next w:val="1"/>
    <w:unhideWhenUsed/>
    <w:qFormat/>
    <w:uiPriority w:val="0"/>
    <w:pPr>
      <w:keepNext/>
      <w:keepLines/>
      <w:widowControl w:val="0"/>
      <w:suppressLineNumbers w:val="0"/>
      <w:spacing w:before="0" w:beforeAutospacing="0" w:after="0" w:afterAutospacing="0" w:line="360" w:lineRule="auto"/>
      <w:ind w:left="0" w:right="0" w:firstLine="200" w:firstLineChars="200"/>
      <w:jc w:val="both"/>
      <w:outlineLvl w:val="2"/>
    </w:pPr>
    <w:rPr>
      <w:rFonts w:hint="default" w:ascii="Calibri" w:hAnsi="Calibri" w:eastAsia="宋体" w:cs="Times New Roman"/>
      <w:b/>
      <w:kern w:val="0"/>
      <w:sz w:val="20"/>
      <w:szCs w:val="32"/>
      <w:lang w:val="en-US" w:eastAsia="zh-CN" w:bidi="ar"/>
    </w:rPr>
  </w:style>
  <w:style w:type="paragraph" w:styleId="5">
    <w:name w:val="heading 4"/>
    <w:basedOn w:val="1"/>
    <w:next w:val="1"/>
    <w:unhideWhenUsed/>
    <w:qFormat/>
    <w:uiPriority w:val="0"/>
    <w:pPr>
      <w:keepNext/>
      <w:keepLines/>
      <w:widowControl w:val="0"/>
      <w:suppressLineNumbers w:val="0"/>
      <w:spacing w:before="280" w:beforeAutospacing="0" w:after="290" w:afterAutospacing="0" w:line="374" w:lineRule="auto"/>
      <w:ind w:left="0" w:right="0"/>
      <w:jc w:val="both"/>
      <w:outlineLvl w:val="3"/>
    </w:pPr>
    <w:rPr>
      <w:rFonts w:ascii="Arial" w:hAnsi="Arial" w:eastAsia="黑体" w:cs="Times New Roman"/>
      <w:b/>
      <w:kern w:val="0"/>
      <w:sz w:val="28"/>
      <w:szCs w:val="28"/>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34"/>
    <w:pPr>
      <w:ind w:firstLine="420" w:firstLineChars="200"/>
    </w:pPr>
    <w:rPr>
      <w:szCs w:val="22"/>
    </w:rPr>
  </w:style>
  <w:style w:type="paragraph" w:styleId="6">
    <w:name w:val="Body Text"/>
    <w:basedOn w:val="1"/>
    <w:next w:val="7"/>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0"/>
      <w:sz w:val="20"/>
      <w:szCs w:val="20"/>
      <w:lang w:val="en-US" w:eastAsia="zh-CN" w:bidi="ar"/>
    </w:rPr>
  </w:style>
  <w:style w:type="paragraph" w:styleId="7">
    <w:name w:val="Body Text First Indent"/>
    <w:basedOn w:val="6"/>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0"/>
      <w:sz w:val="20"/>
      <w:szCs w:val="24"/>
      <w:lang w:val="en-US" w:eastAsia="zh-CN" w:bidi="ar"/>
    </w:r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2">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kern w:val="0"/>
      <w:sz w:val="32"/>
      <w:szCs w:val="32"/>
      <w:lang w:val="en-US" w:eastAsia="zh-CN" w:bidi="ar"/>
    </w:rPr>
  </w:style>
  <w:style w:type="character" w:styleId="15">
    <w:name w:val="Hyperlink"/>
    <w:basedOn w:val="14"/>
    <w:qFormat/>
    <w:uiPriority w:val="0"/>
    <w:rPr>
      <w:color w:val="0000FF"/>
      <w:u w:val="single"/>
    </w:rPr>
  </w:style>
  <w:style w:type="character" w:customStyle="1" w:styleId="16">
    <w:name w:val="标题 1 Char"/>
    <w:basedOn w:val="14"/>
    <w:link w:val="3"/>
    <w:qFormat/>
    <w:uiPriority w:val="0"/>
    <w:rPr>
      <w:rFonts w:hint="default" w:ascii="Calibri" w:hAnsi="Calibri" w:eastAsia="宋体" w:cs="Times New Roman"/>
      <w:b/>
      <w:kern w:val="44"/>
      <w:sz w:val="44"/>
      <w:szCs w:val="44"/>
      <w:lang w:val="en-US" w:eastAsia="zh-CN" w:bidi="ar"/>
    </w:rPr>
  </w:style>
  <w:style w:type="paragraph" w:customStyle="1" w:styleId="17">
    <w:name w:val="Table Paragraph"/>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18">
    <w:name w:val="样式 标题 1 + 四号 加粗"/>
    <w:basedOn w:val="3"/>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黑体" w:cs="Times New Roman"/>
      <w:kern w:val="44"/>
      <w:sz w:val="44"/>
      <w:szCs w:val="44"/>
      <w:lang w:val="en-US" w:eastAsia="zh-CN" w:bidi="ar"/>
    </w:rPr>
  </w:style>
  <w:style w:type="paragraph" w:customStyle="1" w:styleId="19">
    <w:name w:val="无间隔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20">
    <w:name w:val="样式 样式1 + 首行缩进:  2 字符"/>
    <w:basedOn w:val="1"/>
    <w:qFormat/>
    <w:uiPriority w:val="0"/>
    <w:pPr>
      <w:keepNext w:val="0"/>
      <w:keepLines w:val="0"/>
      <w:widowControl w:val="0"/>
      <w:suppressLineNumbers w:val="0"/>
      <w:spacing w:before="0" w:beforeAutospacing="0" w:after="0" w:afterAutospacing="0" w:line="360" w:lineRule="exact"/>
      <w:ind w:left="0" w:right="0" w:firstLine="420" w:firstLineChars="200"/>
      <w:jc w:val="both"/>
    </w:pPr>
    <w:rPr>
      <w:rFonts w:hint="default" w:ascii="Arial" w:hAnsi="Arial" w:eastAsia="宋体" w:cs="Times New Roman"/>
      <w:kern w:val="2"/>
      <w:sz w:val="21"/>
      <w:szCs w:val="20"/>
      <w:lang w:val="en-US" w:eastAsia="zh-CN" w:bidi="ar"/>
    </w:rPr>
  </w:style>
  <w:style w:type="paragraph" w:customStyle="1" w:styleId="21">
    <w:name w:val="正文_1_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22">
    <w:name w:val="正文_4"/>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33474</Words>
  <Characters>35585</Characters>
  <Lines>0</Lines>
  <Paragraphs>0</Paragraphs>
  <TotalTime>7</TotalTime>
  <ScaleCrop>false</ScaleCrop>
  <LinksUpToDate>false</LinksUpToDate>
  <CharactersWithSpaces>38199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盛可及</cp:lastModifiedBy>
  <dcterms:modified xsi:type="dcterms:W3CDTF">2023-07-10T08:45:19Z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FF0E4C1CAE5B4CE7BEAA488298AB3DF8</vt:lpwstr>
  </property>
</Properties>
</file>