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方正小标宋简体" w:eastAsia="方正小标宋简体"/>
          <w:sz w:val="36"/>
          <w:szCs w:val="36"/>
        </w:rPr>
      </w:pPr>
      <w:r>
        <w:rPr>
          <w:rFonts w:hint="eastAsia" w:ascii="方正小标宋简体" w:eastAsia="方正小标宋简体"/>
          <w:sz w:val="36"/>
          <w:szCs w:val="36"/>
        </w:rPr>
        <w:t>杭州萧山国际机场内场生产用车采购询价公告</w:t>
      </w:r>
    </w:p>
    <w:p>
      <w:pPr>
        <w:ind w:firstLine="720"/>
        <w:jc w:val="center"/>
        <w:rPr>
          <w:rFonts w:ascii="方正小标宋简体" w:eastAsia="方正小标宋简体"/>
          <w:sz w:val="36"/>
          <w:szCs w:val="36"/>
        </w:rPr>
      </w:pPr>
    </w:p>
    <w:p>
      <w:pPr>
        <w:ind w:firstLine="640"/>
        <w:rPr>
          <w:rFonts w:ascii="仿宋_GB2312"/>
          <w:sz w:val="32"/>
          <w:szCs w:val="32"/>
        </w:rPr>
      </w:pPr>
      <w:r>
        <w:rPr>
          <w:rFonts w:hint="eastAsia" w:ascii="仿宋_GB2312"/>
          <w:sz w:val="32"/>
          <w:szCs w:val="32"/>
        </w:rPr>
        <w:t>杭州萧山国际机场有限公司对内场生产用车进行采购。本次采取询价的方式进行实施，欢迎符合要求的单位前来报价。</w:t>
      </w:r>
    </w:p>
    <w:p>
      <w:pPr>
        <w:ind w:firstLine="643"/>
        <w:rPr>
          <w:rFonts w:ascii="仿宋_GB2312"/>
          <w:b/>
          <w:sz w:val="32"/>
          <w:szCs w:val="32"/>
        </w:rPr>
      </w:pPr>
      <w:r>
        <w:rPr>
          <w:rFonts w:hint="eastAsia" w:ascii="仿宋_GB2312"/>
          <w:b/>
          <w:sz w:val="32"/>
          <w:szCs w:val="32"/>
        </w:rPr>
        <w:t>一、</w:t>
      </w:r>
      <w:r>
        <w:rPr>
          <w:rFonts w:ascii="仿宋_GB2312"/>
          <w:b/>
          <w:sz w:val="32"/>
          <w:szCs w:val="32"/>
        </w:rPr>
        <w:t> </w:t>
      </w:r>
      <w:r>
        <w:rPr>
          <w:rFonts w:hint="eastAsia" w:ascii="仿宋_GB2312"/>
          <w:b/>
          <w:sz w:val="32"/>
          <w:szCs w:val="32"/>
        </w:rPr>
        <w:t>资格要求</w:t>
      </w:r>
      <w:r>
        <w:rPr>
          <w:rFonts w:ascii="仿宋_GB2312"/>
          <w:b/>
          <w:sz w:val="32"/>
          <w:szCs w:val="32"/>
        </w:rPr>
        <w:t> </w:t>
      </w:r>
    </w:p>
    <w:p>
      <w:pPr>
        <w:ind w:firstLine="640"/>
        <w:rPr>
          <w:rFonts w:ascii="仿宋_GB2312"/>
          <w:sz w:val="32"/>
          <w:szCs w:val="32"/>
        </w:rPr>
      </w:pPr>
      <w:r>
        <w:rPr>
          <w:rFonts w:hint="eastAsia" w:ascii="仿宋_GB2312"/>
          <w:sz w:val="32"/>
          <w:szCs w:val="32"/>
        </w:rPr>
        <w:t>1、具有独立法人资格。</w:t>
      </w:r>
    </w:p>
    <w:p>
      <w:pPr>
        <w:ind w:firstLine="640"/>
        <w:rPr>
          <w:rFonts w:ascii="仿宋_GB2312"/>
          <w:sz w:val="32"/>
          <w:szCs w:val="32"/>
        </w:rPr>
      </w:pPr>
      <w:r>
        <w:rPr>
          <w:rFonts w:hint="eastAsia" w:ascii="仿宋_GB2312"/>
          <w:sz w:val="32"/>
          <w:szCs w:val="32"/>
        </w:rPr>
        <w:t>2、能独立承担民事责任和履行合同能力，具有良好的商业信誉和健全的财务会计管理制度，有依法缴纳税收和社会保障资金的良好记录，在前三年内的经营活动中没有重大违法记录和不良记录。</w:t>
      </w:r>
    </w:p>
    <w:p>
      <w:pPr>
        <w:ind w:firstLine="640"/>
        <w:rPr>
          <w:rFonts w:ascii="仿宋_GB2312"/>
          <w:sz w:val="32"/>
          <w:szCs w:val="32"/>
        </w:rPr>
      </w:pPr>
      <w:r>
        <w:rPr>
          <w:rFonts w:hint="eastAsia" w:ascii="仿宋_GB2312"/>
          <w:sz w:val="32"/>
          <w:szCs w:val="32"/>
        </w:rPr>
        <w:t>3、具有一般纳税人证书，可提供增值税专用发票。</w:t>
      </w:r>
      <w:r>
        <w:rPr>
          <w:rFonts w:hint="eastAsia" w:ascii="宋体" w:hAnsi="宋体" w:eastAsia="宋体" w:cs="宋体"/>
          <w:szCs w:val="28"/>
        </w:rPr>
        <w:t>（</w:t>
      </w:r>
      <w:r>
        <w:rPr>
          <w:rFonts w:hint="eastAsia" w:ascii="仿宋_GB2312"/>
          <w:sz w:val="32"/>
          <w:szCs w:val="32"/>
        </w:rPr>
        <w:t>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ind w:firstLine="643"/>
        <w:rPr>
          <w:rFonts w:ascii="仿宋_GB2312"/>
          <w:b/>
          <w:sz w:val="32"/>
          <w:szCs w:val="32"/>
        </w:rPr>
      </w:pPr>
      <w:r>
        <w:rPr>
          <w:rFonts w:hint="eastAsia" w:ascii="仿宋_GB2312"/>
          <w:b/>
          <w:sz w:val="32"/>
          <w:szCs w:val="32"/>
        </w:rPr>
        <w:t>二、供应商提供材料</w:t>
      </w:r>
    </w:p>
    <w:p>
      <w:pPr>
        <w:ind w:firstLine="640"/>
        <w:rPr>
          <w:rFonts w:ascii="仿宋_GB2312"/>
          <w:sz w:val="32"/>
          <w:szCs w:val="32"/>
        </w:rPr>
      </w:pPr>
      <w:r>
        <w:rPr>
          <w:rFonts w:hint="eastAsia" w:ascii="仿宋_GB2312"/>
          <w:sz w:val="32"/>
          <w:szCs w:val="32"/>
        </w:rPr>
        <w:t>1、企业营业执照（副本复印件加盖公章）、税务登记证（副本复印件加盖公章）、组织机构代码证（复印件加盖公章）；或五证合一的企业营业执照。</w:t>
      </w:r>
    </w:p>
    <w:p>
      <w:pPr>
        <w:ind w:firstLine="640"/>
        <w:rPr>
          <w:rFonts w:ascii="仿宋_GB2312"/>
          <w:sz w:val="32"/>
          <w:szCs w:val="32"/>
        </w:rPr>
      </w:pPr>
      <w:r>
        <w:rPr>
          <w:rFonts w:hint="eastAsia" w:ascii="仿宋_GB2312"/>
          <w:sz w:val="32"/>
          <w:szCs w:val="32"/>
        </w:rPr>
        <w:t>2、报价单。</w:t>
      </w:r>
    </w:p>
    <w:p>
      <w:pPr>
        <w:ind w:firstLine="643"/>
        <w:rPr>
          <w:rFonts w:ascii="仿宋_GB2312"/>
          <w:b/>
          <w:sz w:val="32"/>
          <w:szCs w:val="32"/>
        </w:rPr>
      </w:pPr>
      <w:r>
        <w:rPr>
          <w:rFonts w:hint="eastAsia" w:ascii="仿宋_GB2312"/>
          <w:b/>
          <w:sz w:val="32"/>
          <w:szCs w:val="32"/>
        </w:rPr>
        <w:t>三、比价方式</w:t>
      </w:r>
    </w:p>
    <w:p>
      <w:pPr>
        <w:ind w:firstLine="640"/>
        <w:rPr>
          <w:rFonts w:ascii="仿宋_GB2312"/>
          <w:sz w:val="32"/>
          <w:szCs w:val="32"/>
        </w:rPr>
      </w:pPr>
      <w:r>
        <w:rPr>
          <w:rFonts w:hint="eastAsia" w:ascii="仿宋_GB2312"/>
          <w:sz w:val="32"/>
          <w:szCs w:val="32"/>
        </w:rPr>
        <w:t>参加报价的单位需按要求进行报价，报价单需写清楚设备的具体型号、配置、价格，盖上公章密封后寄往我公司。我公司最终将按设备报价单的总价进行排名比价。同型号、同配置的设备取报价最低者，同型号、同价格的报价取报价设备配置高者。</w:t>
      </w:r>
    </w:p>
    <w:p>
      <w:pPr>
        <w:ind w:firstLine="643"/>
        <w:rPr>
          <w:rFonts w:ascii="仿宋_GB2312"/>
          <w:b/>
          <w:sz w:val="32"/>
          <w:szCs w:val="32"/>
        </w:rPr>
      </w:pPr>
      <w:r>
        <w:rPr>
          <w:rFonts w:hint="eastAsia" w:ascii="仿宋_GB2312"/>
          <w:b/>
          <w:sz w:val="32"/>
          <w:szCs w:val="32"/>
        </w:rPr>
        <w:t>四、投递方式</w:t>
      </w:r>
    </w:p>
    <w:p>
      <w:pPr>
        <w:ind w:firstLine="640"/>
        <w:rPr>
          <w:rFonts w:hint="eastAsia" w:ascii="仿宋_GB2312" w:eastAsia="仿宋_GB2312"/>
          <w:sz w:val="32"/>
          <w:szCs w:val="32"/>
          <w:lang w:eastAsia="zh-CN"/>
        </w:rPr>
      </w:pPr>
      <w:r>
        <w:rPr>
          <w:rFonts w:hint="eastAsia" w:ascii="仿宋_GB2312"/>
          <w:sz w:val="32"/>
          <w:szCs w:val="32"/>
        </w:rPr>
        <w:t>1、以快递或当面递交方式提交密封报价</w:t>
      </w:r>
      <w:r>
        <w:rPr>
          <w:rFonts w:hint="eastAsia" w:ascii="仿宋_GB2312"/>
          <w:sz w:val="32"/>
          <w:szCs w:val="32"/>
          <w:lang w:eastAsia="zh-CN"/>
        </w:rPr>
        <w:t>（</w:t>
      </w:r>
      <w:r>
        <w:rPr>
          <w:rFonts w:hint="eastAsia" w:ascii="仿宋_GB2312"/>
          <w:sz w:val="32"/>
          <w:szCs w:val="32"/>
          <w:lang w:val="en-US" w:eastAsia="zh-CN"/>
        </w:rPr>
        <w:t>建议使用顺丰</w:t>
      </w:r>
      <w:r>
        <w:rPr>
          <w:rFonts w:hint="eastAsia" w:ascii="仿宋_GB2312"/>
          <w:sz w:val="32"/>
          <w:szCs w:val="32"/>
          <w:lang w:eastAsia="zh-CN"/>
        </w:rPr>
        <w:t>）。</w:t>
      </w:r>
    </w:p>
    <w:p>
      <w:pPr>
        <w:ind w:firstLine="640"/>
        <w:rPr>
          <w:rFonts w:ascii="仿宋_GB2312"/>
          <w:sz w:val="32"/>
          <w:szCs w:val="32"/>
        </w:rPr>
      </w:pPr>
      <w:r>
        <w:rPr>
          <w:rFonts w:hint="eastAsia" w:ascii="仿宋_GB2312"/>
          <w:sz w:val="32"/>
          <w:szCs w:val="32"/>
        </w:rPr>
        <w:t>2、投递地址:</w:t>
      </w:r>
      <w:r>
        <w:rPr>
          <w:rFonts w:hint="eastAsia" w:ascii="宋体" w:hAnsi="宋体" w:cs="Arial"/>
          <w:kern w:val="0"/>
          <w:sz w:val="22"/>
        </w:rPr>
        <w:t xml:space="preserve"> </w:t>
      </w:r>
      <w:r>
        <w:rPr>
          <w:rFonts w:hint="eastAsia" w:ascii="仿宋_GB2312"/>
          <w:sz w:val="32"/>
          <w:szCs w:val="32"/>
        </w:rPr>
        <w:t>杭州萧山国际机场空港大厦C座542室</w:t>
      </w:r>
    </w:p>
    <w:p>
      <w:pPr>
        <w:ind w:firstLine="640"/>
        <w:rPr>
          <w:rFonts w:hint="default" w:ascii="仿宋_GB2312" w:eastAsia="仿宋_GB2312"/>
          <w:sz w:val="32"/>
          <w:szCs w:val="32"/>
          <w:lang w:val="en-US" w:eastAsia="zh-CN"/>
        </w:rPr>
      </w:pPr>
      <w:r>
        <w:rPr>
          <w:rFonts w:hint="eastAsia" w:ascii="仿宋_GB2312"/>
          <w:sz w:val="32"/>
          <w:szCs w:val="32"/>
        </w:rPr>
        <w:t>邮编：</w:t>
      </w:r>
      <w:r>
        <w:rPr>
          <w:rFonts w:hint="eastAsia" w:ascii="仿宋_GB2312"/>
          <w:sz w:val="32"/>
          <w:szCs w:val="32"/>
          <w:lang w:val="en-US" w:eastAsia="zh-CN"/>
        </w:rPr>
        <w:t>311241</w:t>
      </w:r>
    </w:p>
    <w:p>
      <w:pPr>
        <w:numPr>
          <w:ilvl w:val="0"/>
          <w:numId w:val="1"/>
        </w:numPr>
        <w:ind w:firstLine="640"/>
        <w:rPr>
          <w:rFonts w:hint="eastAsia" w:ascii="仿宋_GB2312"/>
          <w:sz w:val="32"/>
          <w:szCs w:val="32"/>
        </w:rPr>
      </w:pPr>
      <w:r>
        <w:rPr>
          <w:rFonts w:hint="eastAsia" w:ascii="仿宋_GB2312"/>
          <w:sz w:val="32"/>
          <w:szCs w:val="32"/>
        </w:rPr>
        <w:t>截止日期：20</w:t>
      </w:r>
      <w:r>
        <w:rPr>
          <w:rFonts w:ascii="仿宋_GB2312"/>
          <w:sz w:val="32"/>
          <w:szCs w:val="32"/>
        </w:rPr>
        <w:t>2</w:t>
      </w:r>
      <w:r>
        <w:rPr>
          <w:rFonts w:hint="eastAsia" w:ascii="仿宋_GB2312"/>
          <w:sz w:val="32"/>
          <w:szCs w:val="32"/>
        </w:rPr>
        <w:t>3年</w:t>
      </w:r>
      <w:r>
        <w:rPr>
          <w:rFonts w:hint="eastAsia" w:ascii="仿宋_GB2312"/>
          <w:sz w:val="32"/>
          <w:szCs w:val="32"/>
          <w:lang w:val="en-US" w:eastAsia="zh-CN"/>
        </w:rPr>
        <w:t>6</w:t>
      </w:r>
      <w:r>
        <w:rPr>
          <w:rFonts w:hint="eastAsia" w:ascii="仿宋_GB2312"/>
          <w:sz w:val="32"/>
          <w:szCs w:val="32"/>
        </w:rPr>
        <w:t>月</w:t>
      </w:r>
      <w:r>
        <w:rPr>
          <w:rFonts w:hint="eastAsia" w:ascii="仿宋_GB2312"/>
          <w:sz w:val="32"/>
          <w:szCs w:val="32"/>
          <w:lang w:val="en-US" w:eastAsia="zh-CN"/>
        </w:rPr>
        <w:t>26</w:t>
      </w:r>
      <w:r>
        <w:rPr>
          <w:rFonts w:hint="eastAsia" w:ascii="仿宋_GB2312"/>
          <w:sz w:val="32"/>
          <w:szCs w:val="32"/>
        </w:rPr>
        <w:t>日9：00截止</w:t>
      </w:r>
    </w:p>
    <w:p>
      <w:pPr>
        <w:ind w:firstLine="643"/>
        <w:rPr>
          <w:rFonts w:ascii="仿宋_GB2312"/>
          <w:b/>
          <w:sz w:val="32"/>
          <w:szCs w:val="32"/>
        </w:rPr>
      </w:pPr>
      <w:r>
        <w:rPr>
          <w:rFonts w:hint="eastAsia" w:ascii="仿宋_GB2312"/>
          <w:b/>
          <w:sz w:val="32"/>
          <w:szCs w:val="32"/>
        </w:rPr>
        <w:t>五、联系方式</w:t>
      </w:r>
    </w:p>
    <w:p>
      <w:pPr>
        <w:ind w:firstLine="640"/>
        <w:rPr>
          <w:rFonts w:ascii="仿宋_GB2312"/>
          <w:sz w:val="32"/>
          <w:szCs w:val="32"/>
        </w:rPr>
      </w:pPr>
      <w:r>
        <w:rPr>
          <w:rFonts w:hint="eastAsia" w:ascii="仿宋_GB2312"/>
          <w:sz w:val="32"/>
          <w:szCs w:val="32"/>
        </w:rPr>
        <w:t>联系人：俞尉           联系电话： 0571-8</w:t>
      </w:r>
      <w:r>
        <w:rPr>
          <w:rFonts w:ascii="仿宋_GB2312"/>
          <w:sz w:val="32"/>
          <w:szCs w:val="32"/>
        </w:rPr>
        <w:t>3837347</w:t>
      </w:r>
    </w:p>
    <w:p>
      <w:pPr>
        <w:ind w:left="638" w:leftChars="228" w:firstLine="0" w:firstLineChars="0"/>
        <w:rPr>
          <w:rFonts w:ascii="仿宋_GB2312"/>
          <w:sz w:val="32"/>
          <w:szCs w:val="32"/>
        </w:rPr>
      </w:pPr>
      <w:r>
        <w:rPr>
          <w:rFonts w:hint="eastAsia" w:ascii="仿宋_GB2312"/>
          <w:sz w:val="32"/>
          <w:szCs w:val="32"/>
        </w:rPr>
        <w:t xml:space="preserve">监督人：王娴         </w:t>
      </w:r>
      <w:r>
        <w:rPr>
          <w:rFonts w:ascii="仿宋_GB2312"/>
          <w:sz w:val="32"/>
          <w:szCs w:val="32"/>
        </w:rPr>
        <w:t xml:space="preserve">  </w:t>
      </w:r>
      <w:r>
        <w:rPr>
          <w:rFonts w:hint="eastAsia" w:ascii="仿宋_GB2312"/>
          <w:sz w:val="32"/>
          <w:szCs w:val="32"/>
        </w:rPr>
        <w:t xml:space="preserve"> 联系电话： 0571-8</w:t>
      </w:r>
      <w:r>
        <w:rPr>
          <w:rFonts w:ascii="仿宋_GB2312"/>
          <w:sz w:val="32"/>
          <w:szCs w:val="32"/>
        </w:rPr>
        <w:t>383720</w:t>
      </w:r>
      <w:r>
        <w:rPr>
          <w:rFonts w:hint="eastAsia" w:ascii="仿宋_GB2312"/>
          <w:sz w:val="32"/>
          <w:szCs w:val="32"/>
        </w:rPr>
        <w:t>6</w:t>
      </w:r>
    </w:p>
    <w:p>
      <w:pPr>
        <w:ind w:left="638" w:leftChars="228" w:firstLine="0" w:firstLineChars="0"/>
        <w:rPr>
          <w:rFonts w:ascii="仿宋_GB2312"/>
          <w:b/>
          <w:sz w:val="32"/>
          <w:szCs w:val="32"/>
        </w:rPr>
      </w:pPr>
      <w:r>
        <w:rPr>
          <w:rFonts w:hint="eastAsia" w:ascii="仿宋_GB2312"/>
          <w:b/>
          <w:sz w:val="32"/>
          <w:szCs w:val="32"/>
        </w:rPr>
        <w:t>六、交付需求</w:t>
      </w:r>
    </w:p>
    <w:p>
      <w:pPr>
        <w:ind w:left="638" w:leftChars="228" w:firstLine="0" w:firstLineChars="0"/>
        <w:rPr>
          <w:rFonts w:ascii="仿宋_GB2312"/>
          <w:sz w:val="32"/>
          <w:szCs w:val="32"/>
        </w:rPr>
      </w:pPr>
      <w:r>
        <w:rPr>
          <w:rFonts w:hint="eastAsia" w:ascii="仿宋_GB2312"/>
          <w:sz w:val="32"/>
          <w:szCs w:val="32"/>
        </w:rPr>
        <w:t>合同签订后</w:t>
      </w:r>
      <w:r>
        <w:rPr>
          <w:rFonts w:hint="eastAsia" w:ascii="仿宋_GB2312"/>
          <w:sz w:val="32"/>
          <w:szCs w:val="32"/>
          <w:lang w:val="en-US" w:eastAsia="zh-CN"/>
        </w:rPr>
        <w:t>30</w:t>
      </w:r>
      <w:r>
        <w:rPr>
          <w:rFonts w:hint="eastAsia" w:ascii="仿宋_GB2312"/>
          <w:sz w:val="32"/>
          <w:szCs w:val="32"/>
        </w:rPr>
        <w:t>日历天内。</w:t>
      </w:r>
    </w:p>
    <w:p>
      <w:pPr>
        <w:numPr>
          <w:ilvl w:val="0"/>
          <w:numId w:val="2"/>
        </w:numPr>
        <w:ind w:left="638" w:leftChars="228" w:firstLine="0" w:firstLineChars="0"/>
        <w:rPr>
          <w:rFonts w:ascii="仿宋_GB2312"/>
          <w:b/>
          <w:sz w:val="32"/>
          <w:szCs w:val="32"/>
        </w:rPr>
      </w:pPr>
      <w:r>
        <w:rPr>
          <w:rFonts w:hint="eastAsia" w:ascii="仿宋_GB2312"/>
          <w:b/>
          <w:sz w:val="32"/>
          <w:szCs w:val="32"/>
        </w:rPr>
        <w:t>付款方式</w:t>
      </w:r>
    </w:p>
    <w:p>
      <w:pPr>
        <w:snapToGrid w:val="0"/>
        <w:spacing w:after="312" w:afterLines="100"/>
        <w:ind w:firstLine="640"/>
        <w:rPr>
          <w:rFonts w:ascii="仿宋_GB2312" w:hAnsi="仿宋_GB2312" w:cs="仿宋_GB2312"/>
          <w:color w:val="000000"/>
          <w:sz w:val="32"/>
          <w:szCs w:val="32"/>
        </w:rPr>
      </w:pPr>
      <w:r>
        <w:rPr>
          <w:rFonts w:hint="eastAsia" w:ascii="仿宋_GB2312" w:hAnsi="仿宋_GB2312" w:cs="仿宋_GB2312"/>
          <w:color w:val="000000"/>
          <w:sz w:val="32"/>
          <w:szCs w:val="32"/>
        </w:rPr>
        <w:t>甲方收到乙方发票，甲方在 10 个工作日内一次性支付全部货款，款到提车。</w:t>
      </w:r>
    </w:p>
    <w:p>
      <w:pPr>
        <w:ind w:firstLine="640"/>
        <w:rPr>
          <w:rFonts w:ascii="仿宋_GB2312"/>
          <w:sz w:val="32"/>
          <w:szCs w:val="32"/>
        </w:rPr>
      </w:pPr>
    </w:p>
    <w:p>
      <w:pPr>
        <w:ind w:firstLine="5440" w:firstLineChars="1700"/>
        <w:rPr>
          <w:rFonts w:ascii="仿宋_GB2312"/>
          <w:sz w:val="32"/>
          <w:szCs w:val="32"/>
        </w:rPr>
      </w:pPr>
      <w:r>
        <w:rPr>
          <w:rFonts w:hint="eastAsia" w:ascii="仿宋_GB2312"/>
          <w:sz w:val="32"/>
          <w:szCs w:val="32"/>
        </w:rPr>
        <w:t>杭州萧山国际机场</w:t>
      </w:r>
    </w:p>
    <w:p>
      <w:pPr>
        <w:ind w:firstLine="640"/>
        <w:rPr>
          <w:rFonts w:ascii="仿宋_GB2312"/>
          <w:sz w:val="32"/>
          <w:szCs w:val="32"/>
        </w:rPr>
      </w:pPr>
      <w:r>
        <w:rPr>
          <w:rFonts w:hint="eastAsia" w:ascii="仿宋_GB2312"/>
          <w:sz w:val="32"/>
          <w:szCs w:val="32"/>
        </w:rPr>
        <w:t xml:space="preserve">                              20</w:t>
      </w:r>
      <w:r>
        <w:rPr>
          <w:rFonts w:ascii="仿宋_GB2312"/>
          <w:sz w:val="32"/>
          <w:szCs w:val="32"/>
        </w:rPr>
        <w:t>2</w:t>
      </w:r>
      <w:r>
        <w:rPr>
          <w:rFonts w:hint="eastAsia" w:ascii="仿宋_GB2312"/>
          <w:sz w:val="32"/>
          <w:szCs w:val="32"/>
        </w:rPr>
        <w:t>3年</w:t>
      </w:r>
      <w:r>
        <w:rPr>
          <w:rFonts w:hint="eastAsia" w:ascii="仿宋_GB2312"/>
          <w:sz w:val="32"/>
          <w:szCs w:val="32"/>
          <w:lang w:val="en-US" w:eastAsia="zh-CN"/>
        </w:rPr>
        <w:t>6</w:t>
      </w:r>
      <w:r>
        <w:rPr>
          <w:rFonts w:hint="eastAsia" w:ascii="仿宋_GB2312"/>
          <w:sz w:val="32"/>
          <w:szCs w:val="32"/>
        </w:rPr>
        <w:t>月</w:t>
      </w:r>
      <w:r>
        <w:rPr>
          <w:rFonts w:hint="eastAsia" w:ascii="仿宋_GB2312"/>
          <w:sz w:val="32"/>
          <w:szCs w:val="32"/>
          <w:lang w:val="en-US" w:eastAsia="zh-CN"/>
        </w:rPr>
        <w:t>14</w:t>
      </w:r>
      <w:r>
        <w:rPr>
          <w:rFonts w:hint="eastAsia" w:ascii="仿宋_GB2312"/>
          <w:sz w:val="32"/>
          <w:szCs w:val="32"/>
        </w:rPr>
        <w:t>日</w:t>
      </w:r>
    </w:p>
    <w:p>
      <w:pPr>
        <w:ind w:firstLine="0" w:firstLineChars="0"/>
        <w:rPr>
          <w:rFonts w:ascii="仿宋_GB2312"/>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pPr>
        <w:ind w:firstLine="720"/>
        <w:jc w:val="center"/>
        <w:rPr>
          <w:rFonts w:ascii="方正小标宋简体" w:eastAsia="方正小标宋简体"/>
          <w:sz w:val="36"/>
          <w:szCs w:val="36"/>
        </w:rPr>
      </w:pPr>
      <w:r>
        <w:rPr>
          <w:rFonts w:hint="eastAsia" w:ascii="方正小标宋简体" w:eastAsia="方正小标宋简体"/>
          <w:sz w:val="36"/>
          <w:szCs w:val="36"/>
        </w:rPr>
        <w:t>报 价 单</w:t>
      </w:r>
    </w:p>
    <w:p>
      <w:pPr>
        <w:ind w:firstLine="0" w:firstLineChars="0"/>
        <w:jc w:val="left"/>
        <w:rPr>
          <w:rFonts w:ascii="仿宋_GB2312" w:hAnsi="仿宋_GB2312" w:cs="仿宋_GB2312"/>
          <w:szCs w:val="28"/>
        </w:rPr>
      </w:pPr>
      <w:r>
        <w:rPr>
          <w:rFonts w:hint="eastAsia" w:ascii="仿宋_GB2312" w:hAnsi="仿宋_GB2312" w:cs="仿宋_GB2312"/>
          <w:szCs w:val="28"/>
        </w:rPr>
        <w:t>杭州萧山国际机场有限公司：</w:t>
      </w:r>
    </w:p>
    <w:tbl>
      <w:tblPr>
        <w:tblStyle w:val="7"/>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988"/>
        <w:gridCol w:w="3418"/>
        <w:gridCol w:w="993"/>
        <w:gridCol w:w="113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56" w:type="dxa"/>
            <w:vAlign w:val="center"/>
          </w:tcPr>
          <w:p>
            <w:pPr>
              <w:ind w:firstLine="0" w:firstLineChars="0"/>
              <w:jc w:val="center"/>
              <w:rPr>
                <w:rFonts w:ascii="仿宋_GB2312" w:hAnsi="仿宋_GB2312" w:cs="仿宋_GB2312"/>
                <w:color w:val="000000"/>
                <w:szCs w:val="28"/>
              </w:rPr>
            </w:pPr>
            <w:r>
              <w:rPr>
                <w:rFonts w:hint="eastAsia" w:ascii="仿宋_GB2312" w:hAnsi="仿宋_GB2312" w:cs="仿宋_GB2312"/>
                <w:color w:val="000000"/>
                <w:szCs w:val="28"/>
              </w:rPr>
              <w:t>序号</w:t>
            </w:r>
          </w:p>
        </w:tc>
        <w:tc>
          <w:tcPr>
            <w:tcW w:w="1988" w:type="dxa"/>
            <w:vAlign w:val="center"/>
          </w:tcPr>
          <w:p>
            <w:pPr>
              <w:ind w:firstLine="0" w:firstLineChars="0"/>
              <w:jc w:val="center"/>
              <w:rPr>
                <w:rFonts w:ascii="仿宋_GB2312" w:hAnsi="仿宋_GB2312" w:cs="仿宋_GB2312"/>
                <w:color w:val="000000"/>
                <w:szCs w:val="28"/>
              </w:rPr>
            </w:pPr>
            <w:r>
              <w:rPr>
                <w:rFonts w:hint="eastAsia" w:ascii="仿宋_GB2312" w:hAnsi="仿宋_GB2312" w:cs="仿宋_GB2312"/>
                <w:color w:val="000000"/>
                <w:szCs w:val="28"/>
              </w:rPr>
              <w:t>车型</w:t>
            </w:r>
          </w:p>
        </w:tc>
        <w:tc>
          <w:tcPr>
            <w:tcW w:w="3418" w:type="dxa"/>
            <w:vAlign w:val="center"/>
          </w:tcPr>
          <w:p>
            <w:pPr>
              <w:ind w:firstLine="0" w:firstLineChars="0"/>
              <w:jc w:val="center"/>
              <w:rPr>
                <w:rFonts w:ascii="仿宋_GB2312" w:hAnsi="仿宋_GB2312" w:cs="仿宋_GB2312"/>
                <w:color w:val="000000"/>
                <w:szCs w:val="28"/>
              </w:rPr>
            </w:pPr>
            <w:r>
              <w:rPr>
                <w:rFonts w:hint="eastAsia" w:ascii="仿宋_GB2312" w:hAnsi="仿宋_GB2312" w:cs="仿宋_GB2312"/>
                <w:color w:val="000000"/>
                <w:szCs w:val="28"/>
              </w:rPr>
              <w:t>配置</w:t>
            </w:r>
          </w:p>
        </w:tc>
        <w:tc>
          <w:tcPr>
            <w:tcW w:w="993" w:type="dxa"/>
            <w:vAlign w:val="center"/>
          </w:tcPr>
          <w:p>
            <w:pPr>
              <w:ind w:firstLine="0" w:firstLineChars="0"/>
              <w:jc w:val="center"/>
              <w:rPr>
                <w:rFonts w:ascii="仿宋_GB2312" w:hAnsi="仿宋_GB2312" w:cs="仿宋_GB2312"/>
                <w:color w:val="000000"/>
                <w:szCs w:val="28"/>
              </w:rPr>
            </w:pPr>
            <w:r>
              <w:rPr>
                <w:rFonts w:hint="eastAsia" w:ascii="仿宋_GB2312" w:hAnsi="仿宋_GB2312" w:cs="仿宋_GB2312"/>
                <w:color w:val="000000"/>
                <w:szCs w:val="28"/>
              </w:rPr>
              <w:t>数量</w:t>
            </w:r>
          </w:p>
        </w:tc>
        <w:tc>
          <w:tcPr>
            <w:tcW w:w="1135" w:type="dxa"/>
            <w:vAlign w:val="center"/>
          </w:tcPr>
          <w:p>
            <w:pPr>
              <w:ind w:firstLine="0" w:firstLineChars="0"/>
              <w:jc w:val="center"/>
              <w:rPr>
                <w:rFonts w:ascii="仿宋_GB2312" w:hAnsi="仿宋_GB2312" w:cs="仿宋_GB2312"/>
                <w:color w:val="000000"/>
                <w:szCs w:val="28"/>
              </w:rPr>
            </w:pPr>
            <w:r>
              <w:rPr>
                <w:rFonts w:hint="eastAsia" w:ascii="仿宋_GB2312" w:hAnsi="仿宋_GB2312" w:cs="仿宋_GB2312"/>
                <w:color w:val="000000"/>
                <w:szCs w:val="28"/>
              </w:rPr>
              <w:t>单价（元）</w:t>
            </w:r>
          </w:p>
        </w:tc>
        <w:tc>
          <w:tcPr>
            <w:tcW w:w="1134" w:type="dxa"/>
            <w:vAlign w:val="center"/>
          </w:tcPr>
          <w:p>
            <w:pPr>
              <w:ind w:firstLine="0" w:firstLineChars="0"/>
              <w:jc w:val="center"/>
              <w:rPr>
                <w:rFonts w:ascii="仿宋_GB2312" w:hAnsi="仿宋_GB2312" w:cs="仿宋_GB2312"/>
                <w:color w:val="000000"/>
                <w:szCs w:val="28"/>
              </w:rPr>
            </w:pPr>
            <w:r>
              <w:rPr>
                <w:rFonts w:hint="eastAsia" w:ascii="仿宋_GB2312" w:hAnsi="仿宋_GB2312" w:cs="仿宋_GB2312"/>
                <w:color w:val="000000"/>
                <w:szCs w:val="28"/>
              </w:rPr>
              <w:t>合价</w:t>
            </w:r>
          </w:p>
          <w:p>
            <w:pPr>
              <w:ind w:firstLine="0" w:firstLineChars="0"/>
              <w:jc w:val="center"/>
              <w:rPr>
                <w:rFonts w:ascii="仿宋_GB2312" w:hAnsi="仿宋_GB2312" w:cs="仿宋_GB2312"/>
                <w:color w:val="000000"/>
                <w:szCs w:val="28"/>
              </w:rPr>
            </w:pPr>
            <w:r>
              <w:rPr>
                <w:rFonts w:hint="eastAsia" w:ascii="仿宋_GB2312" w:hAnsi="仿宋_GB2312" w:cs="仿宋_GB2312"/>
                <w:color w:val="000000"/>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6" w:type="dxa"/>
            <w:vAlign w:val="center"/>
          </w:tcPr>
          <w:p>
            <w:pPr>
              <w:ind w:firstLine="280" w:firstLineChars="100"/>
              <w:jc w:val="left"/>
              <w:rPr>
                <w:rFonts w:ascii="仿宋_GB2312" w:hAnsi="仿宋_GB2312" w:cs="仿宋_GB2312"/>
                <w:color w:val="000000"/>
                <w:szCs w:val="28"/>
              </w:rPr>
            </w:pPr>
            <w:r>
              <w:rPr>
                <w:rFonts w:hint="eastAsia" w:ascii="仿宋_GB2312" w:hAnsi="仿宋_GB2312" w:cs="仿宋_GB2312"/>
                <w:color w:val="000000"/>
                <w:szCs w:val="28"/>
              </w:rPr>
              <w:t>1</w:t>
            </w:r>
          </w:p>
        </w:tc>
        <w:tc>
          <w:tcPr>
            <w:tcW w:w="1988" w:type="dxa"/>
            <w:vAlign w:val="center"/>
          </w:tcPr>
          <w:p>
            <w:pPr>
              <w:ind w:firstLine="0" w:firstLineChars="0"/>
              <w:jc w:val="center"/>
              <w:rPr>
                <w:rFonts w:ascii="仿宋_GB2312"/>
                <w:szCs w:val="28"/>
              </w:rPr>
            </w:pPr>
            <w:r>
              <w:rPr>
                <w:rFonts w:hint="eastAsia" w:ascii="仿宋_GB2312"/>
                <w:szCs w:val="28"/>
              </w:rPr>
              <w:t>比亚迪元PLUS 2022款510KM</w:t>
            </w:r>
          </w:p>
          <w:p>
            <w:pPr>
              <w:ind w:firstLine="0" w:firstLineChars="0"/>
              <w:rPr>
                <w:rFonts w:ascii="仿宋_GB2312" w:hAnsi="仿宋_GB2312" w:cs="仿宋_GB2312"/>
                <w:color w:val="000000"/>
                <w:szCs w:val="28"/>
              </w:rPr>
            </w:pPr>
            <w:r>
              <w:rPr>
                <w:rFonts w:hint="eastAsia" w:ascii="仿宋_GB2312"/>
                <w:szCs w:val="28"/>
              </w:rPr>
              <w:t>尊荣型</w:t>
            </w:r>
          </w:p>
        </w:tc>
        <w:tc>
          <w:tcPr>
            <w:tcW w:w="3418" w:type="dxa"/>
            <w:vAlign w:val="center"/>
          </w:tcPr>
          <w:p>
            <w:pPr>
              <w:ind w:firstLine="0" w:firstLineChars="0"/>
              <w:rPr>
                <w:rFonts w:ascii="仿宋_GB2312" w:hAnsi="仿宋_GB2312" w:cs="仿宋_GB2312"/>
                <w:color w:val="000000"/>
                <w:szCs w:val="28"/>
              </w:rPr>
            </w:pPr>
            <w:r>
              <w:rPr>
                <w:rFonts w:hint="eastAsia" w:ascii="仿宋_GB2312" w:hAnsi="仿宋_GB2312" w:cs="仿宋_GB2312"/>
                <w:color w:val="000000"/>
                <w:szCs w:val="28"/>
              </w:rPr>
              <w:t>配行车记录仪、全车脚垫、全车防爆膜、充电桩</w:t>
            </w:r>
          </w:p>
        </w:tc>
        <w:tc>
          <w:tcPr>
            <w:tcW w:w="993" w:type="dxa"/>
            <w:vAlign w:val="center"/>
          </w:tcPr>
          <w:p>
            <w:pPr>
              <w:adjustRightInd/>
              <w:ind w:firstLine="0" w:firstLineChars="0"/>
              <w:jc w:val="center"/>
              <w:rPr>
                <w:rFonts w:ascii="仿宋_GB2312" w:hAnsi="仿宋_GB2312" w:cs="仿宋_GB2312"/>
                <w:color w:val="000000"/>
                <w:szCs w:val="28"/>
              </w:rPr>
            </w:pPr>
            <w:r>
              <w:rPr>
                <w:rFonts w:hint="eastAsia" w:ascii="仿宋_GB2312" w:hAnsi="仿宋_GB2312" w:cs="仿宋_GB2312"/>
                <w:color w:val="000000"/>
                <w:szCs w:val="28"/>
              </w:rPr>
              <w:t>1</w:t>
            </w:r>
          </w:p>
        </w:tc>
        <w:tc>
          <w:tcPr>
            <w:tcW w:w="1135" w:type="dxa"/>
            <w:vAlign w:val="center"/>
          </w:tcPr>
          <w:p>
            <w:pPr>
              <w:adjustRightInd/>
              <w:ind w:firstLine="560"/>
              <w:jc w:val="center"/>
              <w:rPr>
                <w:rFonts w:ascii="仿宋_GB2312" w:hAnsi="仿宋_GB2312" w:cs="仿宋_GB2312"/>
                <w:color w:val="000000"/>
                <w:szCs w:val="28"/>
              </w:rPr>
            </w:pPr>
          </w:p>
        </w:tc>
        <w:tc>
          <w:tcPr>
            <w:tcW w:w="1134" w:type="dxa"/>
            <w:vAlign w:val="center"/>
          </w:tcPr>
          <w:p>
            <w:pPr>
              <w:adjustRightInd/>
              <w:ind w:firstLine="560"/>
              <w:jc w:val="center"/>
              <w:rPr>
                <w:rFonts w:ascii="仿宋_GB2312" w:hAnsi="仿宋_GB2312" w:cs="仿宋_GB2312"/>
                <w:color w:val="000000"/>
                <w:szCs w:val="28"/>
              </w:rPr>
            </w:pPr>
          </w:p>
        </w:tc>
      </w:tr>
    </w:tbl>
    <w:p>
      <w:pPr>
        <w:ind w:firstLine="0" w:firstLineChars="0"/>
        <w:rPr>
          <w:rFonts w:ascii="仿宋_GB2312" w:hAnsi="仿宋_GB2312" w:cs="仿宋_GB2312"/>
          <w:szCs w:val="28"/>
        </w:rPr>
      </w:pPr>
    </w:p>
    <w:p>
      <w:pPr>
        <w:ind w:firstLine="560"/>
        <w:rPr>
          <w:rFonts w:ascii="仿宋_GB2312" w:hAnsi="仿宋_GB2312" w:cs="仿宋_GB2312"/>
          <w:bCs/>
          <w:szCs w:val="28"/>
        </w:rPr>
      </w:pPr>
      <w:r>
        <w:rPr>
          <w:rFonts w:hint="eastAsia" w:ascii="仿宋_GB2312" w:hAnsi="仿宋_GB2312" w:cs="仿宋_GB2312"/>
          <w:bCs/>
          <w:szCs w:val="28"/>
        </w:rPr>
        <w:t>1.以上报价包含产品价格、售后服务、上牌费、购置税等所有费用（不含保险）。</w:t>
      </w:r>
    </w:p>
    <w:p>
      <w:pPr>
        <w:ind w:firstLine="560"/>
        <w:rPr>
          <w:rFonts w:ascii="仿宋_GB2312" w:hAnsi="仿宋_GB2312" w:cs="仿宋_GB2312"/>
          <w:bCs/>
          <w:szCs w:val="28"/>
        </w:rPr>
      </w:pPr>
      <w:r>
        <w:rPr>
          <w:rFonts w:hint="eastAsia" w:ascii="仿宋_GB2312" w:hAnsi="仿宋_GB2312" w:cs="仿宋_GB2312"/>
          <w:bCs/>
          <w:szCs w:val="28"/>
        </w:rPr>
        <w:t>2.发票：增值税专用发票。</w:t>
      </w:r>
    </w:p>
    <w:p>
      <w:pPr>
        <w:ind w:firstLine="560"/>
        <w:rPr>
          <w:rFonts w:ascii="仿宋_GB2312" w:hAnsi="仿宋_GB2312" w:cs="仿宋_GB2312"/>
          <w:bCs/>
          <w:szCs w:val="28"/>
        </w:rPr>
      </w:pPr>
      <w:r>
        <w:rPr>
          <w:rFonts w:hint="eastAsia" w:ascii="仿宋_GB2312" w:hAnsi="仿宋_GB2312" w:cs="仿宋_GB2312"/>
          <w:bCs/>
          <w:szCs w:val="28"/>
        </w:rPr>
        <w:t>3.交货时间：订货后</w:t>
      </w:r>
      <w:r>
        <w:rPr>
          <w:rFonts w:hint="eastAsia" w:ascii="仿宋_GB2312" w:hAnsi="仿宋_GB2312" w:cs="仿宋_GB2312"/>
          <w:bCs/>
          <w:szCs w:val="28"/>
          <w:u w:val="none"/>
          <w:lang w:val="en-US" w:eastAsia="zh-CN"/>
        </w:rPr>
        <w:t>30</w:t>
      </w:r>
      <w:r>
        <w:rPr>
          <w:rFonts w:hint="eastAsia" w:ascii="仿宋_GB2312" w:hAnsi="仿宋_GB2312" w:cs="仿宋_GB2312"/>
          <w:bCs/>
          <w:szCs w:val="28"/>
        </w:rPr>
        <w:t>日历日内交货。</w:t>
      </w:r>
    </w:p>
    <w:p>
      <w:pPr>
        <w:ind w:firstLine="560"/>
        <w:rPr>
          <w:rFonts w:ascii="仿宋_GB2312" w:hAnsi="仿宋_GB2312" w:cs="仿宋_GB2312"/>
          <w:bCs/>
          <w:szCs w:val="28"/>
        </w:rPr>
      </w:pPr>
      <w:r>
        <w:rPr>
          <w:rFonts w:hint="eastAsia" w:ascii="仿宋_GB2312" w:hAnsi="仿宋_GB2312" w:cs="仿宋_GB2312"/>
          <w:bCs/>
          <w:szCs w:val="28"/>
        </w:rPr>
        <w:t>4.报价有效期：半年。</w:t>
      </w:r>
      <w:bookmarkStart w:id="2" w:name="_GoBack"/>
      <w:bookmarkEnd w:id="2"/>
    </w:p>
    <w:p>
      <w:pPr>
        <w:ind w:firstLine="560"/>
        <w:rPr>
          <w:rFonts w:ascii="仿宋_GB2312" w:hAnsi="仿宋_GB2312" w:cs="仿宋_GB2312"/>
          <w:bCs/>
          <w:szCs w:val="28"/>
        </w:rPr>
      </w:pPr>
      <w:r>
        <w:rPr>
          <w:rFonts w:hint="eastAsia" w:ascii="仿宋_GB2312" w:hAnsi="仿宋_GB2312" w:cs="仿宋_GB2312"/>
          <w:bCs/>
          <w:szCs w:val="28"/>
        </w:rPr>
        <w:t>5.其他赠送内容：</w:t>
      </w:r>
    </w:p>
    <w:p>
      <w:pPr>
        <w:ind w:firstLine="0" w:firstLineChars="0"/>
        <w:rPr>
          <w:rFonts w:ascii="仿宋_GB2312" w:hAnsi="仿宋_GB2312" w:cs="仿宋_GB2312"/>
          <w:szCs w:val="28"/>
        </w:rPr>
      </w:pPr>
    </w:p>
    <w:p>
      <w:pPr>
        <w:ind w:firstLine="560"/>
        <w:rPr>
          <w:rFonts w:ascii="仿宋_GB2312" w:hAnsi="仿宋_GB2312" w:cs="仿宋_GB2312"/>
          <w:szCs w:val="28"/>
        </w:rPr>
      </w:pPr>
    </w:p>
    <w:p>
      <w:pPr>
        <w:ind w:firstLine="560"/>
        <w:rPr>
          <w:rFonts w:ascii="仿宋_GB2312" w:hAnsi="仿宋_GB2312" w:cs="仿宋_GB2312"/>
          <w:szCs w:val="28"/>
        </w:rPr>
      </w:pPr>
      <w:r>
        <w:rPr>
          <w:rFonts w:hint="eastAsia" w:ascii="仿宋_GB2312" w:hAnsi="仿宋_GB2312" w:cs="仿宋_GB2312"/>
          <w:szCs w:val="28"/>
        </w:rPr>
        <w:t>单位名称（盖章）：</w:t>
      </w:r>
    </w:p>
    <w:p>
      <w:pPr>
        <w:ind w:firstLine="560"/>
        <w:rPr>
          <w:rFonts w:ascii="仿宋_GB2312" w:hAnsi="仿宋_GB2312" w:cs="仿宋_GB2312"/>
          <w:szCs w:val="28"/>
        </w:rPr>
      </w:pPr>
      <w:r>
        <w:rPr>
          <w:rFonts w:hint="eastAsia" w:ascii="仿宋_GB2312" w:hAnsi="仿宋_GB2312" w:cs="仿宋_GB2312"/>
          <w:szCs w:val="28"/>
        </w:rPr>
        <w:t>报价人（签名）：</w:t>
      </w:r>
    </w:p>
    <w:p>
      <w:pPr>
        <w:ind w:firstLine="560"/>
        <w:rPr>
          <w:rFonts w:ascii="仿宋_GB2312" w:hAnsi="仿宋_GB2312" w:cs="仿宋_GB2312"/>
          <w:szCs w:val="28"/>
        </w:rPr>
      </w:pPr>
      <w:r>
        <w:rPr>
          <w:rFonts w:hint="eastAsia" w:ascii="仿宋_GB2312" w:hAnsi="仿宋_GB2312" w:cs="仿宋_GB2312"/>
          <w:szCs w:val="28"/>
        </w:rPr>
        <w:t xml:space="preserve">联系方式：  </w:t>
      </w:r>
    </w:p>
    <w:p>
      <w:pPr>
        <w:ind w:firstLine="560"/>
        <w:rPr>
          <w:rFonts w:ascii="仿宋_GB2312" w:hAnsi="仿宋_GB2312" w:cs="仿宋_GB2312"/>
          <w:szCs w:val="28"/>
        </w:rPr>
      </w:pPr>
      <w:r>
        <w:rPr>
          <w:rFonts w:hint="eastAsia" w:ascii="仿宋_GB2312" w:hAnsi="仿宋_GB2312" w:cs="仿宋_GB2312"/>
          <w:szCs w:val="28"/>
        </w:rPr>
        <w:t>日    期：    年   月   日</w:t>
      </w:r>
    </w:p>
    <w:p>
      <w:pPr>
        <w:ind w:right="320" w:firstLine="640"/>
        <w:jc w:val="right"/>
        <w:rPr>
          <w:rFonts w:ascii="仿宋_GB2312" w:hAnsi="仿宋_GB2312" w:cs="仿宋_GB2312"/>
          <w:sz w:val="32"/>
          <w:szCs w:val="32"/>
        </w:rPr>
      </w:pPr>
    </w:p>
    <w:p>
      <w:pPr>
        <w:ind w:right="320" w:firstLine="640"/>
        <w:jc w:val="right"/>
        <w:rPr>
          <w:rFonts w:ascii="仿宋_GB2312" w:hAnsi="仿宋_GB2312" w:cs="仿宋_GB2312"/>
          <w:sz w:val="32"/>
          <w:szCs w:val="32"/>
        </w:rPr>
      </w:pPr>
    </w:p>
    <w:p>
      <w:pPr>
        <w:ind w:right="320" w:firstLine="640"/>
        <w:jc w:val="right"/>
        <w:rPr>
          <w:rFonts w:ascii="仿宋_GB2312" w:hAnsi="仿宋_GB2312" w:cs="仿宋_GB2312"/>
          <w:sz w:val="32"/>
          <w:szCs w:val="32"/>
        </w:rPr>
      </w:pPr>
    </w:p>
    <w:p>
      <w:pPr>
        <w:ind w:right="320" w:firstLine="640"/>
        <w:jc w:val="right"/>
        <w:rPr>
          <w:rFonts w:ascii="仿宋_GB2312" w:hAnsi="仿宋_GB2312" w:cs="仿宋_GB2312"/>
          <w:sz w:val="32"/>
          <w:szCs w:val="32"/>
        </w:rPr>
      </w:pPr>
    </w:p>
    <w:p>
      <w:pPr>
        <w:spacing w:before="156" w:beforeLines="50" w:after="156" w:afterLines="50" w:line="300" w:lineRule="auto"/>
        <w:ind w:firstLine="4480" w:firstLineChars="1600"/>
        <w:jc w:val="both"/>
        <w:rPr>
          <w:rFonts w:ascii="Times New Roman" w:hAnsi="Times New Roman" w:eastAsiaTheme="minorEastAsia"/>
          <w:bCs/>
          <w:sz w:val="44"/>
          <w:szCs w:val="44"/>
        </w:rPr>
      </w:pPr>
      <w:r>
        <w:rPr>
          <w:rFonts w:ascii="Times New Roman" w:hAnsi="Times New Roman" w:eastAsiaTheme="minorEastAsia"/>
          <w:bCs/>
          <w:szCs w:val="44"/>
        </w:rPr>
        <w:t>合同编号：</w:t>
      </w:r>
      <w:r>
        <w:rPr>
          <w:rFonts w:hint="eastAsia" w:ascii="Times New Roman" w:hAnsi="Times New Roman" w:eastAsiaTheme="minorEastAsia"/>
          <w:bCs/>
          <w:szCs w:val="44"/>
        </w:rPr>
        <w:t>地勤</w:t>
      </w:r>
      <w:r>
        <w:rPr>
          <w:rFonts w:ascii="Times New Roman" w:hAnsi="Times New Roman" w:eastAsiaTheme="minorEastAsia"/>
          <w:bCs/>
          <w:szCs w:val="44"/>
        </w:rPr>
        <w:t>【 】</w:t>
      </w:r>
    </w:p>
    <w:p>
      <w:pPr>
        <w:spacing w:before="156" w:beforeLines="50" w:after="156" w:afterLines="50" w:line="300" w:lineRule="auto"/>
        <w:ind w:firstLine="883"/>
        <w:jc w:val="center"/>
        <w:rPr>
          <w:rFonts w:ascii="Times New Roman" w:hAnsi="Times New Roman" w:eastAsiaTheme="minorEastAsia"/>
          <w:b/>
          <w:bCs/>
          <w:sz w:val="44"/>
          <w:szCs w:val="44"/>
          <w:u w:val="single"/>
        </w:rPr>
      </w:pPr>
    </w:p>
    <w:p>
      <w:pPr>
        <w:spacing w:before="156" w:beforeLines="50" w:after="156" w:afterLines="50" w:line="300" w:lineRule="auto"/>
        <w:ind w:firstLine="883"/>
        <w:jc w:val="center"/>
        <w:rPr>
          <w:rFonts w:ascii="Times New Roman" w:hAnsi="Times New Roman" w:eastAsiaTheme="minorEastAsia"/>
          <w:b/>
          <w:bCs/>
          <w:sz w:val="44"/>
          <w:szCs w:val="44"/>
          <w:u w:val="single"/>
        </w:rPr>
      </w:pPr>
    </w:p>
    <w:p>
      <w:pPr>
        <w:ind w:firstLine="883"/>
        <w:rPr>
          <w:rFonts w:asciiTheme="minorEastAsia" w:hAnsiTheme="minorEastAsia" w:eastAsiaTheme="minorEastAsia" w:cstheme="minorEastAsia"/>
          <w:b/>
          <w:bCs/>
          <w:sz w:val="44"/>
          <w:szCs w:val="44"/>
        </w:rPr>
      </w:pPr>
    </w:p>
    <w:p>
      <w:pPr>
        <w:ind w:firstLine="883"/>
        <w:rPr>
          <w:rFonts w:asciiTheme="minorEastAsia" w:hAnsiTheme="minorEastAsia" w:eastAsiaTheme="minorEastAsia" w:cstheme="minorEastAsia"/>
          <w:b/>
          <w:bCs/>
          <w:sz w:val="44"/>
          <w:szCs w:val="44"/>
        </w:rPr>
      </w:pPr>
    </w:p>
    <w:p>
      <w:pPr>
        <w:ind w:firstLine="883"/>
        <w:rPr>
          <w:rFonts w:asciiTheme="minorEastAsia" w:hAnsiTheme="minorEastAsia" w:eastAsiaTheme="minorEastAsia" w:cstheme="minorEastAsia"/>
          <w:b/>
          <w:bCs/>
          <w:sz w:val="44"/>
          <w:szCs w:val="44"/>
        </w:rPr>
      </w:pPr>
    </w:p>
    <w:p>
      <w:pPr>
        <w:ind w:firstLine="883"/>
        <w:rPr>
          <w:rFonts w:asciiTheme="minorEastAsia" w:hAnsiTheme="minorEastAsia" w:eastAsiaTheme="minorEastAsia" w:cstheme="minorEastAsia"/>
          <w:b/>
          <w:bCs/>
          <w:sz w:val="44"/>
          <w:szCs w:val="44"/>
        </w:rPr>
      </w:pPr>
    </w:p>
    <w:p>
      <w:pPr>
        <w:ind w:firstLine="1767" w:firstLineChars="400"/>
        <w:rPr>
          <w:rFonts w:asciiTheme="minorEastAsia" w:hAnsiTheme="minorEastAsia" w:eastAsiaTheme="minorEastAsia" w:cstheme="minorEastAsia"/>
          <w:b/>
          <w:bCs/>
          <w:sz w:val="44"/>
          <w:szCs w:val="44"/>
        </w:rPr>
      </w:pPr>
    </w:p>
    <w:p>
      <w:pPr>
        <w:ind w:firstLine="1767" w:firstLineChars="400"/>
        <w:rPr>
          <w:rFonts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杭州萧山国际机场内场</w:t>
      </w:r>
    </w:p>
    <w:p>
      <w:pPr>
        <w:ind w:firstLine="2209" w:firstLineChars="500"/>
        <w:rPr>
          <w:rFonts w:ascii="Times New Roman" w:hAnsi="Times New Roman" w:eastAsiaTheme="minorEastAsia"/>
          <w:b/>
          <w:bCs/>
          <w:sz w:val="44"/>
          <w:szCs w:val="44"/>
        </w:rPr>
      </w:pPr>
      <w:r>
        <w:rPr>
          <w:rFonts w:hint="eastAsia" w:asciiTheme="minorEastAsia" w:hAnsiTheme="minorEastAsia" w:eastAsiaTheme="minorEastAsia" w:cstheme="minorEastAsia"/>
          <w:b/>
          <w:bCs/>
          <w:sz w:val="44"/>
          <w:szCs w:val="44"/>
        </w:rPr>
        <w:t>生产用车采购合同</w:t>
      </w:r>
    </w:p>
    <w:p>
      <w:pPr>
        <w:spacing w:before="156" w:beforeLines="50" w:after="156" w:afterLines="50" w:line="300" w:lineRule="auto"/>
        <w:ind w:firstLine="460"/>
        <w:jc w:val="center"/>
        <w:rPr>
          <w:rFonts w:ascii="Times New Roman" w:hAnsi="Times New Roman" w:eastAsiaTheme="minorEastAsia"/>
          <w:bCs/>
          <w:sz w:val="23"/>
          <w:szCs w:val="23"/>
        </w:rPr>
      </w:pPr>
    </w:p>
    <w:p>
      <w:pPr>
        <w:spacing w:before="156" w:beforeLines="50" w:after="156" w:afterLines="50" w:line="300" w:lineRule="auto"/>
        <w:ind w:firstLine="462"/>
        <w:jc w:val="center"/>
        <w:rPr>
          <w:rFonts w:ascii="Times New Roman" w:hAnsi="Times New Roman" w:eastAsiaTheme="minorEastAsia"/>
          <w:b/>
          <w:sz w:val="23"/>
          <w:szCs w:val="23"/>
        </w:rPr>
      </w:pPr>
    </w:p>
    <w:p>
      <w:pPr>
        <w:spacing w:before="156" w:beforeLines="50" w:after="156" w:afterLines="50" w:line="300" w:lineRule="auto"/>
        <w:ind w:firstLine="462"/>
        <w:jc w:val="center"/>
        <w:rPr>
          <w:rFonts w:ascii="Times New Roman" w:hAnsi="Times New Roman" w:eastAsiaTheme="minorEastAsia"/>
          <w:b/>
          <w:sz w:val="23"/>
          <w:szCs w:val="23"/>
        </w:rPr>
      </w:pPr>
    </w:p>
    <w:p>
      <w:pPr>
        <w:spacing w:before="156" w:beforeLines="50" w:after="156" w:afterLines="50" w:line="300" w:lineRule="auto"/>
        <w:ind w:firstLine="462"/>
        <w:jc w:val="center"/>
        <w:rPr>
          <w:rFonts w:ascii="Times New Roman" w:hAnsi="Times New Roman" w:eastAsiaTheme="minorEastAsia"/>
          <w:b/>
          <w:sz w:val="23"/>
          <w:szCs w:val="23"/>
        </w:rPr>
      </w:pPr>
    </w:p>
    <w:p>
      <w:pPr>
        <w:spacing w:before="156" w:beforeLines="50" w:after="156" w:afterLines="50" w:line="300" w:lineRule="auto"/>
        <w:ind w:firstLine="462"/>
        <w:jc w:val="center"/>
        <w:rPr>
          <w:rFonts w:ascii="Times New Roman" w:hAnsi="Times New Roman" w:eastAsiaTheme="minorEastAsia"/>
          <w:b/>
          <w:sz w:val="23"/>
          <w:szCs w:val="23"/>
        </w:rPr>
      </w:pPr>
    </w:p>
    <w:p>
      <w:pPr>
        <w:spacing w:before="156" w:beforeLines="50" w:after="156" w:afterLines="50" w:line="300" w:lineRule="auto"/>
        <w:ind w:firstLine="462"/>
        <w:jc w:val="center"/>
        <w:rPr>
          <w:rFonts w:ascii="Times New Roman" w:hAnsi="Times New Roman" w:eastAsiaTheme="minorEastAsia"/>
          <w:b/>
          <w:sz w:val="23"/>
          <w:szCs w:val="23"/>
        </w:rPr>
      </w:pPr>
    </w:p>
    <w:p>
      <w:pPr>
        <w:spacing w:before="156" w:beforeLines="50" w:after="156" w:afterLines="50" w:line="300" w:lineRule="auto"/>
        <w:ind w:firstLine="462"/>
        <w:jc w:val="center"/>
        <w:rPr>
          <w:rFonts w:ascii="Times New Roman" w:hAnsi="Times New Roman" w:eastAsiaTheme="minorEastAsia"/>
          <w:b/>
          <w:sz w:val="23"/>
          <w:szCs w:val="23"/>
        </w:rPr>
      </w:pPr>
    </w:p>
    <w:p>
      <w:pPr>
        <w:spacing w:before="156" w:beforeLines="50" w:after="156" w:afterLines="50" w:line="300" w:lineRule="auto"/>
        <w:ind w:firstLine="462"/>
        <w:jc w:val="center"/>
        <w:rPr>
          <w:rFonts w:ascii="Times New Roman" w:hAnsi="Times New Roman" w:eastAsiaTheme="minorEastAsia"/>
          <w:b/>
          <w:sz w:val="23"/>
          <w:szCs w:val="23"/>
        </w:rPr>
      </w:pPr>
    </w:p>
    <w:p>
      <w:pPr>
        <w:spacing w:before="156" w:beforeLines="50" w:after="156" w:afterLines="50" w:line="300" w:lineRule="auto"/>
        <w:ind w:firstLine="462"/>
        <w:jc w:val="center"/>
        <w:rPr>
          <w:rFonts w:ascii="Times New Roman" w:hAnsi="Times New Roman" w:eastAsiaTheme="minorEastAsia"/>
          <w:b/>
          <w:sz w:val="23"/>
          <w:szCs w:val="23"/>
        </w:rPr>
      </w:pPr>
    </w:p>
    <w:p>
      <w:pPr>
        <w:spacing w:before="156" w:beforeLines="50" w:after="156" w:afterLines="50" w:line="300" w:lineRule="auto"/>
        <w:ind w:firstLine="462"/>
        <w:jc w:val="center"/>
        <w:rPr>
          <w:rFonts w:ascii="Times New Roman" w:hAnsi="Times New Roman" w:eastAsiaTheme="minorEastAsia"/>
          <w:b/>
          <w:sz w:val="23"/>
          <w:szCs w:val="23"/>
        </w:rPr>
      </w:pPr>
    </w:p>
    <w:p>
      <w:pPr>
        <w:spacing w:before="156" w:beforeLines="50" w:after="156" w:afterLines="50" w:line="300" w:lineRule="auto"/>
        <w:ind w:firstLine="462"/>
        <w:jc w:val="center"/>
        <w:rPr>
          <w:rFonts w:ascii="Times New Roman" w:hAnsi="Times New Roman" w:eastAsiaTheme="minorEastAsia"/>
          <w:b/>
          <w:bCs/>
          <w:sz w:val="32"/>
          <w:szCs w:val="44"/>
        </w:rPr>
      </w:pPr>
      <w:r>
        <w:rPr>
          <w:rFonts w:ascii="Times New Roman" w:hAnsi="Times New Roman" w:eastAsiaTheme="minorEastAsia"/>
          <w:b/>
          <w:sz w:val="23"/>
          <w:szCs w:val="23"/>
        </w:rPr>
        <w:br w:type="page"/>
      </w:r>
    </w:p>
    <w:p>
      <w:pPr>
        <w:snapToGrid w:val="0"/>
        <w:spacing w:after="312" w:afterLines="100" w:line="300" w:lineRule="auto"/>
        <w:ind w:firstLine="462"/>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甲方（采购方）：</w:t>
      </w:r>
      <w:r>
        <w:rPr>
          <w:rFonts w:hint="eastAsia" w:ascii="Times New Roman" w:hAnsi="Times New Roman" w:eastAsiaTheme="minorEastAsia"/>
          <w:b/>
          <w:color w:val="000000"/>
          <w:sz w:val="23"/>
          <w:szCs w:val="23"/>
        </w:rPr>
        <w:t>杭州萧山国际机场有限公司</w:t>
      </w:r>
    </w:p>
    <w:p>
      <w:pPr>
        <w:snapToGrid w:val="0"/>
        <w:spacing w:after="312" w:afterLines="100" w:line="300" w:lineRule="auto"/>
        <w:ind w:firstLine="462"/>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住所地：</w:t>
      </w:r>
      <w:r>
        <w:rPr>
          <w:rFonts w:hint="eastAsia" w:ascii="Times New Roman" w:hAnsi="Times New Roman" w:eastAsiaTheme="minorEastAsia"/>
          <w:b/>
          <w:color w:val="000000"/>
          <w:sz w:val="23"/>
          <w:szCs w:val="23"/>
        </w:rPr>
        <w:t>杭州萧山国际机场内</w:t>
      </w:r>
    </w:p>
    <w:p>
      <w:pPr>
        <w:snapToGrid w:val="0"/>
        <w:spacing w:after="312" w:afterLines="100" w:line="300" w:lineRule="auto"/>
        <w:ind w:firstLine="462"/>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乙方（销售方）:</w:t>
      </w:r>
    </w:p>
    <w:p>
      <w:pPr>
        <w:snapToGrid w:val="0"/>
        <w:spacing w:after="312" w:afterLines="100" w:line="300" w:lineRule="auto"/>
        <w:ind w:firstLine="462"/>
        <w:rPr>
          <w:rFonts w:ascii="Times New Roman" w:hAnsi="Times New Roman" w:eastAsiaTheme="minorEastAsia"/>
          <w:color w:val="000000"/>
          <w:sz w:val="23"/>
          <w:szCs w:val="23"/>
        </w:rPr>
      </w:pPr>
      <w:r>
        <w:rPr>
          <w:rFonts w:ascii="Times New Roman" w:hAnsi="Times New Roman" w:eastAsiaTheme="minorEastAsia"/>
          <w:b/>
          <w:color w:val="000000"/>
          <w:sz w:val="23"/>
          <w:szCs w:val="23"/>
        </w:rPr>
        <w:t>住所地:</w:t>
      </w:r>
    </w:p>
    <w:p>
      <w:pPr>
        <w:snapToGrid w:val="0"/>
        <w:spacing w:after="312" w:afterLines="100" w:line="300" w:lineRule="auto"/>
        <w:ind w:firstLine="460"/>
        <w:rPr>
          <w:rFonts w:ascii="Times New Roman" w:hAnsi="Times New Roman" w:eastAsiaTheme="minorEastAsia"/>
          <w:color w:val="000000"/>
          <w:sz w:val="23"/>
          <w:szCs w:val="23"/>
        </w:rPr>
      </w:pPr>
      <w:r>
        <w:rPr>
          <w:rFonts w:ascii="Times New Roman" w:hAnsi="Times New Roman" w:eastAsiaTheme="minorEastAsia"/>
          <w:color w:val="000000"/>
          <w:sz w:val="23"/>
          <w:szCs w:val="23"/>
        </w:rPr>
        <w:t>甲、乙双方根据《中华人民共和国民法典》等相关法律法规，就【</w:t>
      </w:r>
      <w:r>
        <w:rPr>
          <w:rFonts w:hint="eastAsia" w:ascii="Times New Roman" w:hAnsi="Times New Roman" w:eastAsiaTheme="minorEastAsia"/>
          <w:color w:val="000000"/>
          <w:sz w:val="23"/>
          <w:szCs w:val="23"/>
        </w:rPr>
        <w:t>内场生产用车</w:t>
      </w:r>
      <w:r>
        <w:rPr>
          <w:rFonts w:ascii="Times New Roman" w:hAnsi="Times New Roman" w:eastAsiaTheme="minorEastAsia"/>
          <w:color w:val="000000"/>
          <w:sz w:val="23"/>
          <w:szCs w:val="23"/>
        </w:rPr>
        <w:t>】（以下简称“</w:t>
      </w:r>
      <w:r>
        <w:rPr>
          <w:rFonts w:hint="eastAsia" w:ascii="Times New Roman" w:hAnsi="Times New Roman" w:eastAsiaTheme="minorEastAsia"/>
          <w:color w:val="000000"/>
          <w:sz w:val="23"/>
          <w:szCs w:val="23"/>
        </w:rPr>
        <w:t>车辆</w:t>
      </w:r>
      <w:r>
        <w:rPr>
          <w:rFonts w:ascii="Times New Roman" w:hAnsi="Times New Roman" w:eastAsiaTheme="minorEastAsia"/>
          <w:color w:val="000000"/>
          <w:sz w:val="23"/>
          <w:szCs w:val="23"/>
        </w:rPr>
        <w:t>”）采购事宜，在自愿、平等、互利的原则基础上，经协商一致，特签订本合同，以共同遵守。</w:t>
      </w:r>
    </w:p>
    <w:p>
      <w:pPr>
        <w:snapToGrid w:val="0"/>
        <w:spacing w:after="312" w:afterLines="100" w:line="300" w:lineRule="auto"/>
        <w:ind w:firstLine="462"/>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一、</w:t>
      </w:r>
      <w:r>
        <w:rPr>
          <w:rFonts w:hint="eastAsia" w:ascii="Times New Roman" w:hAnsi="Times New Roman" w:eastAsiaTheme="minorEastAsia"/>
          <w:b/>
          <w:color w:val="000000"/>
          <w:sz w:val="23"/>
          <w:szCs w:val="23"/>
        </w:rPr>
        <w:t>车辆相关信息</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1101"/>
        <w:gridCol w:w="654"/>
        <w:gridCol w:w="631"/>
        <w:gridCol w:w="2017"/>
        <w:gridCol w:w="1187"/>
        <w:gridCol w:w="1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0" w:type="auto"/>
            <w:vAlign w:val="center"/>
          </w:tcPr>
          <w:p>
            <w:pPr>
              <w:pStyle w:val="15"/>
              <w:spacing w:before="62" w:beforeLines="20" w:after="62" w:afterLines="20" w:line="320" w:lineRule="exact"/>
              <w:jc w:val="center"/>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品牌</w:t>
            </w:r>
          </w:p>
        </w:tc>
        <w:tc>
          <w:tcPr>
            <w:tcW w:w="0" w:type="auto"/>
            <w:vAlign w:val="center"/>
          </w:tcPr>
          <w:p>
            <w:pPr>
              <w:pStyle w:val="15"/>
              <w:spacing w:before="62" w:beforeLines="20" w:after="62" w:afterLines="20" w:line="320" w:lineRule="exact"/>
              <w:jc w:val="center"/>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型号</w:t>
            </w:r>
          </w:p>
        </w:tc>
        <w:tc>
          <w:tcPr>
            <w:tcW w:w="0" w:type="auto"/>
            <w:vAlign w:val="center"/>
          </w:tcPr>
          <w:p>
            <w:pPr>
              <w:pStyle w:val="15"/>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单位</w:t>
            </w:r>
          </w:p>
        </w:tc>
        <w:tc>
          <w:tcPr>
            <w:tcW w:w="0" w:type="auto"/>
            <w:vAlign w:val="center"/>
          </w:tcPr>
          <w:p>
            <w:pPr>
              <w:pStyle w:val="15"/>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数量</w:t>
            </w:r>
          </w:p>
        </w:tc>
        <w:tc>
          <w:tcPr>
            <w:tcW w:w="0" w:type="auto"/>
            <w:vAlign w:val="center"/>
          </w:tcPr>
          <w:p>
            <w:pPr>
              <w:pStyle w:val="15"/>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单价（元，不含税）</w:t>
            </w:r>
          </w:p>
        </w:tc>
        <w:tc>
          <w:tcPr>
            <w:tcW w:w="0" w:type="auto"/>
            <w:vAlign w:val="center"/>
          </w:tcPr>
          <w:p>
            <w:pPr>
              <w:pStyle w:val="15"/>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增值税税率</w:t>
            </w:r>
          </w:p>
        </w:tc>
        <w:tc>
          <w:tcPr>
            <w:tcW w:w="0" w:type="auto"/>
            <w:vAlign w:val="center"/>
          </w:tcPr>
          <w:p>
            <w:pPr>
              <w:spacing w:before="62" w:beforeLines="20" w:after="62" w:afterLines="20" w:line="320" w:lineRule="exact"/>
              <w:ind w:firstLine="0" w:firstLineChars="0"/>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单价（元，含税）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0" w:type="auto"/>
            <w:vAlign w:val="center"/>
          </w:tcPr>
          <w:p>
            <w:pPr>
              <w:pStyle w:val="15"/>
              <w:spacing w:before="62" w:beforeLines="20" w:after="62" w:afterLines="20" w:line="320" w:lineRule="exact"/>
              <w:jc w:val="center"/>
              <w:rPr>
                <w:rFonts w:ascii="Times New Roman" w:hAnsi="Times New Roman" w:eastAsiaTheme="minorEastAsia"/>
                <w:bCs/>
                <w:color w:val="000000"/>
                <w:sz w:val="23"/>
                <w:szCs w:val="23"/>
              </w:rPr>
            </w:pPr>
          </w:p>
        </w:tc>
        <w:tc>
          <w:tcPr>
            <w:tcW w:w="0" w:type="auto"/>
            <w:vAlign w:val="center"/>
          </w:tcPr>
          <w:p>
            <w:pPr>
              <w:pStyle w:val="15"/>
              <w:spacing w:before="62" w:beforeLines="20" w:after="62" w:afterLines="20" w:line="320" w:lineRule="exact"/>
              <w:jc w:val="center"/>
              <w:rPr>
                <w:rFonts w:ascii="Times New Roman" w:hAnsi="Times New Roman" w:eastAsiaTheme="minorEastAsia"/>
                <w:bCs/>
                <w:color w:val="000000"/>
                <w:sz w:val="23"/>
                <w:szCs w:val="23"/>
              </w:rPr>
            </w:pPr>
          </w:p>
        </w:tc>
        <w:tc>
          <w:tcPr>
            <w:tcW w:w="0" w:type="auto"/>
            <w:vAlign w:val="center"/>
          </w:tcPr>
          <w:p>
            <w:pPr>
              <w:pStyle w:val="15"/>
              <w:spacing w:before="62" w:beforeLines="20" w:after="62" w:afterLines="20" w:line="320" w:lineRule="exact"/>
              <w:ind w:firstLine="115"/>
              <w:jc w:val="center"/>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辆</w:t>
            </w:r>
          </w:p>
        </w:tc>
        <w:tc>
          <w:tcPr>
            <w:tcW w:w="0" w:type="auto"/>
            <w:vAlign w:val="center"/>
          </w:tcPr>
          <w:p>
            <w:pPr>
              <w:pStyle w:val="15"/>
              <w:spacing w:before="62" w:beforeLines="20" w:after="62" w:afterLines="20" w:line="320" w:lineRule="exact"/>
              <w:jc w:val="center"/>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1</w:t>
            </w:r>
          </w:p>
        </w:tc>
        <w:tc>
          <w:tcPr>
            <w:tcW w:w="0" w:type="auto"/>
            <w:vAlign w:val="center"/>
          </w:tcPr>
          <w:p>
            <w:pPr>
              <w:pStyle w:val="15"/>
              <w:spacing w:before="62" w:beforeLines="20" w:after="62" w:afterLines="20" w:line="320" w:lineRule="exact"/>
              <w:ind w:firstLine="115"/>
              <w:jc w:val="center"/>
              <w:rPr>
                <w:rFonts w:ascii="Times New Roman" w:hAnsi="Times New Roman" w:eastAsiaTheme="minorEastAsia"/>
                <w:bCs/>
                <w:color w:val="000000"/>
                <w:sz w:val="23"/>
                <w:szCs w:val="23"/>
              </w:rPr>
            </w:pPr>
          </w:p>
        </w:tc>
        <w:tc>
          <w:tcPr>
            <w:tcW w:w="0" w:type="auto"/>
            <w:vAlign w:val="center"/>
          </w:tcPr>
          <w:p>
            <w:pPr>
              <w:spacing w:before="62" w:beforeLines="20" w:after="62" w:afterLines="20" w:line="320" w:lineRule="exact"/>
              <w:ind w:firstLine="460"/>
              <w:jc w:val="center"/>
              <w:rPr>
                <w:rFonts w:ascii="Times New Roman" w:hAnsi="Times New Roman" w:eastAsiaTheme="minorEastAsia"/>
                <w:bCs/>
                <w:color w:val="000000"/>
                <w:sz w:val="23"/>
                <w:szCs w:val="23"/>
              </w:rPr>
            </w:pPr>
          </w:p>
        </w:tc>
        <w:tc>
          <w:tcPr>
            <w:tcW w:w="0" w:type="auto"/>
            <w:vAlign w:val="center"/>
          </w:tcPr>
          <w:p>
            <w:pPr>
              <w:spacing w:before="62" w:beforeLines="20" w:after="62" w:afterLines="20" w:line="320" w:lineRule="exact"/>
              <w:ind w:firstLine="460"/>
              <w:jc w:val="center"/>
              <w:rPr>
                <w:rFonts w:ascii="Times New Roman" w:hAnsi="Times New Roman" w:eastAsiaTheme="minorEastAsia"/>
                <w:bCs/>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0" w:type="auto"/>
            <w:vAlign w:val="center"/>
          </w:tcPr>
          <w:p>
            <w:pPr>
              <w:pStyle w:val="15"/>
              <w:spacing w:before="62" w:beforeLines="20" w:after="62" w:afterLines="20" w:line="320" w:lineRule="exact"/>
              <w:jc w:val="center"/>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备注</w:t>
            </w:r>
          </w:p>
        </w:tc>
        <w:tc>
          <w:tcPr>
            <w:tcW w:w="0" w:type="auto"/>
            <w:gridSpan w:val="6"/>
            <w:vAlign w:val="center"/>
          </w:tcPr>
          <w:p>
            <w:pPr>
              <w:spacing w:before="62" w:beforeLines="20" w:after="62" w:afterLines="20" w:line="320" w:lineRule="exact"/>
              <w:ind w:firstLine="460"/>
              <w:jc w:val="center"/>
              <w:rPr>
                <w:rFonts w:ascii="Times New Roman" w:hAnsi="Times New Roman" w:eastAsiaTheme="minorEastAsia"/>
                <w:bCs/>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0" w:type="auto"/>
            <w:gridSpan w:val="2"/>
            <w:vAlign w:val="center"/>
          </w:tcPr>
          <w:p>
            <w:pPr>
              <w:pStyle w:val="15"/>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不含税价格合计（元）</w:t>
            </w:r>
          </w:p>
        </w:tc>
        <w:tc>
          <w:tcPr>
            <w:tcW w:w="0" w:type="auto"/>
            <w:gridSpan w:val="5"/>
            <w:vAlign w:val="center"/>
          </w:tcPr>
          <w:p>
            <w:pPr>
              <w:spacing w:before="62" w:beforeLines="20" w:after="62" w:afterLines="20" w:line="320" w:lineRule="exact"/>
              <w:ind w:firstLine="460"/>
              <w:rPr>
                <w:rFonts w:ascii="Times New Roman" w:hAnsi="Times New Roman" w:eastAsiaTheme="minorEastAsia"/>
                <w:bCs/>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0" w:type="auto"/>
            <w:gridSpan w:val="2"/>
            <w:vAlign w:val="center"/>
          </w:tcPr>
          <w:p>
            <w:pPr>
              <w:pStyle w:val="15"/>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税金（元）</w:t>
            </w:r>
          </w:p>
        </w:tc>
        <w:tc>
          <w:tcPr>
            <w:tcW w:w="0" w:type="auto"/>
            <w:gridSpan w:val="5"/>
            <w:vAlign w:val="center"/>
          </w:tcPr>
          <w:p>
            <w:pPr>
              <w:spacing w:before="62" w:beforeLines="20" w:after="62" w:afterLines="20" w:line="320" w:lineRule="exact"/>
              <w:ind w:firstLine="460"/>
              <w:rPr>
                <w:rFonts w:ascii="Times New Roman" w:hAnsi="Times New Roman" w:eastAsiaTheme="minorEastAsia"/>
                <w:bCs/>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0" w:type="auto"/>
            <w:gridSpan w:val="2"/>
            <w:vAlign w:val="center"/>
          </w:tcPr>
          <w:p>
            <w:pPr>
              <w:pStyle w:val="15"/>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价税合计（元）</w:t>
            </w:r>
          </w:p>
        </w:tc>
        <w:tc>
          <w:tcPr>
            <w:tcW w:w="0" w:type="auto"/>
            <w:gridSpan w:val="5"/>
            <w:vAlign w:val="center"/>
          </w:tcPr>
          <w:p>
            <w:pPr>
              <w:pStyle w:val="15"/>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人民币大写     元，¥   .00</w:t>
            </w:r>
          </w:p>
        </w:tc>
      </w:tr>
    </w:tbl>
    <w:p>
      <w:pPr>
        <w:tabs>
          <w:tab w:val="left" w:pos="312"/>
        </w:tabs>
        <w:ind w:firstLine="460"/>
        <w:rPr>
          <w:rFonts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1.1乙方出售的车辆，应为全新车辆，质量应符合国家关于汽车产品的强制性标准。</w:t>
      </w:r>
    </w:p>
    <w:p>
      <w:pPr>
        <w:ind w:firstLine="460"/>
        <w:rPr>
          <w:rFonts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1.2.乙方保证其出售的车辆是经国家有关部门公布、备案的汽车产品目录上标明的产品或合法进口的产品，并能通过公安交通管理部门的检测，可以上牌行驶。</w:t>
      </w:r>
    </w:p>
    <w:p>
      <w:pPr>
        <w:ind w:firstLine="460"/>
        <w:rPr>
          <w:rFonts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1.3 双方对车辆存在质量问题争议的，以甲方认可的汽车质量监督检测机构出具的书面鉴定意见为处理争议的依据。汽车质量监督检测机构由甲方选定，鉴定费由主张方垫付，由责任方承担。</w:t>
      </w:r>
    </w:p>
    <w:p>
      <w:pPr>
        <w:snapToGrid w:val="0"/>
        <w:spacing w:before="312" w:beforeLines="100" w:after="312" w:afterLines="100" w:line="300" w:lineRule="auto"/>
        <w:ind w:firstLine="462"/>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二、合同金额</w:t>
      </w:r>
    </w:p>
    <w:p>
      <w:pPr>
        <w:spacing w:after="312" w:afterLines="100" w:line="300" w:lineRule="auto"/>
        <w:ind w:firstLine="460"/>
        <w:rPr>
          <w:rFonts w:ascii="Times New Roman" w:hAnsi="Times New Roman" w:eastAsiaTheme="minorEastAsia"/>
          <w:color w:val="000000"/>
          <w:sz w:val="23"/>
          <w:szCs w:val="23"/>
        </w:rPr>
      </w:pPr>
      <w:r>
        <w:rPr>
          <w:rFonts w:ascii="Times New Roman" w:hAnsi="Times New Roman" w:eastAsiaTheme="minorEastAsia"/>
          <w:color w:val="000000"/>
          <w:sz w:val="23"/>
          <w:szCs w:val="23"/>
        </w:rPr>
        <w:t>2.1 本合同为固定总价合同，总金额为（大写）：人民币【 】元，（小写）¥【 】。增值税税率为【 】%，不含税总金额为人民币【 】，税额为人民币【 】。</w:t>
      </w:r>
    </w:p>
    <w:p>
      <w:pPr>
        <w:spacing w:after="312" w:afterLines="100" w:line="300" w:lineRule="auto"/>
        <w:ind w:firstLine="460"/>
        <w:rPr>
          <w:rFonts w:ascii="Times New Roman" w:hAnsi="Times New Roman" w:eastAsiaTheme="minorEastAsia"/>
          <w:color w:val="000000"/>
          <w:sz w:val="23"/>
          <w:szCs w:val="23"/>
        </w:rPr>
      </w:pPr>
      <w:r>
        <w:rPr>
          <w:rFonts w:ascii="Times New Roman" w:hAnsi="Times New Roman" w:eastAsiaTheme="minorEastAsia"/>
          <w:color w:val="000000"/>
          <w:sz w:val="23"/>
          <w:szCs w:val="23"/>
        </w:rPr>
        <w:t>2.2 本合同总金额已包括</w:t>
      </w:r>
      <w:r>
        <w:rPr>
          <w:rFonts w:hint="eastAsia" w:ascii="Times New Roman" w:hAnsi="Times New Roman" w:eastAsiaTheme="minorEastAsia"/>
          <w:color w:val="000000"/>
          <w:sz w:val="23"/>
          <w:szCs w:val="23"/>
        </w:rPr>
        <w:t>车辆</w:t>
      </w:r>
      <w:r>
        <w:rPr>
          <w:rFonts w:ascii="Times New Roman" w:hAnsi="Times New Roman" w:eastAsiaTheme="minorEastAsia"/>
          <w:color w:val="000000"/>
          <w:sz w:val="23"/>
          <w:szCs w:val="23"/>
        </w:rPr>
        <w:t>价格、运输费、包装费、保险费、税费、利润、材料费、试验费、装卸</w:t>
      </w:r>
      <w:r>
        <w:rPr>
          <w:rFonts w:hint="eastAsia" w:ascii="Times New Roman" w:hAnsi="Times New Roman" w:eastAsiaTheme="minorEastAsia"/>
          <w:color w:val="000000"/>
          <w:sz w:val="23"/>
          <w:szCs w:val="23"/>
        </w:rPr>
        <w:t>费</w:t>
      </w:r>
      <w:r>
        <w:rPr>
          <w:rFonts w:ascii="Times New Roman" w:hAnsi="Times New Roman" w:eastAsiaTheme="minorEastAsia"/>
          <w:color w:val="000000"/>
          <w:sz w:val="23"/>
          <w:szCs w:val="23"/>
        </w:rPr>
        <w:t>、货物减震、二次搬运、保管、到货验收、组装就位（包括组装就位所需的材料）、成品保护费（含现场装修装饰成品保护）、调试、试运行、验收以及第三方检验费、专利费、技术服务、技术培训、深化设计费、售后服务费、水电费、技术资料的提交费用、</w:t>
      </w:r>
      <w:r>
        <w:rPr>
          <w:rFonts w:hint="eastAsia" w:ascii="Times New Roman" w:hAnsi="Times New Roman" w:eastAsiaTheme="minorEastAsia"/>
          <w:color w:val="000000"/>
          <w:sz w:val="23"/>
          <w:szCs w:val="23"/>
        </w:rPr>
        <w:t>质保期</w:t>
      </w:r>
      <w:r>
        <w:rPr>
          <w:rFonts w:ascii="Times New Roman" w:hAnsi="Times New Roman" w:eastAsiaTheme="minorEastAsia"/>
          <w:color w:val="000000"/>
          <w:sz w:val="23"/>
          <w:szCs w:val="23"/>
        </w:rPr>
        <w:t>内的维修和保养等乙方履行本合同义务所需的一切费用以及政策性文件规定及合同中明示或暗示的所有一般风险、责任和义务。除本合同总金额外，甲方不再承担其他任何费用。</w:t>
      </w:r>
    </w:p>
    <w:p>
      <w:pPr>
        <w:spacing w:after="312" w:afterLines="100" w:line="300" w:lineRule="auto"/>
        <w:ind w:firstLine="460"/>
        <w:rPr>
          <w:rFonts w:ascii="Times New Roman" w:hAnsi="Times New Roman" w:eastAsiaTheme="minorEastAsia"/>
          <w:color w:val="000000"/>
          <w:sz w:val="23"/>
          <w:szCs w:val="23"/>
        </w:rPr>
      </w:pPr>
      <w:r>
        <w:rPr>
          <w:rFonts w:ascii="Times New Roman" w:hAnsi="Times New Roman" w:eastAsiaTheme="minorEastAsia"/>
          <w:color w:val="000000"/>
          <w:sz w:val="23"/>
          <w:szCs w:val="23"/>
        </w:rPr>
        <w:t>2.3 在合同有效期限内，本合同不含税总金额固定不变，不因交货时间、交货地点、成本价格的变动而做任何调整。若因国家税收政策调整而引起的增值税税率变化的，应按照国家税收政策调整，合同总金额变更为原合同不含增值税货物价格与调整后税率计算税额的合计金额。</w:t>
      </w:r>
    </w:p>
    <w:p>
      <w:pPr>
        <w:spacing w:after="312" w:afterLines="100" w:line="300" w:lineRule="auto"/>
        <w:ind w:firstLine="460"/>
        <w:rPr>
          <w:rFonts w:ascii="Times New Roman" w:hAnsi="Times New Roman" w:eastAsiaTheme="minorEastAsia"/>
          <w:color w:val="000000"/>
          <w:sz w:val="23"/>
          <w:szCs w:val="23"/>
        </w:rPr>
      </w:pPr>
      <w:r>
        <w:rPr>
          <w:rFonts w:ascii="Times New Roman" w:hAnsi="Times New Roman" w:eastAsiaTheme="minorEastAsia"/>
          <w:color w:val="000000"/>
          <w:sz w:val="23"/>
          <w:szCs w:val="23"/>
        </w:rPr>
        <w:t>三、</w:t>
      </w:r>
      <w:r>
        <w:rPr>
          <w:rFonts w:ascii="Times New Roman" w:hAnsi="Times New Roman" w:eastAsiaTheme="minorEastAsia"/>
          <w:b/>
          <w:sz w:val="23"/>
          <w:szCs w:val="23"/>
        </w:rPr>
        <w:t>交货期、交货方式</w:t>
      </w:r>
      <w:r>
        <w:rPr>
          <w:rFonts w:hint="eastAsia" w:ascii="Times New Roman" w:hAnsi="Times New Roman" w:eastAsiaTheme="minorEastAsia"/>
          <w:b/>
          <w:sz w:val="23"/>
          <w:szCs w:val="23"/>
        </w:rPr>
        <w:t>、交货要求</w:t>
      </w:r>
    </w:p>
    <w:p>
      <w:pPr>
        <w:snapToGrid w:val="0"/>
        <w:spacing w:after="312" w:afterLines="100" w:line="300" w:lineRule="auto"/>
        <w:ind w:firstLine="460"/>
        <w:rPr>
          <w:rFonts w:ascii="Times New Roman" w:hAnsi="Times New Roman" w:eastAsiaTheme="minorEastAsia"/>
          <w:color w:val="000000"/>
          <w:sz w:val="23"/>
          <w:szCs w:val="23"/>
        </w:rPr>
      </w:pPr>
      <w:r>
        <w:rPr>
          <w:rFonts w:ascii="Times New Roman" w:hAnsi="Times New Roman" w:eastAsiaTheme="minorEastAsia"/>
          <w:color w:val="000000"/>
          <w:sz w:val="23"/>
          <w:szCs w:val="23"/>
        </w:rPr>
        <w:t>3.1 交货期限：</w:t>
      </w:r>
      <w:r>
        <w:rPr>
          <w:rFonts w:hint="eastAsia" w:ascii="Times New Roman" w:hAnsi="Times New Roman" w:eastAsiaTheme="minorEastAsia"/>
          <w:color w:val="000000"/>
          <w:sz w:val="23"/>
          <w:szCs w:val="23"/>
        </w:rPr>
        <w:t>合同签订之日起</w:t>
      </w:r>
      <w:r>
        <w:rPr>
          <w:rFonts w:ascii="Times New Roman" w:hAnsi="Times New Roman" w:eastAsiaTheme="minorEastAsia"/>
          <w:color w:val="000000"/>
          <w:sz w:val="23"/>
          <w:szCs w:val="23"/>
        </w:rPr>
        <w:t>【 】</w:t>
      </w:r>
      <w:r>
        <w:rPr>
          <w:rFonts w:hint="eastAsia" w:ascii="Times New Roman" w:hAnsi="Times New Roman" w:eastAsiaTheme="minorEastAsia"/>
          <w:color w:val="000000"/>
          <w:sz w:val="23"/>
          <w:szCs w:val="23"/>
        </w:rPr>
        <w:t>日历日内。</w:t>
      </w:r>
    </w:p>
    <w:p>
      <w:pPr>
        <w:snapToGrid w:val="0"/>
        <w:spacing w:after="312" w:afterLines="100" w:line="300" w:lineRule="auto"/>
        <w:ind w:firstLine="460"/>
        <w:rPr>
          <w:rFonts w:hint="eastAsia" w:asciiTheme="minorEastAsia" w:hAnsiTheme="minorEastAsia" w:eastAsiaTheme="minorEastAsia" w:cstheme="minorEastAsia"/>
          <w:color w:val="000000"/>
          <w:sz w:val="23"/>
          <w:szCs w:val="23"/>
          <w:lang w:val="en-US" w:eastAsia="zh-CN"/>
        </w:rPr>
      </w:pPr>
      <w:r>
        <w:rPr>
          <w:rFonts w:ascii="Times New Roman" w:hAnsi="Times New Roman" w:eastAsiaTheme="minorEastAsia"/>
          <w:color w:val="000000"/>
          <w:sz w:val="23"/>
          <w:szCs w:val="23"/>
        </w:rPr>
        <w:t>3.2 交货方式：【</w:t>
      </w:r>
      <w:r>
        <w:rPr>
          <w:rFonts w:hint="eastAsia" w:ascii="Times New Roman" w:hAnsi="Times New Roman" w:eastAsiaTheme="minorEastAsia"/>
          <w:color w:val="000000"/>
          <w:sz w:val="23"/>
          <w:szCs w:val="23"/>
        </w:rPr>
        <w:t>甲方自提</w:t>
      </w:r>
      <w:r>
        <w:rPr>
          <w:rFonts w:ascii="Times New Roman" w:hAnsi="Times New Roman" w:eastAsiaTheme="minorEastAsia"/>
          <w:color w:val="000000"/>
          <w:sz w:val="23"/>
          <w:szCs w:val="23"/>
        </w:rPr>
        <w:t>】</w:t>
      </w:r>
      <w:r>
        <w:rPr>
          <w:rStyle w:val="12"/>
          <w:rFonts w:hint="eastAsia"/>
          <w:lang w:eastAsia="zh-CN"/>
        </w:rPr>
        <w:t>，</w:t>
      </w:r>
      <w:r>
        <w:rPr>
          <w:rStyle w:val="12"/>
          <w:rFonts w:hint="eastAsia" w:asciiTheme="minorEastAsia" w:hAnsiTheme="minorEastAsia" w:eastAsiaTheme="minorEastAsia" w:cstheme="minorEastAsia"/>
          <w:sz w:val="23"/>
          <w:szCs w:val="23"/>
          <w:lang w:val="en-US" w:eastAsia="zh-CN"/>
        </w:rPr>
        <w:t>乙方至少于交货日5个日历日前通知甲方提车时间，并约定提车地点。</w:t>
      </w:r>
    </w:p>
    <w:p>
      <w:pPr>
        <w:snapToGrid w:val="0"/>
        <w:spacing w:after="312" w:afterLines="100" w:line="300" w:lineRule="auto"/>
        <w:ind w:firstLine="460"/>
        <w:rPr>
          <w:rFonts w:asciiTheme="minorEastAsia" w:hAnsiTheme="minorEastAsia" w:eastAsiaTheme="minorEastAsia" w:cstheme="minorEastAsia"/>
          <w:sz w:val="23"/>
          <w:szCs w:val="23"/>
        </w:rPr>
      </w:pPr>
      <w:r>
        <w:rPr>
          <w:rFonts w:hint="eastAsia" w:ascii="Times New Roman" w:hAnsi="Times New Roman" w:eastAsiaTheme="minorEastAsia"/>
          <w:color w:val="000000"/>
          <w:sz w:val="23"/>
          <w:szCs w:val="23"/>
        </w:rPr>
        <w:t>3.3 要求：</w:t>
      </w:r>
      <w:r>
        <w:rPr>
          <w:rFonts w:hint="eastAsia" w:asciiTheme="minorEastAsia" w:hAnsiTheme="minorEastAsia" w:eastAsiaTheme="minorEastAsia" w:cstheme="minorEastAsia"/>
          <w:sz w:val="23"/>
          <w:szCs w:val="23"/>
        </w:rPr>
        <w:t>交车时里程表记录为50公里以内（里程表记录不包含因委托乙方提供上牌服务而发生的公里数）。</w:t>
      </w:r>
    </w:p>
    <w:p>
      <w:pPr>
        <w:snapToGrid w:val="0"/>
        <w:spacing w:after="312" w:afterLines="100" w:line="300" w:lineRule="auto"/>
        <w:ind w:firstLine="462"/>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四、技术资料</w:t>
      </w:r>
    </w:p>
    <w:p>
      <w:pPr>
        <w:snapToGrid w:val="0"/>
        <w:spacing w:after="312" w:afterLines="100" w:line="300" w:lineRule="auto"/>
        <w:ind w:firstLine="460"/>
        <w:rPr>
          <w:rFonts w:ascii="Times New Roman" w:hAnsi="Times New Roman" w:eastAsiaTheme="minorEastAsia"/>
          <w:color w:val="000000"/>
          <w:sz w:val="23"/>
          <w:szCs w:val="23"/>
        </w:rPr>
      </w:pPr>
      <w:r>
        <w:rPr>
          <w:rFonts w:ascii="Times New Roman" w:hAnsi="Times New Roman" w:eastAsiaTheme="minorEastAsia"/>
          <w:color w:val="000000"/>
          <w:sz w:val="23"/>
          <w:szCs w:val="23"/>
        </w:rPr>
        <w:t>4.1 乙方应在交付合同</w:t>
      </w:r>
      <w:r>
        <w:rPr>
          <w:rFonts w:hint="eastAsia" w:ascii="Times New Roman" w:hAnsi="Times New Roman" w:eastAsiaTheme="minorEastAsia"/>
          <w:color w:val="000000"/>
          <w:sz w:val="23"/>
          <w:szCs w:val="23"/>
        </w:rPr>
        <w:t>车辆</w:t>
      </w:r>
      <w:r>
        <w:rPr>
          <w:rFonts w:ascii="Times New Roman" w:hAnsi="Times New Roman" w:eastAsiaTheme="minorEastAsia"/>
          <w:color w:val="000000"/>
          <w:sz w:val="23"/>
          <w:szCs w:val="23"/>
        </w:rPr>
        <w:t>时同时向甲方提供使用</w:t>
      </w:r>
      <w:r>
        <w:rPr>
          <w:rFonts w:hint="eastAsia" w:ascii="Times New Roman" w:hAnsi="Times New Roman" w:eastAsiaTheme="minorEastAsia"/>
          <w:color w:val="000000"/>
          <w:sz w:val="23"/>
          <w:szCs w:val="23"/>
        </w:rPr>
        <w:t>车辆</w:t>
      </w:r>
      <w:r>
        <w:rPr>
          <w:rFonts w:ascii="Times New Roman" w:hAnsi="Times New Roman" w:eastAsiaTheme="minorEastAsia"/>
          <w:color w:val="000000"/>
          <w:sz w:val="23"/>
          <w:szCs w:val="23"/>
        </w:rPr>
        <w:t>的有关技术资料，该等技术资料</w:t>
      </w:r>
      <w:r>
        <w:rPr>
          <w:rFonts w:hint="eastAsia" w:ascii="Times New Roman" w:hAnsi="Times New Roman" w:eastAsiaTheme="minorEastAsia"/>
          <w:color w:val="000000"/>
          <w:sz w:val="23"/>
          <w:szCs w:val="23"/>
        </w:rPr>
        <w:t>应当符合国家标准及行业标准，</w:t>
      </w:r>
      <w:r>
        <w:rPr>
          <w:rFonts w:ascii="Times New Roman" w:hAnsi="Times New Roman" w:eastAsiaTheme="minorEastAsia"/>
          <w:color w:val="000000"/>
          <w:sz w:val="23"/>
          <w:szCs w:val="23"/>
        </w:rPr>
        <w:t>包括但不限于：【</w:t>
      </w:r>
      <w:r>
        <w:rPr>
          <w:rFonts w:hint="eastAsia" w:asciiTheme="minorEastAsia" w:hAnsiTheme="minorEastAsia" w:eastAsiaTheme="minorEastAsia" w:cstheme="minorEastAsia"/>
          <w:sz w:val="23"/>
          <w:szCs w:val="23"/>
        </w:rPr>
        <w:t>车辆说明书、用户使用手册、保养手册</w:t>
      </w:r>
      <w:r>
        <w:rPr>
          <w:rFonts w:ascii="Times New Roman" w:hAnsi="Times New Roman" w:eastAsiaTheme="minorEastAsia"/>
          <w:color w:val="000000"/>
          <w:sz w:val="23"/>
          <w:szCs w:val="23"/>
        </w:rPr>
        <w:t>】。乙方按照本合同约定期间交付符合本合同约定的</w:t>
      </w:r>
      <w:r>
        <w:rPr>
          <w:rFonts w:hint="eastAsia" w:ascii="Times New Roman" w:hAnsi="Times New Roman" w:eastAsiaTheme="minorEastAsia"/>
          <w:color w:val="000000"/>
          <w:sz w:val="23"/>
          <w:szCs w:val="23"/>
        </w:rPr>
        <w:t>车辆</w:t>
      </w:r>
      <w:r>
        <w:rPr>
          <w:rFonts w:ascii="Times New Roman" w:hAnsi="Times New Roman" w:eastAsiaTheme="minorEastAsia"/>
          <w:color w:val="000000"/>
          <w:sz w:val="23"/>
          <w:szCs w:val="23"/>
        </w:rPr>
        <w:t>以及全部技术资料的，方视为完成交付义务。如资料不全的，视为乙方未完全履行交付义务，并承担逾期交付的违约责任。</w:t>
      </w:r>
    </w:p>
    <w:p>
      <w:pPr>
        <w:snapToGrid w:val="0"/>
        <w:spacing w:after="312" w:afterLines="100" w:line="300" w:lineRule="auto"/>
        <w:ind w:firstLine="460"/>
        <w:rPr>
          <w:rFonts w:ascii="Times New Roman" w:hAnsi="Times New Roman" w:eastAsiaTheme="minorEastAsia"/>
          <w:color w:val="000000"/>
          <w:sz w:val="23"/>
          <w:szCs w:val="23"/>
        </w:rPr>
      </w:pPr>
      <w:r>
        <w:rPr>
          <w:rFonts w:ascii="Times New Roman" w:hAnsi="Times New Roman" w:eastAsiaTheme="minorEastAsia"/>
          <w:bCs/>
          <w:color w:val="000000"/>
          <w:sz w:val="23"/>
          <w:szCs w:val="23"/>
        </w:rPr>
        <w:t xml:space="preserve">4.2 </w:t>
      </w:r>
      <w:r>
        <w:rPr>
          <w:rFonts w:ascii="Times New Roman" w:hAnsi="Times New Roman" w:eastAsiaTheme="minorEastAsia"/>
          <w:color w:val="000000"/>
          <w:sz w:val="23"/>
          <w:szCs w:val="23"/>
        </w:rPr>
        <w:t>没有甲方事先书面同意，乙方不得将由甲方提供的有关合同或任何合同条文、规格、计划、图纸、样品或资料提供给与履行本合同无关的任何</w:t>
      </w:r>
      <w:r>
        <w:rPr>
          <w:rFonts w:ascii="Times New Roman" w:hAnsi="Times New Roman" w:eastAsiaTheme="minorEastAsia"/>
          <w:color w:val="000000"/>
          <w:sz w:val="23"/>
          <w:szCs w:val="23"/>
          <w:lang w:eastAsia="zh-Hans"/>
        </w:rPr>
        <w:t>第三方或用作本合同约定以外的其他用途</w:t>
      </w:r>
      <w:r>
        <w:rPr>
          <w:rFonts w:ascii="Times New Roman" w:hAnsi="Times New Roman" w:eastAsiaTheme="minorEastAsia"/>
          <w:color w:val="000000"/>
          <w:sz w:val="23"/>
          <w:szCs w:val="23"/>
        </w:rPr>
        <w:t>。即使向履行本合同有关的人员提供，也应要求该等人员履行同等的保密义务并限于履行合同的必要范围而使用。如因乙方或前述与履行本合同相关的人员违反本条约定的保密义务而导致甲方遭受损失的，则乙方应向甲方承担</w:t>
      </w:r>
      <w:r>
        <w:rPr>
          <w:rFonts w:ascii="Times New Roman" w:hAnsi="Times New Roman" w:eastAsiaTheme="minorEastAsia"/>
          <w:color w:val="000000"/>
          <w:sz w:val="23"/>
          <w:szCs w:val="23"/>
          <w:lang w:eastAsia="zh-Hans"/>
        </w:rPr>
        <w:t>全部</w:t>
      </w:r>
      <w:r>
        <w:rPr>
          <w:rFonts w:ascii="Times New Roman" w:hAnsi="Times New Roman" w:eastAsiaTheme="minorEastAsia"/>
          <w:color w:val="000000"/>
          <w:sz w:val="23"/>
          <w:szCs w:val="23"/>
        </w:rPr>
        <w:t>赔偿责任。</w:t>
      </w:r>
    </w:p>
    <w:p>
      <w:p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4.3乙方所交付的技术资料、图纸应保证清晰、完整、统一、准确、正确，能满足合同货物的设计、安装、调试、运行和维修的要求。若乙方提供的货物本身或其设计有缺陷或技术资料有错误，或者由于乙方技术人员指导错误等乙方原因，造成甲方工程返工或货物报废或其他损失的，乙方应立即无偿换货或修理，赔偿甲方全部损失，并应按照合同约定承担相应违约责任。</w:t>
      </w:r>
    </w:p>
    <w:p>
      <w:pPr>
        <w:snapToGrid w:val="0"/>
        <w:spacing w:after="312" w:afterLines="100" w:line="300" w:lineRule="auto"/>
        <w:ind w:firstLine="462"/>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五、</w:t>
      </w:r>
      <w:r>
        <w:rPr>
          <w:rFonts w:hint="eastAsia" w:ascii="Times New Roman" w:hAnsi="Times New Roman" w:eastAsiaTheme="minorEastAsia"/>
          <w:b/>
          <w:color w:val="000000"/>
          <w:sz w:val="23"/>
          <w:szCs w:val="23"/>
        </w:rPr>
        <w:t>车辆</w:t>
      </w:r>
      <w:r>
        <w:rPr>
          <w:rFonts w:ascii="Times New Roman" w:hAnsi="Times New Roman" w:eastAsiaTheme="minorEastAsia"/>
          <w:b/>
          <w:color w:val="000000"/>
          <w:sz w:val="23"/>
          <w:szCs w:val="23"/>
        </w:rPr>
        <w:t>包装</w:t>
      </w:r>
    </w:p>
    <w:p>
      <w:pPr>
        <w:snapToGrid w:val="0"/>
        <w:spacing w:after="312" w:afterLines="100" w:line="300" w:lineRule="auto"/>
        <w:ind w:firstLine="460"/>
        <w:rPr>
          <w:rFonts w:ascii="Times New Roman" w:hAnsi="Times New Roman" w:eastAsiaTheme="minorEastAsia"/>
          <w:color w:val="000000"/>
          <w:sz w:val="23"/>
          <w:szCs w:val="23"/>
        </w:rPr>
      </w:pPr>
      <w:r>
        <w:rPr>
          <w:rFonts w:ascii="Times New Roman" w:hAnsi="Times New Roman" w:eastAsiaTheme="minorEastAsia"/>
          <w:color w:val="000000"/>
          <w:sz w:val="23"/>
          <w:szCs w:val="23"/>
        </w:rPr>
        <w:t>5.</w:t>
      </w:r>
      <w:r>
        <w:rPr>
          <w:rFonts w:hint="eastAsia" w:ascii="Times New Roman" w:hAnsi="Times New Roman" w:eastAsiaTheme="minorEastAsia"/>
          <w:color w:val="000000"/>
          <w:sz w:val="23"/>
          <w:szCs w:val="23"/>
        </w:rPr>
        <w:t>1</w:t>
      </w:r>
      <w:r>
        <w:rPr>
          <w:rFonts w:ascii="Times New Roman" w:hAnsi="Times New Roman" w:eastAsiaTheme="minorEastAsia"/>
          <w:color w:val="000000"/>
          <w:sz w:val="23"/>
          <w:szCs w:val="23"/>
        </w:rPr>
        <w:t xml:space="preserve"> </w:t>
      </w:r>
      <w:r>
        <w:rPr>
          <w:rFonts w:hint="eastAsia" w:ascii="Times New Roman" w:hAnsi="Times New Roman" w:eastAsiaTheme="minorEastAsia"/>
          <w:color w:val="000000"/>
          <w:sz w:val="23"/>
          <w:szCs w:val="23"/>
        </w:rPr>
        <w:t>车辆</w:t>
      </w:r>
      <w:r>
        <w:rPr>
          <w:rFonts w:ascii="Times New Roman" w:hAnsi="Times New Roman" w:eastAsiaTheme="minorEastAsia"/>
          <w:color w:val="000000"/>
          <w:sz w:val="23"/>
          <w:szCs w:val="23"/>
        </w:rPr>
        <w:t>交付甲方并经甲方初步验收合格前发生的一切风险</w:t>
      </w:r>
      <w:r>
        <w:rPr>
          <w:rFonts w:hint="eastAsia" w:ascii="Times New Roman" w:hAnsi="Times New Roman" w:eastAsiaTheme="minorEastAsia"/>
          <w:color w:val="000000"/>
          <w:sz w:val="23"/>
          <w:szCs w:val="23"/>
        </w:rPr>
        <w:t>，</w:t>
      </w:r>
      <w:r>
        <w:rPr>
          <w:rFonts w:ascii="Times New Roman" w:hAnsi="Times New Roman" w:eastAsiaTheme="minorEastAsia"/>
          <w:color w:val="000000"/>
          <w:sz w:val="23"/>
          <w:szCs w:val="23"/>
        </w:rPr>
        <w:t>包括</w:t>
      </w:r>
      <w:r>
        <w:rPr>
          <w:rFonts w:hint="eastAsia" w:ascii="Times New Roman" w:hAnsi="Times New Roman" w:eastAsiaTheme="minorEastAsia"/>
          <w:color w:val="000000"/>
          <w:sz w:val="23"/>
          <w:szCs w:val="23"/>
        </w:rPr>
        <w:t>但不限于</w:t>
      </w:r>
      <w:r>
        <w:rPr>
          <w:rFonts w:ascii="Times New Roman" w:hAnsi="Times New Roman" w:eastAsiaTheme="minorEastAsia"/>
          <w:color w:val="000000"/>
          <w:sz w:val="23"/>
          <w:szCs w:val="23"/>
        </w:rPr>
        <w:t>货物</w:t>
      </w:r>
      <w:r>
        <w:rPr>
          <w:rFonts w:hint="eastAsia" w:ascii="Times New Roman" w:hAnsi="Times New Roman" w:eastAsiaTheme="minorEastAsia"/>
          <w:color w:val="000000"/>
          <w:sz w:val="23"/>
          <w:szCs w:val="23"/>
        </w:rPr>
        <w:t>灭失、短少、毁损的</w:t>
      </w:r>
      <w:r>
        <w:rPr>
          <w:rFonts w:ascii="Times New Roman" w:hAnsi="Times New Roman" w:eastAsiaTheme="minorEastAsia"/>
          <w:color w:val="000000"/>
          <w:sz w:val="23"/>
          <w:szCs w:val="23"/>
        </w:rPr>
        <w:t>风险均由乙方负责。</w:t>
      </w:r>
    </w:p>
    <w:p>
      <w:pPr>
        <w:snapToGrid w:val="0"/>
        <w:spacing w:after="312" w:afterLines="100" w:line="300" w:lineRule="auto"/>
        <w:ind w:firstLine="460"/>
        <w:rPr>
          <w:rFonts w:ascii="Times New Roman" w:hAnsi="Times New Roman" w:eastAsiaTheme="minorEastAsia"/>
          <w:color w:val="000000"/>
          <w:sz w:val="23"/>
          <w:szCs w:val="23"/>
        </w:rPr>
      </w:pPr>
      <w:r>
        <w:rPr>
          <w:rFonts w:ascii="Times New Roman" w:hAnsi="Times New Roman" w:eastAsiaTheme="minorEastAsia"/>
          <w:color w:val="000000"/>
          <w:sz w:val="23"/>
          <w:szCs w:val="23"/>
        </w:rPr>
        <w:t>5.</w:t>
      </w:r>
      <w:r>
        <w:rPr>
          <w:rFonts w:hint="eastAsia" w:ascii="Times New Roman" w:hAnsi="Times New Roman" w:eastAsiaTheme="minorEastAsia"/>
          <w:color w:val="000000"/>
          <w:sz w:val="23"/>
          <w:szCs w:val="23"/>
        </w:rPr>
        <w:t>2 车辆包装不符</w:t>
      </w:r>
      <w:r>
        <w:rPr>
          <w:rFonts w:hint="eastAsia" w:ascii="Times New Roman" w:hAnsi="Times New Roman" w:eastAsiaTheme="minorEastAsia"/>
          <w:color w:val="000000"/>
          <w:sz w:val="23"/>
          <w:szCs w:val="23"/>
          <w:lang w:eastAsia="zh-Hans"/>
        </w:rPr>
        <w:t>合</w:t>
      </w:r>
      <w:r>
        <w:rPr>
          <w:rFonts w:hint="eastAsia" w:ascii="Times New Roman" w:hAnsi="Times New Roman" w:eastAsiaTheme="minorEastAsia"/>
          <w:color w:val="000000"/>
          <w:sz w:val="23"/>
          <w:szCs w:val="23"/>
        </w:rPr>
        <w:t>本合同约定的，甲方有权拒收并要求乙方退货或更换包装合格的车辆，因此导致逾期完成交付的，乙方应承担违约责任。</w:t>
      </w:r>
    </w:p>
    <w:p>
      <w:pPr>
        <w:snapToGrid w:val="0"/>
        <w:spacing w:after="312" w:afterLines="100" w:line="300" w:lineRule="auto"/>
        <w:ind w:firstLine="462"/>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六、</w:t>
      </w:r>
      <w:r>
        <w:rPr>
          <w:rFonts w:hint="eastAsia" w:ascii="Times New Roman" w:hAnsi="Times New Roman" w:eastAsiaTheme="minorEastAsia"/>
          <w:b/>
          <w:color w:val="000000"/>
          <w:sz w:val="23"/>
          <w:szCs w:val="23"/>
        </w:rPr>
        <w:t>车辆</w:t>
      </w:r>
      <w:r>
        <w:rPr>
          <w:rFonts w:ascii="Times New Roman" w:hAnsi="Times New Roman" w:eastAsiaTheme="minorEastAsia"/>
          <w:b/>
          <w:color w:val="000000"/>
          <w:sz w:val="23"/>
          <w:szCs w:val="23"/>
        </w:rPr>
        <w:t>验收</w:t>
      </w:r>
    </w:p>
    <w:p>
      <w:pPr>
        <w:pStyle w:val="18"/>
        <w:spacing w:line="300" w:lineRule="auto"/>
        <w:ind w:firstLine="46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6.1 乙方交货前应对车辆作出全面检查和对技术资料进行整理，并列出清单，作为甲方收货验收的条件依据。</w:t>
      </w:r>
    </w:p>
    <w:p>
      <w:pPr>
        <w:pStyle w:val="18"/>
        <w:spacing w:line="300" w:lineRule="auto"/>
        <w:ind w:firstLine="460"/>
        <w:rPr>
          <w:rFonts w:hint="eastAsia" w:asciiTheme="minorEastAsia" w:hAnsiTheme="minorEastAsia" w:eastAsiaTheme="minorEastAsia" w:cstheme="minorEastAsia"/>
          <w:sz w:val="23"/>
          <w:szCs w:val="23"/>
        </w:rPr>
      </w:pPr>
    </w:p>
    <w:p>
      <w:pPr>
        <w:pStyle w:val="18"/>
        <w:spacing w:line="300" w:lineRule="auto"/>
        <w:ind w:firstLine="46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6.2 甲方于车辆交接时当场进行验收，甲方应对所购车辆外观和基本使用功能等进行认真检查、确认；如对验收项目持有异议，应当场向乙方提出。对于确属质量问题的，甲方有权要求更换车辆或退车；对于车辆的配置等不符合甲方要求的，甲方有权解除合同。因更换、退回车辆以及解除合同而产生的全部费用由乙方承担。</w:t>
      </w:r>
    </w:p>
    <w:p>
      <w:pPr>
        <w:pStyle w:val="18"/>
        <w:spacing w:line="300" w:lineRule="auto"/>
        <w:ind w:left="0" w:leftChars="0" w:firstLine="0" w:firstLineChars="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甲方未在当场提出异议，不视为对乙方提供的车辆质量问题的认可或确认，也不免除应由乙方应承担的质量责任。</w:t>
      </w:r>
    </w:p>
    <w:p>
      <w:pPr>
        <w:pStyle w:val="18"/>
        <w:spacing w:line="300" w:lineRule="auto"/>
        <w:ind w:firstLine="460"/>
        <w:rPr>
          <w:rFonts w:asciiTheme="minorEastAsia" w:hAnsiTheme="minorEastAsia" w:eastAsiaTheme="minorEastAsia" w:cstheme="minorEastAsia"/>
          <w:sz w:val="23"/>
          <w:szCs w:val="23"/>
        </w:rPr>
      </w:pPr>
    </w:p>
    <w:p>
      <w:pPr>
        <w:pStyle w:val="18"/>
        <w:spacing w:line="300" w:lineRule="auto"/>
        <w:ind w:firstLine="460"/>
        <w:rPr>
          <w:rFonts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6.3甲方根据前述第</w:t>
      </w:r>
      <w:r>
        <w:rPr>
          <w:rFonts w:asciiTheme="minorEastAsia" w:hAnsiTheme="minorEastAsia" w:eastAsiaTheme="minorEastAsia" w:cstheme="minorEastAsia"/>
          <w:sz w:val="23"/>
          <w:szCs w:val="23"/>
        </w:rPr>
        <w:t>6.2</w:t>
      </w:r>
      <w:r>
        <w:rPr>
          <w:rFonts w:hint="eastAsia" w:asciiTheme="minorEastAsia" w:hAnsiTheme="minorEastAsia" w:eastAsiaTheme="minorEastAsia" w:cstheme="minorEastAsia"/>
          <w:sz w:val="23"/>
          <w:szCs w:val="23"/>
        </w:rPr>
        <w:t>款进行车辆验收，经验收确认后，签订车辆</w:t>
      </w:r>
      <w:r>
        <w:rPr>
          <w:rFonts w:hint="eastAsia" w:asciiTheme="minorEastAsia" w:hAnsiTheme="minorEastAsia" w:eastAsiaTheme="minorEastAsia" w:cstheme="minorEastAsia"/>
          <w:sz w:val="23"/>
          <w:szCs w:val="23"/>
          <w:lang w:val="en-US" w:eastAsia="zh-CN"/>
        </w:rPr>
        <w:t>合格验收单</w:t>
      </w:r>
      <w:r>
        <w:rPr>
          <w:rFonts w:hint="eastAsia" w:asciiTheme="minorEastAsia" w:hAnsiTheme="minorEastAsia" w:eastAsiaTheme="minorEastAsia" w:cstheme="minorEastAsia"/>
          <w:sz w:val="23"/>
          <w:szCs w:val="23"/>
        </w:rPr>
        <w:t>，车辆</w:t>
      </w:r>
      <w:r>
        <w:rPr>
          <w:rFonts w:hint="eastAsia" w:asciiTheme="minorEastAsia" w:hAnsiTheme="minorEastAsia" w:eastAsiaTheme="minorEastAsia" w:cstheme="minorEastAsia"/>
          <w:sz w:val="23"/>
          <w:szCs w:val="23"/>
          <w:lang w:val="en-US" w:eastAsia="zh-CN"/>
        </w:rPr>
        <w:t>合格验收单</w:t>
      </w:r>
      <w:r>
        <w:rPr>
          <w:rFonts w:hint="eastAsia" w:asciiTheme="minorEastAsia" w:hAnsiTheme="minorEastAsia" w:eastAsiaTheme="minorEastAsia" w:cstheme="minorEastAsia"/>
          <w:sz w:val="23"/>
          <w:szCs w:val="23"/>
        </w:rPr>
        <w:t>的签订视为该车辆正式交付。</w:t>
      </w:r>
    </w:p>
    <w:p>
      <w:pPr>
        <w:pStyle w:val="18"/>
        <w:spacing w:line="300" w:lineRule="auto"/>
        <w:ind w:firstLine="460"/>
        <w:rPr>
          <w:rFonts w:asciiTheme="minorEastAsia" w:hAnsiTheme="minorEastAsia" w:eastAsiaTheme="minorEastAsia" w:cstheme="minorEastAsia"/>
          <w:sz w:val="23"/>
          <w:szCs w:val="23"/>
        </w:rPr>
      </w:pPr>
    </w:p>
    <w:p>
      <w:pPr>
        <w:pStyle w:val="18"/>
        <w:spacing w:line="300" w:lineRule="auto"/>
        <w:ind w:firstLine="460"/>
        <w:rPr>
          <w:rFonts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6.4车辆经甲方验收合格并正式交付给甲方之日起，该车辆的风险责任由乙方转移至甲方。</w:t>
      </w:r>
    </w:p>
    <w:p>
      <w:pPr>
        <w:pStyle w:val="18"/>
        <w:spacing w:line="300" w:lineRule="auto"/>
        <w:ind w:firstLine="460"/>
        <w:rPr>
          <w:rFonts w:hint="eastAsia" w:asciiTheme="minorEastAsia" w:hAnsiTheme="minorEastAsia" w:eastAsiaTheme="minorEastAsia" w:cstheme="minorEastAsia"/>
          <w:sz w:val="23"/>
          <w:szCs w:val="23"/>
        </w:rPr>
      </w:pPr>
    </w:p>
    <w:p>
      <w:pPr>
        <w:pStyle w:val="18"/>
        <w:spacing w:line="300" w:lineRule="auto"/>
        <w:ind w:firstLine="460"/>
        <w:rPr>
          <w:rFonts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6.5乙方应在交车时当场演示、检查车辆的基本使用功能，如实回答甲方的提问、配合甲方对车辆进行验收。</w:t>
      </w:r>
    </w:p>
    <w:p>
      <w:pPr>
        <w:pStyle w:val="18"/>
        <w:spacing w:line="300" w:lineRule="auto"/>
        <w:ind w:left="0" w:leftChars="0" w:firstLine="460" w:firstLineChars="200"/>
        <w:rPr>
          <w:rFonts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6.6 验收合格不能免除乙方在本合同项下应当承担的质量保证责任以及售后服务责任。</w:t>
      </w:r>
    </w:p>
    <w:p>
      <w:pPr>
        <w:pStyle w:val="18"/>
        <w:spacing w:line="300" w:lineRule="auto"/>
        <w:ind w:firstLine="460"/>
        <w:rPr>
          <w:rFonts w:asciiTheme="minorEastAsia" w:hAnsiTheme="minorEastAsia" w:eastAsiaTheme="minorEastAsia" w:cstheme="minorEastAsia"/>
          <w:sz w:val="23"/>
          <w:szCs w:val="23"/>
        </w:rPr>
      </w:pPr>
    </w:p>
    <w:p>
      <w:pPr>
        <w:snapToGrid w:val="0"/>
        <w:spacing w:after="312" w:afterLines="100" w:line="300" w:lineRule="auto"/>
        <w:ind w:firstLine="462"/>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七、货款支付</w:t>
      </w:r>
    </w:p>
    <w:p>
      <w:p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 xml:space="preserve">7.1 </w:t>
      </w:r>
      <w:r>
        <w:rPr>
          <w:rFonts w:ascii="Times New Roman" w:hAnsi="Times New Roman" w:eastAsiaTheme="minorEastAsia"/>
          <w:color w:val="000000"/>
          <w:sz w:val="23"/>
          <w:szCs w:val="23"/>
          <w:lang w:eastAsia="zh-Hans"/>
        </w:rPr>
        <w:t>甲</w:t>
      </w:r>
      <w:r>
        <w:rPr>
          <w:rFonts w:ascii="Times New Roman" w:hAnsi="Times New Roman" w:eastAsiaTheme="minorEastAsia"/>
          <w:color w:val="000000"/>
          <w:sz w:val="23"/>
          <w:szCs w:val="23"/>
        </w:rPr>
        <w:t>方在支付本合同项下的任一合同价款前，乙方应</w:t>
      </w:r>
      <w:r>
        <w:rPr>
          <w:rFonts w:hint="eastAsia" w:ascii="Times New Roman" w:hAnsi="Times New Roman" w:eastAsiaTheme="minorEastAsia"/>
          <w:color w:val="000000"/>
          <w:sz w:val="23"/>
          <w:szCs w:val="23"/>
        </w:rPr>
        <w:t>提前【</w:t>
      </w:r>
      <w:r>
        <w:rPr>
          <w:rFonts w:hint="eastAsia" w:ascii="Times New Roman" w:hAnsi="Times New Roman" w:eastAsiaTheme="minorEastAsia"/>
          <w:color w:val="000000"/>
          <w:sz w:val="23"/>
          <w:szCs w:val="23"/>
          <w:lang w:val="en-US" w:eastAsia="zh-CN"/>
        </w:rPr>
        <w:t>10</w:t>
      </w:r>
      <w:r>
        <w:rPr>
          <w:rFonts w:hint="eastAsia" w:ascii="Times New Roman" w:hAnsi="Times New Roman" w:eastAsiaTheme="minorEastAsia"/>
          <w:color w:val="000000"/>
          <w:sz w:val="23"/>
          <w:szCs w:val="23"/>
        </w:rPr>
        <w:t>】日向甲方开具</w:t>
      </w:r>
      <w:r>
        <w:rPr>
          <w:rFonts w:ascii="Times New Roman" w:hAnsi="Times New Roman" w:eastAsiaTheme="minorEastAsia"/>
          <w:color w:val="000000"/>
          <w:sz w:val="23"/>
          <w:szCs w:val="23"/>
        </w:rPr>
        <w:t>符合相关法律规定的等额有效增值税专用发票。若乙方未按本合同约定提供发票的，甲方有权拒绝付款且不承担任何延期付款的责任。甲方开票信息如下：</w:t>
      </w:r>
    </w:p>
    <w:p>
      <w:pPr>
        <w:snapToGrid w:val="0"/>
        <w:spacing w:after="312" w:afterLines="100" w:line="300" w:lineRule="auto"/>
        <w:ind w:firstLine="460"/>
        <w:rPr>
          <w:rFonts w:asciiTheme="minorEastAsia" w:hAnsiTheme="minorEastAsia" w:eastAsiaTheme="minorEastAsia" w:cstheme="minorEastAsia"/>
          <w:color w:val="000000"/>
          <w:sz w:val="23"/>
          <w:szCs w:val="23"/>
        </w:rPr>
      </w:pPr>
      <w:r>
        <w:rPr>
          <w:rFonts w:hint="eastAsia" w:asciiTheme="minorEastAsia" w:hAnsiTheme="minorEastAsia" w:eastAsiaTheme="minorEastAsia" w:cstheme="minorEastAsia"/>
          <w:color w:val="000000"/>
          <w:sz w:val="23"/>
          <w:szCs w:val="23"/>
          <w:lang w:bidi="ar"/>
        </w:rPr>
        <w:t>账户名称：【</w:t>
      </w:r>
      <w:r>
        <w:rPr>
          <w:rFonts w:hint="eastAsia" w:asciiTheme="minorEastAsia" w:hAnsiTheme="minorEastAsia" w:eastAsiaTheme="minorEastAsia" w:cstheme="minorEastAsia"/>
          <w:bCs/>
          <w:color w:val="000000"/>
          <w:kern w:val="0"/>
          <w:sz w:val="23"/>
          <w:szCs w:val="23"/>
        </w:rPr>
        <w:t>杭州萧山国际机场有限公司</w:t>
      </w:r>
      <w:r>
        <w:rPr>
          <w:rFonts w:hint="eastAsia" w:asciiTheme="minorEastAsia" w:hAnsiTheme="minorEastAsia" w:eastAsiaTheme="minorEastAsia" w:cstheme="minorEastAsia"/>
          <w:color w:val="000000"/>
          <w:sz w:val="23"/>
          <w:szCs w:val="23"/>
          <w:lang w:bidi="ar"/>
        </w:rPr>
        <w:t>】</w:t>
      </w:r>
    </w:p>
    <w:p>
      <w:pPr>
        <w:snapToGrid w:val="0"/>
        <w:spacing w:after="312" w:afterLines="100" w:line="300" w:lineRule="auto"/>
        <w:ind w:firstLine="460"/>
        <w:rPr>
          <w:rFonts w:asciiTheme="minorEastAsia" w:hAnsiTheme="minorEastAsia" w:eastAsiaTheme="minorEastAsia" w:cstheme="minorEastAsia"/>
          <w:color w:val="000000"/>
          <w:sz w:val="23"/>
          <w:szCs w:val="23"/>
        </w:rPr>
      </w:pPr>
      <w:r>
        <w:rPr>
          <w:rFonts w:hint="eastAsia" w:asciiTheme="minorEastAsia" w:hAnsiTheme="minorEastAsia" w:eastAsiaTheme="minorEastAsia" w:cstheme="minorEastAsia"/>
          <w:color w:val="000000"/>
          <w:sz w:val="23"/>
          <w:szCs w:val="23"/>
          <w:lang w:bidi="ar"/>
        </w:rPr>
        <w:t>纳税人识别号：【</w:t>
      </w:r>
      <w:r>
        <w:rPr>
          <w:rFonts w:hint="eastAsia" w:asciiTheme="minorEastAsia" w:hAnsiTheme="minorEastAsia" w:eastAsiaTheme="minorEastAsia" w:cstheme="minorEastAsia"/>
          <w:bCs/>
          <w:color w:val="000000"/>
          <w:kern w:val="0"/>
          <w:sz w:val="23"/>
          <w:szCs w:val="23"/>
        </w:rPr>
        <w:t>91330000720082710W</w:t>
      </w:r>
      <w:r>
        <w:rPr>
          <w:rFonts w:hint="eastAsia" w:asciiTheme="minorEastAsia" w:hAnsiTheme="minorEastAsia" w:eastAsiaTheme="minorEastAsia" w:cstheme="minorEastAsia"/>
          <w:color w:val="000000"/>
          <w:sz w:val="23"/>
          <w:szCs w:val="23"/>
          <w:lang w:bidi="ar"/>
        </w:rPr>
        <w:t>】</w:t>
      </w:r>
    </w:p>
    <w:p>
      <w:pPr>
        <w:snapToGrid w:val="0"/>
        <w:spacing w:after="312" w:afterLines="100" w:line="300" w:lineRule="auto"/>
        <w:ind w:firstLine="460"/>
        <w:rPr>
          <w:rFonts w:asciiTheme="minorEastAsia" w:hAnsiTheme="minorEastAsia" w:eastAsiaTheme="minorEastAsia" w:cstheme="minorEastAsia"/>
          <w:color w:val="000000"/>
          <w:sz w:val="23"/>
          <w:szCs w:val="23"/>
        </w:rPr>
      </w:pPr>
      <w:r>
        <w:rPr>
          <w:rFonts w:hint="eastAsia" w:asciiTheme="minorEastAsia" w:hAnsiTheme="minorEastAsia" w:eastAsiaTheme="minorEastAsia" w:cstheme="minorEastAsia"/>
          <w:color w:val="000000"/>
          <w:sz w:val="23"/>
          <w:szCs w:val="23"/>
          <w:lang w:bidi="ar"/>
        </w:rPr>
        <w:t>地址：【</w:t>
      </w:r>
      <w:r>
        <w:rPr>
          <w:rFonts w:hint="eastAsia" w:asciiTheme="minorEastAsia" w:hAnsiTheme="minorEastAsia" w:eastAsiaTheme="minorEastAsia" w:cstheme="minorEastAsia"/>
          <w:bCs/>
          <w:color w:val="000000"/>
          <w:kern w:val="0"/>
          <w:sz w:val="23"/>
          <w:szCs w:val="23"/>
        </w:rPr>
        <w:t>杭州萧山国际机场内</w:t>
      </w:r>
      <w:r>
        <w:rPr>
          <w:rFonts w:hint="eastAsia" w:asciiTheme="minorEastAsia" w:hAnsiTheme="minorEastAsia" w:eastAsiaTheme="minorEastAsia" w:cstheme="minorEastAsia"/>
          <w:color w:val="000000"/>
          <w:sz w:val="23"/>
          <w:szCs w:val="23"/>
          <w:lang w:bidi="ar"/>
        </w:rPr>
        <w:t>】</w:t>
      </w:r>
    </w:p>
    <w:p>
      <w:pPr>
        <w:snapToGrid w:val="0"/>
        <w:spacing w:after="312" w:afterLines="100" w:line="300" w:lineRule="auto"/>
        <w:ind w:firstLine="460"/>
        <w:rPr>
          <w:rFonts w:asciiTheme="minorEastAsia" w:hAnsiTheme="minorEastAsia" w:eastAsiaTheme="minorEastAsia" w:cstheme="minorEastAsia"/>
          <w:color w:val="000000"/>
          <w:sz w:val="23"/>
          <w:szCs w:val="23"/>
        </w:rPr>
      </w:pPr>
      <w:r>
        <w:rPr>
          <w:rFonts w:hint="eastAsia" w:asciiTheme="minorEastAsia" w:hAnsiTheme="minorEastAsia" w:eastAsiaTheme="minorEastAsia" w:cstheme="minorEastAsia"/>
          <w:color w:val="000000"/>
          <w:sz w:val="23"/>
          <w:szCs w:val="23"/>
          <w:lang w:bidi="ar"/>
        </w:rPr>
        <w:t>电话：【</w:t>
      </w:r>
      <w:r>
        <w:rPr>
          <w:rFonts w:hint="eastAsia" w:asciiTheme="minorEastAsia" w:hAnsiTheme="minorEastAsia" w:eastAsiaTheme="minorEastAsia" w:cstheme="minorEastAsia"/>
          <w:color w:val="000000"/>
          <w:kern w:val="0"/>
          <w:sz w:val="23"/>
          <w:szCs w:val="23"/>
        </w:rPr>
        <w:t>86662085</w:t>
      </w:r>
      <w:r>
        <w:rPr>
          <w:rFonts w:hint="eastAsia" w:asciiTheme="minorEastAsia" w:hAnsiTheme="minorEastAsia" w:eastAsiaTheme="minorEastAsia" w:cstheme="minorEastAsia"/>
          <w:color w:val="000000"/>
          <w:sz w:val="23"/>
          <w:szCs w:val="23"/>
          <w:lang w:bidi="ar"/>
        </w:rPr>
        <w:t>】</w:t>
      </w:r>
    </w:p>
    <w:p>
      <w:pPr>
        <w:snapToGrid w:val="0"/>
        <w:spacing w:after="312" w:afterLines="100" w:line="300" w:lineRule="auto"/>
        <w:ind w:firstLine="460"/>
        <w:rPr>
          <w:rFonts w:asciiTheme="minorEastAsia" w:hAnsiTheme="minorEastAsia" w:eastAsiaTheme="minorEastAsia" w:cstheme="minorEastAsia"/>
          <w:color w:val="000000"/>
          <w:sz w:val="23"/>
          <w:szCs w:val="23"/>
        </w:rPr>
      </w:pPr>
      <w:r>
        <w:rPr>
          <w:rFonts w:hint="eastAsia" w:asciiTheme="minorEastAsia" w:hAnsiTheme="minorEastAsia" w:eastAsiaTheme="minorEastAsia" w:cstheme="minorEastAsia"/>
          <w:color w:val="000000"/>
          <w:sz w:val="23"/>
          <w:szCs w:val="23"/>
          <w:lang w:bidi="ar"/>
        </w:rPr>
        <w:t>开户行：【</w:t>
      </w:r>
      <w:r>
        <w:rPr>
          <w:rFonts w:hint="eastAsia" w:asciiTheme="minorEastAsia" w:hAnsiTheme="minorEastAsia" w:eastAsiaTheme="minorEastAsia" w:cstheme="minorEastAsia"/>
          <w:bCs/>
          <w:color w:val="000000"/>
          <w:kern w:val="0"/>
          <w:sz w:val="23"/>
          <w:szCs w:val="23"/>
        </w:rPr>
        <w:t>工行杭州空港城支行</w:t>
      </w:r>
      <w:r>
        <w:rPr>
          <w:rFonts w:hint="eastAsia" w:asciiTheme="minorEastAsia" w:hAnsiTheme="minorEastAsia" w:eastAsiaTheme="minorEastAsia" w:cstheme="minorEastAsia"/>
          <w:color w:val="000000"/>
          <w:sz w:val="23"/>
          <w:szCs w:val="23"/>
          <w:lang w:bidi="ar"/>
        </w:rPr>
        <w:t xml:space="preserve"> 】</w:t>
      </w:r>
    </w:p>
    <w:p>
      <w:pPr>
        <w:snapToGrid w:val="0"/>
        <w:spacing w:after="312" w:afterLines="100" w:line="300" w:lineRule="auto"/>
        <w:ind w:firstLine="460"/>
        <w:rPr>
          <w:rFonts w:asciiTheme="minorEastAsia" w:hAnsiTheme="minorEastAsia" w:eastAsiaTheme="minorEastAsia" w:cstheme="minorEastAsia"/>
          <w:color w:val="000000"/>
          <w:sz w:val="23"/>
          <w:szCs w:val="23"/>
        </w:rPr>
      </w:pPr>
      <w:r>
        <w:rPr>
          <w:rFonts w:hint="eastAsia" w:asciiTheme="minorEastAsia" w:hAnsiTheme="minorEastAsia" w:eastAsiaTheme="minorEastAsia" w:cstheme="minorEastAsia"/>
          <w:color w:val="000000"/>
          <w:sz w:val="23"/>
          <w:szCs w:val="23"/>
          <w:lang w:bidi="ar"/>
        </w:rPr>
        <w:t>账号：【</w:t>
      </w:r>
      <w:r>
        <w:rPr>
          <w:rFonts w:hint="eastAsia" w:asciiTheme="minorEastAsia" w:hAnsiTheme="minorEastAsia" w:eastAsiaTheme="minorEastAsia" w:cstheme="minorEastAsia"/>
          <w:bCs/>
          <w:color w:val="000000"/>
          <w:kern w:val="0"/>
          <w:sz w:val="23"/>
          <w:szCs w:val="23"/>
        </w:rPr>
        <w:t>1202050209904601740</w:t>
      </w:r>
      <w:r>
        <w:rPr>
          <w:rFonts w:hint="eastAsia" w:asciiTheme="minorEastAsia" w:hAnsiTheme="minorEastAsia" w:eastAsiaTheme="minorEastAsia" w:cstheme="minorEastAsia"/>
          <w:color w:val="000000"/>
          <w:sz w:val="23"/>
          <w:szCs w:val="23"/>
          <w:lang w:bidi="ar"/>
        </w:rPr>
        <w:t>】</w:t>
      </w:r>
    </w:p>
    <w:p>
      <w:pPr>
        <w:snapToGrid w:val="0"/>
        <w:spacing w:after="312" w:afterLines="100" w:line="300" w:lineRule="auto"/>
        <w:ind w:firstLine="460"/>
        <w:rPr>
          <w:rFonts w:asciiTheme="minorEastAsia" w:hAnsiTheme="minorEastAsia" w:eastAsiaTheme="minorEastAsia" w:cstheme="minorEastAsia"/>
          <w:color w:val="000000"/>
          <w:sz w:val="23"/>
          <w:szCs w:val="23"/>
        </w:rPr>
      </w:pPr>
      <w:r>
        <w:rPr>
          <w:rFonts w:hint="eastAsia" w:asciiTheme="minorEastAsia" w:hAnsiTheme="minorEastAsia" w:eastAsiaTheme="minorEastAsia" w:cstheme="minorEastAsia"/>
          <w:sz w:val="23"/>
          <w:szCs w:val="23"/>
        </w:rPr>
        <w:t xml:space="preserve">7.2 </w:t>
      </w:r>
      <w:r>
        <w:rPr>
          <w:rFonts w:hint="eastAsia" w:asciiTheme="minorEastAsia" w:hAnsiTheme="minorEastAsia" w:eastAsiaTheme="minorEastAsia" w:cstheme="minorEastAsia"/>
          <w:color w:val="000000"/>
          <w:sz w:val="23"/>
          <w:szCs w:val="23"/>
        </w:rPr>
        <w:t>如上述账户或开票信息发生变更的，变更的一方应及时按照本合同约定的方式将加盖变更方公章的变更信息正本书面通知另一方；如因变更方未及时通知或通知错误导致变更方损失的，该等损失有变更方自行承担。</w:t>
      </w:r>
    </w:p>
    <w:p>
      <w:pPr>
        <w:snapToGrid w:val="0"/>
        <w:spacing w:after="312" w:afterLines="100" w:line="300" w:lineRule="auto"/>
        <w:ind w:firstLine="460"/>
        <w:rPr>
          <w:rFonts w:ascii="Times New Roman" w:hAnsi="Times New Roman" w:eastAsiaTheme="minorEastAsia"/>
          <w:sz w:val="23"/>
          <w:szCs w:val="23"/>
        </w:rPr>
      </w:pPr>
      <w:r>
        <w:rPr>
          <w:rFonts w:hint="eastAsia" w:ascii="Times New Roman" w:hAnsi="Times New Roman" w:eastAsiaTheme="minorEastAsia"/>
          <w:sz w:val="23"/>
          <w:szCs w:val="23"/>
        </w:rPr>
        <w:t>7.3 乙方遵守本合同约定以及附件所列各项合规管理要求是甲方支付本合同项下货款的必要前提，否则甲方有权暂缓付款，并要求乙方承担相应的违约责任。</w:t>
      </w:r>
    </w:p>
    <w:p>
      <w:p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7.4甲方收到乙方发票，甲方在10个工作日内一次性支付全部货款，款到提车。</w:t>
      </w:r>
    </w:p>
    <w:p>
      <w:pPr>
        <w:snapToGrid w:val="0"/>
        <w:spacing w:after="312" w:afterLines="100" w:line="300" w:lineRule="auto"/>
        <w:ind w:left="0" w:leftChars="0" w:firstLine="462" w:firstLineChars="200"/>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八、免费质保期及服务内容</w:t>
      </w:r>
    </w:p>
    <w:p>
      <w:pPr>
        <w:pStyle w:val="18"/>
        <w:spacing w:line="300" w:lineRule="auto"/>
        <w:ind w:firstLine="460"/>
        <w:rPr>
          <w:rFonts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8.1乙方应为车辆提供   年免费质保期或者  公里的免费服务（以先到为准）。自甲方签署车辆</w:t>
      </w:r>
      <w:r>
        <w:rPr>
          <w:rFonts w:hint="eastAsia" w:asciiTheme="minorEastAsia" w:hAnsiTheme="minorEastAsia" w:eastAsiaTheme="minorEastAsia" w:cstheme="minorEastAsia"/>
          <w:sz w:val="23"/>
          <w:szCs w:val="23"/>
          <w:lang w:val="en-US" w:eastAsia="zh-CN"/>
        </w:rPr>
        <w:t>合格验收单</w:t>
      </w:r>
      <w:r>
        <w:rPr>
          <w:rFonts w:hint="eastAsia" w:asciiTheme="minorEastAsia" w:hAnsiTheme="minorEastAsia" w:eastAsiaTheme="minorEastAsia" w:cstheme="minorEastAsia"/>
          <w:sz w:val="23"/>
          <w:szCs w:val="23"/>
        </w:rPr>
        <w:t>之日起计算。免费质保期内产生的工时费、零部件费等维修费用均由乙方承担。</w:t>
      </w:r>
    </w:p>
    <w:p>
      <w:pPr>
        <w:pStyle w:val="18"/>
        <w:spacing w:line="300" w:lineRule="auto"/>
        <w:ind w:firstLine="460"/>
        <w:rPr>
          <w:rFonts w:asciiTheme="minorEastAsia" w:hAnsiTheme="minorEastAsia" w:eastAsiaTheme="minorEastAsia" w:cstheme="minorEastAsia"/>
          <w:sz w:val="23"/>
          <w:szCs w:val="23"/>
        </w:rPr>
      </w:pPr>
    </w:p>
    <w:p>
      <w:pPr>
        <w:pStyle w:val="18"/>
        <w:spacing w:line="300" w:lineRule="auto"/>
        <w:ind w:firstLine="46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8.2.在免费质保期内，乙方按照生产厂商关于车辆的说明书和保养手册提供车辆售后服务及保修服务。</w:t>
      </w:r>
    </w:p>
    <w:p>
      <w:pPr>
        <w:pStyle w:val="18"/>
        <w:spacing w:line="300" w:lineRule="auto"/>
        <w:ind w:firstLine="460"/>
        <w:rPr>
          <w:rFonts w:hint="eastAsia" w:asciiTheme="minorEastAsia" w:hAnsiTheme="minorEastAsia" w:eastAsiaTheme="minorEastAsia" w:cstheme="minorEastAsia"/>
          <w:sz w:val="23"/>
          <w:szCs w:val="23"/>
        </w:rPr>
      </w:pPr>
    </w:p>
    <w:p>
      <w:pPr>
        <w:pStyle w:val="18"/>
        <w:spacing w:line="300" w:lineRule="auto"/>
        <w:ind w:firstLine="230" w:firstLineChars="100"/>
        <w:rPr>
          <w:rFonts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 xml:space="preserve"> 8.3在上述免费质保期内车辆出现质量问题或需要保养，乙方应为甲方提供维修和保养服务。若乙方未按照本合同约定提供维修和保养服务，甲方有权委托第三方提供维修和保养，由此产生的费用由乙方承担。</w:t>
      </w:r>
    </w:p>
    <w:p>
      <w:pPr>
        <w:pStyle w:val="18"/>
        <w:spacing w:line="300" w:lineRule="auto"/>
        <w:ind w:firstLine="460"/>
        <w:rPr>
          <w:rFonts w:asciiTheme="minorEastAsia" w:hAnsiTheme="minorEastAsia" w:eastAsiaTheme="minorEastAsia" w:cstheme="minorEastAsia"/>
          <w:sz w:val="23"/>
          <w:szCs w:val="23"/>
        </w:rPr>
      </w:pPr>
    </w:p>
    <w:p>
      <w:pPr>
        <w:pStyle w:val="18"/>
        <w:spacing w:line="300" w:lineRule="auto"/>
        <w:ind w:firstLine="460"/>
        <w:rPr>
          <w:rFonts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8.4乙方应在交货时一并提供车辆说明书、用户使用手册、保养手册等相关资料。由于乙方或乙方聘请的第三方人为损坏</w:t>
      </w:r>
      <w:r>
        <w:rPr>
          <w:rFonts w:hint="eastAsia" w:asciiTheme="minorEastAsia" w:hAnsiTheme="minorEastAsia" w:eastAsiaTheme="minorEastAsia" w:cstheme="minorEastAsia"/>
          <w:sz w:val="23"/>
          <w:szCs w:val="23"/>
          <w:lang w:val="en-US" w:eastAsia="zh-CN"/>
        </w:rPr>
        <w:t>例如</w:t>
      </w:r>
      <w:r>
        <w:rPr>
          <w:rFonts w:hint="eastAsia" w:asciiTheme="minorEastAsia" w:hAnsiTheme="minorEastAsia" w:eastAsiaTheme="minorEastAsia" w:cstheme="minorEastAsia"/>
          <w:sz w:val="23"/>
          <w:szCs w:val="23"/>
        </w:rPr>
        <w:t>使用、保养、装潢、改装不当等原因造成甲方损失的，由乙方应承担合同总额10%的违约金并赔偿因此给甲方造成的损失。</w:t>
      </w:r>
    </w:p>
    <w:p>
      <w:pPr>
        <w:pStyle w:val="18"/>
        <w:spacing w:line="300" w:lineRule="auto"/>
        <w:ind w:firstLine="460"/>
        <w:rPr>
          <w:rFonts w:asciiTheme="minorEastAsia" w:hAnsiTheme="minorEastAsia" w:eastAsiaTheme="minorEastAsia" w:cstheme="minorEastAsia"/>
          <w:sz w:val="23"/>
          <w:szCs w:val="23"/>
        </w:rPr>
      </w:pPr>
    </w:p>
    <w:p>
      <w:pPr>
        <w:pStyle w:val="18"/>
        <w:spacing w:line="300" w:lineRule="auto"/>
        <w:ind w:firstLine="460"/>
        <w:rPr>
          <w:rFonts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8.5在同等条件下，生产厂商的正式承诺比本合同约定的内容更有利于甲方的，乙方承诺按照生产厂商的承诺执行。</w:t>
      </w:r>
    </w:p>
    <w:p>
      <w:pPr>
        <w:pStyle w:val="18"/>
        <w:spacing w:line="300" w:lineRule="auto"/>
        <w:ind w:firstLine="460"/>
        <w:rPr>
          <w:rFonts w:asciiTheme="minorEastAsia" w:hAnsiTheme="minorEastAsia" w:eastAsiaTheme="minorEastAsia" w:cstheme="minorEastAsia"/>
          <w:sz w:val="23"/>
          <w:szCs w:val="23"/>
        </w:rPr>
      </w:pPr>
    </w:p>
    <w:p>
      <w:pPr>
        <w:pStyle w:val="18"/>
        <w:spacing w:line="300" w:lineRule="auto"/>
        <w:ind w:firstLine="460"/>
        <w:rPr>
          <w:rFonts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8.6甲方接收车辆后，应在规定时间内完成车辆保险、附加费、上牌等相关手续，缴纳税费。</w:t>
      </w:r>
    </w:p>
    <w:p>
      <w:pPr>
        <w:pStyle w:val="18"/>
        <w:ind w:firstLine="640" w:firstLineChars="0"/>
        <w:rPr>
          <w:rFonts w:asciiTheme="minorEastAsia" w:hAnsiTheme="minorEastAsia" w:eastAsiaTheme="minorEastAsia" w:cstheme="minorEastAsia"/>
          <w:sz w:val="23"/>
          <w:szCs w:val="23"/>
        </w:rPr>
      </w:pPr>
    </w:p>
    <w:p>
      <w:pPr>
        <w:snapToGrid w:val="0"/>
        <w:spacing w:after="312" w:afterLines="100" w:line="300" w:lineRule="auto"/>
        <w:ind w:firstLine="462"/>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九、有关</w:t>
      </w:r>
      <w:r>
        <w:rPr>
          <w:rFonts w:hint="eastAsia" w:ascii="Times New Roman" w:hAnsi="Times New Roman" w:eastAsiaTheme="minorEastAsia"/>
          <w:b/>
          <w:color w:val="000000"/>
          <w:sz w:val="23"/>
          <w:szCs w:val="23"/>
        </w:rPr>
        <w:t>车辆</w:t>
      </w:r>
      <w:r>
        <w:rPr>
          <w:rFonts w:ascii="Times New Roman" w:hAnsi="Times New Roman" w:eastAsiaTheme="minorEastAsia"/>
          <w:b/>
          <w:color w:val="000000"/>
          <w:sz w:val="23"/>
          <w:szCs w:val="23"/>
        </w:rPr>
        <w:t>的保证</w:t>
      </w:r>
    </w:p>
    <w:p>
      <w:pPr>
        <w:snapToGrid w:val="0"/>
        <w:spacing w:after="312" w:afterLines="100" w:line="300" w:lineRule="auto"/>
        <w:ind w:firstLine="460"/>
        <w:rPr>
          <w:rFonts w:ascii="Times New Roman" w:hAnsi="Times New Roman" w:eastAsiaTheme="minorEastAsia"/>
          <w:color w:val="000000"/>
          <w:sz w:val="23"/>
          <w:szCs w:val="23"/>
        </w:rPr>
      </w:pPr>
      <w:r>
        <w:rPr>
          <w:rFonts w:ascii="Times New Roman" w:hAnsi="Times New Roman" w:eastAsiaTheme="minorEastAsia"/>
          <w:color w:val="000000"/>
          <w:sz w:val="23"/>
          <w:szCs w:val="23"/>
        </w:rPr>
        <w:t>9.1 乙方保证其所供应的</w:t>
      </w:r>
      <w:r>
        <w:rPr>
          <w:rFonts w:hint="eastAsia" w:ascii="Times New Roman" w:hAnsi="Times New Roman" w:eastAsiaTheme="minorEastAsia"/>
          <w:color w:val="000000"/>
          <w:sz w:val="23"/>
          <w:szCs w:val="23"/>
        </w:rPr>
        <w:t>车辆</w:t>
      </w:r>
      <w:r>
        <w:rPr>
          <w:rFonts w:ascii="Times New Roman" w:hAnsi="Times New Roman" w:eastAsiaTheme="minorEastAsia"/>
          <w:color w:val="000000"/>
          <w:sz w:val="23"/>
          <w:szCs w:val="23"/>
        </w:rPr>
        <w:t>符合</w:t>
      </w:r>
      <w:r>
        <w:rPr>
          <w:rFonts w:hint="eastAsia" w:ascii="Times New Roman" w:hAnsi="Times New Roman" w:eastAsiaTheme="minorEastAsia"/>
          <w:color w:val="000000"/>
          <w:sz w:val="23"/>
          <w:szCs w:val="23"/>
        </w:rPr>
        <w:t>有关法律法规规定以及本合同约定的</w:t>
      </w:r>
      <w:r>
        <w:rPr>
          <w:rFonts w:ascii="Times New Roman" w:hAnsi="Times New Roman" w:eastAsiaTheme="minorEastAsia"/>
          <w:color w:val="000000"/>
          <w:sz w:val="23"/>
          <w:szCs w:val="23"/>
        </w:rPr>
        <w:t>相关货物质量标准，不存在任何质量瑕疵或因质量瑕疵而导致的安全隐患，且为未经使用的全新</w:t>
      </w:r>
      <w:r>
        <w:rPr>
          <w:rFonts w:ascii="Times New Roman" w:hAnsi="Times New Roman" w:eastAsiaTheme="minorEastAsia"/>
          <w:color w:val="000000"/>
          <w:sz w:val="23"/>
          <w:szCs w:val="23"/>
          <w:lang w:eastAsia="zh-Hans"/>
        </w:rPr>
        <w:t>原厂正品</w:t>
      </w:r>
      <w:r>
        <w:rPr>
          <w:rFonts w:ascii="Times New Roman" w:hAnsi="Times New Roman" w:eastAsiaTheme="minorEastAsia"/>
          <w:color w:val="000000"/>
          <w:sz w:val="23"/>
          <w:szCs w:val="23"/>
        </w:rPr>
        <w:t>货物。若乙方提供的货物属于质量伪劣货物或者假冒货物或者乙方存在欺诈甲方的情况的，乙方应向甲方承担由此给甲方造成的损失。</w:t>
      </w:r>
    </w:p>
    <w:p>
      <w:pPr>
        <w:snapToGrid w:val="0"/>
        <w:spacing w:after="312" w:afterLines="100" w:line="300" w:lineRule="auto"/>
        <w:ind w:firstLine="460"/>
        <w:rPr>
          <w:rFonts w:ascii="Times New Roman" w:hAnsi="Times New Roman" w:eastAsiaTheme="minorEastAsia"/>
          <w:color w:val="000000"/>
          <w:sz w:val="23"/>
          <w:szCs w:val="23"/>
        </w:rPr>
      </w:pPr>
      <w:r>
        <w:rPr>
          <w:rFonts w:ascii="Times New Roman" w:hAnsi="Times New Roman" w:eastAsiaTheme="minorEastAsia"/>
          <w:color w:val="000000"/>
          <w:sz w:val="23"/>
          <w:szCs w:val="23"/>
        </w:rPr>
        <w:t>9.2 乙方保证所交付的</w:t>
      </w:r>
      <w:r>
        <w:rPr>
          <w:rFonts w:hint="eastAsia" w:ascii="Times New Roman" w:hAnsi="Times New Roman" w:eastAsiaTheme="minorEastAsia"/>
          <w:color w:val="000000"/>
          <w:sz w:val="23"/>
          <w:szCs w:val="23"/>
        </w:rPr>
        <w:t>车辆</w:t>
      </w:r>
      <w:r>
        <w:rPr>
          <w:rFonts w:ascii="Times New Roman" w:hAnsi="Times New Roman" w:eastAsiaTheme="minorEastAsia"/>
          <w:color w:val="000000"/>
          <w:sz w:val="23"/>
          <w:szCs w:val="23"/>
        </w:rPr>
        <w:t>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snapToGrid w:val="0"/>
        <w:spacing w:after="312" w:afterLines="100" w:line="300" w:lineRule="auto"/>
        <w:ind w:firstLine="460"/>
        <w:rPr>
          <w:rFonts w:ascii="Times New Roman" w:hAnsi="Times New Roman" w:eastAsiaTheme="minorEastAsia"/>
          <w:color w:val="000000"/>
          <w:sz w:val="23"/>
          <w:szCs w:val="23"/>
        </w:rPr>
      </w:pPr>
      <w:r>
        <w:rPr>
          <w:rFonts w:ascii="Times New Roman" w:hAnsi="Times New Roman" w:eastAsiaTheme="minorEastAsia"/>
          <w:color w:val="000000"/>
          <w:sz w:val="23"/>
          <w:szCs w:val="23"/>
        </w:rPr>
        <w:t>9.3 乙方应保证所提供的</w:t>
      </w:r>
      <w:r>
        <w:rPr>
          <w:rFonts w:hint="eastAsia" w:ascii="Times New Roman" w:hAnsi="Times New Roman" w:eastAsiaTheme="minorEastAsia"/>
          <w:color w:val="000000"/>
          <w:sz w:val="23"/>
          <w:szCs w:val="23"/>
        </w:rPr>
        <w:t>车辆</w:t>
      </w:r>
      <w:r>
        <w:rPr>
          <w:rFonts w:ascii="Times New Roman" w:hAnsi="Times New Roman" w:eastAsiaTheme="minorEastAsia"/>
          <w:color w:val="000000"/>
          <w:sz w:val="23"/>
          <w:szCs w:val="23"/>
        </w:rPr>
        <w:t>或其任何一部分均不会侵犯任何第三方的知识产权等合法权益。如因乙方违反本条保证并导致甲方遭受其他第三方索赔或有关政府部门行政处罚的，甲方有权解除本合同，乙方应就甲方由此产生的损失向甲方承担全部赔偿责任。</w:t>
      </w:r>
    </w:p>
    <w:p>
      <w:p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9.4 乙方承诺不在相关国家的受控主体清单上，乙方保证所交付的车辆符合相关国家的出口管制规定，甲方使用或转售本合同项下货物并不会违反中国及其他国家的进、出口管制规定。如因乙方违反本条保证而导致甲方遭受任何损失的，甲方有权解除本合同，乙方应就甲方由此产生的损失向甲方承担全部赔偿责任。</w:t>
      </w:r>
    </w:p>
    <w:p>
      <w:pPr>
        <w:snapToGrid w:val="0"/>
        <w:spacing w:after="312" w:afterLines="100" w:line="300" w:lineRule="auto"/>
        <w:ind w:firstLine="462"/>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十、转包或转让</w:t>
      </w:r>
    </w:p>
    <w:p>
      <w:pPr>
        <w:snapToGrid w:val="0"/>
        <w:spacing w:after="312" w:afterLines="100" w:line="300" w:lineRule="auto"/>
        <w:ind w:firstLine="460"/>
        <w:rPr>
          <w:rFonts w:ascii="Times New Roman" w:hAnsi="Times New Roman" w:eastAsiaTheme="minorEastAsia"/>
          <w:color w:val="000000"/>
          <w:sz w:val="23"/>
          <w:szCs w:val="23"/>
        </w:rPr>
      </w:pPr>
      <w:r>
        <w:rPr>
          <w:rFonts w:ascii="Times New Roman" w:hAnsi="Times New Roman" w:eastAsiaTheme="minorEastAsia"/>
          <w:color w:val="000000"/>
          <w:sz w:val="23"/>
          <w:szCs w:val="23"/>
        </w:rPr>
        <w:t>10.1 本合同项下甲方采购的</w:t>
      </w:r>
      <w:r>
        <w:rPr>
          <w:rFonts w:hint="eastAsia" w:ascii="Times New Roman" w:hAnsi="Times New Roman" w:eastAsiaTheme="minorEastAsia"/>
          <w:color w:val="000000"/>
          <w:sz w:val="23"/>
          <w:szCs w:val="23"/>
        </w:rPr>
        <w:t>车辆</w:t>
      </w:r>
      <w:r>
        <w:rPr>
          <w:rFonts w:ascii="Times New Roman" w:hAnsi="Times New Roman" w:eastAsiaTheme="minorEastAsia"/>
          <w:color w:val="000000"/>
          <w:sz w:val="23"/>
          <w:szCs w:val="23"/>
        </w:rPr>
        <w:t>，必须由乙方直接供应；除非得到甲方的书面同意，乙方不得将本合同项下的</w:t>
      </w:r>
      <w:r>
        <w:rPr>
          <w:rFonts w:hint="eastAsia" w:ascii="Times New Roman" w:hAnsi="Times New Roman" w:eastAsiaTheme="minorEastAsia"/>
          <w:color w:val="000000"/>
          <w:sz w:val="23"/>
          <w:szCs w:val="23"/>
        </w:rPr>
        <w:t>车辆</w:t>
      </w:r>
      <w:r>
        <w:rPr>
          <w:rFonts w:ascii="Times New Roman" w:hAnsi="Times New Roman" w:eastAsiaTheme="minorEastAsia"/>
          <w:color w:val="000000"/>
          <w:sz w:val="23"/>
          <w:szCs w:val="23"/>
        </w:rPr>
        <w:t>全部或部分转让、转包、分包给第三方供应，不得将本合同项下权利义务转让给第三方。如有未经甲方书面同意的转让、分包和转包行为，甲方有权解除合同，并要求乙方承担合同总金额【</w:t>
      </w:r>
      <w:r>
        <w:rPr>
          <w:rFonts w:hint="eastAsia" w:ascii="Times New Roman" w:hAnsi="Times New Roman" w:eastAsiaTheme="minorEastAsia"/>
          <w:color w:val="000000"/>
          <w:sz w:val="23"/>
          <w:szCs w:val="23"/>
        </w:rPr>
        <w:t>10</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w:t>
      </w:r>
      <w:r>
        <w:rPr>
          <w:rFonts w:ascii="Times New Roman" w:hAnsi="Times New Roman" w:eastAsiaTheme="minorEastAsia"/>
          <w:color w:val="000000"/>
          <w:sz w:val="23"/>
          <w:szCs w:val="23"/>
        </w:rPr>
        <w:t>的违约金。</w:t>
      </w:r>
      <w:r>
        <w:rPr>
          <w:rFonts w:hint="eastAsia" w:ascii="Times New Roman" w:hAnsi="Times New Roman" w:eastAsiaTheme="minorEastAsia"/>
          <w:color w:val="000000"/>
          <w:sz w:val="23"/>
          <w:szCs w:val="23"/>
        </w:rPr>
        <w:t>经甲方同意的转让、分包和转包，由乙方对第三方的合同义务、合规义务承担连带责任。</w:t>
      </w:r>
    </w:p>
    <w:p>
      <w:pPr>
        <w:snapToGrid w:val="0"/>
        <w:spacing w:after="312" w:afterLines="100" w:line="300" w:lineRule="auto"/>
        <w:ind w:firstLine="462"/>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十一、违约责任</w:t>
      </w:r>
    </w:p>
    <w:p>
      <w:pPr>
        <w:snapToGrid w:val="0"/>
        <w:spacing w:after="312" w:afterLines="100" w:line="300" w:lineRule="auto"/>
        <w:ind w:firstLine="460"/>
        <w:rPr>
          <w:rFonts w:ascii="Times New Roman" w:hAnsi="Times New Roman" w:eastAsiaTheme="minorEastAsia"/>
          <w:color w:val="000000"/>
          <w:sz w:val="23"/>
          <w:szCs w:val="23"/>
        </w:rPr>
      </w:pPr>
      <w:r>
        <w:rPr>
          <w:rFonts w:ascii="Times New Roman" w:hAnsi="Times New Roman" w:eastAsiaTheme="minorEastAsia"/>
          <w:color w:val="000000"/>
          <w:sz w:val="23"/>
          <w:szCs w:val="23"/>
        </w:rPr>
        <w:t>11.1 甲方无故逾期支付货款的,甲方应按逾期付款总额每日【</w:t>
      </w:r>
      <w:r>
        <w:rPr>
          <w:rFonts w:hint="eastAsia" w:ascii="Times New Roman" w:hAnsi="Times New Roman" w:eastAsiaTheme="minorEastAsia"/>
          <w:color w:val="000000"/>
          <w:sz w:val="23"/>
          <w:szCs w:val="23"/>
        </w:rPr>
        <w:t>0.05</w:t>
      </w:r>
      <w:r>
        <w:rPr>
          <w:rFonts w:ascii="Times New Roman" w:hAnsi="Times New Roman" w:eastAsiaTheme="minorEastAsia"/>
          <w:color w:val="000000"/>
          <w:sz w:val="23"/>
          <w:szCs w:val="23"/>
        </w:rPr>
        <w:t>】%向乙方支付违约金，但所支付的违约金合计不超过本合同总金额。</w:t>
      </w:r>
    </w:p>
    <w:p>
      <w:pPr>
        <w:snapToGrid w:val="0"/>
        <w:spacing w:after="312" w:afterLines="100" w:line="300" w:lineRule="auto"/>
        <w:ind w:firstLine="460"/>
        <w:rPr>
          <w:rFonts w:ascii="Times New Roman" w:hAnsi="Times New Roman" w:eastAsiaTheme="minorEastAsia"/>
          <w:color w:val="000000"/>
          <w:sz w:val="23"/>
          <w:szCs w:val="23"/>
        </w:rPr>
      </w:pPr>
      <w:r>
        <w:rPr>
          <w:rFonts w:ascii="Times New Roman" w:hAnsi="Times New Roman" w:eastAsiaTheme="minorEastAsia"/>
          <w:color w:val="000000"/>
          <w:sz w:val="23"/>
          <w:szCs w:val="23"/>
        </w:rPr>
        <w:t>11.2 乙方逾期交付</w:t>
      </w:r>
      <w:r>
        <w:rPr>
          <w:rFonts w:hint="eastAsia" w:ascii="Times New Roman" w:hAnsi="Times New Roman" w:eastAsiaTheme="minorEastAsia"/>
          <w:color w:val="000000"/>
          <w:sz w:val="23"/>
          <w:szCs w:val="23"/>
        </w:rPr>
        <w:t>车辆</w:t>
      </w:r>
      <w:r>
        <w:rPr>
          <w:rFonts w:ascii="Times New Roman" w:hAnsi="Times New Roman" w:eastAsiaTheme="minorEastAsia"/>
          <w:color w:val="000000"/>
          <w:sz w:val="23"/>
          <w:szCs w:val="23"/>
        </w:rPr>
        <w:t>或技术资料的，乙方应按合同总金额每日【</w:t>
      </w:r>
      <w:r>
        <w:rPr>
          <w:rFonts w:hint="eastAsia" w:ascii="Times New Roman" w:hAnsi="Times New Roman" w:eastAsiaTheme="minorEastAsia"/>
          <w:color w:val="000000"/>
          <w:sz w:val="23"/>
          <w:szCs w:val="23"/>
        </w:rPr>
        <w:t>0.05</w:t>
      </w:r>
      <w:r>
        <w:rPr>
          <w:rFonts w:ascii="Times New Roman" w:hAnsi="Times New Roman" w:eastAsiaTheme="minorEastAsia"/>
          <w:color w:val="000000"/>
          <w:sz w:val="23"/>
          <w:szCs w:val="23"/>
        </w:rPr>
        <w:t>】%向甲方支付违约金，甲方有权优先从应付货款中扣除；逾期</w:t>
      </w:r>
      <w:r>
        <w:rPr>
          <w:rFonts w:hint="eastAsia" w:ascii="Times New Roman" w:hAnsi="Times New Roman" w:eastAsiaTheme="minorEastAsia"/>
          <w:color w:val="000000"/>
          <w:sz w:val="23"/>
          <w:szCs w:val="23"/>
        </w:rPr>
        <w:t>达</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10</w:t>
      </w:r>
      <w:r>
        <w:rPr>
          <w:rFonts w:ascii="Times New Roman" w:hAnsi="Times New Roman" w:eastAsiaTheme="minorEastAsia"/>
          <w:color w:val="000000"/>
          <w:sz w:val="23"/>
          <w:szCs w:val="23"/>
        </w:rPr>
        <w:t xml:space="preserve">】日的，甲方有权解除本合同，并要求乙方按前述日计标准支付违约金；如造成甲方损失超过上述违约金的，超出部分由乙方继续承担赔偿责任。 </w:t>
      </w:r>
    </w:p>
    <w:p>
      <w:pPr>
        <w:snapToGrid w:val="0"/>
        <w:spacing w:after="312" w:afterLines="100" w:line="300" w:lineRule="auto"/>
        <w:ind w:firstLine="460"/>
        <w:rPr>
          <w:rFonts w:ascii="Times New Roman" w:hAnsi="Times New Roman" w:eastAsiaTheme="minorEastAsia"/>
          <w:color w:val="000000"/>
          <w:sz w:val="23"/>
          <w:szCs w:val="23"/>
        </w:rPr>
      </w:pPr>
      <w:r>
        <w:rPr>
          <w:rFonts w:ascii="Times New Roman" w:hAnsi="Times New Roman" w:eastAsiaTheme="minorEastAsia"/>
          <w:color w:val="000000"/>
          <w:sz w:val="23"/>
          <w:szCs w:val="23"/>
        </w:rPr>
        <w:t>11.3 乙方所交</w:t>
      </w:r>
      <w:r>
        <w:rPr>
          <w:rFonts w:hint="eastAsia" w:ascii="Times New Roman" w:hAnsi="Times New Roman" w:eastAsiaTheme="minorEastAsia"/>
          <w:color w:val="000000"/>
          <w:sz w:val="23"/>
          <w:szCs w:val="23"/>
        </w:rPr>
        <w:t>车辆</w:t>
      </w:r>
      <w:r>
        <w:rPr>
          <w:rFonts w:ascii="Times New Roman" w:hAnsi="Times New Roman" w:eastAsiaTheme="minorEastAsia"/>
          <w:color w:val="000000"/>
          <w:sz w:val="23"/>
          <w:szCs w:val="23"/>
        </w:rPr>
        <w:t>的外观、品种、型号、规格、质量不符合本合同约定的，甲方有权拒收该</w:t>
      </w:r>
      <w:r>
        <w:rPr>
          <w:rFonts w:hint="eastAsia" w:ascii="Times New Roman" w:hAnsi="Times New Roman" w:eastAsiaTheme="minorEastAsia"/>
          <w:color w:val="000000"/>
          <w:sz w:val="23"/>
          <w:szCs w:val="23"/>
        </w:rPr>
        <w:t>车辆</w:t>
      </w:r>
      <w:r>
        <w:rPr>
          <w:rFonts w:ascii="Times New Roman" w:hAnsi="Times New Roman" w:eastAsiaTheme="minorEastAsia"/>
          <w:color w:val="000000"/>
          <w:sz w:val="23"/>
          <w:szCs w:val="23"/>
        </w:rPr>
        <w:t>，或要求乙方更换</w:t>
      </w:r>
      <w:r>
        <w:rPr>
          <w:rFonts w:hint="eastAsia" w:ascii="Times New Roman" w:hAnsi="Times New Roman" w:eastAsiaTheme="minorEastAsia"/>
          <w:color w:val="000000"/>
          <w:sz w:val="23"/>
          <w:szCs w:val="23"/>
        </w:rPr>
        <w:t>车辆</w:t>
      </w:r>
      <w:r>
        <w:rPr>
          <w:rFonts w:ascii="Times New Roman" w:hAnsi="Times New Roman" w:eastAsiaTheme="minorEastAsia"/>
          <w:color w:val="000000"/>
          <w:sz w:val="23"/>
          <w:szCs w:val="23"/>
        </w:rPr>
        <w:t>；乙方因更换</w:t>
      </w:r>
      <w:r>
        <w:rPr>
          <w:rFonts w:hint="eastAsia" w:ascii="Times New Roman" w:hAnsi="Times New Roman" w:eastAsiaTheme="minorEastAsia"/>
          <w:color w:val="000000"/>
          <w:sz w:val="23"/>
          <w:szCs w:val="23"/>
        </w:rPr>
        <w:t>车辆</w:t>
      </w:r>
      <w:r>
        <w:rPr>
          <w:rFonts w:ascii="Times New Roman" w:hAnsi="Times New Roman" w:eastAsiaTheme="minorEastAsia"/>
          <w:color w:val="000000"/>
          <w:sz w:val="23"/>
          <w:szCs w:val="23"/>
        </w:rPr>
        <w:t>而逾期交货的，按乙方逾期交货处理。乙方拒绝更换</w:t>
      </w:r>
      <w:r>
        <w:rPr>
          <w:rFonts w:hint="eastAsia" w:ascii="Times New Roman" w:hAnsi="Times New Roman" w:eastAsiaTheme="minorEastAsia"/>
          <w:color w:val="000000"/>
          <w:sz w:val="23"/>
          <w:szCs w:val="23"/>
        </w:rPr>
        <w:t>车辆</w:t>
      </w:r>
      <w:r>
        <w:rPr>
          <w:rFonts w:ascii="Times New Roman" w:hAnsi="Times New Roman" w:eastAsiaTheme="minorEastAsia"/>
          <w:color w:val="000000"/>
          <w:sz w:val="23"/>
          <w:szCs w:val="23"/>
        </w:rPr>
        <w:t>的，甲方可单方面解除合同，不予支付相应货款，并要求乙方承担合同总金额【</w:t>
      </w:r>
      <w:r>
        <w:rPr>
          <w:rFonts w:hint="eastAsia" w:ascii="Times New Roman" w:hAnsi="Times New Roman" w:eastAsiaTheme="minorEastAsia"/>
          <w:color w:val="000000"/>
          <w:sz w:val="23"/>
          <w:szCs w:val="23"/>
        </w:rPr>
        <w:t>10</w:t>
      </w:r>
      <w:r>
        <w:rPr>
          <w:rFonts w:ascii="Times New Roman" w:hAnsi="Times New Roman" w:eastAsiaTheme="minorEastAsia"/>
          <w:color w:val="000000"/>
          <w:sz w:val="23"/>
          <w:szCs w:val="23"/>
        </w:rPr>
        <w:t>】%的违约金。</w:t>
      </w:r>
    </w:p>
    <w:p>
      <w:pPr>
        <w:snapToGrid w:val="0"/>
        <w:spacing w:after="312" w:afterLines="100" w:line="300" w:lineRule="auto"/>
        <w:ind w:firstLine="460"/>
        <w:rPr>
          <w:rFonts w:ascii="Times New Roman" w:hAnsi="Times New Roman" w:eastAsiaTheme="minorEastAsia"/>
          <w:color w:val="000000"/>
          <w:sz w:val="23"/>
          <w:szCs w:val="23"/>
        </w:rPr>
      </w:pPr>
      <w:r>
        <w:rPr>
          <w:rFonts w:ascii="Times New Roman" w:hAnsi="Times New Roman" w:eastAsiaTheme="minorEastAsia"/>
          <w:color w:val="000000"/>
          <w:sz w:val="23"/>
          <w:szCs w:val="23"/>
        </w:rPr>
        <w:t>11.4 因乙方提供</w:t>
      </w:r>
      <w:r>
        <w:rPr>
          <w:rFonts w:hint="eastAsia" w:ascii="Times New Roman" w:hAnsi="Times New Roman" w:eastAsiaTheme="minorEastAsia"/>
          <w:color w:val="000000"/>
          <w:sz w:val="23"/>
          <w:szCs w:val="23"/>
        </w:rPr>
        <w:t>车辆</w:t>
      </w:r>
      <w:r>
        <w:rPr>
          <w:rFonts w:ascii="Times New Roman" w:hAnsi="Times New Roman" w:eastAsiaTheme="minorEastAsia"/>
          <w:color w:val="000000"/>
          <w:sz w:val="23"/>
          <w:szCs w:val="23"/>
        </w:rPr>
        <w:t>质量问题导致甲方或第三方人身、财产损害的，乙方须依法承担全部赔偿责任；如因该等损害导致甲方</w:t>
      </w:r>
      <w:r>
        <w:rPr>
          <w:rFonts w:hint="eastAsia" w:ascii="Times New Roman" w:hAnsi="Times New Roman" w:eastAsiaTheme="minorEastAsia"/>
          <w:color w:val="000000"/>
          <w:sz w:val="23"/>
          <w:szCs w:val="23"/>
        </w:rPr>
        <w:t>先行</w:t>
      </w:r>
      <w:r>
        <w:rPr>
          <w:rFonts w:ascii="Times New Roman" w:hAnsi="Times New Roman" w:eastAsiaTheme="minorEastAsia"/>
          <w:color w:val="000000"/>
          <w:sz w:val="23"/>
          <w:szCs w:val="23"/>
        </w:rPr>
        <w:t>向第三方承担赔偿责任的，乙方须在甲方赔偿范围内全额向甲方作出赔偿。</w:t>
      </w:r>
    </w:p>
    <w:p>
      <w:pPr>
        <w:snapToGrid w:val="0"/>
        <w:spacing w:after="312" w:afterLines="100" w:line="300" w:lineRule="auto"/>
        <w:ind w:firstLine="460"/>
        <w:rPr>
          <w:rFonts w:ascii="Times New Roman" w:hAnsi="Times New Roman" w:eastAsiaTheme="minorEastAsia"/>
          <w:color w:val="000000"/>
          <w:sz w:val="23"/>
          <w:szCs w:val="23"/>
        </w:rPr>
      </w:pPr>
      <w:r>
        <w:rPr>
          <w:rFonts w:ascii="Times New Roman" w:hAnsi="Times New Roman" w:eastAsiaTheme="minorEastAsia"/>
          <w:color w:val="000000"/>
          <w:sz w:val="23"/>
          <w:szCs w:val="23"/>
        </w:rPr>
        <w:t>11.5 乙方未按照本合同约定时间提供维保服务的，或维保质量验收不合格的，甲方有权委托第三方提供相应服务，由此产生的费用由乙方承担。</w:t>
      </w:r>
      <w:r>
        <w:rPr>
          <w:rFonts w:hint="eastAsia" w:ascii="Times New Roman" w:hAnsi="Times New Roman" w:eastAsiaTheme="minorEastAsia"/>
          <w:color w:val="000000"/>
          <w:sz w:val="23"/>
          <w:szCs w:val="23"/>
        </w:rPr>
        <w:t>同时，乙方须赔偿因此给甲方造成的包括但不限于停工、第三方索赔等损失；并且，甲方亦有权选择直接解除本合同，对车辆进行退货。</w:t>
      </w:r>
    </w:p>
    <w:p>
      <w:pPr>
        <w:snapToGrid w:val="0"/>
        <w:spacing w:after="312" w:afterLines="100" w:line="300" w:lineRule="auto"/>
        <w:ind w:firstLine="460"/>
        <w:rPr>
          <w:rFonts w:ascii="Times New Roman" w:hAnsi="Times New Roman" w:eastAsiaTheme="minorEastAsia"/>
          <w:color w:val="000000"/>
          <w:sz w:val="23"/>
          <w:szCs w:val="23"/>
        </w:rPr>
      </w:pPr>
      <w:r>
        <w:rPr>
          <w:rFonts w:ascii="Times New Roman" w:hAnsi="Times New Roman" w:eastAsiaTheme="minorEastAsia"/>
          <w:color w:val="000000"/>
          <w:sz w:val="23"/>
          <w:szCs w:val="23"/>
        </w:rPr>
        <w:t>11.6</w:t>
      </w:r>
      <w:r>
        <w:rPr>
          <w:rFonts w:hint="eastAsia" w:ascii="Times New Roman" w:hAnsi="Times New Roman" w:eastAsiaTheme="minorEastAsia"/>
          <w:color w:val="000000"/>
          <w:sz w:val="23"/>
          <w:szCs w:val="23"/>
        </w:rPr>
        <w:t>乙方向甲方开具的增值税专用发票，乙方必须确保发票票面信息全部真实，相关内容与本合同相一致。因乙方开具的发票票面信息有误、不规范、不合法或涉嫌虚开发票引起税务问题的，乙方需依法向甲方重新开具发票，并向甲方承担赔偿责任，包括但不限于税款、罚款及相关损失等。</w:t>
      </w:r>
    </w:p>
    <w:p>
      <w:p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11.7 乙方违反本合同附件所约定的甲方各项合规管理要求的，甲方有权单方面解除合同，不予支付相应货款，并要求乙方承担合同总金额【10】%的违约金。如造成甲方损失超过上述违约金的，超出部分由乙方继续承担赔偿责任。</w:t>
      </w:r>
    </w:p>
    <w:p>
      <w:p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 xml:space="preserve">11.8 </w:t>
      </w:r>
      <w:r>
        <w:rPr>
          <w:rFonts w:ascii="Times New Roman" w:hAnsi="Times New Roman" w:eastAsiaTheme="minorEastAsia"/>
          <w:color w:val="000000"/>
          <w:sz w:val="23"/>
          <w:szCs w:val="23"/>
        </w:rPr>
        <w:t>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采购迟延而导致的经营损失以及甲方为主张和实现债权而发生的律师费、诉讼费、公证费等一切成本和支出。</w:t>
      </w:r>
    </w:p>
    <w:p>
      <w:pPr>
        <w:snapToGrid w:val="0"/>
        <w:spacing w:after="312" w:afterLines="100" w:line="300" w:lineRule="auto"/>
        <w:ind w:firstLine="460"/>
        <w:rPr>
          <w:rFonts w:ascii="Times New Roman" w:hAnsi="Times New Roman" w:eastAsiaTheme="minorEastAsia"/>
          <w:color w:val="000000"/>
          <w:sz w:val="23"/>
          <w:szCs w:val="23"/>
        </w:rPr>
      </w:pPr>
      <w:r>
        <w:rPr>
          <w:rFonts w:ascii="Times New Roman" w:hAnsi="Times New Roman" w:eastAsiaTheme="minorEastAsia"/>
          <w:color w:val="000000"/>
          <w:sz w:val="23"/>
          <w:szCs w:val="23"/>
        </w:rPr>
        <w:t>11.</w:t>
      </w:r>
      <w:r>
        <w:rPr>
          <w:rFonts w:hint="eastAsia" w:ascii="Times New Roman" w:hAnsi="Times New Roman" w:eastAsiaTheme="minorEastAsia"/>
          <w:color w:val="000000"/>
          <w:sz w:val="23"/>
          <w:szCs w:val="23"/>
        </w:rPr>
        <w:t>9</w:t>
      </w:r>
      <w:r>
        <w:rPr>
          <w:rFonts w:ascii="Times New Roman" w:hAnsi="Times New Roman" w:eastAsiaTheme="minorEastAsia"/>
          <w:color w:val="000000"/>
          <w:sz w:val="23"/>
          <w:szCs w:val="23"/>
        </w:rPr>
        <w:t xml:space="preserve"> 对于本合同项下乙方应支付的赔偿款或违约金，甲方有权优先从应付货款中直接扣除，仍不足的部分，甲方有权继续向乙方追偿。</w:t>
      </w:r>
    </w:p>
    <w:p>
      <w:pPr>
        <w:snapToGrid w:val="0"/>
        <w:spacing w:after="312" w:afterLines="100" w:line="300" w:lineRule="auto"/>
        <w:ind w:firstLine="462"/>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十二、不可抗力</w:t>
      </w:r>
    </w:p>
    <w:p>
      <w:pPr>
        <w:snapToGrid w:val="0"/>
        <w:spacing w:after="312" w:afterLines="100" w:line="300" w:lineRule="auto"/>
        <w:ind w:firstLine="460"/>
        <w:rPr>
          <w:rFonts w:ascii="Times New Roman" w:hAnsi="Times New Roman" w:eastAsiaTheme="minorEastAsia"/>
          <w:color w:val="000000"/>
          <w:sz w:val="23"/>
          <w:szCs w:val="23"/>
        </w:rPr>
      </w:pPr>
      <w:r>
        <w:rPr>
          <w:rFonts w:ascii="Times New Roman" w:hAnsi="Times New Roman" w:eastAsiaTheme="minorEastAsia"/>
          <w:color w:val="000000"/>
          <w:sz w:val="23"/>
          <w:szCs w:val="23"/>
        </w:rPr>
        <w:t>12.1 在合同有效期内，任何一方因不可抗力事件导致不能履行合同，应在不可抗力</w:t>
      </w:r>
      <w:r>
        <w:rPr>
          <w:rFonts w:hint="eastAsia" w:ascii="Times New Roman" w:hAnsi="Times New Roman" w:eastAsiaTheme="minorEastAsia"/>
          <w:color w:val="000000"/>
          <w:sz w:val="23"/>
          <w:szCs w:val="23"/>
        </w:rPr>
        <w:t>事件</w:t>
      </w:r>
      <w:r>
        <w:rPr>
          <w:rFonts w:ascii="Times New Roman" w:hAnsi="Times New Roman" w:eastAsiaTheme="minorEastAsia"/>
          <w:color w:val="000000"/>
          <w:sz w:val="23"/>
          <w:szCs w:val="23"/>
        </w:rPr>
        <w:t>发生后立即通知另一方，并</w:t>
      </w:r>
      <w:r>
        <w:rPr>
          <w:rFonts w:ascii="Times New Roman" w:hAnsi="Times New Roman" w:eastAsiaTheme="minorEastAsia"/>
          <w:color w:val="000000"/>
          <w:sz w:val="23"/>
          <w:szCs w:val="23"/>
          <w:lang w:eastAsia="zh-Hans"/>
        </w:rPr>
        <w:t>于事件发生之日起【</w:t>
      </w:r>
      <w:r>
        <w:rPr>
          <w:rFonts w:ascii="Times New Roman" w:hAnsi="Times New Roman" w:eastAsiaTheme="minorEastAsia"/>
          <w:color w:val="000000"/>
          <w:sz w:val="23"/>
          <w:szCs w:val="23"/>
        </w:rPr>
        <w:t>15</w:t>
      </w:r>
      <w:r>
        <w:rPr>
          <w:rFonts w:ascii="Times New Roman" w:hAnsi="Times New Roman" w:eastAsiaTheme="minorEastAsia"/>
          <w:color w:val="000000"/>
          <w:sz w:val="23"/>
          <w:szCs w:val="23"/>
          <w:lang w:eastAsia="zh-Hans"/>
        </w:rPr>
        <w:t>】日内向对方</w:t>
      </w:r>
      <w:r>
        <w:rPr>
          <w:rFonts w:ascii="Times New Roman" w:hAnsi="Times New Roman" w:eastAsiaTheme="minorEastAsia"/>
          <w:color w:val="000000"/>
          <w:sz w:val="23"/>
          <w:szCs w:val="23"/>
        </w:rPr>
        <w:t>寄送有关官方权威机构出具的证明，双方应根据不可抗力的影响程度协商确定变更或解除本合同。</w:t>
      </w:r>
    </w:p>
    <w:p>
      <w:pPr>
        <w:snapToGrid w:val="0"/>
        <w:spacing w:after="312" w:afterLines="100" w:line="300" w:lineRule="auto"/>
        <w:ind w:firstLine="462"/>
        <w:outlineLvl w:val="0"/>
        <w:rPr>
          <w:rFonts w:ascii="Times New Roman" w:hAnsi="Times New Roman" w:eastAsiaTheme="minorEastAsia"/>
          <w:b/>
          <w:sz w:val="23"/>
          <w:szCs w:val="23"/>
        </w:rPr>
      </w:pPr>
      <w:r>
        <w:rPr>
          <w:rFonts w:ascii="Times New Roman" w:hAnsi="Times New Roman" w:eastAsiaTheme="minorEastAsia"/>
          <w:b/>
          <w:sz w:val="23"/>
          <w:szCs w:val="23"/>
        </w:rPr>
        <w:t>十三、争议解决</w:t>
      </w:r>
    </w:p>
    <w:p>
      <w:pPr>
        <w:snapToGrid w:val="0"/>
        <w:spacing w:after="312" w:afterLines="100" w:line="300" w:lineRule="auto"/>
        <w:ind w:firstLine="460"/>
        <w:rPr>
          <w:rFonts w:ascii="Times New Roman" w:hAnsi="Times New Roman" w:eastAsiaTheme="minorEastAsia"/>
          <w:sz w:val="23"/>
          <w:szCs w:val="23"/>
        </w:rPr>
      </w:pPr>
      <w:r>
        <w:rPr>
          <w:rFonts w:ascii="Times New Roman" w:hAnsi="Times New Roman" w:eastAsiaTheme="minorEastAsia"/>
          <w:sz w:val="23"/>
          <w:szCs w:val="23"/>
        </w:rPr>
        <w:t>13.1 双方在执行合同中所发生的一切争议，应通过协商解决。如协商不成，由甲方所在地的人民法院管辖审理。</w:t>
      </w:r>
    </w:p>
    <w:p>
      <w:pPr>
        <w:snapToGrid w:val="0"/>
        <w:spacing w:after="312" w:afterLines="100" w:line="300" w:lineRule="auto"/>
        <w:ind w:firstLine="462"/>
        <w:outlineLvl w:val="0"/>
        <w:rPr>
          <w:rFonts w:ascii="Times New Roman" w:hAnsi="Times New Roman" w:eastAsiaTheme="minorEastAsia"/>
          <w:b/>
          <w:sz w:val="23"/>
          <w:szCs w:val="23"/>
        </w:rPr>
      </w:pPr>
      <w:r>
        <w:rPr>
          <w:rFonts w:ascii="Times New Roman" w:hAnsi="Times New Roman" w:eastAsiaTheme="minorEastAsia"/>
          <w:b/>
          <w:sz w:val="23"/>
          <w:szCs w:val="23"/>
        </w:rPr>
        <w:t>十四、</w:t>
      </w:r>
      <w:r>
        <w:rPr>
          <w:rFonts w:hint="eastAsia" w:ascii="Times New Roman" w:hAnsi="Times New Roman" w:eastAsiaTheme="minorEastAsia"/>
          <w:b/>
          <w:sz w:val="23"/>
          <w:szCs w:val="23"/>
        </w:rPr>
        <w:t>通知</w:t>
      </w:r>
    </w:p>
    <w:p>
      <w:pPr>
        <w:snapToGrid w:val="0"/>
        <w:spacing w:after="312" w:afterLines="100" w:line="300" w:lineRule="auto"/>
        <w:ind w:firstLine="460"/>
        <w:rPr>
          <w:rFonts w:asciiTheme="minorEastAsia" w:hAnsiTheme="minorEastAsia" w:eastAsiaTheme="minorEastAsia" w:cstheme="minorEastAsia"/>
          <w:color w:val="000000"/>
          <w:sz w:val="23"/>
          <w:szCs w:val="23"/>
        </w:rPr>
      </w:pPr>
      <w:r>
        <w:rPr>
          <w:rFonts w:hint="eastAsia" w:asciiTheme="minorEastAsia" w:hAnsiTheme="minorEastAsia" w:eastAsiaTheme="minorEastAsia" w:cstheme="minorEastAsia"/>
          <w:color w:val="000000"/>
          <w:sz w:val="23"/>
          <w:szCs w:val="23"/>
          <w:lang w:bidi="ar"/>
        </w:rPr>
        <w:t>14.1本合同项下的所有通知、请求、主张、要求及其他通信均须采用书面形式以中文语言发出，在按以下快递（如DHL快递、EMS和顺丰速运）方式发送给有关各方后视为有效发出或做出：</w:t>
      </w:r>
    </w:p>
    <w:p>
      <w:pPr>
        <w:snapToGrid w:val="0"/>
        <w:spacing w:after="312" w:afterLines="100" w:line="300" w:lineRule="auto"/>
        <w:ind w:firstLine="460"/>
        <w:rPr>
          <w:rFonts w:asciiTheme="minorEastAsia" w:hAnsiTheme="minorEastAsia" w:eastAsiaTheme="minorEastAsia" w:cstheme="minorEastAsia"/>
          <w:color w:val="000000"/>
          <w:sz w:val="23"/>
          <w:szCs w:val="23"/>
        </w:rPr>
      </w:pPr>
      <w:r>
        <w:rPr>
          <w:rFonts w:hint="eastAsia" w:asciiTheme="minorEastAsia" w:hAnsiTheme="minorEastAsia" w:eastAsiaTheme="minorEastAsia" w:cstheme="minorEastAsia"/>
          <w:color w:val="000000"/>
          <w:sz w:val="23"/>
          <w:szCs w:val="23"/>
          <w:lang w:bidi="ar"/>
        </w:rPr>
        <w:t>发送至甲方：</w:t>
      </w:r>
    </w:p>
    <w:p>
      <w:pPr>
        <w:snapToGrid w:val="0"/>
        <w:spacing w:after="312" w:afterLines="100" w:line="300" w:lineRule="auto"/>
        <w:ind w:firstLine="460"/>
        <w:rPr>
          <w:rFonts w:asciiTheme="minorEastAsia" w:hAnsiTheme="minorEastAsia" w:eastAsiaTheme="minorEastAsia" w:cstheme="minorEastAsia"/>
          <w:color w:val="000000"/>
          <w:sz w:val="23"/>
          <w:szCs w:val="23"/>
        </w:rPr>
      </w:pPr>
      <w:r>
        <w:rPr>
          <w:rFonts w:hint="eastAsia" w:asciiTheme="minorEastAsia" w:hAnsiTheme="minorEastAsia" w:eastAsiaTheme="minorEastAsia" w:cstheme="minorEastAsia"/>
          <w:color w:val="000000"/>
          <w:sz w:val="23"/>
          <w:szCs w:val="23"/>
          <w:lang w:bidi="ar"/>
        </w:rPr>
        <w:t>地址：【浙江省杭州市萧山区杭州萧山国际机场空港大厦C座542室 】</w:t>
      </w:r>
    </w:p>
    <w:p>
      <w:pPr>
        <w:snapToGrid w:val="0"/>
        <w:spacing w:after="312" w:afterLines="100" w:line="300" w:lineRule="auto"/>
        <w:ind w:firstLine="460"/>
        <w:rPr>
          <w:rFonts w:asciiTheme="minorEastAsia" w:hAnsiTheme="minorEastAsia" w:eastAsiaTheme="minorEastAsia" w:cstheme="minorEastAsia"/>
          <w:color w:val="000000"/>
          <w:sz w:val="23"/>
          <w:szCs w:val="23"/>
          <w:lang w:bidi="ar"/>
        </w:rPr>
      </w:pPr>
      <w:r>
        <w:rPr>
          <w:rFonts w:hint="eastAsia" w:asciiTheme="minorEastAsia" w:hAnsiTheme="minorEastAsia" w:eastAsiaTheme="minorEastAsia" w:cstheme="minorEastAsia"/>
          <w:color w:val="000000"/>
          <w:sz w:val="23"/>
          <w:szCs w:val="23"/>
          <w:lang w:bidi="ar"/>
        </w:rPr>
        <w:t>收件人：【俞尉 】</w:t>
      </w:r>
    </w:p>
    <w:p>
      <w:pPr>
        <w:snapToGrid w:val="0"/>
        <w:spacing w:after="312" w:afterLines="100" w:line="300" w:lineRule="auto"/>
        <w:ind w:firstLine="460"/>
        <w:rPr>
          <w:rFonts w:asciiTheme="minorEastAsia" w:hAnsiTheme="minorEastAsia" w:eastAsiaTheme="minorEastAsia" w:cstheme="minorEastAsia"/>
          <w:color w:val="000000"/>
          <w:sz w:val="23"/>
          <w:szCs w:val="23"/>
          <w:lang w:bidi="ar"/>
        </w:rPr>
      </w:pPr>
      <w:r>
        <w:rPr>
          <w:rFonts w:hint="eastAsia" w:asciiTheme="minorEastAsia" w:hAnsiTheme="minorEastAsia" w:eastAsiaTheme="minorEastAsia" w:cstheme="minorEastAsia"/>
          <w:color w:val="000000"/>
          <w:sz w:val="23"/>
          <w:szCs w:val="23"/>
          <w:lang w:bidi="ar"/>
        </w:rPr>
        <w:t>联系电话：【</w:t>
      </w:r>
      <w:r>
        <w:rPr>
          <w:rFonts w:hint="eastAsia" w:ascii="Times New Roman" w:hAnsi="Times New Roman" w:cs="宋体"/>
          <w:color w:val="000000"/>
          <w:sz w:val="23"/>
          <w:szCs w:val="23"/>
          <w:lang w:bidi="ar"/>
        </w:rPr>
        <w:t>83837347</w:t>
      </w:r>
      <w:r>
        <w:rPr>
          <w:rFonts w:hint="eastAsia" w:asciiTheme="minorEastAsia" w:hAnsiTheme="minorEastAsia" w:eastAsiaTheme="minorEastAsia" w:cstheme="minorEastAsia"/>
          <w:color w:val="000000"/>
          <w:sz w:val="23"/>
          <w:szCs w:val="23"/>
          <w:lang w:bidi="ar"/>
        </w:rPr>
        <w:t>】</w:t>
      </w:r>
    </w:p>
    <w:p>
      <w:pPr>
        <w:snapToGrid w:val="0"/>
        <w:spacing w:after="312" w:afterLines="100" w:line="300" w:lineRule="auto"/>
        <w:ind w:firstLine="460"/>
        <w:rPr>
          <w:rFonts w:asciiTheme="minorEastAsia" w:hAnsiTheme="minorEastAsia" w:eastAsiaTheme="minorEastAsia" w:cstheme="minorEastAsia"/>
          <w:color w:val="000000"/>
          <w:sz w:val="23"/>
          <w:szCs w:val="23"/>
        </w:rPr>
      </w:pPr>
      <w:r>
        <w:rPr>
          <w:rFonts w:hint="eastAsia" w:asciiTheme="minorEastAsia" w:hAnsiTheme="minorEastAsia" w:eastAsiaTheme="minorEastAsia" w:cstheme="minorEastAsia"/>
          <w:color w:val="000000"/>
          <w:sz w:val="23"/>
          <w:szCs w:val="23"/>
          <w:lang w:bidi="ar"/>
        </w:rPr>
        <w:t>发送至乙方：</w:t>
      </w:r>
    </w:p>
    <w:p>
      <w:pPr>
        <w:snapToGrid w:val="0"/>
        <w:spacing w:after="312" w:afterLines="100" w:line="300" w:lineRule="auto"/>
        <w:ind w:firstLine="460"/>
        <w:rPr>
          <w:rFonts w:asciiTheme="minorEastAsia" w:hAnsiTheme="minorEastAsia" w:eastAsiaTheme="minorEastAsia" w:cstheme="minorEastAsia"/>
          <w:color w:val="000000"/>
          <w:sz w:val="23"/>
          <w:szCs w:val="23"/>
        </w:rPr>
      </w:pPr>
      <w:r>
        <w:rPr>
          <w:rFonts w:hint="eastAsia" w:asciiTheme="minorEastAsia" w:hAnsiTheme="minorEastAsia" w:eastAsiaTheme="minorEastAsia" w:cstheme="minorEastAsia"/>
          <w:color w:val="000000"/>
          <w:sz w:val="23"/>
          <w:szCs w:val="23"/>
          <w:lang w:bidi="ar"/>
        </w:rPr>
        <w:t>地址：【 】</w:t>
      </w:r>
    </w:p>
    <w:p>
      <w:pPr>
        <w:snapToGrid w:val="0"/>
        <w:spacing w:after="312" w:afterLines="100" w:line="300" w:lineRule="auto"/>
        <w:ind w:firstLine="460"/>
        <w:rPr>
          <w:rFonts w:asciiTheme="minorEastAsia" w:hAnsiTheme="minorEastAsia" w:eastAsiaTheme="minorEastAsia" w:cstheme="minorEastAsia"/>
          <w:color w:val="000000"/>
          <w:sz w:val="23"/>
          <w:szCs w:val="23"/>
          <w:lang w:bidi="ar"/>
        </w:rPr>
      </w:pPr>
      <w:r>
        <w:rPr>
          <w:rFonts w:hint="eastAsia" w:asciiTheme="minorEastAsia" w:hAnsiTheme="minorEastAsia" w:eastAsiaTheme="minorEastAsia" w:cstheme="minorEastAsia"/>
          <w:color w:val="000000"/>
          <w:sz w:val="23"/>
          <w:szCs w:val="23"/>
          <w:lang w:bidi="ar"/>
        </w:rPr>
        <w:t>收件人：【 】</w:t>
      </w:r>
    </w:p>
    <w:p>
      <w:pPr>
        <w:snapToGrid w:val="0"/>
        <w:spacing w:after="312" w:afterLines="100" w:line="300" w:lineRule="auto"/>
        <w:ind w:firstLine="460"/>
        <w:rPr>
          <w:rFonts w:asciiTheme="minorEastAsia" w:hAnsiTheme="minorEastAsia" w:eastAsiaTheme="minorEastAsia" w:cstheme="minorEastAsia"/>
          <w:color w:val="000000"/>
          <w:sz w:val="23"/>
          <w:szCs w:val="23"/>
          <w:lang w:bidi="ar"/>
        </w:rPr>
      </w:pPr>
      <w:r>
        <w:rPr>
          <w:rFonts w:hint="eastAsia" w:asciiTheme="minorEastAsia" w:hAnsiTheme="minorEastAsia" w:eastAsiaTheme="minorEastAsia" w:cstheme="minorEastAsia"/>
          <w:color w:val="000000"/>
          <w:sz w:val="23"/>
          <w:szCs w:val="23"/>
          <w:lang w:bidi="ar"/>
        </w:rPr>
        <w:t>联系电话：【 】</w:t>
      </w:r>
    </w:p>
    <w:p>
      <w:pPr>
        <w:snapToGrid w:val="0"/>
        <w:spacing w:after="312" w:afterLines="100" w:line="300" w:lineRule="auto"/>
        <w:ind w:firstLine="460"/>
        <w:rPr>
          <w:rFonts w:asciiTheme="minorEastAsia" w:hAnsiTheme="minorEastAsia" w:eastAsiaTheme="minorEastAsia" w:cstheme="minorEastAsia"/>
          <w:color w:val="000000"/>
          <w:sz w:val="23"/>
          <w:szCs w:val="23"/>
        </w:rPr>
      </w:pPr>
      <w:r>
        <w:rPr>
          <w:rFonts w:hint="eastAsia" w:asciiTheme="minorEastAsia" w:hAnsiTheme="minorEastAsia" w:eastAsiaTheme="minorEastAsia" w:cstheme="minorEastAsia"/>
          <w:color w:val="000000"/>
          <w:sz w:val="23"/>
          <w:szCs w:val="23"/>
          <w:lang w:bidi="ar"/>
        </w:rPr>
        <w:t>14.2 如任一方变更联系方式，应按照以上方式向另一方发出书面通知，否则上述地址认为有效送达地址。</w:t>
      </w:r>
    </w:p>
    <w:p>
      <w:pPr>
        <w:snapToGrid w:val="0"/>
        <w:spacing w:after="312" w:afterLines="100" w:line="300" w:lineRule="auto"/>
        <w:ind w:firstLine="460"/>
        <w:rPr>
          <w:rFonts w:asciiTheme="minorEastAsia" w:hAnsiTheme="minorEastAsia" w:eastAsiaTheme="minorEastAsia" w:cstheme="minorEastAsia"/>
          <w:b/>
          <w:color w:val="000000"/>
          <w:sz w:val="23"/>
          <w:szCs w:val="23"/>
        </w:rPr>
      </w:pPr>
      <w:r>
        <w:rPr>
          <w:rFonts w:hint="eastAsia" w:asciiTheme="minorEastAsia" w:hAnsiTheme="minorEastAsia" w:eastAsiaTheme="minorEastAsia" w:cstheme="minorEastAsia"/>
          <w:color w:val="000000"/>
          <w:sz w:val="23"/>
          <w:szCs w:val="23"/>
          <w:lang w:bidi="ar"/>
        </w:rPr>
        <w:t>14.3 按照本条款发出的通知，在以下时间视为已被收件方收到：(i) 以电子邮件发出的通知，在发送之日的下一个工作日被视为已收到；或 (ii) 以快递发出的通知，在发送之日后的第三个工作日被视为已收到。</w:t>
      </w:r>
    </w:p>
    <w:p>
      <w:pPr>
        <w:snapToGrid w:val="0"/>
        <w:spacing w:after="312" w:afterLines="100" w:line="300" w:lineRule="auto"/>
        <w:ind w:firstLine="460"/>
        <w:rPr>
          <w:rFonts w:asciiTheme="minorEastAsia" w:hAnsiTheme="minorEastAsia" w:eastAsiaTheme="minorEastAsia" w:cstheme="minorEastAsia"/>
          <w:color w:val="000000"/>
          <w:sz w:val="23"/>
          <w:szCs w:val="23"/>
        </w:rPr>
      </w:pPr>
      <w:r>
        <w:rPr>
          <w:rFonts w:hint="eastAsia" w:asciiTheme="minorEastAsia" w:hAnsiTheme="minorEastAsia" w:eastAsiaTheme="minorEastAsia" w:cstheme="minorEastAsia"/>
          <w:color w:val="000000"/>
          <w:sz w:val="23"/>
          <w:szCs w:val="23"/>
          <w:lang w:bidi="ar"/>
        </w:rPr>
        <w:t>14.4 上述地址适用于本合同项下相关司法文书的送达。</w:t>
      </w:r>
    </w:p>
    <w:p>
      <w:pPr>
        <w:snapToGrid w:val="0"/>
        <w:spacing w:after="312" w:afterLines="100" w:line="300" w:lineRule="auto"/>
        <w:ind w:firstLine="462"/>
        <w:outlineLvl w:val="0"/>
        <w:rPr>
          <w:rFonts w:ascii="Times New Roman" w:hAnsi="Times New Roman" w:eastAsiaTheme="minorEastAsia"/>
          <w:b/>
          <w:sz w:val="23"/>
          <w:szCs w:val="23"/>
        </w:rPr>
      </w:pPr>
      <w:r>
        <w:rPr>
          <w:rFonts w:hint="eastAsia" w:ascii="Times New Roman" w:hAnsi="Times New Roman" w:eastAsiaTheme="minorEastAsia"/>
          <w:b/>
          <w:sz w:val="23"/>
          <w:szCs w:val="23"/>
        </w:rPr>
        <w:t>十五、</w:t>
      </w:r>
      <w:r>
        <w:rPr>
          <w:rFonts w:ascii="Times New Roman" w:hAnsi="Times New Roman" w:eastAsiaTheme="minorEastAsia"/>
          <w:b/>
          <w:sz w:val="23"/>
          <w:szCs w:val="23"/>
        </w:rPr>
        <w:t>合同组成</w:t>
      </w:r>
    </w:p>
    <w:p>
      <w:pPr>
        <w:snapToGrid w:val="0"/>
        <w:spacing w:after="312" w:afterLines="100" w:line="300" w:lineRule="auto"/>
        <w:ind w:firstLine="460"/>
        <w:outlineLvl w:val="0"/>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5</w:t>
      </w:r>
      <w:r>
        <w:rPr>
          <w:rFonts w:ascii="Times New Roman" w:hAnsi="Times New Roman" w:eastAsiaTheme="minorEastAsia"/>
          <w:sz w:val="23"/>
          <w:szCs w:val="23"/>
        </w:rPr>
        <w:t>.1 本合同文件包括：（1）本合同及附件；（2）中标通知书；（3）询标纪要；（4）招标文件；（5）投标文件。如上述文件内容不一致的，按上述顺序进行解释。</w:t>
      </w:r>
    </w:p>
    <w:p>
      <w:pPr>
        <w:snapToGrid w:val="0"/>
        <w:spacing w:after="312" w:afterLines="100" w:line="300" w:lineRule="auto"/>
        <w:ind w:firstLine="462"/>
        <w:outlineLvl w:val="0"/>
        <w:rPr>
          <w:rFonts w:ascii="Times New Roman" w:hAnsi="Times New Roman" w:eastAsiaTheme="minorEastAsia"/>
          <w:b/>
          <w:sz w:val="23"/>
          <w:szCs w:val="23"/>
        </w:rPr>
      </w:pPr>
      <w:r>
        <w:rPr>
          <w:rFonts w:ascii="Times New Roman" w:hAnsi="Times New Roman" w:eastAsiaTheme="minorEastAsia"/>
          <w:b/>
          <w:sz w:val="23"/>
          <w:szCs w:val="23"/>
        </w:rPr>
        <w:t>十</w:t>
      </w:r>
      <w:r>
        <w:rPr>
          <w:rFonts w:hint="eastAsia" w:ascii="Times New Roman" w:hAnsi="Times New Roman" w:eastAsiaTheme="minorEastAsia"/>
          <w:b/>
          <w:sz w:val="23"/>
          <w:szCs w:val="23"/>
        </w:rPr>
        <w:t>六</w:t>
      </w:r>
      <w:r>
        <w:rPr>
          <w:rFonts w:ascii="Times New Roman" w:hAnsi="Times New Roman" w:eastAsiaTheme="minorEastAsia"/>
          <w:b/>
          <w:sz w:val="23"/>
          <w:szCs w:val="23"/>
        </w:rPr>
        <w:t>、合同生效及其它</w:t>
      </w:r>
    </w:p>
    <w:p>
      <w:pPr>
        <w:snapToGrid w:val="0"/>
        <w:spacing w:after="312" w:afterLines="100" w:line="300" w:lineRule="auto"/>
        <w:ind w:firstLine="460"/>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6</w:t>
      </w:r>
      <w:r>
        <w:rPr>
          <w:rFonts w:ascii="Times New Roman" w:hAnsi="Times New Roman" w:eastAsiaTheme="minorEastAsia"/>
          <w:sz w:val="23"/>
          <w:szCs w:val="23"/>
        </w:rPr>
        <w:t>.1 合同经双方法定代表人或授权代表签字（包含签章）并加盖单位公章或者合同章之日起生效。</w:t>
      </w:r>
    </w:p>
    <w:p>
      <w:pPr>
        <w:snapToGrid w:val="0"/>
        <w:spacing w:after="312" w:afterLines="100" w:line="300" w:lineRule="auto"/>
        <w:ind w:firstLine="460"/>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6</w:t>
      </w:r>
      <w:r>
        <w:rPr>
          <w:rFonts w:ascii="Times New Roman" w:hAnsi="Times New Roman" w:eastAsiaTheme="minorEastAsia"/>
          <w:sz w:val="23"/>
          <w:szCs w:val="23"/>
        </w:rPr>
        <w:t>.2 本合同未尽事宜，双方可签订补充协议予以确定。补充协议与本合同具有同等法律效力。</w:t>
      </w:r>
    </w:p>
    <w:p>
      <w:pPr>
        <w:snapToGrid w:val="0"/>
        <w:spacing w:after="312" w:afterLines="100" w:line="300" w:lineRule="auto"/>
        <w:ind w:firstLine="460"/>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6.</w:t>
      </w:r>
      <w:r>
        <w:rPr>
          <w:rFonts w:ascii="Times New Roman" w:hAnsi="Times New Roman" w:eastAsiaTheme="minorEastAsia"/>
          <w:sz w:val="23"/>
          <w:szCs w:val="23"/>
        </w:rPr>
        <w:t>3 本合同所订一切条款，未经双方书面确认，任何一方不得擅自变更或者修改。</w:t>
      </w:r>
    </w:p>
    <w:p>
      <w:pPr>
        <w:snapToGrid w:val="0"/>
        <w:spacing w:after="312" w:afterLines="100" w:line="300" w:lineRule="auto"/>
        <w:ind w:firstLine="460"/>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6</w:t>
      </w:r>
      <w:r>
        <w:rPr>
          <w:rFonts w:ascii="Times New Roman" w:hAnsi="Times New Roman" w:eastAsiaTheme="minorEastAsia"/>
          <w:sz w:val="23"/>
          <w:szCs w:val="23"/>
        </w:rPr>
        <w:t>.4 本合同</w:t>
      </w:r>
      <w:r>
        <w:rPr>
          <w:rFonts w:hint="eastAsia" w:ascii="Times New Roman" w:hAnsi="Times New Roman" w:eastAsiaTheme="minorEastAsia"/>
          <w:sz w:val="23"/>
          <w:szCs w:val="23"/>
        </w:rPr>
        <w:t>连同附件</w:t>
      </w:r>
      <w:r>
        <w:rPr>
          <w:rFonts w:ascii="Times New Roman" w:hAnsi="Times New Roman" w:eastAsiaTheme="minorEastAsia"/>
          <w:sz w:val="23"/>
          <w:szCs w:val="23"/>
        </w:rPr>
        <w:t>一式【</w:t>
      </w:r>
      <w:r>
        <w:rPr>
          <w:rFonts w:hint="eastAsia" w:ascii="Times New Roman" w:hAnsi="Times New Roman" w:eastAsiaTheme="minorEastAsia"/>
          <w:sz w:val="23"/>
          <w:szCs w:val="23"/>
        </w:rPr>
        <w:t>肆</w:t>
      </w:r>
      <w:r>
        <w:rPr>
          <w:rFonts w:ascii="Times New Roman" w:hAnsi="Times New Roman" w:eastAsiaTheme="minorEastAsia"/>
          <w:sz w:val="23"/>
          <w:szCs w:val="23"/>
        </w:rPr>
        <w:t>】份，甲方</w:t>
      </w:r>
      <w:r>
        <w:rPr>
          <w:rFonts w:hint="eastAsia" w:ascii="Times New Roman" w:hAnsi="Times New Roman" w:eastAsiaTheme="minorEastAsia"/>
          <w:sz w:val="23"/>
          <w:szCs w:val="23"/>
        </w:rPr>
        <w:t>持</w:t>
      </w:r>
      <w:r>
        <w:rPr>
          <w:rFonts w:ascii="Times New Roman" w:hAnsi="Times New Roman" w:eastAsiaTheme="minorEastAsia"/>
          <w:sz w:val="23"/>
          <w:szCs w:val="23"/>
        </w:rPr>
        <w:t>【</w:t>
      </w:r>
      <w:r>
        <w:rPr>
          <w:rFonts w:hint="eastAsia" w:ascii="Times New Roman" w:hAnsi="Times New Roman" w:eastAsiaTheme="minorEastAsia"/>
          <w:sz w:val="23"/>
          <w:szCs w:val="23"/>
        </w:rPr>
        <w:t>贰</w:t>
      </w:r>
      <w:r>
        <w:rPr>
          <w:rFonts w:ascii="Times New Roman" w:hAnsi="Times New Roman" w:eastAsiaTheme="minorEastAsia"/>
          <w:sz w:val="23"/>
          <w:szCs w:val="23"/>
        </w:rPr>
        <w:t>】份，乙方持【</w:t>
      </w:r>
      <w:r>
        <w:rPr>
          <w:rFonts w:hint="eastAsia" w:ascii="Times New Roman" w:hAnsi="Times New Roman" w:eastAsiaTheme="minorEastAsia"/>
          <w:sz w:val="23"/>
          <w:szCs w:val="23"/>
        </w:rPr>
        <w:t>贰</w:t>
      </w:r>
      <w:r>
        <w:rPr>
          <w:rFonts w:ascii="Times New Roman" w:hAnsi="Times New Roman" w:eastAsiaTheme="minorEastAsia"/>
          <w:sz w:val="23"/>
          <w:szCs w:val="23"/>
        </w:rPr>
        <w:t>】份，具有同等法律效力。</w:t>
      </w:r>
      <w:r>
        <w:rPr>
          <w:rFonts w:hint="eastAsia" w:ascii="Times New Roman" w:hAnsi="Times New Roman" w:eastAsiaTheme="minorEastAsia"/>
          <w:sz w:val="23"/>
          <w:szCs w:val="23"/>
        </w:rPr>
        <w:t>本合同附件包括：</w:t>
      </w:r>
    </w:p>
    <w:p>
      <w:pPr>
        <w:snapToGrid w:val="0"/>
        <w:spacing w:after="312" w:afterLines="100" w:line="300" w:lineRule="auto"/>
        <w:ind w:firstLine="460"/>
        <w:rPr>
          <w:rFonts w:ascii="Times New Roman" w:hAnsi="Times New Roman" w:eastAsiaTheme="minorEastAsia"/>
          <w:sz w:val="23"/>
          <w:szCs w:val="23"/>
        </w:rPr>
      </w:pPr>
      <w:r>
        <w:rPr>
          <w:rFonts w:hint="eastAsia" w:ascii="Times New Roman" w:hAnsi="Times New Roman" w:eastAsiaTheme="minorEastAsia"/>
          <w:sz w:val="23"/>
          <w:szCs w:val="23"/>
        </w:rPr>
        <w:t>16.4.1 保密承诺书</w:t>
      </w:r>
    </w:p>
    <w:p>
      <w:pPr>
        <w:snapToGrid w:val="0"/>
        <w:spacing w:after="312" w:afterLines="100" w:line="300" w:lineRule="auto"/>
        <w:ind w:firstLine="460"/>
        <w:rPr>
          <w:rFonts w:ascii="Times New Roman" w:hAnsi="Times New Roman" w:eastAsiaTheme="minorEastAsia"/>
          <w:sz w:val="23"/>
          <w:szCs w:val="23"/>
        </w:rPr>
      </w:pPr>
      <w:r>
        <w:rPr>
          <w:rFonts w:hint="eastAsia" w:ascii="Times New Roman" w:hAnsi="Times New Roman" w:eastAsiaTheme="minorEastAsia"/>
          <w:sz w:val="23"/>
          <w:szCs w:val="23"/>
        </w:rPr>
        <w:t>16.4.2 廉洁承诺书</w:t>
      </w:r>
    </w:p>
    <w:p>
      <w:pPr>
        <w:widowControl/>
        <w:tabs>
          <w:tab w:val="right" w:pos="8306"/>
        </w:tabs>
        <w:snapToGrid w:val="0"/>
        <w:spacing w:after="312" w:afterLines="100" w:line="300" w:lineRule="auto"/>
        <w:ind w:firstLine="460"/>
        <w:jc w:val="left"/>
        <w:rPr>
          <w:rFonts w:ascii="Times New Roman" w:hAnsi="Times New Roman" w:eastAsiaTheme="minorEastAsia"/>
          <w:sz w:val="23"/>
          <w:szCs w:val="23"/>
        </w:rPr>
      </w:pPr>
      <w:r>
        <w:rPr>
          <w:rFonts w:ascii="Times New Roman" w:hAnsi="Times New Roman" w:eastAsiaTheme="minorEastAsia"/>
          <w:sz w:val="23"/>
          <w:szCs w:val="23"/>
        </w:rPr>
        <w:t>（以下</w:t>
      </w:r>
      <w:r>
        <w:rPr>
          <w:rFonts w:ascii="Times New Roman" w:hAnsi="Times New Roman" w:eastAsiaTheme="minorEastAsia"/>
          <w:sz w:val="23"/>
          <w:szCs w:val="23"/>
          <w:lang w:eastAsia="zh-Hans"/>
        </w:rPr>
        <w:t>无正文</w:t>
      </w:r>
      <w:r>
        <w:rPr>
          <w:rFonts w:ascii="Times New Roman" w:hAnsi="Times New Roman" w:eastAsiaTheme="minorEastAsia"/>
          <w:sz w:val="23"/>
          <w:szCs w:val="23"/>
        </w:rPr>
        <w:t>）</w:t>
      </w:r>
      <w:r>
        <w:rPr>
          <w:rFonts w:ascii="Times New Roman" w:hAnsi="Times New Roman" w:eastAsiaTheme="minorEastAsia"/>
          <w:sz w:val="23"/>
          <w:szCs w:val="23"/>
        </w:rPr>
        <w:br w:type="page"/>
      </w:r>
    </w:p>
    <w:p>
      <w:pPr>
        <w:tabs>
          <w:tab w:val="right" w:pos="8306"/>
        </w:tabs>
        <w:snapToGrid w:val="0"/>
        <w:spacing w:after="312" w:afterLines="100" w:line="300" w:lineRule="auto"/>
        <w:ind w:left="0" w:leftChars="0" w:firstLine="0" w:firstLineChars="0"/>
        <w:jc w:val="left"/>
        <w:rPr>
          <w:rFonts w:ascii="Times New Roman" w:hAnsi="Times New Roman" w:eastAsiaTheme="minorEastAsia"/>
          <w:sz w:val="23"/>
          <w:szCs w:val="23"/>
        </w:rPr>
      </w:pPr>
      <w:r>
        <w:rPr>
          <w:rFonts w:ascii="Times New Roman" w:hAnsi="Times New Roman" w:eastAsiaTheme="minorEastAsia"/>
          <w:sz w:val="23"/>
          <w:szCs w:val="23"/>
        </w:rPr>
        <w:t>（本页为合同编号为</w:t>
      </w:r>
      <w:r>
        <w:rPr>
          <w:rFonts w:hint="eastAsia" w:ascii="Times New Roman" w:hAnsi="Times New Roman" w:eastAsiaTheme="minorEastAsia"/>
          <w:sz w:val="23"/>
          <w:szCs w:val="23"/>
        </w:rPr>
        <w:t>地勤</w:t>
      </w:r>
      <w:r>
        <w:rPr>
          <w:rFonts w:ascii="Times New Roman" w:hAnsi="Times New Roman" w:eastAsiaTheme="minorEastAsia"/>
          <w:sz w:val="23"/>
          <w:szCs w:val="23"/>
        </w:rPr>
        <w:t>【 】</w:t>
      </w:r>
      <w:r>
        <w:rPr>
          <w:rFonts w:hint="eastAsia" w:ascii="Times New Roman" w:hAnsi="Times New Roman" w:eastAsiaTheme="minorEastAsia"/>
          <w:sz w:val="23"/>
          <w:szCs w:val="23"/>
        </w:rPr>
        <w:t xml:space="preserve"> </w:t>
      </w:r>
      <w:r>
        <w:rPr>
          <w:rFonts w:ascii="Times New Roman" w:hAnsi="Times New Roman" w:eastAsiaTheme="minorEastAsia"/>
          <w:sz w:val="23"/>
          <w:szCs w:val="23"/>
        </w:rPr>
        <w:t>的【</w:t>
      </w:r>
      <w:r>
        <w:rPr>
          <w:rFonts w:hint="eastAsia" w:asciiTheme="minorEastAsia" w:hAnsiTheme="minorEastAsia" w:eastAsiaTheme="minorEastAsia" w:cstheme="minorEastAsia"/>
          <w:sz w:val="23"/>
          <w:szCs w:val="23"/>
        </w:rPr>
        <w:t>杭州萧山国际机场内场生产用车采购</w:t>
      </w:r>
      <w:r>
        <w:rPr>
          <w:rFonts w:ascii="Times New Roman" w:hAnsi="Times New Roman" w:eastAsiaTheme="minorEastAsia"/>
          <w:sz w:val="23"/>
          <w:szCs w:val="23"/>
        </w:rPr>
        <w:t>】合同的签署页）</w:t>
      </w:r>
    </w:p>
    <w:p>
      <w:pPr>
        <w:snapToGrid w:val="0"/>
        <w:spacing w:after="312" w:afterLines="100" w:line="300" w:lineRule="auto"/>
        <w:ind w:firstLine="460"/>
        <w:rPr>
          <w:rFonts w:ascii="Times New Roman" w:hAnsi="Times New Roman" w:eastAsiaTheme="minorEastAsia"/>
          <w:sz w:val="23"/>
          <w:szCs w:val="23"/>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8"/>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ind w:firstLine="460"/>
              <w:rPr>
                <w:rFonts w:ascii="Times New Roman" w:hAnsi="Times New Roman" w:eastAsiaTheme="minorEastAsia"/>
                <w:sz w:val="23"/>
                <w:szCs w:val="23"/>
              </w:rPr>
            </w:pPr>
            <w:r>
              <w:rPr>
                <w:rFonts w:ascii="Times New Roman" w:hAnsi="Times New Roman" w:eastAsiaTheme="minorEastAsia"/>
                <w:sz w:val="23"/>
                <w:szCs w:val="23"/>
              </w:rPr>
              <w:t>甲方：</w:t>
            </w:r>
            <w:r>
              <w:rPr>
                <w:rFonts w:hint="eastAsia" w:ascii="Times New Roman" w:hAnsi="Times New Roman" w:eastAsiaTheme="minorEastAsia"/>
                <w:sz w:val="23"/>
                <w:szCs w:val="23"/>
              </w:rPr>
              <w:t>杭州萧山国际机场有限公司</w:t>
            </w:r>
          </w:p>
        </w:tc>
        <w:tc>
          <w:tcPr>
            <w:tcW w:w="4148" w:type="dxa"/>
          </w:tcPr>
          <w:p>
            <w:pPr>
              <w:spacing w:line="300" w:lineRule="auto"/>
              <w:ind w:firstLine="460"/>
              <w:rPr>
                <w:rFonts w:ascii="Times New Roman" w:hAnsi="Times New Roman" w:eastAsiaTheme="minorEastAsia"/>
                <w:sz w:val="23"/>
                <w:szCs w:val="23"/>
              </w:rPr>
            </w:pPr>
            <w:r>
              <w:rPr>
                <w:rFonts w:ascii="Times New Roman" w:hAnsi="Times New Roman" w:eastAsiaTheme="minorEastAsia"/>
                <w:sz w:val="23"/>
                <w:szCs w:val="23"/>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ind w:firstLine="460"/>
              <w:rPr>
                <w:rFonts w:ascii="Times New Roman" w:hAnsi="Times New Roman" w:eastAsiaTheme="minorEastAsia"/>
                <w:sz w:val="23"/>
                <w:szCs w:val="23"/>
              </w:rPr>
            </w:pPr>
            <w:r>
              <w:rPr>
                <w:rFonts w:ascii="Times New Roman" w:hAnsi="Times New Roman" w:eastAsiaTheme="minorEastAsia"/>
                <w:sz w:val="23"/>
                <w:szCs w:val="23"/>
              </w:rPr>
              <w:t>地址：</w:t>
            </w:r>
            <w:r>
              <w:rPr>
                <w:rFonts w:hint="eastAsia" w:ascii="Times New Roman" w:hAnsi="Times New Roman" w:eastAsiaTheme="minorEastAsia"/>
                <w:sz w:val="23"/>
                <w:szCs w:val="23"/>
              </w:rPr>
              <w:t>杭州萧山国际机场内</w:t>
            </w:r>
          </w:p>
        </w:tc>
        <w:tc>
          <w:tcPr>
            <w:tcW w:w="4148" w:type="dxa"/>
          </w:tcPr>
          <w:p>
            <w:pPr>
              <w:spacing w:line="300" w:lineRule="auto"/>
              <w:ind w:firstLine="460"/>
              <w:rPr>
                <w:rFonts w:ascii="Times New Roman" w:hAnsi="Times New Roman" w:eastAsiaTheme="minorEastAsia"/>
                <w:sz w:val="23"/>
                <w:szCs w:val="23"/>
              </w:rPr>
            </w:pPr>
            <w:r>
              <w:rPr>
                <w:rFonts w:ascii="Times New Roman" w:hAnsi="Times New Roman" w:eastAsiaTheme="minorEastAsia"/>
                <w:sz w:val="23"/>
                <w:szCs w:val="23"/>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ind w:firstLine="460"/>
              <w:rPr>
                <w:rFonts w:ascii="Times New Roman" w:hAnsi="Times New Roman" w:eastAsiaTheme="minorEastAsia"/>
                <w:sz w:val="23"/>
                <w:szCs w:val="23"/>
              </w:rPr>
            </w:pPr>
          </w:p>
          <w:p>
            <w:pPr>
              <w:spacing w:line="300" w:lineRule="auto"/>
              <w:ind w:firstLine="460"/>
              <w:rPr>
                <w:rFonts w:ascii="Times New Roman" w:hAnsi="Times New Roman" w:eastAsiaTheme="minorEastAsia"/>
                <w:sz w:val="23"/>
                <w:szCs w:val="23"/>
              </w:rPr>
            </w:pPr>
          </w:p>
          <w:p>
            <w:pPr>
              <w:spacing w:line="300" w:lineRule="auto"/>
              <w:ind w:firstLine="460"/>
              <w:rPr>
                <w:rFonts w:ascii="Times New Roman" w:hAnsi="Times New Roman" w:eastAsiaTheme="minorEastAsia"/>
                <w:sz w:val="23"/>
                <w:szCs w:val="23"/>
              </w:rPr>
            </w:pPr>
          </w:p>
          <w:p>
            <w:pPr>
              <w:spacing w:line="300" w:lineRule="auto"/>
              <w:ind w:firstLine="460"/>
              <w:rPr>
                <w:rFonts w:ascii="Times New Roman" w:hAnsi="Times New Roman" w:eastAsiaTheme="minorEastAsia"/>
                <w:sz w:val="23"/>
                <w:szCs w:val="23"/>
              </w:rPr>
            </w:pPr>
          </w:p>
          <w:p>
            <w:pPr>
              <w:spacing w:line="300" w:lineRule="auto"/>
              <w:ind w:firstLine="460"/>
              <w:rPr>
                <w:rFonts w:ascii="Times New Roman" w:hAnsi="Times New Roman" w:eastAsiaTheme="minorEastAsia"/>
                <w:sz w:val="23"/>
                <w:szCs w:val="23"/>
              </w:rPr>
            </w:pPr>
          </w:p>
          <w:p>
            <w:pPr>
              <w:spacing w:line="300" w:lineRule="auto"/>
              <w:ind w:firstLine="460"/>
              <w:rPr>
                <w:rFonts w:ascii="Times New Roman" w:hAnsi="Times New Roman" w:eastAsiaTheme="minorEastAsia"/>
                <w:sz w:val="23"/>
                <w:szCs w:val="23"/>
              </w:rPr>
            </w:pPr>
            <w:r>
              <w:rPr>
                <w:rFonts w:ascii="Times New Roman" w:hAnsi="Times New Roman" w:eastAsiaTheme="minorEastAsia"/>
                <w:sz w:val="23"/>
                <w:szCs w:val="23"/>
              </w:rPr>
              <w:t>法定代表人：</w:t>
            </w:r>
          </w:p>
        </w:tc>
        <w:tc>
          <w:tcPr>
            <w:tcW w:w="4148" w:type="dxa"/>
          </w:tcPr>
          <w:p>
            <w:pPr>
              <w:spacing w:line="300" w:lineRule="auto"/>
              <w:ind w:firstLine="460"/>
              <w:rPr>
                <w:rFonts w:ascii="Times New Roman" w:hAnsi="Times New Roman" w:eastAsiaTheme="minorEastAsia"/>
                <w:sz w:val="23"/>
                <w:szCs w:val="23"/>
              </w:rPr>
            </w:pPr>
          </w:p>
          <w:p>
            <w:pPr>
              <w:spacing w:line="300" w:lineRule="auto"/>
              <w:ind w:firstLine="460"/>
              <w:rPr>
                <w:rFonts w:ascii="Times New Roman" w:hAnsi="Times New Roman" w:eastAsiaTheme="minorEastAsia"/>
                <w:sz w:val="23"/>
                <w:szCs w:val="23"/>
              </w:rPr>
            </w:pPr>
          </w:p>
          <w:p>
            <w:pPr>
              <w:spacing w:line="300" w:lineRule="auto"/>
              <w:ind w:firstLine="460"/>
              <w:rPr>
                <w:rFonts w:ascii="Times New Roman" w:hAnsi="Times New Roman" w:eastAsiaTheme="minorEastAsia"/>
                <w:sz w:val="23"/>
                <w:szCs w:val="23"/>
              </w:rPr>
            </w:pPr>
          </w:p>
          <w:p>
            <w:pPr>
              <w:spacing w:line="300" w:lineRule="auto"/>
              <w:ind w:firstLine="460"/>
              <w:rPr>
                <w:rFonts w:ascii="Times New Roman" w:hAnsi="Times New Roman" w:eastAsiaTheme="minorEastAsia"/>
                <w:sz w:val="23"/>
                <w:szCs w:val="23"/>
              </w:rPr>
            </w:pPr>
          </w:p>
          <w:p>
            <w:pPr>
              <w:spacing w:line="300" w:lineRule="auto"/>
              <w:ind w:firstLine="460"/>
              <w:rPr>
                <w:rFonts w:ascii="Times New Roman" w:hAnsi="Times New Roman" w:eastAsiaTheme="minorEastAsia"/>
                <w:sz w:val="23"/>
                <w:szCs w:val="23"/>
              </w:rPr>
            </w:pPr>
          </w:p>
          <w:p>
            <w:pPr>
              <w:spacing w:line="300" w:lineRule="auto"/>
              <w:ind w:firstLine="460"/>
              <w:rPr>
                <w:rFonts w:ascii="Times New Roman" w:hAnsi="Times New Roman" w:eastAsiaTheme="minorEastAsia"/>
                <w:sz w:val="23"/>
                <w:szCs w:val="23"/>
              </w:rPr>
            </w:pPr>
            <w:r>
              <w:rPr>
                <w:rFonts w:ascii="Times New Roman" w:hAnsi="Times New Roman" w:eastAsiaTheme="minorEastAsia"/>
                <w:sz w:val="23"/>
                <w:szCs w:val="23"/>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ind w:firstLine="460"/>
              <w:rPr>
                <w:rFonts w:ascii="Times New Roman" w:hAnsi="Times New Roman" w:eastAsiaTheme="minorEastAsia"/>
                <w:sz w:val="23"/>
                <w:szCs w:val="23"/>
              </w:rPr>
            </w:pPr>
            <w:r>
              <w:rPr>
                <w:rFonts w:ascii="Times New Roman" w:hAnsi="Times New Roman" w:eastAsiaTheme="minorEastAsia"/>
                <w:sz w:val="23"/>
                <w:szCs w:val="23"/>
              </w:rPr>
              <w:t xml:space="preserve">或  </w:t>
            </w:r>
          </w:p>
        </w:tc>
        <w:tc>
          <w:tcPr>
            <w:tcW w:w="4148" w:type="dxa"/>
          </w:tcPr>
          <w:p>
            <w:pPr>
              <w:spacing w:line="300" w:lineRule="auto"/>
              <w:ind w:firstLine="460"/>
              <w:rPr>
                <w:rFonts w:ascii="Times New Roman" w:hAnsi="Times New Roman" w:eastAsiaTheme="minorEastAsia"/>
                <w:sz w:val="23"/>
                <w:szCs w:val="23"/>
              </w:rPr>
            </w:pPr>
            <w:r>
              <w:rPr>
                <w:rFonts w:ascii="Times New Roman" w:hAnsi="Times New Roman" w:eastAsiaTheme="minorEastAsia"/>
                <w:sz w:val="23"/>
                <w:szCs w:val="23"/>
              </w:rPr>
              <w:t>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ind w:firstLine="460"/>
              <w:rPr>
                <w:rFonts w:ascii="Times New Roman" w:hAnsi="Times New Roman" w:eastAsiaTheme="minorEastAsia"/>
                <w:sz w:val="23"/>
                <w:szCs w:val="23"/>
              </w:rPr>
            </w:pPr>
            <w:r>
              <w:rPr>
                <w:rFonts w:ascii="Times New Roman" w:hAnsi="Times New Roman" w:eastAsiaTheme="minorEastAsia"/>
                <w:sz w:val="23"/>
                <w:szCs w:val="23"/>
              </w:rPr>
              <w:t>授权代表：</w:t>
            </w:r>
          </w:p>
        </w:tc>
        <w:tc>
          <w:tcPr>
            <w:tcW w:w="4148" w:type="dxa"/>
          </w:tcPr>
          <w:p>
            <w:pPr>
              <w:spacing w:line="300" w:lineRule="auto"/>
              <w:ind w:firstLine="460"/>
              <w:rPr>
                <w:rFonts w:ascii="Times New Roman" w:hAnsi="Times New Roman" w:eastAsiaTheme="minorEastAsia"/>
                <w:sz w:val="23"/>
                <w:szCs w:val="23"/>
              </w:rPr>
            </w:pPr>
            <w:r>
              <w:rPr>
                <w:rFonts w:ascii="Times New Roman" w:hAnsi="Times New Roman" w:eastAsiaTheme="minorEastAsia"/>
                <w:sz w:val="23"/>
                <w:szCs w:val="23"/>
              </w:rPr>
              <w:t>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3" w:hRule="atLeast"/>
        </w:trPr>
        <w:tc>
          <w:tcPr>
            <w:tcW w:w="4148" w:type="dxa"/>
          </w:tcPr>
          <w:p>
            <w:pPr>
              <w:spacing w:line="300" w:lineRule="auto"/>
              <w:ind w:firstLine="460"/>
              <w:rPr>
                <w:rFonts w:ascii="Times New Roman" w:hAnsi="Times New Roman" w:eastAsiaTheme="minorEastAsia"/>
                <w:sz w:val="23"/>
                <w:szCs w:val="23"/>
              </w:rPr>
            </w:pPr>
          </w:p>
          <w:p>
            <w:pPr>
              <w:spacing w:line="300" w:lineRule="auto"/>
              <w:ind w:firstLine="460"/>
              <w:rPr>
                <w:rFonts w:ascii="Times New Roman" w:hAnsi="Times New Roman" w:eastAsiaTheme="minorEastAsia"/>
                <w:sz w:val="23"/>
                <w:szCs w:val="23"/>
              </w:rPr>
            </w:pPr>
          </w:p>
          <w:p>
            <w:pPr>
              <w:spacing w:line="300" w:lineRule="auto"/>
              <w:ind w:firstLine="460"/>
              <w:rPr>
                <w:rFonts w:ascii="Times New Roman" w:hAnsi="Times New Roman" w:eastAsiaTheme="minorEastAsia"/>
                <w:sz w:val="23"/>
                <w:szCs w:val="23"/>
              </w:rPr>
            </w:pPr>
          </w:p>
          <w:p>
            <w:pPr>
              <w:spacing w:line="300" w:lineRule="auto"/>
              <w:ind w:firstLine="460"/>
              <w:rPr>
                <w:rFonts w:ascii="Times New Roman" w:hAnsi="Times New Roman" w:eastAsiaTheme="minorEastAsia"/>
                <w:sz w:val="23"/>
                <w:szCs w:val="23"/>
              </w:rPr>
            </w:pPr>
            <w:r>
              <w:rPr>
                <w:rFonts w:ascii="Times New Roman" w:hAnsi="Times New Roman" w:eastAsiaTheme="minorEastAsia"/>
                <w:sz w:val="23"/>
                <w:szCs w:val="23"/>
              </w:rPr>
              <w:t>签字日期：</w:t>
            </w:r>
          </w:p>
        </w:tc>
        <w:tc>
          <w:tcPr>
            <w:tcW w:w="4148" w:type="dxa"/>
          </w:tcPr>
          <w:p>
            <w:pPr>
              <w:spacing w:line="300" w:lineRule="auto"/>
              <w:ind w:firstLine="460"/>
              <w:rPr>
                <w:rFonts w:ascii="Times New Roman" w:hAnsi="Times New Roman" w:eastAsiaTheme="minorEastAsia"/>
                <w:sz w:val="23"/>
                <w:szCs w:val="23"/>
              </w:rPr>
            </w:pPr>
          </w:p>
          <w:p>
            <w:pPr>
              <w:spacing w:line="300" w:lineRule="auto"/>
              <w:ind w:firstLine="460"/>
              <w:rPr>
                <w:rFonts w:ascii="Times New Roman" w:hAnsi="Times New Roman" w:eastAsiaTheme="minorEastAsia"/>
                <w:sz w:val="23"/>
                <w:szCs w:val="23"/>
              </w:rPr>
            </w:pPr>
          </w:p>
          <w:p>
            <w:pPr>
              <w:spacing w:line="300" w:lineRule="auto"/>
              <w:ind w:firstLine="460"/>
              <w:rPr>
                <w:rFonts w:ascii="Times New Roman" w:hAnsi="Times New Roman" w:eastAsiaTheme="minorEastAsia"/>
                <w:sz w:val="23"/>
                <w:szCs w:val="23"/>
              </w:rPr>
            </w:pPr>
          </w:p>
          <w:p>
            <w:pPr>
              <w:spacing w:line="300" w:lineRule="auto"/>
              <w:ind w:firstLine="460"/>
              <w:rPr>
                <w:rFonts w:ascii="Times New Roman" w:hAnsi="Times New Roman" w:eastAsiaTheme="minorEastAsia"/>
                <w:sz w:val="23"/>
                <w:szCs w:val="23"/>
              </w:rPr>
            </w:pPr>
            <w:r>
              <w:rPr>
                <w:rFonts w:ascii="Times New Roman" w:hAnsi="Times New Roman" w:eastAsiaTheme="minorEastAsia"/>
                <w:sz w:val="23"/>
                <w:szCs w:val="23"/>
              </w:rPr>
              <w:t>签字日期：</w:t>
            </w:r>
          </w:p>
        </w:tc>
      </w:tr>
    </w:tbl>
    <w:p>
      <w:pPr>
        <w:spacing w:before="156" w:beforeLines="50" w:after="156" w:afterLines="50" w:line="300" w:lineRule="auto"/>
        <w:ind w:firstLine="460"/>
        <w:rPr>
          <w:rFonts w:ascii="Times New Roman" w:hAnsi="Times New Roman" w:eastAsiaTheme="minorEastAsia"/>
          <w:sz w:val="23"/>
          <w:szCs w:val="23"/>
        </w:rPr>
      </w:pPr>
    </w:p>
    <w:p>
      <w:pPr>
        <w:widowControl/>
        <w:ind w:firstLine="460"/>
        <w:jc w:val="left"/>
        <w:rPr>
          <w:rFonts w:ascii="Times New Roman" w:hAnsi="Times New Roman" w:eastAsiaTheme="minorEastAsia"/>
          <w:sz w:val="23"/>
          <w:szCs w:val="23"/>
        </w:rPr>
      </w:pPr>
      <w:r>
        <w:rPr>
          <w:rFonts w:ascii="Times New Roman" w:hAnsi="Times New Roman" w:eastAsiaTheme="minorEastAsia"/>
          <w:sz w:val="23"/>
          <w:szCs w:val="23"/>
        </w:rPr>
        <w:br w:type="page"/>
      </w:r>
    </w:p>
    <w:p>
      <w:pPr>
        <w:spacing w:before="156" w:beforeLines="50" w:after="156" w:afterLines="50" w:line="300" w:lineRule="auto"/>
        <w:ind w:left="0" w:leftChars="0" w:firstLine="0" w:firstLineChars="0"/>
        <w:rPr>
          <w:rFonts w:ascii="Times New Roman" w:hAnsi="Times New Roman" w:eastAsiaTheme="minorEastAsia"/>
          <w:sz w:val="23"/>
          <w:szCs w:val="23"/>
        </w:rPr>
      </w:pPr>
      <w:bookmarkStart w:id="0" w:name="_Hlk126741040"/>
      <w:r>
        <w:rPr>
          <w:rFonts w:hint="eastAsia" w:ascii="Times New Roman" w:hAnsi="Times New Roman" w:eastAsiaTheme="minorEastAsia"/>
          <w:sz w:val="23"/>
          <w:szCs w:val="23"/>
        </w:rPr>
        <w:t>附件1：保密承诺书</w:t>
      </w:r>
    </w:p>
    <w:bookmarkEnd w:id="0"/>
    <w:p>
      <w:pPr>
        <w:snapToGrid w:val="0"/>
        <w:spacing w:after="312" w:afterLines="100" w:line="300" w:lineRule="auto"/>
        <w:jc w:val="center"/>
        <w:rPr>
          <w:rFonts w:ascii="Times New Roman" w:hAnsi="Times New Roman" w:eastAsiaTheme="minorEastAsia"/>
          <w:b/>
          <w:color w:val="000000"/>
          <w:szCs w:val="28"/>
        </w:rPr>
      </w:pPr>
      <w:r>
        <w:rPr>
          <w:rFonts w:hint="eastAsia" w:ascii="Times New Roman" w:hAnsi="Times New Roman" w:eastAsiaTheme="minorEastAsia"/>
          <w:b/>
          <w:color w:val="000000"/>
          <w:szCs w:val="28"/>
        </w:rPr>
        <w:t>保密承诺书</w:t>
      </w:r>
    </w:p>
    <w:p>
      <w:p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 】公司（以下简称“贵司”）：</w:t>
      </w:r>
    </w:p>
    <w:p>
      <w:p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鉴于我司与贵司拟订立《【</w:t>
      </w:r>
      <w:r>
        <w:rPr>
          <w:rFonts w:hint="eastAsia" w:asciiTheme="minorEastAsia" w:hAnsiTheme="minorEastAsia" w:eastAsiaTheme="minorEastAsia" w:cstheme="minorEastAsia"/>
          <w:sz w:val="23"/>
          <w:szCs w:val="23"/>
        </w:rPr>
        <w:t>杭州萧山国际机场内场生产用车</w:t>
      </w:r>
      <w:r>
        <w:rPr>
          <w:rFonts w:hint="eastAsia" w:ascii="Times New Roman" w:hAnsi="Times New Roman" w:eastAsiaTheme="minorEastAsia"/>
          <w:color w:val="000000"/>
          <w:sz w:val="23"/>
          <w:szCs w:val="23"/>
        </w:rPr>
        <w:t>采购】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snapToGrid w:val="0"/>
        <w:spacing w:after="312" w:afterLines="100" w:line="300" w:lineRule="auto"/>
        <w:ind w:firstLine="462"/>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一、保密信息的范围</w:t>
      </w:r>
    </w:p>
    <w:p>
      <w:p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snapToGrid w:val="0"/>
        <w:spacing w:after="312" w:afterLines="100" w:line="300" w:lineRule="auto"/>
        <w:ind w:firstLine="462"/>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二、保密承诺</w:t>
      </w:r>
    </w:p>
    <w:p>
      <w:p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2.1对于贵司的保密信息，我司应严格予以保密，并采取所有保密措施和制度（包括但不仅限于我司为保护其自有商业保密信息所采用的措施和制度）保护该保密信息。</w:t>
      </w:r>
    </w:p>
    <w:p>
      <w:p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 除法律规定或双方另有约定外，未经贵司书面同意，我司不得将贵司的保密信息泄露给任何第三方。</w:t>
      </w:r>
    </w:p>
    <w:p>
      <w:p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snapToGrid w:val="0"/>
        <w:spacing w:after="312" w:afterLines="100" w:line="300" w:lineRule="auto"/>
        <w:ind w:firstLine="462"/>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三、保密信息的返还及处理</w:t>
      </w:r>
    </w:p>
    <w:p>
      <w:p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3.2 如果该保密信息资料属于不能归还的形式或已经复制或转录到其他资料或载体中，则我司应立即采取措施予以删除或销毁并向贵司提供已经完成删除或销毁的有效证明。</w:t>
      </w:r>
    </w:p>
    <w:p>
      <w:pPr>
        <w:snapToGrid w:val="0"/>
        <w:spacing w:after="312" w:afterLines="100" w:line="300" w:lineRule="auto"/>
        <w:ind w:firstLine="462"/>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四、保密期限</w:t>
      </w:r>
    </w:p>
    <w:p>
      <w:p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我司的保密义务自我司获知贵司保密信息之日起至该等保密信息被合法公开之日止。</w:t>
      </w:r>
    </w:p>
    <w:p>
      <w:pPr>
        <w:snapToGrid w:val="0"/>
        <w:spacing w:after="312" w:afterLines="100" w:line="300" w:lineRule="auto"/>
        <w:ind w:firstLine="462"/>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五、违约责任</w:t>
      </w:r>
    </w:p>
    <w:p>
      <w:p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如违反</w:t>
      </w:r>
      <w:r>
        <w:rPr>
          <w:rFonts w:hint="eastAsia" w:ascii="Times New Roman" w:hAnsi="Times New Roman" w:eastAsiaTheme="minorEastAsia"/>
          <w:color w:val="000000"/>
          <w:sz w:val="23"/>
          <w:szCs w:val="23"/>
        </w:rPr>
        <w:t>本承诺书</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hint="eastAsia" w:ascii="Times New Roman" w:hAnsi="Times New Roman" w:eastAsiaTheme="minorEastAsia"/>
          <w:color w:val="000000"/>
          <w:sz w:val="23"/>
          <w:szCs w:val="23"/>
        </w:rPr>
        <w:sym w:font="Wingdings" w:char="00A8"/>
      </w:r>
      <w:r>
        <w:rPr>
          <w:rFonts w:hint="eastAsia" w:ascii="Times New Roman" w:hAnsi="Times New Roman" w:eastAsiaTheme="minorEastAsia"/>
          <w:color w:val="000000"/>
          <w:sz w:val="23"/>
          <w:szCs w:val="23"/>
        </w:rPr>
        <w:t>已缴纳的履约保证金的10%；</w:t>
      </w:r>
      <w:r>
        <w:rPr>
          <w:rFonts w:hint="eastAsia" w:ascii="Times New Roman" w:hAnsi="Times New Roman" w:eastAsiaTheme="minorEastAsia"/>
          <w:color w:val="000000"/>
          <w:sz w:val="23"/>
          <w:szCs w:val="23"/>
        </w:rPr>
        <w:sym w:font="Wingdings" w:char="00FE"/>
      </w:r>
      <w:r>
        <w:rPr>
          <w:rFonts w:hint="eastAsia" w:ascii="Times New Roman" w:hAnsi="Times New Roman" w:eastAsiaTheme="minorEastAsia"/>
          <w:color w:val="000000"/>
          <w:sz w:val="23"/>
          <w:szCs w:val="23"/>
        </w:rPr>
        <w:t>合同金额1%】作为违反保密承诺的</w:t>
      </w:r>
      <w:r>
        <w:rPr>
          <w:rFonts w:ascii="Times New Roman" w:hAnsi="Times New Roman" w:eastAsiaTheme="minorEastAsia"/>
          <w:color w:val="000000"/>
          <w:sz w:val="23"/>
          <w:szCs w:val="23"/>
        </w:rPr>
        <w:t>违约金。如该违约金不足以弥补</w:t>
      </w:r>
      <w:r>
        <w:rPr>
          <w:rFonts w:hint="eastAsia" w:ascii="Times New Roman" w:hAnsi="Times New Roman" w:eastAsiaTheme="minorEastAsia"/>
          <w:color w:val="000000"/>
          <w:sz w:val="23"/>
          <w:szCs w:val="23"/>
        </w:rPr>
        <w:t>贵司</w:t>
      </w:r>
      <w:r>
        <w:rPr>
          <w:rFonts w:ascii="Times New Roman" w:hAnsi="Times New Roman" w:eastAsiaTheme="minorEastAsia"/>
          <w:color w:val="000000"/>
          <w:sz w:val="23"/>
          <w:szCs w:val="23"/>
        </w:rPr>
        <w:t>损失的</w:t>
      </w:r>
      <w:r>
        <w:rPr>
          <w:rFonts w:hint="eastAsia" w:ascii="Times New Roman" w:hAnsi="Times New Roman" w:eastAsiaTheme="minorEastAsia"/>
          <w:color w:val="000000"/>
          <w:sz w:val="23"/>
          <w:szCs w:val="23"/>
        </w:rPr>
        <w:t>（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另行赔偿。</w:t>
      </w:r>
      <w:r>
        <w:rPr>
          <w:rFonts w:hint="eastAsia" w:ascii="Times New Roman" w:hAnsi="Times New Roman" w:eastAsiaTheme="minorEastAsia"/>
          <w:color w:val="000000"/>
          <w:sz w:val="23"/>
          <w:szCs w:val="23"/>
        </w:rPr>
        <w:t>贵司</w:t>
      </w:r>
      <w:r>
        <w:rPr>
          <w:rFonts w:ascii="Times New Roman" w:hAnsi="Times New Roman" w:eastAsiaTheme="minorEastAsia"/>
          <w:color w:val="000000"/>
          <w:sz w:val="23"/>
          <w:szCs w:val="23"/>
        </w:rPr>
        <w:t>有权通过法律途径对</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的违约行为追究法律责任。</w:t>
      </w:r>
    </w:p>
    <w:p>
      <w:pPr>
        <w:snapToGrid w:val="0"/>
        <w:spacing w:after="312" w:afterLines="100" w:line="300" w:lineRule="auto"/>
        <w:ind w:firstLine="462"/>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六、争议解决</w:t>
      </w:r>
    </w:p>
    <w:p>
      <w:p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由于本承诺书的履行或解释而产生的或与之有关的任何争议，如双方无法协商解决，应提交贵司住所地人民法院解决。</w:t>
      </w:r>
    </w:p>
    <w:p>
      <w:pPr>
        <w:snapToGrid w:val="0"/>
        <w:spacing w:after="312" w:afterLines="100" w:line="300" w:lineRule="auto"/>
        <w:ind w:firstLine="462"/>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七、其他</w:t>
      </w:r>
    </w:p>
    <w:p>
      <w:p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本承诺书</w:t>
      </w:r>
      <w:r>
        <w:rPr>
          <w:rFonts w:ascii="Times New Roman" w:hAnsi="Times New Roman" w:eastAsiaTheme="minorEastAsia"/>
          <w:color w:val="000000"/>
          <w:sz w:val="23"/>
          <w:szCs w:val="23"/>
        </w:rPr>
        <w:t>经</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法定代表人或授权代表签字（包含签章）并加盖</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公章之日起生效。</w:t>
      </w:r>
    </w:p>
    <w:p>
      <w:pPr>
        <w:snapToGrid w:val="0"/>
        <w:spacing w:after="312" w:afterLines="100" w:line="300" w:lineRule="auto"/>
        <w:ind w:firstLine="460"/>
        <w:rPr>
          <w:rFonts w:ascii="Times New Roman" w:hAnsi="Times New Roman" w:eastAsiaTheme="minorEastAsia"/>
          <w:color w:val="000000"/>
          <w:sz w:val="23"/>
          <w:szCs w:val="23"/>
        </w:rPr>
      </w:pPr>
    </w:p>
    <w:p>
      <w:pPr>
        <w:snapToGrid w:val="0"/>
        <w:spacing w:after="312" w:afterLines="100" w:line="300" w:lineRule="auto"/>
        <w:ind w:firstLine="460"/>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法定代表人(或授权代表)签字：【      】</w:t>
      </w:r>
    </w:p>
    <w:p>
      <w:pPr>
        <w:snapToGrid w:val="0"/>
        <w:spacing w:after="312" w:afterLines="100" w:line="300" w:lineRule="auto"/>
        <w:ind w:firstLine="460"/>
        <w:jc w:val="center"/>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 xml:space="preserve"> 盖章：</w:t>
      </w:r>
    </w:p>
    <w:p>
      <w:pPr>
        <w:snapToGrid w:val="0"/>
        <w:spacing w:after="312" w:afterLines="100" w:line="300" w:lineRule="auto"/>
        <w:ind w:firstLine="460"/>
        <w:jc w:val="center"/>
        <w:rPr>
          <w:rFonts w:ascii="Times New Roman" w:hAnsi="Times New Roman"/>
          <w:sz w:val="23"/>
          <w:szCs w:val="23"/>
        </w:rPr>
      </w:pPr>
      <w:r>
        <w:rPr>
          <w:rFonts w:hint="eastAsia" w:ascii="Times New Roman" w:hAnsi="Times New Roman" w:eastAsiaTheme="minorEastAsia"/>
          <w:color w:val="000000"/>
          <w:sz w:val="23"/>
          <w:szCs w:val="23"/>
        </w:rPr>
        <w:t xml:space="preserve">  日期：</w:t>
      </w:r>
    </w:p>
    <w:p>
      <w:pPr>
        <w:spacing w:before="156" w:beforeLines="50" w:after="156" w:afterLines="50" w:line="300" w:lineRule="auto"/>
        <w:ind w:firstLine="460"/>
        <w:rPr>
          <w:rFonts w:ascii="Times New Roman" w:hAnsi="Times New Roman" w:eastAsiaTheme="minorEastAsia"/>
          <w:sz w:val="23"/>
          <w:szCs w:val="23"/>
        </w:rPr>
      </w:pPr>
    </w:p>
    <w:p>
      <w:pPr>
        <w:widowControl/>
        <w:ind w:firstLine="460"/>
        <w:jc w:val="left"/>
        <w:rPr>
          <w:rFonts w:ascii="Times New Roman" w:hAnsi="Times New Roman" w:eastAsiaTheme="minorEastAsia"/>
          <w:sz w:val="23"/>
          <w:szCs w:val="23"/>
        </w:rPr>
      </w:pPr>
      <w:r>
        <w:rPr>
          <w:rFonts w:ascii="Times New Roman" w:hAnsi="Times New Roman" w:eastAsiaTheme="minorEastAsia"/>
          <w:sz w:val="23"/>
          <w:szCs w:val="23"/>
        </w:rPr>
        <w:br w:type="page"/>
      </w:r>
    </w:p>
    <w:p>
      <w:pPr>
        <w:spacing w:before="156" w:beforeLines="50" w:after="156" w:afterLines="50" w:line="300" w:lineRule="auto"/>
        <w:ind w:left="0" w:leftChars="0" w:firstLine="0" w:firstLineChars="0"/>
        <w:rPr>
          <w:rFonts w:ascii="Times New Roman" w:hAnsi="Times New Roman" w:eastAsiaTheme="minorEastAsia"/>
          <w:sz w:val="23"/>
          <w:szCs w:val="23"/>
        </w:rPr>
      </w:pPr>
      <w:bookmarkStart w:id="1" w:name="_Hlk126741003"/>
      <w:r>
        <w:rPr>
          <w:rFonts w:hint="eastAsia" w:ascii="Times New Roman" w:hAnsi="Times New Roman" w:eastAsiaTheme="minorEastAsia"/>
          <w:sz w:val="23"/>
          <w:szCs w:val="23"/>
        </w:rPr>
        <w:t>附件2：廉政承诺书</w:t>
      </w:r>
    </w:p>
    <w:bookmarkEnd w:id="1"/>
    <w:p>
      <w:pPr>
        <w:snapToGrid w:val="0"/>
        <w:spacing w:after="312" w:afterLines="100" w:line="300" w:lineRule="auto"/>
        <w:jc w:val="center"/>
        <w:rPr>
          <w:rFonts w:ascii="Times New Roman" w:hAnsi="Times New Roman" w:eastAsiaTheme="minorEastAsia"/>
          <w:b/>
          <w:szCs w:val="28"/>
        </w:rPr>
      </w:pPr>
      <w:r>
        <w:rPr>
          <w:rFonts w:hint="eastAsia" w:ascii="Times New Roman" w:hAnsi="Times New Roman" w:eastAsiaTheme="minorEastAsia"/>
          <w:b/>
          <w:szCs w:val="28"/>
        </w:rPr>
        <w:t>廉政承诺书</w:t>
      </w:r>
    </w:p>
    <w:p>
      <w:pPr>
        <w:snapToGrid w:val="0"/>
        <w:spacing w:after="312" w:afterLines="100" w:line="300" w:lineRule="auto"/>
        <w:ind w:firstLine="460"/>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w:t>
      </w:r>
      <w:r>
        <w:rPr>
          <w:rFonts w:hint="eastAsia" w:ascii="Times New Roman" w:hAnsi="Times New Roman" w:eastAsiaTheme="minorEastAsia"/>
          <w:bCs/>
          <w:color w:val="000000"/>
          <w:sz w:val="23"/>
          <w:szCs w:val="23"/>
        </w:rPr>
        <w:t xml:space="preserve">     </w:t>
      </w:r>
      <w:r>
        <w:rPr>
          <w:rFonts w:ascii="Times New Roman" w:hAnsi="Times New Roman" w:eastAsiaTheme="minorEastAsia"/>
          <w:bCs/>
          <w:color w:val="000000"/>
          <w:sz w:val="23"/>
          <w:szCs w:val="23"/>
        </w:rPr>
        <w:t xml:space="preserve"> 】公司（以下简称“贵司”）：</w:t>
      </w:r>
    </w:p>
    <w:p>
      <w:p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鉴于：贵司与我司拟订立《【</w:t>
      </w:r>
      <w:r>
        <w:rPr>
          <w:rFonts w:hint="eastAsia" w:asciiTheme="minorEastAsia" w:hAnsiTheme="minorEastAsia" w:eastAsiaTheme="minorEastAsia" w:cstheme="minorEastAsia"/>
          <w:sz w:val="23"/>
          <w:szCs w:val="23"/>
        </w:rPr>
        <w:t>杭州萧山国际机场内场生产用车</w:t>
      </w:r>
      <w:r>
        <w:rPr>
          <w:rFonts w:hint="eastAsia" w:ascii="Times New Roman" w:hAnsi="Times New Roman" w:eastAsiaTheme="minorEastAsia"/>
          <w:color w:val="000000"/>
          <w:sz w:val="23"/>
          <w:szCs w:val="23"/>
        </w:rPr>
        <w:t>采购】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numPr>
          <w:ilvl w:val="0"/>
          <w:numId w:val="3"/>
        </w:numPr>
        <w:snapToGrid w:val="0"/>
        <w:spacing w:after="312" w:afterLines="100" w:line="300" w:lineRule="auto"/>
        <w:ind w:firstLine="462"/>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廉政承诺</w:t>
      </w:r>
    </w:p>
    <w:p>
      <w:pPr>
        <w:numPr>
          <w:ilvl w:val="1"/>
          <w:numId w:val="4"/>
        </w:num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我司应严格遵守国家的法律法规和党的纪律以及行业的廉政建设规定，并组织宣传，形成浓厚的反腐倡廉氛围。</w:t>
      </w:r>
    </w:p>
    <w:p>
      <w:pPr>
        <w:numPr>
          <w:ilvl w:val="1"/>
          <w:numId w:val="4"/>
        </w:num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如贵司发现我司及我司工作人员有违反廉政规定的行为时，有义务提醒并有权利制止，必要时有权向我司上级主管部门反映或向当地纪律监察部门举报（我司纪检监察部门举报电话：【0571-86661113】）。</w:t>
      </w:r>
    </w:p>
    <w:p>
      <w:pPr>
        <w:numPr>
          <w:ilvl w:val="1"/>
          <w:numId w:val="4"/>
        </w:num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我司应建立健全廉政建设责任制，明确廉政建设管理部门，公布举报电话，严格监督并认真查处违法违纪行为。</w:t>
      </w:r>
    </w:p>
    <w:p>
      <w:pPr>
        <w:numPr>
          <w:ilvl w:val="1"/>
          <w:numId w:val="4"/>
        </w:num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我司应从国家和集体利益出发，共同促进各合作项目的顺利进行，自觉遵守贵司相关的规章制度和现场管理规定。</w:t>
      </w:r>
    </w:p>
    <w:p>
      <w:pPr>
        <w:numPr>
          <w:ilvl w:val="1"/>
          <w:numId w:val="4"/>
        </w:num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我司及其工作人员承诺：</w:t>
      </w:r>
    </w:p>
    <w:p>
      <w:pPr>
        <w:numPr>
          <w:ilvl w:val="2"/>
          <w:numId w:val="4"/>
        </w:num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numPr>
          <w:ilvl w:val="2"/>
          <w:numId w:val="4"/>
        </w:num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numPr>
          <w:ilvl w:val="2"/>
          <w:numId w:val="4"/>
        </w:num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向贵司有关人员提供宴请、旅游、和健身娱乐等活动；不以任何形式接受此项目施相关利益方（包括但不限于施工、投标、被评估、被检测、被审计、被图审等第三方）有关人员提供宴请、旅游、和健身娱乐等活动；</w:t>
      </w:r>
    </w:p>
    <w:p>
      <w:pPr>
        <w:numPr>
          <w:ilvl w:val="2"/>
          <w:numId w:val="4"/>
        </w:num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为贵司有关人员出国（境）、旅游等提供方便；不以任何形式接受此项目施工方相关利益方（包括但不限于施工、投标、被评估、被检测、被审计、被图审等第三方）有关人员提供的出国（境）、旅游等提供方便；</w:t>
      </w:r>
    </w:p>
    <w:p>
      <w:pPr>
        <w:numPr>
          <w:ilvl w:val="2"/>
          <w:numId w:val="4"/>
        </w:num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numPr>
          <w:ilvl w:val="0"/>
          <w:numId w:val="3"/>
        </w:numPr>
        <w:snapToGrid w:val="0"/>
        <w:spacing w:after="312" w:afterLines="100" w:line="300" w:lineRule="auto"/>
        <w:ind w:firstLine="462"/>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违约责任</w:t>
      </w:r>
    </w:p>
    <w:p>
      <w:p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2.1 我司工作人员违反上述约定条款的，我司应按党、政管理权限和党纪、政纪的处罚规定，给予处理；情节严重的，报请司法机关处理。</w:t>
      </w:r>
    </w:p>
    <w:p>
      <w:p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 如我司违反本承诺书项下廉洁自律承诺，贵司有权：</w:t>
      </w:r>
    </w:p>
    <w:p>
      <w:p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2.2.1 立即取消我司投标、中标或在建项目的实施资格；</w:t>
      </w:r>
    </w:p>
    <w:p>
      <w:p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2.2.2 扣除我司在主合同项下【</w:t>
      </w:r>
      <w:r>
        <w:rPr>
          <w:rFonts w:hint="eastAsia" w:ascii="Times New Roman" w:hAnsi="Times New Roman" w:eastAsiaTheme="minorEastAsia"/>
          <w:color w:val="000000"/>
          <w:sz w:val="23"/>
          <w:szCs w:val="23"/>
        </w:rPr>
        <w:sym w:font="Wingdings" w:char="00A8"/>
      </w:r>
      <w:r>
        <w:rPr>
          <w:rFonts w:hint="eastAsia" w:ascii="Times New Roman" w:hAnsi="Times New Roman" w:eastAsiaTheme="minorEastAsia"/>
          <w:color w:val="000000"/>
          <w:sz w:val="23"/>
          <w:szCs w:val="23"/>
        </w:rPr>
        <w:t>已缴纳的履约保证金的10%；</w:t>
      </w:r>
      <w:r>
        <w:rPr>
          <w:rFonts w:hint="eastAsia" w:ascii="Times New Roman" w:hAnsi="Times New Roman" w:eastAsiaTheme="minorEastAsia"/>
          <w:color w:val="000000"/>
          <w:sz w:val="23"/>
          <w:szCs w:val="23"/>
        </w:rPr>
        <w:sym w:font="Wingdings" w:char="00FE"/>
      </w:r>
      <w:r>
        <w:rPr>
          <w:rFonts w:hint="eastAsia" w:ascii="Times New Roman" w:hAnsi="Times New Roman" w:eastAsiaTheme="minorEastAsia"/>
          <w:color w:val="000000"/>
          <w:sz w:val="23"/>
          <w:szCs w:val="23"/>
        </w:rPr>
        <w:t>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2.2.3 拒绝我司在一定时期内参与贵司其他项目或经营活动的投标、服务。</w:t>
      </w:r>
    </w:p>
    <w:p>
      <w:pPr>
        <w:numPr>
          <w:ilvl w:val="0"/>
          <w:numId w:val="3"/>
        </w:numPr>
        <w:snapToGrid w:val="0"/>
        <w:spacing w:after="312" w:afterLines="100" w:line="300" w:lineRule="auto"/>
        <w:ind w:firstLine="462"/>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争议解决</w:t>
      </w:r>
    </w:p>
    <w:p>
      <w:pPr>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由于本承诺书的履行或解释而产生的或与之有关的任何争议，如双方无法协商解决，应提交贵司住所地人民法院解决。</w:t>
      </w:r>
    </w:p>
    <w:p>
      <w:pPr>
        <w:numPr>
          <w:ilvl w:val="0"/>
          <w:numId w:val="3"/>
        </w:numPr>
        <w:snapToGrid w:val="0"/>
        <w:spacing w:after="312" w:afterLines="100" w:line="300" w:lineRule="auto"/>
        <w:ind w:firstLine="462"/>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其他</w:t>
      </w:r>
    </w:p>
    <w:p>
      <w:pPr>
        <w:tabs>
          <w:tab w:val="right" w:pos="8306"/>
        </w:tabs>
        <w:snapToGrid w:val="0"/>
        <w:spacing w:after="312" w:afterLines="100" w:line="300" w:lineRule="auto"/>
        <w:ind w:firstLine="46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本承诺书经我司法定代表人或授权代表签字（包含签章）并加盖我司公章之日起生效。</w:t>
      </w:r>
    </w:p>
    <w:p>
      <w:pPr>
        <w:tabs>
          <w:tab w:val="right" w:pos="8306"/>
        </w:tabs>
        <w:snapToGrid w:val="0"/>
        <w:spacing w:after="312" w:afterLines="100" w:line="300" w:lineRule="auto"/>
        <w:ind w:firstLine="460"/>
        <w:rPr>
          <w:rFonts w:ascii="Times New Roman" w:hAnsi="Times New Roman" w:eastAsiaTheme="minorEastAsia"/>
          <w:color w:val="000000"/>
          <w:sz w:val="23"/>
          <w:szCs w:val="23"/>
        </w:rPr>
      </w:pPr>
    </w:p>
    <w:p>
      <w:pPr>
        <w:tabs>
          <w:tab w:val="right" w:pos="8306"/>
        </w:tabs>
        <w:snapToGrid w:val="0"/>
        <w:spacing w:after="312" w:afterLines="100" w:line="300" w:lineRule="auto"/>
        <w:ind w:firstLine="460"/>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法定代表人(或授权代表)签字：【     】</w:t>
      </w:r>
    </w:p>
    <w:p>
      <w:pPr>
        <w:tabs>
          <w:tab w:val="right" w:pos="8306"/>
        </w:tabs>
        <w:snapToGrid w:val="0"/>
        <w:spacing w:after="312" w:afterLines="100" w:line="300" w:lineRule="auto"/>
        <w:ind w:firstLine="460"/>
        <w:jc w:val="center"/>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 xml:space="preserve"> </w:t>
      </w:r>
      <w:r>
        <w:rPr>
          <w:rFonts w:hint="eastAsia" w:ascii="Times New Roman" w:hAnsi="Times New Roman" w:eastAsiaTheme="minorEastAsia"/>
          <w:color w:val="000000"/>
          <w:sz w:val="23"/>
          <w:szCs w:val="23"/>
          <w:lang w:val="en-US" w:eastAsia="zh-CN"/>
        </w:rPr>
        <w:t xml:space="preserve">   </w:t>
      </w:r>
      <w:r>
        <w:rPr>
          <w:rFonts w:hint="eastAsia" w:ascii="Times New Roman" w:hAnsi="Times New Roman" w:eastAsiaTheme="minorEastAsia"/>
          <w:color w:val="000000"/>
          <w:sz w:val="23"/>
          <w:szCs w:val="23"/>
        </w:rPr>
        <w:t>盖章：</w:t>
      </w:r>
    </w:p>
    <w:p>
      <w:pPr>
        <w:tabs>
          <w:tab w:val="right" w:pos="8306"/>
        </w:tabs>
        <w:snapToGrid w:val="0"/>
        <w:spacing w:after="312" w:afterLines="100" w:line="300" w:lineRule="auto"/>
        <w:ind w:firstLine="460"/>
        <w:jc w:val="center"/>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 xml:space="preserve">   </w:t>
      </w:r>
      <w:r>
        <w:rPr>
          <w:rFonts w:hint="eastAsia" w:ascii="Times New Roman" w:hAnsi="Times New Roman" w:eastAsiaTheme="minorEastAsia"/>
          <w:color w:val="000000"/>
          <w:sz w:val="23"/>
          <w:szCs w:val="23"/>
          <w:lang w:val="en-US" w:eastAsia="zh-CN"/>
        </w:rPr>
        <w:t xml:space="preserve"> </w:t>
      </w:r>
      <w:r>
        <w:rPr>
          <w:rFonts w:hint="eastAsia" w:ascii="Times New Roman" w:hAnsi="Times New Roman" w:eastAsiaTheme="minorEastAsia"/>
          <w:color w:val="000000"/>
          <w:sz w:val="23"/>
          <w:szCs w:val="23"/>
        </w:rPr>
        <w:t>日期：</w:t>
      </w:r>
    </w:p>
    <w:p>
      <w:pPr>
        <w:tabs>
          <w:tab w:val="right" w:pos="8306"/>
        </w:tabs>
        <w:snapToGrid w:val="0"/>
        <w:spacing w:after="312" w:afterLines="100" w:line="300" w:lineRule="auto"/>
        <w:ind w:firstLine="460"/>
        <w:jc w:val="center"/>
        <w:rPr>
          <w:rFonts w:ascii="Times New Roman" w:hAnsi="Times New Roman" w:eastAsiaTheme="minorEastAsia"/>
          <w:color w:val="000000"/>
          <w:sz w:val="23"/>
          <w:szCs w:val="23"/>
        </w:rPr>
      </w:pPr>
    </w:p>
    <w:p>
      <w:pPr>
        <w:ind w:right="320" w:firstLine="640"/>
        <w:jc w:val="left"/>
        <w:rPr>
          <w:rFonts w:ascii="仿宋_GB2312" w:hAnsi="仿宋_GB2312" w:cs="仿宋_GB2312"/>
          <w:sz w:val="32"/>
          <w:szCs w:val="32"/>
        </w:rPr>
      </w:pPr>
    </w:p>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527A7A52"/>
    <w:multiLevelType w:val="singleLevel"/>
    <w:tmpl w:val="527A7A52"/>
    <w:lvl w:ilvl="0" w:tentative="0">
      <w:start w:val="3"/>
      <w:numFmt w:val="decimal"/>
      <w:suff w:val="nothing"/>
      <w:lvlText w:val="%1、"/>
      <w:lvlJc w:val="left"/>
    </w:lvl>
  </w:abstractNum>
  <w:abstractNum w:abstractNumId="2">
    <w:nsid w:val="6083D03A"/>
    <w:multiLevelType w:val="singleLevel"/>
    <w:tmpl w:val="6083D03A"/>
    <w:lvl w:ilvl="0" w:tentative="0">
      <w:start w:val="7"/>
      <w:numFmt w:val="chineseCounting"/>
      <w:suff w:val="nothing"/>
      <w:lvlText w:val="%1、"/>
      <w:lvlJc w:val="left"/>
      <w:rPr>
        <w:rFonts w:hint="eastAsia"/>
      </w:rPr>
    </w:lvl>
  </w:abstractNum>
  <w:abstractNum w:abstractNumId="3">
    <w:nsid w:val="67839068"/>
    <w:multiLevelType w:val="singleLevel"/>
    <w:tmpl w:val="67839068"/>
    <w:lvl w:ilvl="0" w:tentative="0">
      <w:start w:val="1"/>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9441C6"/>
    <w:rsid w:val="000959D7"/>
    <w:rsid w:val="000B3A88"/>
    <w:rsid w:val="000D6141"/>
    <w:rsid w:val="000E7F9C"/>
    <w:rsid w:val="00182FCC"/>
    <w:rsid w:val="001B57FC"/>
    <w:rsid w:val="001E4054"/>
    <w:rsid w:val="0020722E"/>
    <w:rsid w:val="00210FA5"/>
    <w:rsid w:val="002C0EAA"/>
    <w:rsid w:val="00376A66"/>
    <w:rsid w:val="004B36C8"/>
    <w:rsid w:val="004E5E90"/>
    <w:rsid w:val="0055183A"/>
    <w:rsid w:val="005752F0"/>
    <w:rsid w:val="00581148"/>
    <w:rsid w:val="006155C7"/>
    <w:rsid w:val="0064349A"/>
    <w:rsid w:val="00645693"/>
    <w:rsid w:val="006E5887"/>
    <w:rsid w:val="007157D8"/>
    <w:rsid w:val="00737A48"/>
    <w:rsid w:val="007721EA"/>
    <w:rsid w:val="007936BB"/>
    <w:rsid w:val="007E018D"/>
    <w:rsid w:val="007F4F82"/>
    <w:rsid w:val="00840655"/>
    <w:rsid w:val="0088216E"/>
    <w:rsid w:val="008C29C7"/>
    <w:rsid w:val="008F58C9"/>
    <w:rsid w:val="00951A23"/>
    <w:rsid w:val="00960FF6"/>
    <w:rsid w:val="00993174"/>
    <w:rsid w:val="009A6F8E"/>
    <w:rsid w:val="00A0712A"/>
    <w:rsid w:val="00A140D9"/>
    <w:rsid w:val="00A21C94"/>
    <w:rsid w:val="00A47C1F"/>
    <w:rsid w:val="00A55368"/>
    <w:rsid w:val="00AA0443"/>
    <w:rsid w:val="00B0413B"/>
    <w:rsid w:val="00B15542"/>
    <w:rsid w:val="00B95B07"/>
    <w:rsid w:val="00BA250D"/>
    <w:rsid w:val="00BA59C2"/>
    <w:rsid w:val="00C205C3"/>
    <w:rsid w:val="00C634CB"/>
    <w:rsid w:val="00CB6DAB"/>
    <w:rsid w:val="00D63BFE"/>
    <w:rsid w:val="00D83E83"/>
    <w:rsid w:val="00D87395"/>
    <w:rsid w:val="00DA0F88"/>
    <w:rsid w:val="00DB3B0F"/>
    <w:rsid w:val="00ED40D0"/>
    <w:rsid w:val="00EE656A"/>
    <w:rsid w:val="00F346FC"/>
    <w:rsid w:val="00F401AA"/>
    <w:rsid w:val="01E245A3"/>
    <w:rsid w:val="045E24BD"/>
    <w:rsid w:val="06943837"/>
    <w:rsid w:val="093F2E32"/>
    <w:rsid w:val="0A9F32A2"/>
    <w:rsid w:val="0D0054BC"/>
    <w:rsid w:val="0EBA24EB"/>
    <w:rsid w:val="12002210"/>
    <w:rsid w:val="12F17B2E"/>
    <w:rsid w:val="12F851D6"/>
    <w:rsid w:val="14CE04EB"/>
    <w:rsid w:val="18616C7A"/>
    <w:rsid w:val="1C727A86"/>
    <w:rsid w:val="1E7A24B6"/>
    <w:rsid w:val="25A37A8D"/>
    <w:rsid w:val="26C55584"/>
    <w:rsid w:val="29583E65"/>
    <w:rsid w:val="2C7C2E02"/>
    <w:rsid w:val="2CC3147F"/>
    <w:rsid w:val="2DA0494D"/>
    <w:rsid w:val="2DD53DEF"/>
    <w:rsid w:val="2E6F7DFD"/>
    <w:rsid w:val="308C2BB7"/>
    <w:rsid w:val="32E039F7"/>
    <w:rsid w:val="33EC4FB1"/>
    <w:rsid w:val="346D2C81"/>
    <w:rsid w:val="382543E8"/>
    <w:rsid w:val="3C037623"/>
    <w:rsid w:val="3E1B4F64"/>
    <w:rsid w:val="3EE55C0F"/>
    <w:rsid w:val="3FED4D55"/>
    <w:rsid w:val="41483B18"/>
    <w:rsid w:val="415E79CC"/>
    <w:rsid w:val="42AB09B1"/>
    <w:rsid w:val="44715C41"/>
    <w:rsid w:val="45A5269E"/>
    <w:rsid w:val="47674C11"/>
    <w:rsid w:val="48F91462"/>
    <w:rsid w:val="49BA1950"/>
    <w:rsid w:val="4D8041DC"/>
    <w:rsid w:val="4E4E741B"/>
    <w:rsid w:val="4E9441C6"/>
    <w:rsid w:val="526E3142"/>
    <w:rsid w:val="537879C3"/>
    <w:rsid w:val="5FB0152A"/>
    <w:rsid w:val="62C1180E"/>
    <w:rsid w:val="648E2C89"/>
    <w:rsid w:val="67111066"/>
    <w:rsid w:val="68A839E8"/>
    <w:rsid w:val="69877203"/>
    <w:rsid w:val="6D954E8A"/>
    <w:rsid w:val="6E9E5C95"/>
    <w:rsid w:val="705E0FD2"/>
    <w:rsid w:val="71514BEE"/>
    <w:rsid w:val="75980A39"/>
    <w:rsid w:val="764C3455"/>
    <w:rsid w:val="77F67654"/>
    <w:rsid w:val="79C718C2"/>
    <w:rsid w:val="7CDB06F1"/>
    <w:rsid w:val="7D175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560" w:lineRule="exact"/>
      <w:ind w:firstLine="562" w:firstLineChars="200"/>
      <w:jc w:val="both"/>
    </w:pPr>
    <w:rPr>
      <w:rFonts w:ascii="Calibri" w:hAnsi="Calibri" w:eastAsia="仿宋_GB2312" w:cs="Times New Roman"/>
      <w:kern w:val="2"/>
      <w:sz w:val="28"/>
      <w:szCs w:val="22"/>
      <w:lang w:val="en-US" w:eastAsia="zh-CN" w:bidi="ar-SA"/>
    </w:rPr>
  </w:style>
  <w:style w:type="paragraph" w:styleId="2">
    <w:name w:val="heading 1"/>
    <w:basedOn w:val="1"/>
    <w:next w:val="1"/>
    <w:qFormat/>
    <w:uiPriority w:val="0"/>
    <w:pPr>
      <w:keepNext/>
      <w:keepLines/>
      <w:ind w:firstLine="880"/>
      <w:outlineLvl w:val="0"/>
    </w:pPr>
    <w:rPr>
      <w:rFonts w:eastAsia="黑体" w:asciiTheme="minorHAnsi" w:hAnsiTheme="minorHAnsi"/>
      <w:kern w:val="44"/>
      <w:sz w:val="32"/>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9"/>
    <w:semiHidden/>
    <w:unhideWhenUsed/>
    <w:qFormat/>
    <w:uiPriority w:val="0"/>
    <w:pPr>
      <w:spacing w:line="240" w:lineRule="auto"/>
    </w:pPr>
    <w:rPr>
      <w:sz w:val="18"/>
      <w:szCs w:val="18"/>
    </w:rPr>
  </w:style>
  <w:style w:type="paragraph" w:styleId="4">
    <w:name w:val="footer"/>
    <w:basedOn w:val="1"/>
    <w:link w:val="17"/>
    <w:qFormat/>
    <w:uiPriority w:val="0"/>
    <w:pPr>
      <w:tabs>
        <w:tab w:val="center" w:pos="4153"/>
        <w:tab w:val="right" w:pos="8306"/>
      </w:tabs>
      <w:snapToGrid w:val="0"/>
      <w:spacing w:line="240" w:lineRule="atLeast"/>
      <w:jc w:val="left"/>
    </w:pPr>
    <w:rPr>
      <w:sz w:val="18"/>
      <w:szCs w:val="18"/>
    </w:rPr>
  </w:style>
  <w:style w:type="paragraph" w:styleId="5">
    <w:name w:val="header"/>
    <w:basedOn w:val="1"/>
    <w:link w:val="16"/>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6">
    <w:name w:val="Normal (Web)"/>
    <w:basedOn w:val="1"/>
    <w:unhideWhenUsed/>
    <w:uiPriority w:val="99"/>
    <w:pPr>
      <w:widowControl/>
      <w:adjustRightInd/>
      <w:spacing w:before="100" w:beforeAutospacing="1" w:after="100" w:afterAutospacing="1" w:line="240" w:lineRule="auto"/>
      <w:ind w:firstLine="0" w:firstLineChars="0"/>
      <w:jc w:val="left"/>
    </w:pPr>
    <w:rPr>
      <w:rFonts w:ascii="宋体" w:hAnsi="宋体"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semiHidden/>
    <w:unhideWhenUsed/>
    <w:qFormat/>
    <w:uiPriority w:val="0"/>
    <w:rPr>
      <w:color w:val="954F72" w:themeColor="followedHyperlink"/>
      <w:u w:val="single"/>
      <w14:textFill>
        <w14:solidFill>
          <w14:schemeClr w14:val="folHlink"/>
        </w14:solidFill>
      </w14:textFill>
    </w:rPr>
  </w:style>
  <w:style w:type="character" w:styleId="11">
    <w:name w:val="Hyperlink"/>
    <w:basedOn w:val="9"/>
    <w:unhideWhenUsed/>
    <w:qFormat/>
    <w:uiPriority w:val="0"/>
    <w:rPr>
      <w:color w:val="0563C1" w:themeColor="hyperlink"/>
      <w:u w:val="single"/>
      <w14:textFill>
        <w14:solidFill>
          <w14:schemeClr w14:val="hlink"/>
        </w14:solidFill>
      </w14:textFill>
    </w:rPr>
  </w:style>
  <w:style w:type="character" w:styleId="12">
    <w:name w:val="annotation reference"/>
    <w:basedOn w:val="9"/>
    <w:qFormat/>
    <w:uiPriority w:val="0"/>
    <w:rPr>
      <w:sz w:val="21"/>
      <w:szCs w:val="21"/>
    </w:rPr>
  </w:style>
  <w:style w:type="paragraph" w:customStyle="1" w:styleId="13">
    <w:name w:val="啥都没"/>
    <w:basedOn w:val="1"/>
    <w:qFormat/>
    <w:uiPriority w:val="0"/>
    <w:pPr>
      <w:ind w:firstLine="0" w:firstLineChars="0"/>
    </w:pPr>
  </w:style>
  <w:style w:type="paragraph" w:customStyle="1" w:styleId="14">
    <w:name w:val="表格"/>
    <w:basedOn w:val="1"/>
    <w:qFormat/>
    <w:uiPriority w:val="0"/>
    <w:pPr>
      <w:ind w:firstLine="0" w:firstLineChars="0"/>
    </w:pPr>
    <w:rPr>
      <w:rFonts w:asciiTheme="minorHAnsi" w:hAnsiTheme="minorHAnsi" w:eastAsiaTheme="minorEastAsia" w:cstheme="minorBidi"/>
      <w:sz w:val="21"/>
    </w:rPr>
  </w:style>
  <w:style w:type="paragraph" w:customStyle="1" w:styleId="15">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6">
    <w:name w:val="页眉 字符"/>
    <w:basedOn w:val="9"/>
    <w:link w:val="5"/>
    <w:qFormat/>
    <w:uiPriority w:val="0"/>
    <w:rPr>
      <w:rFonts w:eastAsia="仿宋_GB2312"/>
      <w:kern w:val="2"/>
      <w:sz w:val="18"/>
      <w:szCs w:val="18"/>
    </w:rPr>
  </w:style>
  <w:style w:type="character" w:customStyle="1" w:styleId="17">
    <w:name w:val="页脚 字符"/>
    <w:basedOn w:val="9"/>
    <w:link w:val="4"/>
    <w:qFormat/>
    <w:uiPriority w:val="0"/>
    <w:rPr>
      <w:rFonts w:eastAsia="仿宋_GB2312"/>
      <w:kern w:val="2"/>
      <w:sz w:val="18"/>
      <w:szCs w:val="18"/>
    </w:rPr>
  </w:style>
  <w:style w:type="paragraph" w:styleId="18">
    <w:name w:val="List Paragraph"/>
    <w:basedOn w:val="1"/>
    <w:unhideWhenUsed/>
    <w:qFormat/>
    <w:uiPriority w:val="99"/>
    <w:pPr>
      <w:ind w:firstLine="420"/>
    </w:pPr>
  </w:style>
  <w:style w:type="character" w:customStyle="1" w:styleId="19">
    <w:name w:val="批注框文本 字符"/>
    <w:basedOn w:val="9"/>
    <w:link w:val="3"/>
    <w:semiHidden/>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1674</Words>
  <Characters>9545</Characters>
  <Lines>79</Lines>
  <Paragraphs>22</Paragraphs>
  <TotalTime>5</TotalTime>
  <ScaleCrop>false</ScaleCrop>
  <LinksUpToDate>false</LinksUpToDate>
  <CharactersWithSpaces>11197</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2022-02-23T01:22:00Z</dcterms:created>
  <dc:creator>HGH地勤</dc:creator>
  <cp:lastModifiedBy>宋婕</cp:lastModifiedBy>
  <cp:lastPrinted>2021-04-20T07:02:00Z</cp:lastPrinted>
  <dcterms:modified xsi:type="dcterms:W3CDTF">2023-06-14T01:11:42Z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