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杭州机场航站楼问询台智能化导乘系统更新维护项目</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val="en-US" w:eastAsia="zh-CN"/>
        </w:rPr>
        <w:t>六</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杭州萧山国际机场有限公司航站区管理中心就航站楼问询台智能化导乘系统更新维护项目进行公开询价，欢迎符合要求的供应商前来报价。</w:t>
      </w:r>
    </w:p>
    <w:p>
      <w:pPr>
        <w:spacing w:line="560" w:lineRule="exact"/>
        <w:ind w:firstLine="562" w:firstLineChars="200"/>
        <w:rPr>
          <w:rFonts w:ascii="仿宋_GB2312" w:hAnsi="仿宋_GB2312" w:eastAsia="仿宋_GB2312" w:cs="仿宋_GB2312"/>
          <w:sz w:val="32"/>
          <w:szCs w:val="32"/>
        </w:rPr>
      </w:pPr>
      <w:r>
        <w:rPr>
          <w:rFonts w:hint="eastAsia" w:ascii="仿宋_GB2312" w:hAnsi="仿宋_GB2312" w:eastAsia="仿宋_GB2312" w:cs="仿宋_GB2312"/>
          <w:b/>
          <w:bCs/>
          <w:sz w:val="28"/>
          <w:szCs w:val="28"/>
        </w:rPr>
        <w:t>一、询价物品名称、数量及具体要求</w:t>
      </w:r>
    </w:p>
    <w:tbl>
      <w:tblPr>
        <w:tblStyle w:val="5"/>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737"/>
        <w:gridCol w:w="763"/>
        <w:gridCol w:w="3110"/>
        <w:gridCol w:w="3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4" w:type="dxa"/>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设备名称</w:t>
            </w:r>
          </w:p>
        </w:tc>
        <w:tc>
          <w:tcPr>
            <w:tcW w:w="737" w:type="dxa"/>
          </w:tcPr>
          <w:p>
            <w:pPr>
              <w:spacing w:line="560" w:lineRule="exact"/>
              <w:jc w:val="center"/>
            </w:pPr>
            <w:r>
              <w:rPr>
                <w:rFonts w:hint="eastAsia" w:ascii="方正报宋简体" w:hAnsi="方正报宋简体" w:eastAsia="方正报宋简体" w:cs="方正报宋简体"/>
                <w:sz w:val="24"/>
              </w:rPr>
              <w:t>单位</w:t>
            </w:r>
          </w:p>
        </w:tc>
        <w:tc>
          <w:tcPr>
            <w:tcW w:w="763" w:type="dxa"/>
          </w:tcPr>
          <w:p>
            <w:pPr>
              <w:spacing w:line="560" w:lineRule="exact"/>
              <w:jc w:val="center"/>
            </w:pPr>
            <w:r>
              <w:rPr>
                <w:rFonts w:hint="eastAsia" w:ascii="方正报宋简体" w:hAnsi="方正报宋简体" w:eastAsia="方正报宋简体" w:cs="方正报宋简体"/>
                <w:sz w:val="24"/>
              </w:rPr>
              <w:t>数量</w:t>
            </w:r>
          </w:p>
        </w:tc>
        <w:tc>
          <w:tcPr>
            <w:tcW w:w="3110" w:type="dxa"/>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位置</w:t>
            </w:r>
          </w:p>
        </w:tc>
        <w:tc>
          <w:tcPr>
            <w:tcW w:w="3484" w:type="dxa"/>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航站楼问询台智能化导乘台</w:t>
            </w:r>
          </w:p>
        </w:tc>
        <w:tc>
          <w:tcPr>
            <w:tcW w:w="737" w:type="dxa"/>
            <w:vAlign w:val="center"/>
          </w:tcPr>
          <w:p>
            <w:pPr>
              <w:spacing w:line="560" w:lineRule="exact"/>
              <w:jc w:val="center"/>
            </w:pPr>
            <w:r>
              <w:rPr>
                <w:rFonts w:hint="eastAsia" w:ascii="方正报宋简体" w:hAnsi="方正报宋简体" w:eastAsia="方正报宋简体" w:cs="方正报宋简体"/>
                <w:sz w:val="24"/>
              </w:rPr>
              <w:t>台</w:t>
            </w:r>
          </w:p>
        </w:tc>
        <w:tc>
          <w:tcPr>
            <w:tcW w:w="763" w:type="dxa"/>
            <w:vAlign w:val="center"/>
          </w:tcPr>
          <w:p>
            <w:pPr>
              <w:spacing w:line="560" w:lineRule="exact"/>
              <w:jc w:val="center"/>
            </w:pPr>
            <w:r>
              <w:rPr>
                <w:rFonts w:hint="eastAsia" w:ascii="方正报宋简体" w:hAnsi="方正报宋简体" w:eastAsia="方正报宋简体" w:cs="方正报宋简体"/>
                <w:sz w:val="24"/>
              </w:rPr>
              <w:t>6</w:t>
            </w:r>
          </w:p>
        </w:tc>
        <w:tc>
          <w:tcPr>
            <w:tcW w:w="3110" w:type="dxa"/>
            <w:vAlign w:val="center"/>
          </w:tcPr>
          <w:p>
            <w:pPr>
              <w:spacing w:line="560" w:lineRule="exac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 xml:space="preserve">（1）T3出发大厅问询台旁 </w:t>
            </w:r>
          </w:p>
          <w:p>
            <w:pPr>
              <w:spacing w:line="560" w:lineRule="exac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（2）T1出发大厅问询台旁</w:t>
            </w:r>
          </w:p>
          <w:p>
            <w:pPr>
              <w:spacing w:line="560" w:lineRule="exac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（3）T3出发隔离问询台旁</w:t>
            </w:r>
          </w:p>
          <w:p>
            <w:pPr>
              <w:spacing w:line="560" w:lineRule="exac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 xml:space="preserve">（4）T1出发隔离区安检内  </w:t>
            </w:r>
          </w:p>
          <w:p>
            <w:pPr>
              <w:spacing w:line="560" w:lineRule="exac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（5）T3到达大厅问询台旁</w:t>
            </w:r>
          </w:p>
          <w:p>
            <w:pPr>
              <w:spacing w:line="560" w:lineRule="exac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（6）T3出发大厅F值机岛旁</w:t>
            </w:r>
          </w:p>
        </w:tc>
        <w:tc>
          <w:tcPr>
            <w:tcW w:w="3484" w:type="dxa"/>
            <w:vAlign w:val="center"/>
          </w:tcPr>
          <w:p>
            <w:pPr>
              <w:spacing w:line="560" w:lineRule="exac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包括但不限于：</w:t>
            </w:r>
          </w:p>
          <w:p>
            <w:pPr>
              <w:spacing w:line="560" w:lineRule="exac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1、更新维保后的智能化导乘台需保留原系统的所有软、硬件功能属性，并在此基础上增加T4航站楼和交通中心的方向指引；</w:t>
            </w:r>
          </w:p>
          <w:p>
            <w:pPr>
              <w:spacing w:line="560" w:lineRule="exac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2、对原系统中已发生变更的航站楼基础设施设备、</w:t>
            </w:r>
            <w:r>
              <w:rPr>
                <w:rFonts w:ascii="方正报宋简体" w:hAnsi="方正报宋简体" w:eastAsia="方正报宋简体" w:cs="方正报宋简体"/>
                <w:sz w:val="24"/>
              </w:rPr>
              <w:t>功能性柜台</w:t>
            </w:r>
            <w:r>
              <w:rPr>
                <w:rFonts w:hint="eastAsia" w:ascii="方正报宋简体" w:hAnsi="方正报宋简体" w:eastAsia="方正报宋简体" w:cs="方正报宋简体"/>
                <w:sz w:val="24"/>
              </w:rPr>
              <w:t>指引</w:t>
            </w:r>
            <w:r>
              <w:rPr>
                <w:rFonts w:ascii="方正报宋简体" w:hAnsi="方正报宋简体" w:eastAsia="方正报宋简体" w:cs="方正报宋简体"/>
                <w:sz w:val="24"/>
              </w:rPr>
              <w:t>等</w:t>
            </w:r>
            <w:r>
              <w:rPr>
                <w:rFonts w:hint="eastAsia" w:ascii="方正报宋简体" w:hAnsi="方正报宋简体" w:eastAsia="方正报宋简体" w:cs="方正报宋简体"/>
                <w:sz w:val="24"/>
              </w:rPr>
              <w:t>按目前实际流程及机场方需求进行修改；</w:t>
            </w:r>
          </w:p>
          <w:p>
            <w:pPr>
              <w:spacing w:line="560" w:lineRule="exac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3、供应方须提供一年的系统免费维护服务，期间若出现使用故障，供应方需在24小时内免费上门服务。</w:t>
            </w:r>
          </w:p>
        </w:tc>
      </w:tr>
    </w:tbl>
    <w:p>
      <w:pPr>
        <w:spacing w:line="560" w:lineRule="exact"/>
        <w:ind w:firstLine="562" w:firstLineChars="200"/>
        <w:rPr>
          <w:rFonts w:ascii="仿宋_GB2312" w:hAnsi="仿宋_GB2312" w:eastAsia="仿宋_GB2312" w:cs="仿宋_GB2312"/>
          <w:b/>
          <w:bCs/>
          <w:sz w:val="28"/>
          <w:szCs w:val="28"/>
        </w:rPr>
      </w:pP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5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7"/>
          <w:rFonts w:hint="eastAsia" w:ascii="仿宋_GB2312" w:hAnsi="仿宋_GB2312" w:eastAsia="仿宋_GB2312" w:cs="仿宋_GB2312"/>
          <w:color w:val="000000"/>
          <w:sz w:val="28"/>
          <w:szCs w:val="28"/>
        </w:rPr>
        <w:t>http://www.hzairport.com/tender/index.html</w:t>
      </w:r>
      <w:r>
        <w:rPr>
          <w:rStyle w:val="7"/>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3、投递地址：杭州萧山国际机场T3航站楼到达大厅失物招领柜台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4、截止日期:2023年06月</w:t>
      </w:r>
      <w:r>
        <w:rPr>
          <w:rFonts w:hint="eastAsia" w:ascii="仿宋_GB2312" w:hAnsi="仿宋_GB2312" w:eastAsia="仿宋_GB2312" w:cs="仿宋_GB2312"/>
          <w:color w:val="000000"/>
          <w:sz w:val="28"/>
          <w:szCs w:val="28"/>
          <w:lang w:val="en-US" w:eastAsia="zh-CN"/>
        </w:rPr>
        <w:t>19</w:t>
      </w:r>
      <w:r>
        <w:rPr>
          <w:rFonts w:hint="eastAsia" w:ascii="仿宋_GB2312" w:hAnsi="仿宋_GB2312" w:eastAsia="仿宋_GB2312" w:cs="仿宋_GB2312"/>
          <w:color w:val="000000"/>
          <w:sz w:val="28"/>
          <w:szCs w:val="28"/>
        </w:rPr>
        <w:t>日上午09:00（北京时间）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44974556"/>
      <w:bookmarkStart w:id="1" w:name="_Toc246392109"/>
      <w:bookmarkStart w:id="2" w:name="_Toc152045589"/>
      <w:bookmarkStart w:id="3" w:name="_Toc152042366"/>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技术联系人：徐女士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联系电话：0571-83833090</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邮箱：271736195@qq.com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p>
      <w:pPr>
        <w:pStyle w:val="3"/>
        <w:ind w:firstLine="280"/>
        <w:rPr>
          <w:rFonts w:ascii="仿宋_GB2312" w:hAnsi="仿宋_GB2312" w:eastAsia="仿宋_GB2312" w:cs="仿宋_GB2312"/>
          <w:color w:val="000000"/>
          <w:sz w:val="28"/>
          <w:szCs w:val="28"/>
        </w:rPr>
      </w:pPr>
    </w:p>
    <w:p>
      <w:pPr>
        <w:pStyle w:val="3"/>
        <w:ind w:firstLine="0" w:firstLineChars="0"/>
        <w:rPr>
          <w:rFonts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sectPr>
          <w:pgSz w:w="11906" w:h="16838"/>
          <w:pgMar w:top="1440" w:right="1800" w:bottom="1440" w:left="1800" w:header="851" w:footer="992" w:gutter="0"/>
          <w:cols w:space="425" w:num="1"/>
          <w:docGrid w:type="lines" w:linePitch="312" w:charSpace="0"/>
        </w:sect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pStyle w:val="3"/>
        <w:ind w:firstLine="200"/>
      </w:pPr>
    </w:p>
    <w:p>
      <w:pPr>
        <w:jc w:val="center"/>
        <w:rPr>
          <w:rFonts w:ascii="黑体" w:hAnsi="黑体" w:eastAsia="黑体"/>
          <w:color w:val="000000"/>
          <w:sz w:val="36"/>
          <w:szCs w:val="36"/>
        </w:rPr>
      </w:pPr>
      <w:r>
        <w:rPr>
          <w:rFonts w:hint="eastAsia" w:ascii="黑体" w:hAnsi="黑体" w:eastAsia="黑体"/>
          <w:color w:val="000000"/>
          <w:sz w:val="36"/>
          <w:szCs w:val="36"/>
        </w:rPr>
        <w:t>航站区管理中心小额零星采购询价单</w:t>
      </w:r>
    </w:p>
    <w:p>
      <w:pPr>
        <w:pStyle w:val="3"/>
        <w:ind w:firstLine="200"/>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我中心根据航站楼问询台智能化导乘系统更新维护项目需求，现邀请你单位参与此次询价工作，具体需求明细如下：</w:t>
      </w:r>
    </w:p>
    <w:tbl>
      <w:tblPr>
        <w:tblStyle w:val="5"/>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777"/>
        <w:gridCol w:w="3777"/>
        <w:gridCol w:w="627"/>
        <w:gridCol w:w="600"/>
        <w:gridCol w:w="1787"/>
        <w:gridCol w:w="73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48"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序号</w:t>
            </w:r>
          </w:p>
        </w:tc>
        <w:tc>
          <w:tcPr>
            <w:tcW w:w="777"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名</w:t>
            </w:r>
          </w:p>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目</w:t>
            </w:r>
          </w:p>
        </w:tc>
        <w:tc>
          <w:tcPr>
            <w:tcW w:w="3777"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规格要求</w:t>
            </w:r>
          </w:p>
        </w:tc>
        <w:tc>
          <w:tcPr>
            <w:tcW w:w="627"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600"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数量</w:t>
            </w:r>
          </w:p>
        </w:tc>
        <w:tc>
          <w:tcPr>
            <w:tcW w:w="1787"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位置</w:t>
            </w:r>
          </w:p>
        </w:tc>
        <w:tc>
          <w:tcPr>
            <w:tcW w:w="736"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含税单价</w:t>
            </w:r>
          </w:p>
        </w:tc>
        <w:tc>
          <w:tcPr>
            <w:tcW w:w="737"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1</w:t>
            </w:r>
          </w:p>
        </w:tc>
        <w:tc>
          <w:tcPr>
            <w:tcW w:w="777" w:type="dxa"/>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航站楼问询台智能化导乘台</w:t>
            </w:r>
          </w:p>
        </w:tc>
        <w:tc>
          <w:tcPr>
            <w:tcW w:w="3777" w:type="dxa"/>
            <w:vAlign w:val="center"/>
          </w:tcPr>
          <w:p>
            <w:pPr>
              <w:spacing w:line="560" w:lineRule="exact"/>
              <w:rPr>
                <w:rFonts w:ascii="仿宋_GB2312" w:hAnsi="黑体" w:eastAsia="仿宋_GB2312"/>
                <w:color w:val="000000"/>
                <w:sz w:val="24"/>
              </w:rPr>
            </w:pPr>
            <w:r>
              <w:rPr>
                <w:rFonts w:hint="eastAsia" w:ascii="仿宋_GB2312" w:hAnsi="黑体" w:eastAsia="仿宋_GB2312"/>
                <w:color w:val="000000"/>
                <w:sz w:val="24"/>
              </w:rPr>
              <w:t>包括但不限于：</w:t>
            </w:r>
          </w:p>
          <w:p>
            <w:pPr>
              <w:spacing w:line="560" w:lineRule="exact"/>
              <w:rPr>
                <w:rFonts w:ascii="仿宋_GB2312" w:hAnsi="黑体" w:eastAsia="仿宋_GB2312"/>
                <w:color w:val="000000"/>
                <w:sz w:val="24"/>
              </w:rPr>
            </w:pPr>
            <w:r>
              <w:rPr>
                <w:rFonts w:hint="eastAsia" w:ascii="仿宋_GB2312" w:hAnsi="黑体" w:eastAsia="仿宋_GB2312"/>
                <w:color w:val="000000"/>
                <w:sz w:val="24"/>
              </w:rPr>
              <w:t>1、更新维保后的智能化导乘台需保留原系统的所有软、硬件功能属性，并在此基础上增加T4航站楼和交通中心的方向指引；</w:t>
            </w:r>
          </w:p>
          <w:p>
            <w:pPr>
              <w:spacing w:line="560" w:lineRule="exact"/>
              <w:rPr>
                <w:rFonts w:ascii="仿宋_GB2312" w:hAnsi="黑体" w:eastAsia="仿宋_GB2312"/>
                <w:color w:val="000000"/>
                <w:sz w:val="24"/>
              </w:rPr>
            </w:pPr>
            <w:r>
              <w:rPr>
                <w:rFonts w:hint="eastAsia" w:ascii="仿宋_GB2312" w:hAnsi="黑体" w:eastAsia="仿宋_GB2312"/>
                <w:color w:val="000000"/>
                <w:sz w:val="24"/>
              </w:rPr>
              <w:t>2、对原系统中已发生变更的航站楼基础设施设备</w:t>
            </w:r>
            <w:r>
              <w:rPr>
                <w:rFonts w:hint="eastAsia" w:ascii="仿宋_GB2312" w:hAnsi="黑体" w:eastAsia="仿宋_GB2312" w:cstheme="minorBidi"/>
                <w:color w:val="000000"/>
                <w:sz w:val="24"/>
              </w:rPr>
              <w:t>、</w:t>
            </w:r>
            <w:r>
              <w:rPr>
                <w:rFonts w:ascii="仿宋_GB2312" w:hAnsi="黑体" w:eastAsia="仿宋_GB2312" w:cstheme="minorBidi"/>
                <w:color w:val="000000"/>
                <w:sz w:val="24"/>
              </w:rPr>
              <w:t>功能性柜台</w:t>
            </w:r>
            <w:r>
              <w:rPr>
                <w:rFonts w:hint="eastAsia" w:ascii="仿宋_GB2312" w:hAnsi="黑体" w:eastAsia="仿宋_GB2312" w:cstheme="minorBidi"/>
                <w:color w:val="000000"/>
                <w:sz w:val="24"/>
              </w:rPr>
              <w:t>指引</w:t>
            </w:r>
            <w:r>
              <w:rPr>
                <w:rFonts w:ascii="仿宋_GB2312" w:hAnsi="黑体" w:eastAsia="仿宋_GB2312" w:cstheme="minorBidi"/>
                <w:color w:val="000000"/>
                <w:sz w:val="24"/>
              </w:rPr>
              <w:t>等</w:t>
            </w:r>
            <w:r>
              <w:rPr>
                <w:rFonts w:hint="eastAsia" w:ascii="仿宋_GB2312" w:hAnsi="黑体" w:eastAsia="仿宋_GB2312"/>
                <w:color w:val="000000"/>
                <w:sz w:val="24"/>
              </w:rPr>
              <w:t>按目前实际流程及机场方需求进行修改；</w:t>
            </w:r>
          </w:p>
          <w:p>
            <w:pPr>
              <w:spacing w:line="560" w:lineRule="exact"/>
              <w:rPr>
                <w:rFonts w:ascii="仿宋_GB2312" w:hAnsi="黑体" w:eastAsia="仿宋_GB2312"/>
                <w:color w:val="000000"/>
                <w:sz w:val="24"/>
              </w:rPr>
            </w:pPr>
            <w:r>
              <w:rPr>
                <w:rFonts w:hint="eastAsia" w:ascii="仿宋_GB2312" w:hAnsi="黑体" w:eastAsia="仿宋_GB2312"/>
                <w:color w:val="000000"/>
                <w:sz w:val="24"/>
              </w:rPr>
              <w:t>3、供应方须提供一年的系统免费维护服务，期间若出现使用故障，供应方需在24小时内响应，48小时内进场免费维修；</w:t>
            </w:r>
          </w:p>
          <w:p>
            <w:pPr>
              <w:spacing w:line="560" w:lineRule="exact"/>
              <w:rPr>
                <w:rFonts w:ascii="仿宋_GB2312" w:hAnsi="黑体" w:eastAsia="仿宋_GB2312"/>
                <w:color w:val="000000"/>
                <w:sz w:val="24"/>
              </w:rPr>
            </w:pPr>
            <w:r>
              <w:rPr>
                <w:rFonts w:hint="eastAsia" w:ascii="仿宋_GB2312" w:hAnsi="黑体" w:eastAsia="仿宋_GB2312"/>
                <w:color w:val="000000"/>
                <w:sz w:val="24"/>
              </w:rPr>
              <w:t>4、所有维保工作需在30工作日内完成。</w:t>
            </w:r>
          </w:p>
        </w:tc>
        <w:tc>
          <w:tcPr>
            <w:tcW w:w="627" w:type="dxa"/>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台</w:t>
            </w:r>
          </w:p>
        </w:tc>
        <w:tc>
          <w:tcPr>
            <w:tcW w:w="600" w:type="dxa"/>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6</w:t>
            </w:r>
          </w:p>
        </w:tc>
        <w:tc>
          <w:tcPr>
            <w:tcW w:w="1787" w:type="dxa"/>
            <w:vAlign w:val="center"/>
          </w:tcPr>
          <w:p>
            <w:pPr>
              <w:spacing w:line="560" w:lineRule="exact"/>
              <w:rPr>
                <w:rFonts w:ascii="仿宋_GB2312" w:hAnsi="黑体" w:eastAsia="仿宋_GB2312"/>
                <w:color w:val="000000"/>
                <w:sz w:val="24"/>
              </w:rPr>
            </w:pPr>
            <w:r>
              <w:rPr>
                <w:rFonts w:hint="eastAsia" w:ascii="仿宋_GB2312" w:hAnsi="黑体" w:eastAsia="仿宋_GB2312"/>
                <w:color w:val="000000"/>
                <w:sz w:val="24"/>
              </w:rPr>
              <w:t xml:space="preserve">（1）T3出发大厅问询台旁 </w:t>
            </w:r>
          </w:p>
          <w:p>
            <w:pPr>
              <w:spacing w:line="560" w:lineRule="exact"/>
              <w:rPr>
                <w:rFonts w:ascii="仿宋_GB2312" w:hAnsi="黑体" w:eastAsia="仿宋_GB2312"/>
                <w:color w:val="000000"/>
                <w:sz w:val="24"/>
              </w:rPr>
            </w:pPr>
            <w:r>
              <w:rPr>
                <w:rFonts w:hint="eastAsia" w:ascii="仿宋_GB2312" w:hAnsi="黑体" w:eastAsia="仿宋_GB2312"/>
                <w:color w:val="000000"/>
                <w:sz w:val="24"/>
              </w:rPr>
              <w:t>（2）T1出发大厅问询台旁</w:t>
            </w:r>
          </w:p>
          <w:p>
            <w:pPr>
              <w:spacing w:line="560" w:lineRule="exact"/>
              <w:rPr>
                <w:rFonts w:ascii="仿宋_GB2312" w:hAnsi="黑体" w:eastAsia="仿宋_GB2312"/>
                <w:color w:val="000000"/>
                <w:sz w:val="24"/>
              </w:rPr>
            </w:pPr>
            <w:r>
              <w:rPr>
                <w:rFonts w:hint="eastAsia" w:ascii="仿宋_GB2312" w:hAnsi="黑体" w:eastAsia="仿宋_GB2312"/>
                <w:color w:val="000000"/>
                <w:sz w:val="24"/>
              </w:rPr>
              <w:t>（3）T3出发隔离问询台旁</w:t>
            </w:r>
          </w:p>
          <w:p>
            <w:pPr>
              <w:spacing w:line="560" w:lineRule="exact"/>
              <w:rPr>
                <w:rFonts w:ascii="仿宋_GB2312" w:hAnsi="黑体" w:eastAsia="仿宋_GB2312"/>
                <w:color w:val="000000"/>
                <w:sz w:val="24"/>
              </w:rPr>
            </w:pPr>
            <w:r>
              <w:rPr>
                <w:rFonts w:hint="eastAsia" w:ascii="仿宋_GB2312" w:hAnsi="黑体" w:eastAsia="仿宋_GB2312"/>
                <w:color w:val="000000"/>
                <w:sz w:val="24"/>
              </w:rPr>
              <w:t xml:space="preserve">（4）T1出发隔离区安检内  </w:t>
            </w:r>
          </w:p>
          <w:p>
            <w:pPr>
              <w:spacing w:line="560" w:lineRule="exact"/>
              <w:rPr>
                <w:rFonts w:ascii="仿宋_GB2312" w:hAnsi="黑体" w:eastAsia="仿宋_GB2312"/>
                <w:color w:val="000000"/>
                <w:sz w:val="24"/>
              </w:rPr>
            </w:pPr>
            <w:r>
              <w:rPr>
                <w:rFonts w:hint="eastAsia" w:ascii="仿宋_GB2312" w:hAnsi="黑体" w:eastAsia="仿宋_GB2312"/>
                <w:color w:val="000000"/>
                <w:sz w:val="24"/>
              </w:rPr>
              <w:t>（5）T3到达大厅问询台旁</w:t>
            </w:r>
          </w:p>
          <w:p>
            <w:pPr>
              <w:spacing w:line="560" w:lineRule="exact"/>
              <w:rPr>
                <w:rFonts w:ascii="仿宋_GB2312" w:hAnsi="黑体" w:eastAsia="仿宋_GB2312"/>
                <w:color w:val="000000"/>
                <w:sz w:val="24"/>
              </w:rPr>
            </w:pPr>
            <w:r>
              <w:rPr>
                <w:rFonts w:hint="eastAsia" w:ascii="仿宋_GB2312" w:hAnsi="黑体" w:eastAsia="仿宋_GB2312"/>
                <w:color w:val="000000"/>
                <w:sz w:val="24"/>
              </w:rPr>
              <w:t>（6）T3出发大厅F值机岛旁</w:t>
            </w:r>
          </w:p>
        </w:tc>
        <w:tc>
          <w:tcPr>
            <w:tcW w:w="736" w:type="dxa"/>
            <w:vAlign w:val="center"/>
          </w:tcPr>
          <w:p>
            <w:pPr>
              <w:spacing w:line="560" w:lineRule="exact"/>
              <w:jc w:val="center"/>
              <w:rPr>
                <w:rFonts w:ascii="仿宋_GB2312" w:hAnsi="黑体" w:eastAsia="仿宋_GB2312"/>
                <w:color w:val="000000"/>
                <w:sz w:val="24"/>
              </w:rPr>
            </w:pPr>
          </w:p>
        </w:tc>
        <w:tc>
          <w:tcPr>
            <w:tcW w:w="737" w:type="dxa"/>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589" w:type="dxa"/>
            <w:gridSpan w:val="8"/>
            <w:vAlign w:val="center"/>
          </w:tcPr>
          <w:p>
            <w:pPr>
              <w:pStyle w:val="8"/>
              <w:spacing w:line="288" w:lineRule="auto"/>
              <w:jc w:val="center"/>
              <w:rPr>
                <w:rFonts w:ascii="方正报宋简体" w:hAnsi="方正报宋简体" w:eastAsia="方正报宋简体" w:cs="方正报宋简体"/>
                <w:sz w:val="24"/>
                <w:szCs w:val="24"/>
              </w:rPr>
            </w:pPr>
            <w:r>
              <w:rPr>
                <w:rFonts w:hint="eastAsia" w:ascii="仿宋_GB2312" w:hAnsi="黑体" w:eastAsia="仿宋_GB2312" w:cstheme="minorBidi"/>
                <w:b/>
                <w:color w:val="000000"/>
                <w:sz w:val="24"/>
                <w:szCs w:val="24"/>
              </w:rPr>
              <w:t xml:space="preserve">合计（税率：  %）  </w:t>
            </w:r>
            <w:r>
              <w:rPr>
                <w:rFonts w:hint="eastAsia" w:ascii="方正报宋简体" w:hAnsi="方正报宋简体" w:eastAsia="方正报宋简体" w:cs="方正报宋简体"/>
                <w:sz w:val="24"/>
                <w:szCs w:val="24"/>
              </w:rPr>
              <w:t xml:space="preserve">  </w:t>
            </w:r>
          </w:p>
        </w:tc>
      </w:tr>
    </w:tbl>
    <w:p>
      <w:pPr>
        <w:spacing w:line="5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注意事项：</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1、报价方需加盖公章予以确认，所报价格不得因任何原因进行调整。</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2、报价方所报价格应为完成本次采购项目所发生的一切费用，包含但不限于货物的供货、运输、搬运费、包装费、安装费、税费、验收及售后服务。</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3、需提供增值税专用发票。</w:t>
      </w:r>
    </w:p>
    <w:p>
      <w:pPr>
        <w:spacing w:line="500" w:lineRule="exact"/>
        <w:ind w:firstLine="480" w:firstLineChars="200"/>
        <w:rPr>
          <w:rFonts w:ascii="仿宋_GB2312" w:hAnsi="仿宋_GB2312" w:eastAsia="仿宋_GB2312" w:cs="仿宋_GB2312"/>
          <w:sz w:val="24"/>
        </w:rPr>
      </w:pP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项目联系人：        联系电话：    </w:t>
      </w:r>
    </w:p>
    <w:p>
      <w:pPr>
        <w:wordWrap w:val="0"/>
        <w:spacing w:line="500" w:lineRule="exact"/>
        <w:ind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wordWrap w:val="0"/>
        <w:spacing w:line="500" w:lineRule="exact"/>
        <w:ind w:firstLine="480" w:firstLineChars="200"/>
        <w:jc w:val="right"/>
        <w:rPr>
          <w:rFonts w:ascii="仿宋_GB2312" w:hAnsi="仿宋_GB2312" w:eastAsia="仿宋_GB2312" w:cs="仿宋_GB2312"/>
          <w:sz w:val="24"/>
        </w:rPr>
      </w:pPr>
    </w:p>
    <w:p>
      <w:pPr>
        <w:wordWrap w:val="0"/>
        <w:spacing w:line="500" w:lineRule="exact"/>
        <w:ind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 xml:space="preserve">  报价单位（盖章）：           </w:t>
      </w:r>
    </w:p>
    <w:p>
      <w:pPr>
        <w:wordWrap w:val="0"/>
        <w:spacing w:line="500" w:lineRule="exact"/>
        <w:ind w:firstLine="3120" w:firstLineChars="1300"/>
        <w:jc w:val="right"/>
        <w:rPr>
          <w:rFonts w:ascii="仿宋_GB2312" w:hAnsi="仿宋_GB2312" w:eastAsia="仿宋_GB2312" w:cs="仿宋_GB2312"/>
          <w:sz w:val="24"/>
        </w:rPr>
      </w:pPr>
      <w:r>
        <w:rPr>
          <w:rFonts w:hint="eastAsia" w:ascii="仿宋_GB2312" w:hAnsi="仿宋_GB2312" w:eastAsia="仿宋_GB2312" w:cs="仿宋_GB2312"/>
          <w:sz w:val="24"/>
        </w:rPr>
        <w:t xml:space="preserve">              日   期：           </w:t>
      </w:r>
    </w:p>
    <w:p>
      <w:pPr>
        <w:rPr>
          <w:rFonts w:ascii="仿宋_GB2312" w:hAnsi="仿宋_GB2312" w:eastAsia="仿宋_GB2312" w:cs="仿宋_GB2312"/>
          <w:sz w:val="32"/>
          <w:szCs w:val="32"/>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32C9224D"/>
    <w:rsid w:val="32C92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Body Text First Indent"/>
    <w:basedOn w:val="2"/>
    <w:unhideWhenUsed/>
    <w:qFormat/>
    <w:uiPriority w:val="99"/>
    <w:pPr>
      <w:ind w:firstLine="420" w:firstLineChars="100"/>
    </w:pPr>
    <w:rPr>
      <w:rFonts w:ascii="Times New Roman" w:hAnsi="Times New Roman"/>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1871</Words>
  <Characters>2034</Characters>
  <Lines>0</Lines>
  <Paragraphs>0</Paragraphs>
  <TotalTime>0</TotalTime>
  <ScaleCrop>false</ScaleCrop>
  <LinksUpToDate>false</LinksUpToDate>
  <CharactersWithSpaces>2142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2023-06-08T01:44:00Z</dcterms:created>
  <dc:creator>y!n!ng</dc:creator>
  <cp:lastModifiedBy>y!n!ng</cp:lastModifiedBy>
  <dcterms:modified xsi:type="dcterms:W3CDTF">2023-06-08T01:44:44Z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F2385C9845974B5697B252512E9E4D05_11</vt:lpwstr>
  </property>
</Properties>
</file>