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杭州机场T4航站楼母婴室氛围营造项目</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公开询价文件</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spacing w:line="360" w:lineRule="auto"/>
        <w:jc w:val="center"/>
        <w:rPr>
          <w:rFonts w:hint="eastAsia" w:ascii="方正小标宋简体" w:hAnsi="方正小标宋简体" w:eastAsia="方正小标宋简体" w:cs="方正小标宋简体"/>
          <w:b w:val="0"/>
          <w:bCs/>
          <w:sz w:val="32"/>
          <w:szCs w:val="32"/>
          <w:lang w:eastAsia="zh-CN"/>
        </w:rPr>
      </w:pPr>
      <w:r>
        <w:rPr>
          <w:rFonts w:hint="eastAsia" w:ascii="方正小标宋简体" w:hAnsi="方正小标宋简体" w:eastAsia="方正小标宋简体" w:cs="方正小标宋简体"/>
          <w:b w:val="0"/>
          <w:bCs/>
          <w:sz w:val="32"/>
          <w:szCs w:val="32"/>
        </w:rPr>
        <w:t>杭州萧山国际机场</w:t>
      </w:r>
      <w:r>
        <w:rPr>
          <w:rFonts w:hint="eastAsia" w:ascii="方正小标宋简体" w:hAnsi="方正小标宋简体" w:eastAsia="方正小标宋简体" w:cs="方正小标宋简体"/>
          <w:b w:val="0"/>
          <w:bCs/>
          <w:sz w:val="32"/>
          <w:szCs w:val="32"/>
          <w:lang w:eastAsia="zh-CN"/>
        </w:rPr>
        <w:t>航站区管理中心</w:t>
      </w:r>
    </w:p>
    <w:p>
      <w:pPr>
        <w:jc w:val="center"/>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rPr>
        <w:t>二〇二</w:t>
      </w:r>
      <w:r>
        <w:rPr>
          <w:rFonts w:hint="eastAsia" w:ascii="方正小标宋简体" w:hAnsi="方正小标宋简体" w:eastAsia="方正小标宋简体" w:cs="方正小标宋简体"/>
          <w:b w:val="0"/>
          <w:bCs/>
          <w:sz w:val="32"/>
          <w:szCs w:val="32"/>
          <w:lang w:val="en-US" w:eastAsia="zh-CN"/>
        </w:rPr>
        <w:t>三</w:t>
      </w:r>
      <w:r>
        <w:rPr>
          <w:rFonts w:hint="eastAsia" w:ascii="方正小标宋简体" w:hAnsi="方正小标宋简体" w:eastAsia="方正小标宋简体" w:cs="方正小标宋简体"/>
          <w:b w:val="0"/>
          <w:bCs/>
          <w:sz w:val="32"/>
          <w:szCs w:val="32"/>
        </w:rPr>
        <w:t>年</w:t>
      </w:r>
      <w:r>
        <w:rPr>
          <w:rFonts w:hint="eastAsia" w:ascii="方正小标宋简体" w:hAnsi="方正小标宋简体" w:eastAsia="方正小标宋简体" w:cs="方正小标宋简体"/>
          <w:b w:val="0"/>
          <w:bCs/>
          <w:sz w:val="32"/>
          <w:szCs w:val="32"/>
          <w:lang w:eastAsia="zh-CN"/>
        </w:rPr>
        <w:t>五</w:t>
      </w:r>
      <w:r>
        <w:rPr>
          <w:rFonts w:hint="eastAsia" w:ascii="方正小标宋简体" w:hAnsi="方正小标宋简体" w:eastAsia="方正小标宋简体" w:cs="方正小标宋简体"/>
          <w:b w:val="0"/>
          <w:bCs/>
          <w:sz w:val="32"/>
          <w:szCs w:val="32"/>
        </w:rPr>
        <w:t>月</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第一章 询价公告</w:t>
      </w:r>
    </w:p>
    <w:p>
      <w:pPr>
        <w:jc w:val="center"/>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bookmarkStart w:id="4" w:name="_GoBack"/>
      <w:r>
        <w:rPr>
          <w:rFonts w:hint="eastAsia" w:ascii="仿宋_GB2312" w:hAnsi="仿宋_GB2312" w:eastAsia="仿宋_GB2312" w:cs="仿宋_GB2312"/>
          <w:sz w:val="28"/>
          <w:szCs w:val="28"/>
          <w:lang w:val="en-US" w:eastAsia="zh-CN"/>
        </w:rPr>
        <w:t>杭州萧山国际机场有限公司航站区管理中心就T4航站楼母婴室氛围营造项目进行公开询价，欢迎符合要求的供应商前来报价。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sz w:val="28"/>
          <w:szCs w:val="28"/>
          <w:lang w:val="en-US" w:eastAsia="zh-CN"/>
        </w:rPr>
      </w:pPr>
      <w:r>
        <w:rPr>
          <w:rFonts w:hint="eastAsia" w:ascii="黑体" w:hAnsi="黑体" w:eastAsia="黑体" w:cs="黑体"/>
          <w:b w:val="0"/>
          <w:bCs w:val="0"/>
          <w:sz w:val="28"/>
          <w:szCs w:val="28"/>
          <w:lang w:val="en-US" w:eastAsia="zh-CN"/>
        </w:rPr>
        <w:t>一、项目要求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lang w:val="en-US" w:eastAsia="zh-CN"/>
        </w:rPr>
        <w:t>为迎接亚运盛会的到来，进一步提升机场服务品质，满足旅客多样化服务需求，本项目对T4航站楼内5间母婴室进行方案设计、氛围营造、室内装饰、物品采购等内容，并积极对标杭州市卫健委《母婴室星级评定标准》，力争在本场航站楼内打造首批五星级母婴室。</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（一）母婴室点位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1、T4航站楼出发大厅29号门左侧（面积约为22平方），内有两个单独哺乳间。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drawing>
          <wp:anchor distT="0" distB="0" distL="114300" distR="114300" simplePos="0" relativeHeight="251659264" behindDoc="1" locked="0" layoutInCell="1" allowOverlap="1">
            <wp:simplePos x="0" y="0"/>
            <wp:positionH relativeFrom="column">
              <wp:posOffset>365125</wp:posOffset>
            </wp:positionH>
            <wp:positionV relativeFrom="paragraph">
              <wp:posOffset>135255</wp:posOffset>
            </wp:positionV>
            <wp:extent cx="4319905" cy="2700020"/>
            <wp:effectExtent l="0" t="0" r="0" b="5080"/>
            <wp:wrapTight wrapText="bothSides">
              <wp:wrapPolygon>
                <wp:start x="0" y="0"/>
                <wp:lineTo x="0" y="21488"/>
                <wp:lineTo x="21527" y="21488"/>
                <wp:lineTo x="21527" y="0"/>
                <wp:lineTo x="0" y="0"/>
              </wp:wrapPolygon>
            </wp:wrapTight>
            <wp:docPr id="1" name="图片 1" descr="0b56dc1bb396e73073d51652fe11304"/>
            <wp:cNvGraphicFramePr/>
            <a:graphic xmlns:a="http://schemas.openxmlformats.org/drawingml/2006/main">
              <a:graphicData uri="http://schemas.openxmlformats.org/drawingml/2006/picture">
                <pic:pic xmlns:pic="http://schemas.openxmlformats.org/drawingml/2006/picture">
                  <pic:nvPicPr>
                    <pic:cNvPr id="1" name="图片 1" descr="0b56dc1bb396e73073d51652fe11304"/>
                    <pic:cNvPicPr/>
                  </pic:nvPicPr>
                  <pic:blipFill>
                    <a:blip r:embed="rId4"/>
                    <a:stretch>
                      <a:fillRect/>
                    </a:stretch>
                  </pic:blipFill>
                  <pic:spPr>
                    <a:xfrm>
                      <a:off x="0" y="0"/>
                      <a:ext cx="4319905" cy="270002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2、T4航站楼出发大厅N岛岛尾侧后方，靠近荷花谷一侧（面积约为30平方），内有两个单独哺乳间。</w:t>
      </w:r>
    </w:p>
    <w:p>
      <w:pPr>
        <w:pStyle w:val="2"/>
        <w:rPr>
          <w:rFonts w:hint="default"/>
          <w:lang w:val="en-US" w:eastAsia="zh-CN"/>
        </w:rPr>
      </w:pPr>
    </w:p>
    <w:p>
      <w:pPr>
        <w:pStyle w:val="2"/>
        <w:rPr>
          <w:rFonts w:hint="default"/>
          <w:lang w:val="en-US" w:eastAsia="zh-CN"/>
        </w:rPr>
      </w:pPr>
    </w:p>
    <w:p>
      <w:pPr>
        <w:pStyle w:val="2"/>
        <w:rPr>
          <w:rFonts w:hint="default"/>
          <w:lang w:val="en-US" w:eastAsia="zh-CN"/>
        </w:rPr>
      </w:pPr>
      <w:r>
        <w:rPr>
          <w:rFonts w:hint="default"/>
          <w:lang w:val="en-US" w:eastAsia="zh-CN"/>
        </w:rPr>
        <w:drawing>
          <wp:anchor distT="0" distB="0" distL="114300" distR="114300" simplePos="0" relativeHeight="251660288" behindDoc="1" locked="0" layoutInCell="1" allowOverlap="1">
            <wp:simplePos x="0" y="0"/>
            <wp:positionH relativeFrom="column">
              <wp:posOffset>374650</wp:posOffset>
            </wp:positionH>
            <wp:positionV relativeFrom="paragraph">
              <wp:posOffset>270510</wp:posOffset>
            </wp:positionV>
            <wp:extent cx="4319905" cy="2700020"/>
            <wp:effectExtent l="0" t="0" r="42545" b="5080"/>
            <wp:wrapTight wrapText="bothSides">
              <wp:wrapPolygon>
                <wp:start x="0" y="0"/>
                <wp:lineTo x="0" y="21488"/>
                <wp:lineTo x="21527" y="21488"/>
                <wp:lineTo x="21527" y="0"/>
                <wp:lineTo x="0" y="0"/>
              </wp:wrapPolygon>
            </wp:wrapTight>
            <wp:docPr id="2" name="图片 2" descr="3307a03f58e74bf63f9b4079d120add"/>
            <wp:cNvGraphicFramePr/>
            <a:graphic xmlns:a="http://schemas.openxmlformats.org/drawingml/2006/main">
              <a:graphicData uri="http://schemas.openxmlformats.org/drawingml/2006/picture">
                <pic:pic xmlns:pic="http://schemas.openxmlformats.org/drawingml/2006/picture">
                  <pic:nvPicPr>
                    <pic:cNvPr id="2" name="图片 2" descr="3307a03f58e74bf63f9b4079d120add"/>
                    <pic:cNvPicPr/>
                  </pic:nvPicPr>
                  <pic:blipFill>
                    <a:blip r:embed="rId5"/>
                    <a:stretch>
                      <a:fillRect/>
                    </a:stretch>
                  </pic:blipFill>
                  <pic:spPr>
                    <a:xfrm>
                      <a:off x="0" y="0"/>
                      <a:ext cx="4319905" cy="2700020"/>
                    </a:xfrm>
                    <a:prstGeom prst="rect">
                      <a:avLst/>
                    </a:prstGeom>
                  </pic:spPr>
                </pic:pic>
              </a:graphicData>
            </a:graphic>
          </wp:anchor>
        </w:drawing>
      </w: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val="0"/>
          <w:sz w:val="28"/>
          <w:szCs w:val="28"/>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T4出发大厅隔离区内北2指廊、T4到达大厅隔离区内北2指廊、T4到达大厅隔离区内北1指廊，</w:t>
      </w:r>
      <w:r>
        <w:rPr>
          <w:rFonts w:hint="eastAsia" w:ascii="仿宋_GB2312" w:hAnsi="仿宋_GB2312" w:eastAsia="仿宋_GB2312" w:cs="仿宋_GB2312"/>
          <w:b/>
          <w:bCs/>
          <w:sz w:val="28"/>
          <w:szCs w:val="28"/>
          <w:lang w:val="en-US" w:eastAsia="zh-CN"/>
        </w:rPr>
        <w:t>该三处母婴室面积、布局一致（面积约为28平方），内有两个单独哺乳间。</w:t>
      </w:r>
    </w:p>
    <w:p>
      <w:pPr>
        <w:pStyle w:val="2"/>
        <w:widowControl w:val="0"/>
        <w:numPr>
          <w:ilvl w:val="0"/>
          <w:numId w:val="0"/>
        </w:numPr>
        <w:spacing w:after="120"/>
        <w:jc w:val="both"/>
        <w:rPr>
          <w:rFonts w:hint="default"/>
          <w:lang w:val="en-US" w:eastAsia="zh-CN"/>
        </w:rPr>
      </w:pPr>
      <w:r>
        <w:rPr>
          <w:rFonts w:hint="default"/>
          <w:lang w:val="en-US" w:eastAsia="zh-CN"/>
        </w:rPr>
        <w:drawing>
          <wp:anchor distT="0" distB="0" distL="114300" distR="114300" simplePos="0" relativeHeight="251661312" behindDoc="1" locked="0" layoutInCell="1" allowOverlap="1">
            <wp:simplePos x="0" y="0"/>
            <wp:positionH relativeFrom="column">
              <wp:posOffset>371475</wp:posOffset>
            </wp:positionH>
            <wp:positionV relativeFrom="paragraph">
              <wp:posOffset>176530</wp:posOffset>
            </wp:positionV>
            <wp:extent cx="4319905" cy="2700020"/>
            <wp:effectExtent l="0" t="0" r="4445" b="5080"/>
            <wp:wrapTight wrapText="bothSides">
              <wp:wrapPolygon>
                <wp:start x="0" y="0"/>
                <wp:lineTo x="0" y="21488"/>
                <wp:lineTo x="21527" y="21488"/>
                <wp:lineTo x="21527" y="0"/>
                <wp:lineTo x="0" y="0"/>
              </wp:wrapPolygon>
            </wp:wrapTight>
            <wp:docPr id="3" name="图片 3" descr="4b4096fd93f0edae938fad5c654a2dc"/>
            <wp:cNvGraphicFramePr/>
            <a:graphic xmlns:a="http://schemas.openxmlformats.org/drawingml/2006/main">
              <a:graphicData uri="http://schemas.openxmlformats.org/drawingml/2006/picture">
                <pic:pic xmlns:pic="http://schemas.openxmlformats.org/drawingml/2006/picture">
                  <pic:nvPicPr>
                    <pic:cNvPr id="3" name="图片 3" descr="4b4096fd93f0edae938fad5c654a2dc"/>
                    <pic:cNvPicPr/>
                  </pic:nvPicPr>
                  <pic:blipFill>
                    <a:blip r:embed="rId6"/>
                    <a:stretch>
                      <a:fillRect/>
                    </a:stretch>
                  </pic:blipFill>
                  <pic:spPr>
                    <a:xfrm>
                      <a:off x="0" y="0"/>
                      <a:ext cx="4319905" cy="2700020"/>
                    </a:xfrm>
                    <a:prstGeom prst="rect">
                      <a:avLst/>
                    </a:prstGeom>
                  </pic:spPr>
                </pic:pic>
              </a:graphicData>
            </a:graphic>
          </wp:anchor>
        </w:drawing>
      </w:r>
    </w:p>
    <w:p>
      <w:pPr>
        <w:pStyle w:val="2"/>
        <w:widowControl w:val="0"/>
        <w:numPr>
          <w:ilvl w:val="0"/>
          <w:numId w:val="0"/>
        </w:numPr>
        <w:spacing w:after="120"/>
        <w:jc w:val="both"/>
        <w:rPr>
          <w:rFonts w:hint="default"/>
          <w:lang w:val="en-US" w:eastAsia="zh-CN"/>
        </w:rPr>
      </w:pPr>
    </w:p>
    <w:p>
      <w:pPr>
        <w:pStyle w:val="2"/>
        <w:widowControl w:val="0"/>
        <w:numPr>
          <w:ilvl w:val="0"/>
          <w:numId w:val="0"/>
        </w:numPr>
        <w:spacing w:after="120"/>
        <w:jc w:val="both"/>
        <w:rPr>
          <w:rFonts w:hint="default"/>
          <w:lang w:val="en-US" w:eastAsia="zh-CN"/>
        </w:rPr>
      </w:pPr>
    </w:p>
    <w:p>
      <w:pPr>
        <w:pStyle w:val="2"/>
        <w:widowControl w:val="0"/>
        <w:numPr>
          <w:ilvl w:val="0"/>
          <w:numId w:val="0"/>
        </w:numPr>
        <w:spacing w:after="120"/>
        <w:jc w:val="both"/>
        <w:rPr>
          <w:rFonts w:hint="default"/>
          <w:lang w:val="en-US" w:eastAsia="zh-CN"/>
        </w:rPr>
      </w:pPr>
    </w:p>
    <w:p>
      <w:pPr>
        <w:pStyle w:val="2"/>
        <w:widowControl w:val="0"/>
        <w:numPr>
          <w:ilvl w:val="0"/>
          <w:numId w:val="0"/>
        </w:numPr>
        <w:spacing w:after="120"/>
        <w:jc w:val="both"/>
        <w:rPr>
          <w:rFonts w:hint="default"/>
          <w:lang w:val="en-US" w:eastAsia="zh-CN"/>
        </w:rPr>
      </w:pPr>
    </w:p>
    <w:p>
      <w:pPr>
        <w:pStyle w:val="2"/>
        <w:widowControl w:val="0"/>
        <w:numPr>
          <w:ilvl w:val="0"/>
          <w:numId w:val="0"/>
        </w:numPr>
        <w:spacing w:after="120"/>
        <w:jc w:val="both"/>
        <w:rPr>
          <w:rFonts w:hint="default"/>
          <w:lang w:val="en-US" w:eastAsia="zh-CN"/>
        </w:rPr>
      </w:pPr>
    </w:p>
    <w:p>
      <w:pPr>
        <w:pStyle w:val="2"/>
        <w:widowControl w:val="0"/>
        <w:numPr>
          <w:ilvl w:val="0"/>
          <w:numId w:val="0"/>
        </w:numPr>
        <w:spacing w:after="120"/>
        <w:jc w:val="both"/>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val="0"/>
          <w:bCs w:val="0"/>
          <w:sz w:val="28"/>
          <w:szCs w:val="28"/>
          <w:lang w:val="en-US" w:eastAsia="zh-CN"/>
        </w:rPr>
        <w:t>二、询价物品名称、数量及具体要求</w:t>
      </w:r>
    </w:p>
    <w:tbl>
      <w:tblPr>
        <w:tblStyle w:val="5"/>
        <w:tblW w:w="10605" w:type="dxa"/>
        <w:tblInd w:w="-10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90"/>
        <w:gridCol w:w="1222"/>
        <w:gridCol w:w="1223"/>
        <w:gridCol w:w="3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设备名称</w:t>
            </w:r>
          </w:p>
        </w:tc>
        <w:tc>
          <w:tcPr>
            <w:tcW w:w="2190"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规格</w:t>
            </w:r>
          </w:p>
        </w:tc>
        <w:tc>
          <w:tcPr>
            <w:tcW w:w="1222"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单位</w:t>
            </w:r>
          </w:p>
        </w:tc>
        <w:tc>
          <w:tcPr>
            <w:tcW w:w="1223"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数量</w:t>
            </w:r>
          </w:p>
        </w:tc>
        <w:tc>
          <w:tcPr>
            <w:tcW w:w="3735"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室内墙体、顶部美化</w:t>
            </w:r>
          </w:p>
        </w:tc>
        <w:tc>
          <w:tcPr>
            <w:tcW w:w="21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1"/>
                <w:szCs w:val="21"/>
                <w:lang w:val="en-US" w:eastAsia="zh-CN"/>
              </w:rPr>
            </w:pPr>
            <w:r>
              <w:rPr>
                <w:rFonts w:hint="eastAsia" w:ascii="方正报宋简体" w:hAnsi="方正报宋简体" w:eastAsia="方正报宋简体" w:cs="方正报宋简体"/>
                <w:sz w:val="21"/>
                <w:szCs w:val="21"/>
                <w:lang w:val="en-US" w:eastAsia="zh-CN"/>
              </w:rPr>
              <w:t>包含设计、出图、制作、实地安装</w:t>
            </w:r>
          </w:p>
        </w:tc>
        <w:tc>
          <w:tcPr>
            <w:tcW w:w="1222"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w:t>
            </w:r>
          </w:p>
        </w:tc>
        <w:tc>
          <w:tcPr>
            <w:tcW w:w="1223"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w:t>
            </w:r>
          </w:p>
        </w:tc>
        <w:tc>
          <w:tcPr>
            <w:tcW w:w="37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1"/>
                <w:szCs w:val="21"/>
                <w:lang w:val="en-US" w:eastAsia="zh-CN"/>
              </w:rPr>
            </w:pPr>
            <w:r>
              <w:rPr>
                <w:rFonts w:hint="eastAsia" w:ascii="方正报宋简体" w:hAnsi="方正报宋简体" w:eastAsia="方正报宋简体" w:cs="方正报宋简体"/>
                <w:sz w:val="21"/>
                <w:szCs w:val="21"/>
                <w:lang w:val="en-US" w:eastAsia="zh-CN"/>
              </w:rPr>
              <w:t>1、对5间母婴室进行氛围营造，包括墙体粉刷，喷绘，贴膜营造温馨舒适的环境。</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2、</w:t>
            </w:r>
            <w:r>
              <w:rPr>
                <w:rFonts w:hint="default" w:ascii="方正报宋简体" w:hAnsi="方正报宋简体" w:eastAsia="方正报宋简体" w:cs="方正报宋简体"/>
                <w:kern w:val="2"/>
                <w:sz w:val="21"/>
                <w:szCs w:val="21"/>
                <w:lang w:val="en-US" w:eastAsia="zh-CN" w:bidi="ar-SA"/>
              </w:rPr>
              <w:t>母婴室内距离地面1.3m以下，幼儿经常接触的墙面</w:t>
            </w:r>
            <w:r>
              <w:rPr>
                <w:rFonts w:hint="eastAsia" w:ascii="方正报宋简体" w:hAnsi="方正报宋简体" w:eastAsia="方正报宋简体" w:cs="方正报宋简体"/>
                <w:kern w:val="2"/>
                <w:sz w:val="21"/>
                <w:szCs w:val="21"/>
                <w:lang w:val="en-US" w:eastAsia="zh-CN" w:bidi="ar-SA"/>
              </w:rPr>
              <w:t>需进行软包处理，避免磕碰。</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3、对哺乳间隔门、顶部进行美化处理，可用写真膜、喷绘、装饰物进行点缀。</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both"/>
              <w:textAlignment w:val="auto"/>
              <w:rPr>
                <w:rFonts w:hint="default"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4、需出效果图及产品资料清单供机场方确认。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标识制作</w:t>
            </w:r>
          </w:p>
        </w:tc>
        <w:tc>
          <w:tcPr>
            <w:tcW w:w="21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1"/>
                <w:szCs w:val="21"/>
                <w:lang w:val="en-US" w:eastAsia="zh-CN"/>
              </w:rPr>
            </w:pPr>
            <w:r>
              <w:rPr>
                <w:rFonts w:hint="eastAsia" w:ascii="方正报宋简体" w:hAnsi="方正报宋简体" w:eastAsia="方正报宋简体" w:cs="方正报宋简体"/>
                <w:sz w:val="21"/>
                <w:szCs w:val="21"/>
                <w:lang w:val="en-US" w:eastAsia="zh-CN"/>
              </w:rPr>
              <w:t>包含设计、出图、制作、实地安装</w:t>
            </w:r>
          </w:p>
        </w:tc>
        <w:tc>
          <w:tcPr>
            <w:tcW w:w="1222"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w:t>
            </w:r>
          </w:p>
        </w:tc>
        <w:tc>
          <w:tcPr>
            <w:tcW w:w="1223"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w:t>
            </w:r>
          </w:p>
        </w:tc>
        <w:tc>
          <w:tcPr>
            <w:tcW w:w="37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1、禁烟标识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2、</w:t>
            </w:r>
            <w:r>
              <w:rPr>
                <w:rFonts w:hint="default" w:ascii="方正报宋简体" w:hAnsi="方正报宋简体" w:eastAsia="方正报宋简体" w:cs="方正报宋简体"/>
                <w:kern w:val="2"/>
                <w:sz w:val="21"/>
                <w:szCs w:val="21"/>
                <w:lang w:val="en-US" w:eastAsia="zh-CN" w:bidi="ar-SA"/>
              </w:rPr>
              <w:t>母婴室使用温馨提示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3、母婴室日常保洁登记表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4、哺乳间标识</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both"/>
              <w:textAlignment w:val="auto"/>
              <w:rPr>
                <w:rFonts w:hint="default"/>
                <w:sz w:val="21"/>
                <w:szCs w:val="21"/>
                <w:lang w:val="en-US" w:eastAsia="zh-CN"/>
              </w:rPr>
            </w:pPr>
            <w:r>
              <w:rPr>
                <w:rFonts w:hint="eastAsia" w:ascii="方正报宋简体" w:hAnsi="方正报宋简体" w:eastAsia="方正报宋简体" w:cs="方正报宋简体"/>
                <w:kern w:val="2"/>
                <w:sz w:val="21"/>
                <w:szCs w:val="21"/>
                <w:lang w:val="en-US" w:eastAsia="zh-CN" w:bidi="ar-SA"/>
              </w:rPr>
              <w:t>5、所有标识需采用亚克力材质，若更换材质需经机场方同意，文字、尺寸、款式以双方现场核定为准。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衣帽钩</w:t>
            </w:r>
          </w:p>
        </w:tc>
        <w:tc>
          <w:tcPr>
            <w:tcW w:w="2190"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1"/>
                <w:szCs w:val="21"/>
                <w:lang w:val="en-US" w:eastAsia="zh-CN"/>
              </w:rPr>
            </w:pPr>
            <w:r>
              <w:rPr>
                <w:rFonts w:hint="eastAsia" w:ascii="方正报宋简体" w:hAnsi="方正报宋简体" w:eastAsia="方正报宋简体" w:cs="方正报宋简体"/>
                <w:sz w:val="21"/>
                <w:szCs w:val="21"/>
                <w:lang w:val="en-US" w:eastAsia="zh-CN"/>
              </w:rPr>
              <w:t>金属材质，可上墙安装</w:t>
            </w: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w:t>
            </w:r>
          </w:p>
        </w:tc>
        <w:tc>
          <w:tcPr>
            <w:tcW w:w="122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10</w:t>
            </w:r>
          </w:p>
        </w:tc>
        <w:tc>
          <w:tcPr>
            <w:tcW w:w="37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kern w:val="2"/>
                <w:sz w:val="21"/>
                <w:szCs w:val="21"/>
                <w:lang w:val="en-US" w:eastAsia="zh-CN" w:bidi="ar-SA"/>
              </w:rPr>
              <w:t>一套要求提供3-5个挂钩，无利角无快口，材质安全可靠，用于安装在门后或墙上。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全自动干手器</w:t>
            </w:r>
          </w:p>
        </w:tc>
        <w:tc>
          <w:tcPr>
            <w:tcW w:w="2190"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1"/>
                <w:szCs w:val="21"/>
                <w:lang w:val="en-US" w:eastAsia="zh-CN"/>
              </w:rPr>
            </w:pPr>
            <w:r>
              <w:rPr>
                <w:rFonts w:hint="eastAsia" w:ascii="方正报宋简体" w:hAnsi="方正报宋简体" w:eastAsia="方正报宋简体" w:cs="方正报宋简体"/>
                <w:sz w:val="21"/>
                <w:szCs w:val="21"/>
                <w:lang w:val="en-US" w:eastAsia="zh-CN"/>
              </w:rPr>
              <w:t>正规商品，商标品牌齐全，符合行业标准</w:t>
            </w: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个</w:t>
            </w:r>
          </w:p>
        </w:tc>
        <w:tc>
          <w:tcPr>
            <w:tcW w:w="122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10</w:t>
            </w:r>
          </w:p>
        </w:tc>
        <w:tc>
          <w:tcPr>
            <w:tcW w:w="37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包含安装（强电线路铺设），提供一年质保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净水器</w:t>
            </w:r>
          </w:p>
        </w:tc>
        <w:tc>
          <w:tcPr>
            <w:tcW w:w="2190"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1"/>
                <w:szCs w:val="21"/>
                <w:lang w:val="en-US" w:eastAsia="zh-CN"/>
              </w:rPr>
            </w:pPr>
            <w:r>
              <w:rPr>
                <w:rFonts w:hint="eastAsia" w:ascii="方正报宋简体" w:hAnsi="方正报宋简体" w:eastAsia="方正报宋简体" w:cs="方正报宋简体"/>
                <w:sz w:val="21"/>
                <w:szCs w:val="21"/>
                <w:lang w:val="en-US" w:eastAsia="zh-CN"/>
              </w:rPr>
              <w:t>国内外一线品牌（飞利浦、小米、奥克斯等）同档次品牌，商标品牌齐全，符合行业标准</w:t>
            </w: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台</w:t>
            </w:r>
          </w:p>
        </w:tc>
        <w:tc>
          <w:tcPr>
            <w:tcW w:w="122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w:t>
            </w:r>
          </w:p>
        </w:tc>
        <w:tc>
          <w:tcPr>
            <w:tcW w:w="37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包含安装（强电线路铺设、上下水排给），提供一年质保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资料架</w:t>
            </w: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lang w:val="en-US" w:eastAsia="zh-CN"/>
              </w:rPr>
              <w:t>木质资料架，落地摆放在沙发或茶几附近</w:t>
            </w:r>
          </w:p>
        </w:tc>
        <w:tc>
          <w:tcPr>
            <w:tcW w:w="1222"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把</w:t>
            </w:r>
          </w:p>
        </w:tc>
        <w:tc>
          <w:tcPr>
            <w:tcW w:w="1223"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w:t>
            </w:r>
          </w:p>
        </w:tc>
        <w:tc>
          <w:tcPr>
            <w:tcW w:w="37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kern w:val="2"/>
                <w:sz w:val="21"/>
                <w:szCs w:val="21"/>
                <w:lang w:val="en-US" w:eastAsia="zh-CN" w:bidi="ar-SA"/>
              </w:rPr>
              <w:t>用于摆放母婴读物、宣传册等物品，书籍宣传册由中标方提供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电源插座</w:t>
            </w: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在沙发、茶几以及哺乳间内安装1-2处电源插座供旅客使用</w:t>
            </w:r>
          </w:p>
        </w:tc>
        <w:tc>
          <w:tcPr>
            <w:tcW w:w="1222"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处</w:t>
            </w:r>
          </w:p>
        </w:tc>
        <w:tc>
          <w:tcPr>
            <w:tcW w:w="1223"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w:t>
            </w:r>
          </w:p>
        </w:tc>
        <w:tc>
          <w:tcPr>
            <w:tcW w:w="37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铺设线路及走线等工程由机场方联系专业部门进行现场指导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lang w:val="en-US" w:eastAsia="zh-CN"/>
              </w:rPr>
            </w:pPr>
            <w:r>
              <w:rPr>
                <w:rFonts w:hint="eastAsia" w:ascii="方正报宋简体" w:hAnsi="方正报宋简体" w:eastAsia="方正报宋简体" w:cs="方正报宋简体"/>
                <w:kern w:val="2"/>
                <w:sz w:val="21"/>
                <w:szCs w:val="21"/>
                <w:lang w:val="en-US" w:eastAsia="zh-CN" w:bidi="ar-SA"/>
              </w:rPr>
              <w:t>注意事项：</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1、</w:t>
            </w:r>
            <w:r>
              <w:rPr>
                <w:rFonts w:hint="default" w:ascii="方正报宋简体" w:hAnsi="方正报宋简体" w:eastAsia="方正报宋简体" w:cs="方正报宋简体"/>
                <w:kern w:val="2"/>
                <w:sz w:val="21"/>
                <w:szCs w:val="21"/>
                <w:lang w:val="en-US" w:eastAsia="zh-CN" w:bidi="ar-SA"/>
              </w:rPr>
              <w:t>母婴室建筑材料、装修材料和室内设施应符合 GB 50325 的规定</w:t>
            </w:r>
            <w:r>
              <w:rPr>
                <w:rFonts w:hint="eastAsia" w:ascii="方正报宋简体" w:hAnsi="方正报宋简体" w:eastAsia="方正报宋简体" w:cs="方正报宋简体"/>
                <w:kern w:val="2"/>
                <w:sz w:val="21"/>
                <w:szCs w:val="21"/>
                <w:lang w:val="en-US" w:eastAsia="zh-CN" w:bidi="ar-SA"/>
              </w:rPr>
              <w:t>，施工完成后需出示相关检测报告</w:t>
            </w:r>
            <w:r>
              <w:rPr>
                <w:rFonts w:hint="default" w:ascii="方正报宋简体" w:hAnsi="方正报宋简体" w:eastAsia="方正报宋简体" w:cs="方正报宋简体"/>
                <w:kern w:val="2"/>
                <w:sz w:val="21"/>
                <w:szCs w:val="21"/>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2、</w:t>
            </w:r>
            <w:r>
              <w:rPr>
                <w:rFonts w:hint="default" w:ascii="方正报宋简体" w:hAnsi="方正报宋简体" w:eastAsia="方正报宋简体" w:cs="方正报宋简体"/>
                <w:kern w:val="2"/>
                <w:sz w:val="21"/>
                <w:szCs w:val="21"/>
                <w:lang w:val="en-US" w:eastAsia="zh-CN" w:bidi="ar-SA"/>
              </w:rPr>
              <w:t>母婴室内空气质量应符合 GB/T 18883 的规定</w:t>
            </w:r>
            <w:r>
              <w:rPr>
                <w:rFonts w:hint="eastAsia" w:ascii="方正报宋简体" w:hAnsi="方正报宋简体" w:eastAsia="方正报宋简体" w:cs="方正报宋简体"/>
                <w:kern w:val="2"/>
                <w:sz w:val="21"/>
                <w:szCs w:val="21"/>
                <w:lang w:val="en-US" w:eastAsia="zh-CN" w:bidi="ar-SA"/>
              </w:rPr>
              <w:t>，施工完成后需出示相关检测报告</w:t>
            </w:r>
            <w:r>
              <w:rPr>
                <w:rFonts w:hint="default" w:ascii="方正报宋简体" w:hAnsi="方正报宋简体" w:eastAsia="方正报宋简体" w:cs="方正报宋简体"/>
                <w:kern w:val="2"/>
                <w:sz w:val="21"/>
                <w:szCs w:val="21"/>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方正报宋简体" w:hAnsi="方正报宋简体" w:eastAsia="方正报宋简体" w:cs="方正报宋简体"/>
                <w:sz w:val="24"/>
                <w:szCs w:val="24"/>
                <w:lang w:val="en-US" w:eastAsia="zh-CN"/>
              </w:rPr>
            </w:pPr>
            <w:r>
              <w:rPr>
                <w:rFonts w:hint="eastAsia" w:ascii="方正报宋简体" w:hAnsi="方正报宋简体" w:eastAsia="方正报宋简体" w:cs="方正报宋简体"/>
                <w:kern w:val="2"/>
                <w:sz w:val="21"/>
                <w:szCs w:val="21"/>
                <w:lang w:val="en-US" w:eastAsia="zh-CN" w:bidi="ar-SA"/>
              </w:rPr>
              <w:t>3、现场装饰方案及采购物品品牌、款式需经机场方确认后方可施工及购买。</w:t>
            </w:r>
          </w:p>
        </w:tc>
      </w:tr>
    </w:tbl>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二、资格要求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近</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2020</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lang w:eastAsia="zh-CN"/>
        </w:rPr>
        <w:t>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cs="Times New Roman"/>
          <w:b/>
          <w:sz w:val="28"/>
          <w:szCs w:val="24"/>
        </w:rPr>
      </w:pPr>
      <w:r>
        <w:rPr>
          <w:rFonts w:hint="eastAsia" w:ascii="仿宋_GB2312" w:hAnsi="仿宋_GB2312" w:eastAsia="仿宋_GB2312" w:cs="仿宋_GB2312"/>
          <w:b/>
          <w:bCs/>
          <w:sz w:val="28"/>
          <w:szCs w:val="28"/>
          <w:lang w:val="en-US" w:eastAsia="zh-CN"/>
        </w:rPr>
        <w:t>三、询价文件的获取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杭州萧山国际机场网站下载</w:t>
      </w:r>
      <w:r>
        <w:rPr>
          <w:rFonts w:hint="eastAsia" w:ascii="仿宋_GB2312" w:hAnsi="仿宋_GB2312" w:eastAsia="仿宋_GB2312" w:cs="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color w:val="000000"/>
          <w:sz w:val="28"/>
          <w:szCs w:val="28"/>
        </w:rPr>
        <w:instrText xml:space="preserve"> HYPERLINK "http://www.hzairport.com/tender/index.html" </w:instrText>
      </w:r>
      <w:r>
        <w:rPr>
          <w:rFonts w:hint="eastAsia" w:ascii="仿宋_GB2312" w:hAnsi="仿宋_GB2312" w:eastAsia="仿宋_GB2312" w:cs="仿宋_GB2312"/>
          <w:color w:val="000000"/>
          <w:sz w:val="28"/>
          <w:szCs w:val="28"/>
        </w:rPr>
        <w:fldChar w:fldCharType="separate"/>
      </w:r>
      <w:r>
        <w:rPr>
          <w:rStyle w:val="7"/>
          <w:rFonts w:hint="eastAsia" w:ascii="仿宋_GB2312" w:hAnsi="仿宋_GB2312" w:eastAsia="仿宋_GB2312" w:cs="仿宋_GB2312"/>
          <w:color w:val="000000"/>
          <w:sz w:val="28"/>
          <w:szCs w:val="28"/>
        </w:rPr>
        <w:t>http://www.hzairport.com/tender/index.html</w:t>
      </w:r>
      <w:r>
        <w:rPr>
          <w:rFonts w:hint="eastAsia" w:ascii="仿宋_GB2312" w:hAnsi="仿宋_GB2312" w:eastAsia="仿宋_GB2312" w:cs="仿宋_GB2312"/>
          <w:color w:val="000000"/>
          <w:sz w:val="28"/>
          <w:szCs w:val="28"/>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cs="Times New Roman"/>
          <w:b/>
          <w:sz w:val="28"/>
          <w:szCs w:val="24"/>
        </w:rPr>
      </w:pPr>
      <w:r>
        <w:rPr>
          <w:rFonts w:hint="eastAsia" w:ascii="仿宋_GB2312" w:hAnsi="仿宋_GB2312" w:eastAsia="仿宋_GB2312" w:cs="仿宋_GB2312"/>
          <w:b/>
          <w:bCs/>
          <w:sz w:val="28"/>
          <w:szCs w:val="28"/>
          <w:lang w:val="en-US" w:eastAsia="zh-CN"/>
        </w:rPr>
        <w:t>四、报价文件的递交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当面递交或以特快专递方式提交密封报价</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b/>
          <w:bCs/>
          <w:color w:val="000000"/>
          <w:kern w:val="0"/>
          <w:sz w:val="28"/>
          <w:szCs w:val="28"/>
          <w:lang w:val="en-US" w:eastAsia="zh-CN"/>
        </w:rPr>
        <w:t>报价单格式参照附件一</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sz w:val="28"/>
          <w:szCs w:val="28"/>
        </w:rPr>
        <w:t>，逾期送达的或者未送达指定地点的报价文件，询价人不予受理。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报价文件至少应包括</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w:t>
      </w:r>
      <w:r>
        <w:rPr>
          <w:rFonts w:hint="eastAsia" w:ascii="仿宋_GB2312" w:hAnsi="仿宋_GB2312" w:eastAsia="仿宋_GB2312" w:cs="仿宋_GB2312"/>
          <w:color w:val="000000"/>
          <w:sz w:val="28"/>
          <w:szCs w:val="28"/>
          <w:lang w:eastAsia="zh-CN"/>
        </w:rPr>
        <w:t>单；（</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法定代表人授权委托书，</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报价人有效的营业执照</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）项目联系人身份证复印件及联系方式；（</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）报价单位征信证明及无犯罪记录证明查询结果盖公章（见资格要求</w:t>
      </w:r>
      <w:r>
        <w:rPr>
          <w:rFonts w:hint="eastAsia" w:ascii="仿宋_GB2312" w:hAnsi="仿宋_GB2312" w:eastAsia="仿宋_GB2312" w:cs="仿宋_GB2312"/>
          <w:color w:val="000000"/>
          <w:sz w:val="28"/>
          <w:szCs w:val="28"/>
          <w:lang w:val="en-US" w:eastAsia="zh-CN"/>
        </w:rPr>
        <w:t>2和3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lang w:eastAsia="zh-CN"/>
        </w:rPr>
        <w:t>）母婴室美化效果图（含墙面、整体效果图、材质说明）。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lang w:val="en-US" w:eastAsia="zh-CN"/>
        </w:rPr>
      </w:pPr>
      <w:r>
        <w:rPr>
          <w:rFonts w:hint="eastAsia" w:ascii="仿宋_GB2312" w:hAnsi="仿宋_GB2312" w:eastAsia="仿宋_GB2312" w:cs="仿宋_GB2312"/>
          <w:color w:val="000000"/>
          <w:sz w:val="28"/>
          <w:szCs w:val="28"/>
          <w:lang w:val="en-US" w:eastAsia="zh-CN"/>
        </w:rPr>
        <w:t>3、报价文件中无法提供母婴室美化效果图（需含墙面软包、整体效果图、材质说明），视为无效报价。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投递地址：杭州萧山国际机场</w:t>
      </w:r>
      <w:r>
        <w:rPr>
          <w:rFonts w:hint="eastAsia" w:ascii="仿宋_GB2312" w:hAnsi="仿宋_GB2312" w:eastAsia="仿宋_GB2312" w:cs="仿宋_GB2312"/>
          <w:color w:val="000000"/>
          <w:sz w:val="28"/>
          <w:szCs w:val="28"/>
          <w:lang w:val="en-US" w:eastAsia="zh-CN"/>
        </w:rPr>
        <w:t xml:space="preserve">T3航站楼到达大厅失物招领柜台  朱伟 13867447088  </w:t>
      </w:r>
      <w:r>
        <w:rPr>
          <w:rFonts w:hint="eastAsia" w:ascii="仿宋_GB2312" w:hAnsi="仿宋_GB2312" w:eastAsia="仿宋_GB2312" w:cs="仿宋_GB2312"/>
          <w:color w:val="000000"/>
          <w:sz w:val="28"/>
          <w:szCs w:val="28"/>
        </w:rPr>
        <w:t>邮编：311207</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截止日期</w:t>
      </w:r>
      <w:r>
        <w:rPr>
          <w:rFonts w:hint="eastAsia" w:ascii="仿宋_GB2312" w:hAnsi="仿宋_GB2312" w:eastAsia="仿宋_GB2312" w:cs="仿宋_GB2312"/>
          <w:color w:val="000000"/>
          <w:sz w:val="28"/>
          <w:szCs w:val="28"/>
          <w:lang w:val="en-US" w:eastAsia="zh-CN"/>
        </w:rPr>
        <w:t>:2023</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13</w:t>
      </w:r>
      <w:r>
        <w:rPr>
          <w:rFonts w:hint="eastAsia" w:ascii="仿宋_GB2312" w:hAnsi="仿宋_GB2312" w:eastAsia="仿宋_GB2312" w:cs="仿宋_GB2312"/>
          <w:color w:val="000000"/>
          <w:sz w:val="28"/>
          <w:szCs w:val="28"/>
        </w:rPr>
        <w:t>日上午</w:t>
      </w:r>
      <w:r>
        <w:rPr>
          <w:rFonts w:hint="eastAsia" w:ascii="仿宋_GB2312" w:hAnsi="仿宋_GB2312" w:eastAsia="仿宋_GB2312" w:cs="仿宋_GB2312"/>
          <w:color w:val="000000"/>
          <w:sz w:val="28"/>
          <w:szCs w:val="28"/>
          <w:lang w:val="en-US" w:eastAsia="zh-CN"/>
        </w:rPr>
        <w:t>09:00</w:t>
      </w:r>
      <w:r>
        <w:rPr>
          <w:rFonts w:hint="eastAsia" w:ascii="仿宋_GB2312" w:hAnsi="仿宋_GB2312" w:eastAsia="仿宋_GB2312" w:cs="仿宋_GB2312"/>
          <w:color w:val="000000"/>
          <w:sz w:val="28"/>
          <w:szCs w:val="28"/>
        </w:rPr>
        <w:t>（北京时间）</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562" w:firstLineChars="200"/>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五、现场踏勘</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1、本次询价不组织集中踏勘，有意踏勘场地可按上述母婴室点位自行前往。</w:t>
      </w:r>
    </w:p>
    <w:p>
      <w:pPr>
        <w:keepNext w:val="0"/>
        <w:keepLines w:val="0"/>
        <w:pageBreakBefore w:val="0"/>
        <w:widowControl w:val="0"/>
        <w:tabs>
          <w:tab w:val="left" w:pos="4591"/>
        </w:tabs>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color w:val="000000"/>
          <w:kern w:val="2"/>
          <w:sz w:val="28"/>
          <w:szCs w:val="28"/>
          <w:lang w:val="en-US" w:eastAsia="zh-CN" w:bidi="ar-SA"/>
        </w:rPr>
        <w:t>2、对询价文件内容有不明之处可联系本项目技术联系人进行咨询。</w:t>
      </w:r>
    </w:p>
    <w:p>
      <w:pPr>
        <w:keepNext w:val="0"/>
        <w:keepLines w:val="0"/>
        <w:pageBreakBefore w:val="0"/>
        <w:widowControl w:val="0"/>
        <w:tabs>
          <w:tab w:val="left" w:pos="4591"/>
        </w:tabs>
        <w:kinsoku/>
        <w:wordWrap/>
        <w:overflowPunct/>
        <w:topLinePunct w:val="0"/>
        <w:autoSpaceDE/>
        <w:autoSpaceDN/>
        <w:bidi w:val="0"/>
        <w:adjustRightInd/>
        <w:snapToGrid/>
        <w:spacing w:line="560" w:lineRule="exact"/>
        <w:ind w:firstLine="562" w:firstLineChars="200"/>
        <w:textAlignment w:val="auto"/>
        <w:rPr>
          <w:rFonts w:ascii="宋体"/>
          <w:b/>
          <w:sz w:val="28"/>
          <w:szCs w:val="28"/>
        </w:rPr>
      </w:pPr>
      <w:r>
        <w:rPr>
          <w:rFonts w:hint="eastAsia" w:ascii="仿宋_GB2312" w:hAnsi="仿宋_GB2312" w:eastAsia="仿宋_GB2312" w:cs="仿宋_GB2312"/>
          <w:b/>
          <w:bCs/>
          <w:sz w:val="28"/>
          <w:szCs w:val="28"/>
          <w:lang w:val="en-US" w:eastAsia="zh-CN"/>
        </w:rPr>
        <w:t>六、评标办法</w:t>
      </w:r>
      <w:bookmarkStart w:id="0" w:name="_Toc152045589"/>
      <w:bookmarkStart w:id="1" w:name="_Toc144974556"/>
      <w:bookmarkStart w:id="2" w:name="_Toc152042366"/>
      <w:bookmarkStart w:id="3" w:name="_Toc246392109"/>
      <w:r>
        <w:rPr>
          <w:rFonts w:ascii="宋体"/>
          <w:b/>
          <w:sz w:val="28"/>
          <w:szCs w:val="28"/>
        </w:rPr>
        <w:tab/>
      </w:r>
    </w:p>
    <w:bookmarkEnd w:id="0"/>
    <w:bookmarkEnd w:id="1"/>
    <w:bookmarkEnd w:id="2"/>
    <w:bookmarkEnd w:id="3"/>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color w:val="000000"/>
          <w:sz w:val="28"/>
          <w:szCs w:val="28"/>
        </w:rPr>
        <w:t>本次</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采用经评审的最低投标价法。</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七、联系方式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eastAsia="zh-CN"/>
        </w:rPr>
        <w:t>朱先生</w:t>
      </w:r>
      <w:r>
        <w:rPr>
          <w:rFonts w:hint="eastAsia" w:ascii="仿宋_GB2312" w:hAnsi="仿宋_GB2312" w:eastAsia="仿宋_GB2312" w:cs="仿宋_GB2312"/>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联系电话：0571-</w:t>
      </w:r>
      <w:r>
        <w:rPr>
          <w:rFonts w:hint="eastAsia" w:ascii="仿宋_GB2312" w:hAnsi="仿宋_GB2312" w:eastAsia="仿宋_GB2312" w:cs="仿宋_GB2312"/>
          <w:color w:val="000000"/>
          <w:sz w:val="28"/>
          <w:szCs w:val="28"/>
          <w:lang w:val="en-US" w:eastAsia="zh-CN"/>
        </w:rPr>
        <w:t>83837068</w:t>
      </w:r>
      <w:r>
        <w:rPr>
          <w:rFonts w:hint="eastAsia" w:ascii="仿宋_GB2312" w:hAnsi="仿宋_GB2312" w:eastAsia="仿宋_GB2312" w:cs="仿宋_GB2312"/>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邮箱：</w:t>
      </w:r>
      <w:r>
        <w:rPr>
          <w:rFonts w:hint="eastAsia" w:ascii="仿宋_GB2312" w:hAnsi="仿宋_GB2312" w:eastAsia="仿宋_GB2312" w:cs="仿宋_GB2312"/>
          <w:color w:val="000000"/>
          <w:sz w:val="28"/>
          <w:szCs w:val="28"/>
          <w:lang w:val="en-US" w:eastAsia="zh-CN"/>
        </w:rPr>
        <w:t>248662551@qq.com</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招标监督人：</w:t>
      </w:r>
      <w:r>
        <w:rPr>
          <w:rFonts w:hint="eastAsia" w:ascii="仿宋_GB2312" w:hAnsi="仿宋_GB2312" w:eastAsia="仿宋_GB2312" w:cs="仿宋_GB2312"/>
          <w:color w:val="000000"/>
          <w:sz w:val="28"/>
          <w:szCs w:val="28"/>
          <w:highlight w:val="none"/>
          <w:lang w:eastAsia="zh-CN"/>
        </w:rPr>
        <w:t>刘先生</w:t>
      </w: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联系电话：0571-8</w:t>
      </w:r>
      <w:r>
        <w:rPr>
          <w:rFonts w:hint="eastAsia" w:ascii="仿宋_GB2312" w:hAnsi="仿宋_GB2312" w:eastAsia="仿宋_GB2312" w:cs="仿宋_GB2312"/>
          <w:color w:val="000000"/>
          <w:sz w:val="28"/>
          <w:szCs w:val="28"/>
          <w:highlight w:val="none"/>
          <w:lang w:val="en-US" w:eastAsia="zh-CN"/>
        </w:rPr>
        <w:t>3837968</w:t>
      </w:r>
    </w:p>
    <w:bookmarkEnd w:id="4"/>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ind w:left="0" w:leftChars="0" w:firstLine="0" w:firstLineChars="0"/>
        <w:rPr>
          <w:rFonts w:hint="eastAsia" w:ascii="仿宋_GB2312" w:hAnsi="仿宋_GB2312" w:eastAsia="仿宋_GB2312" w:cs="仿宋_GB2312"/>
          <w:color w:val="000000"/>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r>
        <w:rPr>
          <w:rFonts w:hint="eastAsia" w:ascii="仿宋_GB2312" w:hAnsi="仿宋_GB2312" w:eastAsia="仿宋_GB2312" w:cs="仿宋_GB2312"/>
          <w:b/>
          <w:bCs/>
          <w:sz w:val="28"/>
          <w:szCs w:val="28"/>
          <w:shd w:val="clear" w:color="auto" w:fill="FFFFFF"/>
          <w:lang w:val="en-US" w:eastAsia="zh-CN"/>
        </w:rPr>
        <w:t>附件一：</w:t>
      </w:r>
    </w:p>
    <w:p>
      <w:pPr>
        <w:keepNext w:val="0"/>
        <w:keepLines w:val="0"/>
        <w:pageBreakBefore w:val="0"/>
        <w:kinsoku/>
        <w:wordWrap/>
        <w:overflowPunct/>
        <w:topLinePunct w:val="0"/>
        <w:autoSpaceDE/>
        <w:autoSpaceDN/>
        <w:bidi w:val="0"/>
        <w:spacing w:line="440" w:lineRule="exact"/>
        <w:ind w:right="0" w:rightChars="0"/>
        <w:jc w:val="both"/>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kinsoku/>
        <w:wordWrap/>
        <w:overflowPunct/>
        <w:topLinePunct w:val="0"/>
        <w:autoSpaceDE/>
        <w:autoSpaceDN/>
        <w:bidi w:val="0"/>
        <w:spacing w:line="440" w:lineRule="exact"/>
        <w:ind w:right="0" w:rightChars="0" w:firstLine="720"/>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T4航站楼母婴室氛围营造项目报价单</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杭州萧山国际机场航站区管理中心</w:t>
      </w:r>
      <w:r>
        <w:rPr>
          <w:rFonts w:hint="eastAsia" w:ascii="仿宋_GB2312" w:hAnsi="仿宋_GB2312" w:eastAsia="仿宋_GB2312" w:cs="仿宋_GB2312"/>
          <w:sz w:val="28"/>
          <w:szCs w:val="28"/>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textAlignment w:val="auto"/>
        <w:rPr>
          <w:rFonts w:hint="eastAsia" w:eastAsia="仿宋_GB2312"/>
          <w:sz w:val="28"/>
          <w:szCs w:val="28"/>
          <w:lang w:eastAsia="zh-CN"/>
        </w:rPr>
      </w:pPr>
      <w:r>
        <w:rPr>
          <w:rFonts w:hint="eastAsia" w:ascii="仿宋_GB2312" w:hAnsi="仿宋_GB2312" w:eastAsia="仿宋_GB2312" w:cs="仿宋_GB2312"/>
          <w:sz w:val="28"/>
          <w:szCs w:val="28"/>
          <w:lang w:eastAsia="zh-CN"/>
        </w:rPr>
        <w:t>我单位详细了解</w:t>
      </w:r>
      <w:r>
        <w:rPr>
          <w:rFonts w:hint="eastAsia" w:ascii="仿宋_GB2312" w:hAnsi="仿宋_GB2312" w:eastAsia="仿宋_GB2312" w:cs="仿宋_GB2312"/>
          <w:sz w:val="28"/>
          <w:szCs w:val="28"/>
          <w:lang w:val="en-US" w:eastAsia="zh-CN"/>
        </w:rPr>
        <w:t>T4航站楼母婴室氛围营造项目询价文件，对其内容表示全部认可，并将严格遵守文件内所有要求，现对项目约定内容进行报价：</w:t>
      </w:r>
    </w:p>
    <w:tbl>
      <w:tblPr>
        <w:tblStyle w:val="5"/>
        <w:tblW w:w="10605" w:type="dxa"/>
        <w:tblInd w:w="-10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500"/>
        <w:gridCol w:w="960"/>
        <w:gridCol w:w="885"/>
        <w:gridCol w:w="3075"/>
        <w:gridCol w:w="1267"/>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设备名称</w:t>
            </w:r>
          </w:p>
        </w:tc>
        <w:tc>
          <w:tcPr>
            <w:tcW w:w="1500"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规格</w:t>
            </w:r>
          </w:p>
        </w:tc>
        <w:tc>
          <w:tcPr>
            <w:tcW w:w="960"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单位</w:t>
            </w:r>
          </w:p>
        </w:tc>
        <w:tc>
          <w:tcPr>
            <w:tcW w:w="885"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数量</w:t>
            </w:r>
          </w:p>
        </w:tc>
        <w:tc>
          <w:tcPr>
            <w:tcW w:w="3075"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具体要求</w:t>
            </w:r>
          </w:p>
        </w:tc>
        <w:tc>
          <w:tcPr>
            <w:tcW w:w="1267"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单价</w:t>
            </w:r>
          </w:p>
        </w:tc>
        <w:tc>
          <w:tcPr>
            <w:tcW w:w="1268"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室内墙体、顶部美化</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lang w:val="en-US" w:eastAsia="zh-CN"/>
              </w:rPr>
              <w:t>包含设计、出图、制作、实地安装</w:t>
            </w:r>
          </w:p>
        </w:tc>
        <w:tc>
          <w:tcPr>
            <w:tcW w:w="960"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w:t>
            </w:r>
          </w:p>
        </w:tc>
        <w:tc>
          <w:tcPr>
            <w:tcW w:w="88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w:t>
            </w:r>
          </w:p>
        </w:tc>
        <w:tc>
          <w:tcPr>
            <w:tcW w:w="3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1"/>
                <w:szCs w:val="21"/>
                <w:lang w:val="en-US" w:eastAsia="zh-CN"/>
              </w:rPr>
            </w:pPr>
            <w:r>
              <w:rPr>
                <w:rFonts w:hint="eastAsia" w:ascii="方正报宋简体" w:hAnsi="方正报宋简体" w:eastAsia="方正报宋简体" w:cs="方正报宋简体"/>
                <w:sz w:val="21"/>
                <w:szCs w:val="21"/>
                <w:lang w:val="en-US" w:eastAsia="zh-CN"/>
              </w:rPr>
              <w:t>1、对5间母婴室进行氛围营造，包括墙体粉刷，喷绘，贴膜营造温馨舒适的环境。</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2、</w:t>
            </w:r>
            <w:r>
              <w:rPr>
                <w:rFonts w:hint="default" w:ascii="方正报宋简体" w:hAnsi="方正报宋简体" w:eastAsia="方正报宋简体" w:cs="方正报宋简体"/>
                <w:kern w:val="2"/>
                <w:sz w:val="21"/>
                <w:szCs w:val="21"/>
                <w:lang w:val="en-US" w:eastAsia="zh-CN" w:bidi="ar-SA"/>
              </w:rPr>
              <w:t>母婴室内距离地面1.3m以下，幼儿经常接触的墙面</w:t>
            </w:r>
            <w:r>
              <w:rPr>
                <w:rFonts w:hint="eastAsia" w:ascii="方正报宋简体" w:hAnsi="方正报宋简体" w:eastAsia="方正报宋简体" w:cs="方正报宋简体"/>
                <w:kern w:val="2"/>
                <w:sz w:val="21"/>
                <w:szCs w:val="21"/>
                <w:lang w:val="en-US" w:eastAsia="zh-CN" w:bidi="ar-SA"/>
              </w:rPr>
              <w:t>需进行软包处理，避免磕碰。</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3、对哺乳间隔门、顶部进行美化处理，可用写真膜、喷绘、装饰物进行点缀。</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1"/>
                <w:szCs w:val="21"/>
                <w:lang w:val="en-US" w:eastAsia="zh-CN" w:bidi="ar-SA"/>
              </w:rPr>
              <w:t>4、需出效果图及产品资料清单供机场方确认。</w:t>
            </w:r>
          </w:p>
        </w:tc>
        <w:tc>
          <w:tcPr>
            <w:tcW w:w="12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标识制作</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lang w:val="en-US" w:eastAsia="zh-CN"/>
              </w:rPr>
              <w:t>包含设计、出图、制作、实地安装</w:t>
            </w:r>
          </w:p>
        </w:tc>
        <w:tc>
          <w:tcPr>
            <w:tcW w:w="960"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w:t>
            </w:r>
          </w:p>
        </w:tc>
        <w:tc>
          <w:tcPr>
            <w:tcW w:w="88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w:t>
            </w:r>
          </w:p>
        </w:tc>
        <w:tc>
          <w:tcPr>
            <w:tcW w:w="3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1、禁烟标识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2、</w:t>
            </w:r>
            <w:r>
              <w:rPr>
                <w:rFonts w:hint="default" w:ascii="方正报宋简体" w:hAnsi="方正报宋简体" w:eastAsia="方正报宋简体" w:cs="方正报宋简体"/>
                <w:kern w:val="2"/>
                <w:sz w:val="21"/>
                <w:szCs w:val="21"/>
                <w:lang w:val="en-US" w:eastAsia="zh-CN" w:bidi="ar-SA"/>
              </w:rPr>
              <w:t>母婴室使用温馨提示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3、母婴室日常保洁登记表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4、哺乳间标识</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1"/>
                <w:szCs w:val="21"/>
                <w:lang w:val="en-US" w:eastAsia="zh-CN" w:bidi="ar-SA"/>
              </w:rPr>
              <w:t>5、所有标识需采用亚克力材质，若更换材质需经机场方同意，文字、尺寸、款式以双方现场核定为准。</w:t>
            </w:r>
          </w:p>
        </w:tc>
        <w:tc>
          <w:tcPr>
            <w:tcW w:w="1267"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衣帽钩</w:t>
            </w:r>
          </w:p>
        </w:tc>
        <w:tc>
          <w:tcPr>
            <w:tcW w:w="150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lang w:val="en-US" w:eastAsia="zh-CN"/>
              </w:rPr>
              <w:t>金属材质，可上墙安装</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10</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1"/>
                <w:szCs w:val="21"/>
                <w:lang w:val="en-US" w:eastAsia="zh-CN" w:bidi="ar-SA"/>
              </w:rPr>
              <w:t>一套要求提供3-5个挂钩，无利角无快口，材质安全可靠，用于安装在门后或墙上。</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全自动干手器</w:t>
            </w:r>
          </w:p>
        </w:tc>
        <w:tc>
          <w:tcPr>
            <w:tcW w:w="150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lang w:val="en-US" w:eastAsia="zh-CN"/>
              </w:rPr>
              <w:t>正规商品，商标品牌齐全，符合行业标准</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个</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10</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1"/>
                <w:szCs w:val="21"/>
                <w:lang w:val="en-US" w:eastAsia="zh-CN" w:bidi="ar-SA"/>
              </w:rPr>
              <w:t>包含安装（强电线路铺设），提供一年质保</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净水器</w:t>
            </w:r>
          </w:p>
        </w:tc>
        <w:tc>
          <w:tcPr>
            <w:tcW w:w="150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lang w:val="en-US" w:eastAsia="zh-CN"/>
              </w:rPr>
              <w:t>国内外一线品牌（飞利浦、小米、奥克斯等）同档次品牌，商标品牌齐全，符合行业标准</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36"/>
                <w:szCs w:val="36"/>
                <w:vertAlign w:val="baseline"/>
                <w:lang w:val="en-US" w:eastAsia="zh-CN"/>
              </w:rPr>
            </w:pPr>
            <w:r>
              <w:rPr>
                <w:rFonts w:hint="eastAsia" w:ascii="方正报宋简体" w:hAnsi="方正报宋简体" w:eastAsia="方正报宋简体" w:cs="方正报宋简体"/>
                <w:sz w:val="24"/>
                <w:szCs w:val="24"/>
                <w:vertAlign w:val="baseline"/>
                <w:lang w:val="en-US" w:eastAsia="zh-CN"/>
              </w:rPr>
              <w:t>台</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36"/>
                <w:szCs w:val="36"/>
                <w:vertAlign w:val="baseline"/>
                <w:lang w:val="en-US" w:eastAsia="zh-CN"/>
              </w:rPr>
            </w:pPr>
            <w:r>
              <w:rPr>
                <w:rFonts w:hint="eastAsia" w:ascii="方正报宋简体" w:hAnsi="方正报宋简体" w:eastAsia="方正报宋简体" w:cs="方正报宋简体"/>
                <w:sz w:val="24"/>
                <w:szCs w:val="24"/>
                <w:vertAlign w:val="baseline"/>
                <w:lang w:val="en-US" w:eastAsia="zh-CN"/>
              </w:rPr>
              <w:t>5</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1"/>
                <w:szCs w:val="21"/>
                <w:lang w:val="en-US" w:eastAsia="zh-CN" w:bidi="ar-SA"/>
              </w:rPr>
              <w:t>包含安装（强电线路铺设、上下水排给），提供一年质保</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资料架</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lang w:val="en-US" w:eastAsia="zh-CN"/>
              </w:rPr>
              <w:t>木质资料架，落地摆放在沙发或茶几附近</w:t>
            </w:r>
          </w:p>
        </w:tc>
        <w:tc>
          <w:tcPr>
            <w:tcW w:w="960"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把</w:t>
            </w:r>
          </w:p>
        </w:tc>
        <w:tc>
          <w:tcPr>
            <w:tcW w:w="88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1"/>
                <w:szCs w:val="21"/>
                <w:lang w:val="en-US" w:eastAsia="zh-CN" w:bidi="ar-SA"/>
              </w:rPr>
              <w:t>用于摆放母婴读物、宣传册等物品，书籍宣传册由中标方提供</w:t>
            </w:r>
          </w:p>
        </w:tc>
        <w:tc>
          <w:tcPr>
            <w:tcW w:w="1267"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电源插座</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1"/>
                <w:szCs w:val="21"/>
                <w:lang w:val="en-US" w:eastAsia="zh-CN" w:bidi="ar-SA"/>
              </w:rPr>
              <w:t>在沙发、茶几以及哺乳间内安装1-2处电源插座供旅客使用</w:t>
            </w:r>
          </w:p>
        </w:tc>
        <w:tc>
          <w:tcPr>
            <w:tcW w:w="960"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处</w:t>
            </w:r>
          </w:p>
        </w:tc>
        <w:tc>
          <w:tcPr>
            <w:tcW w:w="88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vertAlign w:val="baseline"/>
                <w:lang w:val="en-US" w:eastAsia="zh-CN"/>
              </w:rPr>
              <w:t>铺设线路及走线等工程由机场方联系专业部门进行现场指导</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gridSpan w:val="4"/>
            <w:vAlign w:val="center"/>
          </w:tcPr>
          <w:p>
            <w:pPr>
              <w:pStyle w:val="8"/>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不含税价格合计（元）</w:t>
            </w:r>
          </w:p>
        </w:tc>
        <w:tc>
          <w:tcPr>
            <w:tcW w:w="5610" w:type="dxa"/>
            <w:gridSpan w:val="3"/>
            <w:vAlign w:val="center"/>
          </w:tcPr>
          <w:p>
            <w:pPr>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gridSpan w:val="4"/>
            <w:vAlign w:val="center"/>
          </w:tcPr>
          <w:p>
            <w:pPr>
              <w:pStyle w:val="8"/>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税金（元）</w:t>
            </w:r>
          </w:p>
        </w:tc>
        <w:tc>
          <w:tcPr>
            <w:tcW w:w="5610" w:type="dxa"/>
            <w:gridSpan w:val="3"/>
            <w:vAlign w:val="center"/>
          </w:tcPr>
          <w:p>
            <w:pPr>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gridSpan w:val="4"/>
            <w:vAlign w:val="center"/>
          </w:tcPr>
          <w:p>
            <w:pPr>
              <w:pStyle w:val="8"/>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含税价格合计（元）</w:t>
            </w:r>
          </w:p>
        </w:tc>
        <w:tc>
          <w:tcPr>
            <w:tcW w:w="5610" w:type="dxa"/>
            <w:gridSpan w:val="3"/>
            <w:vAlign w:val="center"/>
          </w:tcPr>
          <w:p>
            <w:pPr>
              <w:pStyle w:val="8"/>
              <w:spacing w:line="288" w:lineRule="auto"/>
              <w:jc w:val="center"/>
              <w:rPr>
                <w:rFonts w:hint="default"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 xml:space="preserve">人民币大写：     ，¥      </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1、以上报价包含产品价格、售后服务、运费、人工、辅材、</w:t>
      </w:r>
      <w:r>
        <w:rPr>
          <w:rFonts w:hint="eastAsia" w:ascii="仿宋_GB2312" w:hAnsi="仿宋_GB2312" w:eastAsia="仿宋_GB2312" w:cs="仿宋_GB2312"/>
          <w:sz w:val="28"/>
          <w:szCs w:val="28"/>
          <w:lang w:val="en-US" w:eastAsia="zh-CN"/>
        </w:rPr>
        <w:t>安装费</w:t>
      </w:r>
      <w:r>
        <w:rPr>
          <w:rFonts w:hint="eastAsia" w:ascii="仿宋_GB2312" w:hAnsi="仿宋_GB2312" w:eastAsia="仿宋_GB2312" w:cs="仿宋_GB2312"/>
          <w:sz w:val="28"/>
          <w:szCs w:val="28"/>
          <w:lang w:eastAsia="zh-CN"/>
        </w:rPr>
        <w:t>等所有费用。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2、发票：</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增值税专用发票。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3、交货时间：订货后</w:t>
      </w:r>
      <w:r>
        <w:rPr>
          <w:rFonts w:hint="eastAsia" w:ascii="仿宋_GB2312" w:hAnsi="仿宋_GB2312" w:eastAsia="仿宋_GB2312" w:cs="仿宋_GB2312"/>
          <w:sz w:val="28"/>
          <w:szCs w:val="28"/>
          <w:lang w:val="en-US" w:eastAsia="zh-CN"/>
        </w:rPr>
        <w:t>30日历</w:t>
      </w:r>
      <w:r>
        <w:rPr>
          <w:rFonts w:hint="eastAsia" w:ascii="仿宋_GB2312" w:hAnsi="仿宋_GB2312" w:eastAsia="仿宋_GB2312" w:cs="仿宋_GB2312"/>
          <w:sz w:val="28"/>
          <w:szCs w:val="28"/>
          <w:lang w:eastAsia="zh-CN"/>
        </w:rPr>
        <w:t>天内交货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4、报价有效期：</w:t>
      </w:r>
      <w:r>
        <w:rPr>
          <w:rFonts w:hint="eastAsia" w:ascii="仿宋_GB2312" w:hAnsi="仿宋_GB2312" w:eastAsia="仿宋_GB2312" w:cs="仿宋_GB2312"/>
          <w:sz w:val="28"/>
          <w:szCs w:val="28"/>
          <w:lang w:val="en-US" w:eastAsia="zh-CN"/>
        </w:rPr>
        <w:t>壹</w:t>
      </w:r>
      <w:r>
        <w:rPr>
          <w:rFonts w:hint="eastAsia" w:ascii="仿宋_GB2312" w:hAnsi="仿宋_GB2312" w:eastAsia="仿宋_GB2312" w:cs="仿宋_GB2312"/>
          <w:sz w:val="28"/>
          <w:szCs w:val="28"/>
          <w:lang w:eastAsia="zh-CN"/>
        </w:rPr>
        <w:t>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售后服务条款：以上所有采购物品质保期至</w:t>
      </w:r>
      <w:r>
        <w:rPr>
          <w:rFonts w:hint="eastAsia" w:ascii="仿宋_GB2312" w:hAnsi="仿宋_GB2312" w:eastAsia="仿宋_GB2312" w:cs="仿宋_GB2312"/>
          <w:sz w:val="28"/>
          <w:szCs w:val="28"/>
          <w:lang w:val="en-US" w:eastAsia="zh-CN"/>
        </w:rPr>
        <w:t>2024年5月31日，发生破损或故障后需24小时内响应，48小时内进场免费维修。</w:t>
      </w: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报价人（签名）：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rPr>
        <w:t>日    期：    年   月   日</w:t>
      </w:r>
    </w:p>
    <w:p>
      <w:pPr>
        <w:keepNext w:val="0"/>
        <w:keepLines w:val="0"/>
        <w:pageBreakBefore w:val="0"/>
        <w:kinsoku/>
        <w:wordWrap/>
        <w:overflowPunct/>
        <w:topLinePunct w:val="0"/>
        <w:autoSpaceDE/>
        <w:autoSpaceDN/>
        <w:bidi w:val="0"/>
        <w:spacing w:line="440" w:lineRule="exact"/>
        <w:ind w:right="0" w:rightChars="0" w:firstLine="422" w:firstLineChars="150"/>
        <w:contextualSpacing/>
        <w:jc w:val="both"/>
        <w:textAlignment w:val="auto"/>
        <w:outlineLvl w:val="9"/>
        <w:rPr>
          <w:rFonts w:hint="eastAsia" w:ascii="仿宋_GB2312" w:hAnsi="仿宋_GB2312" w:eastAsia="仿宋_GB2312" w:cs="仿宋_GB2312"/>
          <w:b/>
          <w:bCs/>
          <w:sz w:val="28"/>
          <w:szCs w:val="28"/>
          <w:lang w:val="en-US" w:eastAsia="zh-CN"/>
        </w:rPr>
      </w:pPr>
    </w:p>
    <w:p>
      <w:pPr>
        <w:keepNext w:val="0"/>
        <w:keepLines w:val="0"/>
        <w:pageBreakBefore w:val="0"/>
        <w:kinsoku/>
        <w:wordWrap/>
        <w:overflowPunct/>
        <w:topLinePunct w:val="0"/>
        <w:autoSpaceDE/>
        <w:autoSpaceDN/>
        <w:bidi w:val="0"/>
        <w:spacing w:line="440" w:lineRule="exact"/>
        <w:ind w:right="0" w:rightChars="0" w:firstLine="422" w:firstLineChars="150"/>
        <w:contextualSpacing/>
        <w:jc w:val="both"/>
        <w:textAlignment w:val="auto"/>
        <w:outlineLvl w:val="9"/>
        <w:rPr>
          <w:rFonts w:hint="eastAsia" w:ascii="仿宋_GB2312" w:hAnsi="仿宋_GB2312" w:eastAsia="仿宋_GB2312" w:cs="仿宋_GB2312"/>
          <w:b/>
          <w:bCs/>
          <w:sz w:val="28"/>
          <w:szCs w:val="28"/>
          <w:lang w:val="en-US" w:eastAsia="zh-CN"/>
        </w:rPr>
      </w:pPr>
    </w:p>
    <w:p>
      <w:pPr>
        <w:keepNext w:val="0"/>
        <w:keepLines w:val="0"/>
        <w:pageBreakBefore w:val="0"/>
        <w:kinsoku/>
        <w:wordWrap/>
        <w:overflowPunct/>
        <w:topLinePunct w:val="0"/>
        <w:autoSpaceDE/>
        <w:autoSpaceDN/>
        <w:bidi w:val="0"/>
        <w:spacing w:line="440" w:lineRule="exact"/>
        <w:ind w:right="0" w:rightChars="0" w:firstLine="422" w:firstLineChars="150"/>
        <w:contextualSpacing/>
        <w:jc w:val="both"/>
        <w:textAlignment w:val="auto"/>
        <w:outlineLvl w:val="9"/>
        <w:rPr>
          <w:rFonts w:hint="eastAsia" w:ascii="仿宋_GB2312" w:hAnsi="仿宋_GB2312" w:eastAsia="仿宋_GB2312" w:cs="仿宋_GB2312"/>
          <w:b/>
          <w:bCs/>
          <w:sz w:val="28"/>
          <w:szCs w:val="28"/>
          <w:lang w:val="en-US" w:eastAsia="zh-CN"/>
        </w:rPr>
      </w:pPr>
    </w:p>
    <w:p>
      <w:pPr>
        <w:keepNext w:val="0"/>
        <w:keepLines w:val="0"/>
        <w:pageBreakBefore w:val="0"/>
        <w:kinsoku/>
        <w:wordWrap/>
        <w:overflowPunct/>
        <w:topLinePunct w:val="0"/>
        <w:autoSpaceDE/>
        <w:autoSpaceDN/>
        <w:bidi w:val="0"/>
        <w:spacing w:line="440" w:lineRule="exact"/>
        <w:ind w:right="0" w:rightChars="0" w:firstLine="422" w:firstLineChars="150"/>
        <w:contextualSpacing/>
        <w:jc w:val="both"/>
        <w:textAlignment w:val="auto"/>
        <w:outlineLvl w:val="9"/>
        <w:rPr>
          <w:rFonts w:hint="eastAsia" w:ascii="仿宋_GB2312" w:hAnsi="仿宋_GB2312" w:eastAsia="仿宋_GB2312" w:cs="仿宋_GB2312"/>
          <w:b/>
          <w:bCs/>
          <w:sz w:val="28"/>
          <w:szCs w:val="28"/>
          <w:lang w:val="en-US" w:eastAsia="zh-CN"/>
        </w:rPr>
      </w:pPr>
    </w:p>
    <w:p>
      <w:pPr>
        <w:pStyle w:val="2"/>
        <w:rPr>
          <w:rFonts w:hint="eastAsia" w:ascii="仿宋_GB2312" w:hAnsi="仿宋_GB2312" w:eastAsia="仿宋_GB2312" w:cs="仿宋_GB2312"/>
          <w:color w:val="000000"/>
          <w:sz w:val="28"/>
          <w:szCs w:val="28"/>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jc w:val="both"/>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0E4FE"/>
    <w:multiLevelType w:val="singleLevel"/>
    <w:tmpl w:val="83E0E4F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193007"/>
    <w:rsid w:val="22D72EF4"/>
    <w:rsid w:val="268E7500"/>
    <w:rsid w:val="3B907EEC"/>
    <w:rsid w:val="3D6226F5"/>
    <w:rsid w:val="41094DF7"/>
    <w:rsid w:val="4A5039D0"/>
    <w:rsid w:val="56394F0D"/>
    <w:rsid w:val="5F2878BF"/>
    <w:rsid w:val="653973DA"/>
    <w:rsid w:val="65650C25"/>
    <w:rsid w:val="6E676FE4"/>
    <w:rsid w:val="70193007"/>
    <w:rsid w:val="79B3696B"/>
    <w:rsid w:val="7B2D13C6"/>
    <w:rsid w:val="7FBF4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szCs w:val="24"/>
    </w:rPr>
  </w:style>
  <w:style w:type="paragraph" w:styleId="3">
    <w:name w:val="Body Text"/>
    <w:basedOn w:val="1"/>
    <w:unhideWhenUsed/>
    <w:qFormat/>
    <w:uiPriority w:val="99"/>
    <w:pPr>
      <w:spacing w:after="120"/>
    </w:pPr>
    <w:rPr>
      <w:kern w:val="0"/>
      <w:sz w:val="20"/>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3026</Words>
  <Characters>3232</Characters>
  <Lines>0</Lines>
  <Paragraphs>0</Paragraphs>
  <TotalTime>45</TotalTime>
  <ScaleCrop>false</ScaleCrop>
  <LinksUpToDate>false</LinksUpToDate>
  <CharactersWithSpaces>3294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2023-03-23T07:12:00Z</dcterms:created>
  <dc:creator>朱伟</dc:creator>
  <cp:lastModifiedBy>y!n!ng</cp:lastModifiedBy>
  <dcterms:modified xsi:type="dcterms:W3CDTF">2023-06-07T01:32:04Z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072513EE1D9443ADB22FDC420F6F8122_13</vt:lpwstr>
  </property>
</Properties>
</file>