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0" w:line="130" w:lineRule="exact"/>
        <w:jc w:val="left"/>
        <w:rPr>
          <w:rFonts w:hint="eastAsia" w:ascii="Times New Roman" w:hAnsi="Times New Roman" w:eastAsia="宋体"/>
          <w:kern w:val="0"/>
          <w:sz w:val="13"/>
          <w:szCs w:val="13"/>
          <w:lang w:val="en-US" w:eastAsia="zh-CN"/>
        </w:rPr>
      </w:pPr>
      <w:r>
        <w:rPr>
          <w:rFonts w:hint="eastAsia" w:ascii="Times New Roman" w:hAnsi="Times New Roman"/>
          <w:kern w:val="0"/>
          <w:sz w:val="13"/>
          <w:szCs w:val="13"/>
          <w:lang w:val="en-US" w:eastAsia="zh-CN"/>
        </w:rPr>
        <w:t xml:space="preserve"> </w:t>
      </w: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pStyle w:val="2"/>
        <w:rPr>
          <w:rFonts w:ascii="Times New Roman" w:hAnsi="Times New Roman"/>
          <w:kern w:val="0"/>
          <w:sz w:val="20"/>
          <w:szCs w:val="20"/>
        </w:rPr>
      </w:pPr>
    </w:p>
    <w:p>
      <w:pPr>
        <w:rPr>
          <w:rFonts w:ascii="Times New Roman" w:hAnsi="Times New Roman"/>
          <w:kern w:val="0"/>
          <w:sz w:val="20"/>
          <w:szCs w:val="20"/>
        </w:rPr>
      </w:pPr>
    </w:p>
    <w:p>
      <w:pPr>
        <w:pStyle w:val="2"/>
        <w:rPr>
          <w:rFonts w:ascii="Times New Roman" w:hAnsi="Times New Roman"/>
          <w:kern w:val="0"/>
          <w:sz w:val="20"/>
          <w:szCs w:val="20"/>
        </w:rPr>
      </w:pPr>
    </w:p>
    <w:p>
      <w:pPr>
        <w:spacing w:before="48" w:beforeLines="20" w:after="48" w:afterLines="20" w:line="360" w:lineRule="auto"/>
        <w:ind w:firstLine="0" w:firstLineChars="0"/>
        <w:jc w:val="center"/>
        <w:rPr>
          <w:rFonts w:hint="eastAsia" w:ascii="黑体" w:hAnsi="黑体" w:eastAsia="黑体" w:cs="Times New Roman"/>
          <w:b/>
          <w:bCs/>
          <w:kern w:val="2"/>
          <w:sz w:val="52"/>
          <w:szCs w:val="52"/>
          <w:lang w:val="en-US" w:eastAsia="zh-CN" w:bidi="ar-SA"/>
        </w:rPr>
      </w:pPr>
      <w:r>
        <w:rPr>
          <w:rFonts w:hint="eastAsia" w:ascii="黑体" w:hAnsi="黑体" w:eastAsia="黑体"/>
          <w:b/>
          <w:bCs/>
          <w:kern w:val="2"/>
          <w:sz w:val="52"/>
          <w:szCs w:val="52"/>
          <w:lang w:val="en-US" w:eastAsia="zh-CN"/>
        </w:rPr>
        <w:t>杭州萧山国际机场</w:t>
      </w:r>
      <w:bookmarkStart w:id="0" w:name="_Toc525101229"/>
      <w:r>
        <w:rPr>
          <w:rFonts w:hint="eastAsia" w:ascii="黑体" w:hAnsi="黑体" w:eastAsia="黑体" w:cs="Times New Roman"/>
          <w:b/>
          <w:bCs/>
          <w:kern w:val="2"/>
          <w:sz w:val="52"/>
          <w:szCs w:val="52"/>
          <w:lang w:val="en-US" w:eastAsia="zh-CN" w:bidi="ar-SA"/>
        </w:rPr>
        <w:t>T4航站楼</w:t>
      </w:r>
    </w:p>
    <w:p>
      <w:pPr>
        <w:spacing w:before="48" w:beforeLines="20" w:after="48" w:afterLines="20" w:line="360" w:lineRule="auto"/>
        <w:ind w:firstLine="0" w:firstLineChars="0"/>
        <w:jc w:val="center"/>
        <w:rPr>
          <w:rFonts w:hint="default" w:ascii="黑体" w:hAnsi="黑体" w:eastAsia="黑体"/>
          <w:b/>
          <w:bCs/>
          <w:sz w:val="52"/>
          <w:szCs w:val="52"/>
          <w:lang w:val="en-US" w:eastAsia="zh-CN"/>
        </w:rPr>
      </w:pPr>
      <w:r>
        <w:rPr>
          <w:rFonts w:hint="eastAsia" w:ascii="黑体" w:hAnsi="黑体" w:eastAsia="黑体" w:cs="Times New Roman"/>
          <w:b/>
          <w:bCs/>
          <w:kern w:val="2"/>
          <w:sz w:val="52"/>
          <w:szCs w:val="52"/>
          <w:lang w:val="en-US" w:eastAsia="zh-CN" w:bidi="ar-SA"/>
        </w:rPr>
        <w:t>7个值机岛安防门挡板</w:t>
      </w:r>
      <w:r>
        <w:rPr>
          <w:rFonts w:hint="eastAsia" w:ascii="黑体" w:hAnsi="黑体" w:eastAsia="黑体"/>
          <w:b/>
          <w:bCs/>
          <w:sz w:val="52"/>
          <w:szCs w:val="52"/>
          <w:u w:val="none"/>
          <w:lang w:val="en-US" w:eastAsia="zh-CN"/>
        </w:rPr>
        <w:t>采购</w:t>
      </w:r>
      <w:r>
        <w:rPr>
          <w:rFonts w:hint="eastAsia" w:ascii="黑体" w:hAnsi="黑体" w:eastAsia="黑体"/>
          <w:b/>
          <w:bCs/>
          <w:sz w:val="52"/>
          <w:szCs w:val="52"/>
        </w:rPr>
        <w:t>项目</w:t>
      </w:r>
    </w:p>
    <w:p>
      <w:pPr>
        <w:spacing w:before="48" w:beforeLines="20" w:after="48" w:afterLines="20" w:line="360" w:lineRule="auto"/>
        <w:rPr>
          <w:rFonts w:ascii="黑体" w:hAnsi="黑体" w:eastAsia="黑体"/>
          <w:b/>
          <w:bCs/>
          <w:sz w:val="52"/>
          <w:szCs w:val="52"/>
        </w:rPr>
      </w:pPr>
    </w:p>
    <w:p>
      <w:pPr>
        <w:spacing w:before="48" w:beforeLines="20" w:after="48" w:afterLines="20" w:line="360" w:lineRule="auto"/>
        <w:ind w:firstLine="522"/>
        <w:jc w:val="center"/>
        <w:rPr>
          <w:rFonts w:ascii="黑体" w:hAnsi="黑体" w:eastAsia="黑体"/>
          <w:b/>
          <w:bCs/>
          <w:sz w:val="84"/>
          <w:szCs w:val="84"/>
        </w:rPr>
      </w:pPr>
      <w:r>
        <w:rPr>
          <w:rFonts w:hint="eastAsia" w:ascii="黑体" w:hAnsi="黑体" w:eastAsia="黑体"/>
          <w:b/>
          <w:bCs/>
          <w:sz w:val="84"/>
          <w:szCs w:val="84"/>
        </w:rPr>
        <w:t>招 标 文 件</w:t>
      </w:r>
    </w:p>
    <w:p>
      <w:pPr>
        <w:spacing w:line="360" w:lineRule="auto"/>
        <w:ind w:firstLine="119" w:firstLineChars="27"/>
        <w:jc w:val="center"/>
        <w:rPr>
          <w:rFonts w:ascii="宋体" w:hAnsi="宋体"/>
          <w:b/>
          <w:sz w:val="44"/>
          <w:szCs w:val="44"/>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widowControl/>
        <w:ind w:firstLine="442"/>
        <w:jc w:val="center"/>
        <w:rPr>
          <w:b/>
          <w:sz w:val="48"/>
          <w:szCs w:val="48"/>
        </w:rPr>
      </w:pPr>
      <w:r>
        <w:rPr>
          <w:rFonts w:hint="eastAsia"/>
          <w:b/>
          <w:sz w:val="44"/>
          <w:szCs w:val="44"/>
        </w:rPr>
        <w:t>杭州萧山国际机场有限公司</w:t>
      </w:r>
    </w:p>
    <w:p>
      <w:pPr>
        <w:spacing w:line="360" w:lineRule="auto"/>
        <w:ind w:firstLine="119" w:firstLineChars="27"/>
        <w:jc w:val="center"/>
        <w:rPr>
          <w:rFonts w:ascii="宋体" w:hAnsi="宋体"/>
          <w:b/>
          <w:sz w:val="44"/>
          <w:szCs w:val="44"/>
        </w:rPr>
      </w:pPr>
      <w:r>
        <w:rPr>
          <w:rFonts w:hint="eastAsia" w:ascii="宋体" w:hAnsi="宋体"/>
          <w:b/>
          <w:sz w:val="44"/>
          <w:szCs w:val="44"/>
        </w:rPr>
        <w:t>二Ο</w:t>
      </w:r>
      <w:r>
        <w:rPr>
          <w:rFonts w:hint="eastAsia" w:ascii="宋体" w:hAnsi="宋体"/>
          <w:b/>
          <w:sz w:val="44"/>
          <w:szCs w:val="44"/>
          <w:u w:val="none"/>
        </w:rPr>
        <w:t>二</w:t>
      </w:r>
      <w:r>
        <w:rPr>
          <w:rFonts w:hint="eastAsia" w:ascii="宋体" w:hAnsi="宋体"/>
          <w:b/>
          <w:sz w:val="44"/>
          <w:szCs w:val="44"/>
          <w:u w:val="none"/>
          <w:lang w:val="en-US" w:eastAsia="zh-CN"/>
        </w:rPr>
        <w:t>三</w:t>
      </w:r>
      <w:r>
        <w:rPr>
          <w:rFonts w:hint="eastAsia" w:ascii="宋体" w:hAnsi="宋体"/>
          <w:b/>
          <w:sz w:val="44"/>
          <w:szCs w:val="44"/>
        </w:rPr>
        <w:t xml:space="preserve">年 </w:t>
      </w:r>
      <w:r>
        <w:rPr>
          <w:rFonts w:hint="eastAsia" w:ascii="宋体" w:hAnsi="宋体"/>
          <w:b/>
          <w:sz w:val="44"/>
          <w:szCs w:val="44"/>
          <w:lang w:val="en-US" w:eastAsia="zh-CN"/>
        </w:rPr>
        <w:t xml:space="preserve">六 </w:t>
      </w:r>
      <w:r>
        <w:rPr>
          <w:rFonts w:hint="eastAsia" w:ascii="宋体" w:hAnsi="宋体"/>
          <w:b/>
          <w:sz w:val="44"/>
          <w:szCs w:val="44"/>
        </w:rPr>
        <w:t>月</w:t>
      </w:r>
    </w:p>
    <w:p>
      <w:pPr>
        <w:spacing w:line="936" w:lineRule="exact"/>
        <w:jc w:val="center"/>
        <w:rPr>
          <w:rFonts w:ascii="Meiryo" w:hAnsi="Meiryo" w:eastAsia="Meiryo" w:cs="Meiryo"/>
          <w:sz w:val="52"/>
          <w:szCs w:val="52"/>
        </w:rPr>
        <w:sectPr>
          <w:pgSz w:w="12240" w:h="15840"/>
          <w:pgMar w:top="1500" w:right="1720" w:bottom="280" w:left="1700" w:header="720" w:footer="720" w:gutter="0"/>
          <w:cols w:space="720" w:num="1"/>
        </w:sectPr>
      </w:pPr>
    </w:p>
    <w:p>
      <w:pPr>
        <w:autoSpaceDE w:val="0"/>
        <w:autoSpaceDN w:val="0"/>
        <w:adjustRightInd w:val="0"/>
        <w:spacing w:line="587" w:lineRule="exact"/>
        <w:ind w:right="43"/>
        <w:jc w:val="center"/>
        <w:rPr>
          <w:rStyle w:val="18"/>
        </w:rPr>
      </w:pPr>
    </w:p>
    <w:p>
      <w:pPr>
        <w:autoSpaceDE w:val="0"/>
        <w:autoSpaceDN w:val="0"/>
        <w:adjustRightInd w:val="0"/>
        <w:spacing w:line="587" w:lineRule="exact"/>
        <w:ind w:right="43"/>
        <w:jc w:val="center"/>
        <w:rPr>
          <w:rStyle w:val="18"/>
        </w:rPr>
      </w:pPr>
      <w:bookmarkStart w:id="1" w:name="_Toc525202077"/>
      <w:bookmarkStart w:id="2" w:name="_Toc19698493"/>
      <w:bookmarkStart w:id="3" w:name="_Toc525132432"/>
      <w:bookmarkStart w:id="4" w:name="_Toc9628"/>
      <w:bookmarkStart w:id="5" w:name="_Toc20650"/>
      <w:r>
        <w:rPr>
          <w:rStyle w:val="18"/>
          <w:rFonts w:hint="eastAsia"/>
        </w:rPr>
        <w:t>目</w:t>
      </w:r>
      <w:r>
        <w:rPr>
          <w:rStyle w:val="18"/>
        </w:rPr>
        <w:t xml:space="preserve"> </w:t>
      </w:r>
      <w:r>
        <w:rPr>
          <w:rStyle w:val="18"/>
          <w:rFonts w:hint="eastAsia"/>
        </w:rPr>
        <w:t>录</w:t>
      </w:r>
      <w:bookmarkEnd w:id="0"/>
      <w:bookmarkEnd w:id="1"/>
      <w:bookmarkEnd w:id="2"/>
      <w:bookmarkEnd w:id="3"/>
    </w:p>
    <w:bookmarkEnd w:id="4"/>
    <w:bookmarkEnd w:id="5"/>
    <w:p>
      <w:pPr>
        <w:pStyle w:val="11"/>
        <w:tabs>
          <w:tab w:val="right" w:leader="dot" w:pos="9457"/>
        </w:tabs>
        <w:rPr>
          <w:rFonts w:ascii="微软雅黑" w:cs="微软雅黑"/>
          <w:b/>
          <w:spacing w:val="2"/>
          <w:w w:val="99"/>
          <w:kern w:val="0"/>
          <w:sz w:val="36"/>
          <w:szCs w:val="36"/>
        </w:rPr>
      </w:pPr>
    </w:p>
    <w:p>
      <w:pPr>
        <w:pStyle w:val="11"/>
        <w:tabs>
          <w:tab w:val="right" w:leader="dot" w:pos="8860"/>
        </w:tabs>
        <w:rPr>
          <w:rFonts w:ascii="Calibri" w:hAnsi="Calibri" w:eastAsia="宋体" w:cs="Times New Roman"/>
          <w:kern w:val="2"/>
          <w:szCs w:val="22"/>
          <w:lang w:val="en-US" w:eastAsia="zh-CN" w:bidi="ar-SA"/>
        </w:rPr>
      </w:pPr>
      <w:r>
        <w:rPr>
          <w:rFonts w:ascii="宋体" w:hAnsi="宋体" w:cs="微软雅黑"/>
          <w:b/>
          <w:spacing w:val="2"/>
          <w:w w:val="99"/>
          <w:kern w:val="0"/>
          <w:sz w:val="22"/>
        </w:rPr>
        <w:fldChar w:fldCharType="begin"/>
      </w:r>
      <w:r>
        <w:rPr>
          <w:rFonts w:ascii="宋体" w:hAnsi="宋体" w:cs="微软雅黑"/>
          <w:b/>
          <w:spacing w:val="2"/>
          <w:w w:val="99"/>
          <w:kern w:val="0"/>
          <w:sz w:val="22"/>
        </w:rPr>
        <w:instrText xml:space="preserve">TOC \o "1-1" \h \u </w:instrText>
      </w:r>
      <w:r>
        <w:rPr>
          <w:rFonts w:ascii="宋体" w:hAnsi="宋体" w:cs="微软雅黑"/>
          <w:b/>
          <w:spacing w:val="2"/>
          <w:w w:val="99"/>
          <w:kern w:val="0"/>
          <w:sz w:val="22"/>
        </w:rPr>
        <w:fldChar w:fldCharType="separate"/>
      </w:r>
      <w:r>
        <w:rPr>
          <w:rFonts w:ascii="宋体" w:hAnsi="宋体" w:eastAsia="宋体" w:cs="微软雅黑"/>
          <w:spacing w:val="2"/>
          <w:w w:val="99"/>
          <w:kern w:val="0"/>
          <w:szCs w:val="22"/>
          <w:lang w:val="en-US" w:eastAsia="zh-CN" w:bidi="ar-SA"/>
        </w:rPr>
        <w:fldChar w:fldCharType="begin"/>
      </w:r>
      <w:r>
        <w:rPr>
          <w:rFonts w:ascii="宋体" w:hAnsi="宋体" w:eastAsia="宋体" w:cs="微软雅黑"/>
          <w:spacing w:val="2"/>
          <w:w w:val="99"/>
          <w:kern w:val="0"/>
          <w:szCs w:val="22"/>
          <w:lang w:val="en-US" w:eastAsia="zh-CN" w:bidi="ar-SA"/>
        </w:rPr>
        <w:instrText xml:space="preserve"> HYPERLINK \l _Toc20650 </w:instrText>
      </w:r>
      <w:r>
        <w:rPr>
          <w:rFonts w:ascii="宋体" w:hAnsi="宋体" w:eastAsia="宋体" w:cs="微软雅黑"/>
          <w:spacing w:val="2"/>
          <w:w w:val="99"/>
          <w:kern w:val="0"/>
          <w:szCs w:val="22"/>
          <w:lang w:val="en-US" w:eastAsia="zh-CN" w:bidi="ar-SA"/>
        </w:rPr>
        <w:fldChar w:fldCharType="separate"/>
      </w:r>
      <w:r>
        <w:rPr>
          <w:rFonts w:hint="eastAsia" w:ascii="Calibri" w:hAnsi="Calibri" w:eastAsia="宋体" w:cs="Times New Roman"/>
          <w:kern w:val="2"/>
          <w:szCs w:val="22"/>
          <w:lang w:val="en-US" w:eastAsia="zh-CN" w:bidi="ar-SA"/>
        </w:rPr>
        <w:t>目</w:t>
      </w:r>
      <w:r>
        <w:rPr>
          <w:rFonts w:ascii="Calibri" w:hAnsi="Calibri" w:eastAsia="宋体" w:cs="Times New Roman"/>
          <w:kern w:val="2"/>
          <w:szCs w:val="22"/>
          <w:lang w:val="en-US" w:eastAsia="zh-CN" w:bidi="ar-SA"/>
        </w:rPr>
        <w:t xml:space="preserve"> </w:t>
      </w:r>
      <w:r>
        <w:rPr>
          <w:rFonts w:hint="eastAsia" w:ascii="Calibri" w:hAnsi="Calibri" w:eastAsia="宋体" w:cs="Times New Roman"/>
          <w:kern w:val="2"/>
          <w:szCs w:val="22"/>
          <w:lang w:val="en-US" w:eastAsia="zh-CN" w:bidi="ar-SA"/>
        </w:rPr>
        <w:t>录</w:t>
      </w:r>
      <w:r>
        <w:rPr>
          <w:rFonts w:ascii="Calibri" w:hAnsi="Calibri" w:eastAsia="宋体" w:cs="Times New Roman"/>
          <w:kern w:val="2"/>
          <w:szCs w:val="22"/>
          <w:lang w:val="en-US" w:eastAsia="zh-CN" w:bidi="ar-SA"/>
        </w:rPr>
        <w:tab/>
      </w:r>
      <w:r>
        <w:rPr>
          <w:rFonts w:ascii="Calibri" w:hAnsi="Calibri" w:eastAsia="宋体" w:cs="Times New Roman"/>
          <w:kern w:val="2"/>
          <w:szCs w:val="22"/>
          <w:lang w:val="en-US" w:eastAsia="zh-CN" w:bidi="ar-SA"/>
        </w:rPr>
        <w:fldChar w:fldCharType="begin"/>
      </w:r>
      <w:r>
        <w:rPr>
          <w:rFonts w:ascii="Calibri" w:hAnsi="Calibri" w:eastAsia="宋体" w:cs="Times New Roman"/>
          <w:kern w:val="2"/>
          <w:szCs w:val="22"/>
          <w:lang w:val="en-US" w:eastAsia="zh-CN" w:bidi="ar-SA"/>
        </w:rPr>
        <w:instrText xml:space="preserve"> PAGEREF _Toc20650 </w:instrText>
      </w:r>
      <w:r>
        <w:rPr>
          <w:rFonts w:ascii="Calibri" w:hAnsi="Calibri" w:eastAsia="宋体" w:cs="Times New Roman"/>
          <w:kern w:val="2"/>
          <w:szCs w:val="22"/>
          <w:lang w:val="en-US" w:eastAsia="zh-CN" w:bidi="ar-SA"/>
        </w:rPr>
        <w:fldChar w:fldCharType="separate"/>
      </w:r>
      <w:r>
        <w:rPr>
          <w:rFonts w:ascii="Calibri" w:hAnsi="Calibri" w:eastAsia="宋体" w:cs="Times New Roman"/>
          <w:kern w:val="2"/>
          <w:szCs w:val="22"/>
          <w:lang w:val="en-US" w:eastAsia="zh-CN" w:bidi="ar-SA"/>
        </w:rPr>
        <w:t>2</w:t>
      </w:r>
      <w:r>
        <w:rPr>
          <w:rFonts w:ascii="Calibri" w:hAnsi="Calibri" w:eastAsia="宋体" w:cs="Times New Roman"/>
          <w:kern w:val="2"/>
          <w:szCs w:val="22"/>
          <w:lang w:val="en-US" w:eastAsia="zh-CN" w:bidi="ar-SA"/>
        </w:rPr>
        <w:fldChar w:fldCharType="end"/>
      </w:r>
      <w:r>
        <w:rPr>
          <w:rFonts w:ascii="宋体" w:hAnsi="宋体" w:eastAsia="宋体" w:cs="微软雅黑"/>
          <w:spacing w:val="2"/>
          <w:w w:val="99"/>
          <w:kern w:val="0"/>
          <w:szCs w:val="22"/>
          <w:lang w:val="en-US" w:eastAsia="zh-CN" w:bidi="ar-SA"/>
        </w:rPr>
        <w:fldChar w:fldCharType="end"/>
      </w:r>
    </w:p>
    <w:p>
      <w:pPr>
        <w:pStyle w:val="11"/>
        <w:tabs>
          <w:tab w:val="right" w:leader="dot" w:pos="8860"/>
        </w:tabs>
        <w:rPr>
          <w:rFonts w:ascii="Calibri" w:hAnsi="Calibri" w:eastAsia="宋体" w:cs="Times New Roman"/>
          <w:kern w:val="2"/>
          <w:szCs w:val="22"/>
          <w:lang w:val="en-US" w:eastAsia="zh-CN" w:bidi="ar-SA"/>
        </w:rPr>
      </w:pPr>
      <w:r>
        <w:rPr>
          <w:rFonts w:ascii="宋体" w:hAnsi="宋体" w:eastAsia="宋体" w:cs="微软雅黑"/>
          <w:spacing w:val="2"/>
          <w:w w:val="99"/>
          <w:kern w:val="0"/>
          <w:szCs w:val="22"/>
          <w:lang w:val="en-US" w:eastAsia="zh-CN" w:bidi="ar-SA"/>
        </w:rPr>
        <w:fldChar w:fldCharType="begin"/>
      </w:r>
      <w:r>
        <w:rPr>
          <w:rFonts w:ascii="宋体" w:hAnsi="宋体" w:eastAsia="宋体" w:cs="微软雅黑"/>
          <w:spacing w:val="2"/>
          <w:w w:val="99"/>
          <w:kern w:val="0"/>
          <w:szCs w:val="22"/>
          <w:lang w:val="en-US" w:eastAsia="zh-CN" w:bidi="ar-SA"/>
        </w:rPr>
        <w:instrText xml:space="preserve"> HYPERLINK \l _Toc19042 </w:instrText>
      </w:r>
      <w:r>
        <w:rPr>
          <w:rFonts w:ascii="宋体" w:hAnsi="宋体" w:eastAsia="宋体" w:cs="微软雅黑"/>
          <w:spacing w:val="2"/>
          <w:w w:val="99"/>
          <w:kern w:val="0"/>
          <w:szCs w:val="22"/>
          <w:lang w:val="en-US" w:eastAsia="zh-CN" w:bidi="ar-SA"/>
        </w:rPr>
        <w:fldChar w:fldCharType="separate"/>
      </w:r>
      <w:r>
        <w:rPr>
          <w:rFonts w:ascii="Calibri" w:hAnsi="Calibri" w:eastAsia="宋体" w:cs="Times New Roman"/>
          <w:kern w:val="2"/>
          <w:szCs w:val="22"/>
          <w:lang w:val="en-US" w:eastAsia="zh-CN" w:bidi="ar-SA"/>
        </w:rPr>
        <w:t>第一章</w:t>
      </w:r>
      <w:r>
        <w:rPr>
          <w:rFonts w:hint="eastAsia" w:ascii="Calibri" w:hAnsi="Calibri" w:eastAsia="宋体" w:cs="Times New Roman"/>
          <w:kern w:val="2"/>
          <w:szCs w:val="22"/>
          <w:lang w:val="en-US" w:eastAsia="zh-CN" w:bidi="ar-SA"/>
        </w:rPr>
        <w:t xml:space="preserve">  </w:t>
      </w:r>
      <w:r>
        <w:rPr>
          <w:rFonts w:ascii="Calibri" w:hAnsi="Calibri" w:eastAsia="宋体" w:cs="Times New Roman"/>
          <w:kern w:val="2"/>
          <w:szCs w:val="22"/>
          <w:lang w:val="en-US" w:eastAsia="zh-CN" w:bidi="ar-SA"/>
        </w:rPr>
        <w:t>招标公告</w:t>
      </w:r>
      <w:r>
        <w:rPr>
          <w:rFonts w:ascii="Calibri" w:hAnsi="Calibri" w:eastAsia="宋体" w:cs="Times New Roman"/>
          <w:kern w:val="2"/>
          <w:szCs w:val="22"/>
          <w:lang w:val="en-US" w:eastAsia="zh-CN" w:bidi="ar-SA"/>
        </w:rPr>
        <w:tab/>
      </w:r>
      <w:r>
        <w:rPr>
          <w:rFonts w:ascii="Calibri" w:hAnsi="Calibri" w:eastAsia="宋体" w:cs="Times New Roman"/>
          <w:kern w:val="2"/>
          <w:szCs w:val="22"/>
          <w:lang w:val="en-US" w:eastAsia="zh-CN" w:bidi="ar-SA"/>
        </w:rPr>
        <w:fldChar w:fldCharType="begin"/>
      </w:r>
      <w:r>
        <w:rPr>
          <w:rFonts w:ascii="Calibri" w:hAnsi="Calibri" w:eastAsia="宋体" w:cs="Times New Roman"/>
          <w:kern w:val="2"/>
          <w:szCs w:val="22"/>
          <w:lang w:val="en-US" w:eastAsia="zh-CN" w:bidi="ar-SA"/>
        </w:rPr>
        <w:instrText xml:space="preserve"> PAGEREF _Toc19042 </w:instrText>
      </w:r>
      <w:r>
        <w:rPr>
          <w:rFonts w:ascii="Calibri" w:hAnsi="Calibri" w:eastAsia="宋体" w:cs="Times New Roman"/>
          <w:kern w:val="2"/>
          <w:szCs w:val="22"/>
          <w:lang w:val="en-US" w:eastAsia="zh-CN" w:bidi="ar-SA"/>
        </w:rPr>
        <w:fldChar w:fldCharType="separate"/>
      </w:r>
      <w:r>
        <w:rPr>
          <w:rFonts w:ascii="Calibri" w:hAnsi="Calibri" w:eastAsia="宋体" w:cs="Times New Roman"/>
          <w:kern w:val="2"/>
          <w:szCs w:val="22"/>
          <w:lang w:val="en-US" w:eastAsia="zh-CN" w:bidi="ar-SA"/>
        </w:rPr>
        <w:t>2</w:t>
      </w:r>
      <w:r>
        <w:rPr>
          <w:rFonts w:ascii="Calibri" w:hAnsi="Calibri" w:eastAsia="宋体" w:cs="Times New Roman"/>
          <w:kern w:val="2"/>
          <w:szCs w:val="22"/>
          <w:lang w:val="en-US" w:eastAsia="zh-CN" w:bidi="ar-SA"/>
        </w:rPr>
        <w:fldChar w:fldCharType="end"/>
      </w:r>
      <w:r>
        <w:rPr>
          <w:rFonts w:ascii="宋体" w:hAnsi="宋体" w:eastAsia="宋体" w:cs="微软雅黑"/>
          <w:spacing w:val="2"/>
          <w:w w:val="99"/>
          <w:kern w:val="0"/>
          <w:szCs w:val="22"/>
          <w:lang w:val="en-US" w:eastAsia="zh-CN" w:bidi="ar-SA"/>
        </w:rPr>
        <w:fldChar w:fldCharType="end"/>
      </w:r>
    </w:p>
    <w:p>
      <w:pPr>
        <w:pStyle w:val="11"/>
        <w:tabs>
          <w:tab w:val="right" w:leader="dot" w:pos="8860"/>
        </w:tabs>
        <w:rPr>
          <w:rFonts w:ascii="Calibri" w:hAnsi="Calibri" w:eastAsia="宋体" w:cs="Times New Roman"/>
          <w:kern w:val="2"/>
          <w:szCs w:val="22"/>
          <w:lang w:val="en-US" w:eastAsia="zh-CN" w:bidi="ar-SA"/>
        </w:rPr>
      </w:pPr>
      <w:r>
        <w:rPr>
          <w:rFonts w:ascii="宋体" w:hAnsi="宋体" w:eastAsia="宋体" w:cs="微软雅黑"/>
          <w:spacing w:val="2"/>
          <w:w w:val="99"/>
          <w:kern w:val="0"/>
          <w:szCs w:val="22"/>
          <w:lang w:val="en-US" w:eastAsia="zh-CN" w:bidi="ar-SA"/>
        </w:rPr>
        <w:fldChar w:fldCharType="begin"/>
      </w:r>
      <w:r>
        <w:rPr>
          <w:rFonts w:ascii="宋体" w:hAnsi="宋体" w:eastAsia="宋体" w:cs="微软雅黑"/>
          <w:spacing w:val="2"/>
          <w:w w:val="99"/>
          <w:kern w:val="0"/>
          <w:szCs w:val="22"/>
          <w:lang w:val="en-US" w:eastAsia="zh-CN" w:bidi="ar-SA"/>
        </w:rPr>
        <w:instrText xml:space="preserve"> HYPERLINK \l _Toc18691 </w:instrText>
      </w:r>
      <w:r>
        <w:rPr>
          <w:rFonts w:ascii="宋体" w:hAnsi="宋体" w:eastAsia="宋体" w:cs="微软雅黑"/>
          <w:spacing w:val="2"/>
          <w:w w:val="99"/>
          <w:kern w:val="0"/>
          <w:szCs w:val="22"/>
          <w:lang w:val="en-US" w:eastAsia="zh-CN" w:bidi="ar-SA"/>
        </w:rPr>
        <w:fldChar w:fldCharType="separate"/>
      </w:r>
      <w:r>
        <w:rPr>
          <w:rFonts w:ascii="Calibri" w:hAnsi="Calibri" w:eastAsia="宋体" w:cs="Times New Roman"/>
          <w:kern w:val="2"/>
          <w:szCs w:val="22"/>
          <w:lang w:val="en-US" w:eastAsia="zh-CN" w:bidi="ar-SA"/>
        </w:rPr>
        <w:t>第二章</w:t>
      </w:r>
      <w:r>
        <w:rPr>
          <w:rFonts w:hint="eastAsia" w:ascii="Calibri" w:hAnsi="Calibri" w:eastAsia="宋体" w:cs="Times New Roman"/>
          <w:kern w:val="2"/>
          <w:szCs w:val="22"/>
          <w:lang w:val="en-US" w:eastAsia="zh-CN" w:bidi="ar-SA"/>
        </w:rPr>
        <w:t xml:space="preserve">  </w:t>
      </w:r>
      <w:r>
        <w:rPr>
          <w:rFonts w:ascii="Calibri" w:hAnsi="Calibri" w:eastAsia="宋体" w:cs="Times New Roman"/>
          <w:kern w:val="2"/>
          <w:szCs w:val="22"/>
          <w:lang w:val="en-US" w:eastAsia="zh-CN" w:bidi="ar-SA"/>
        </w:rPr>
        <w:t>投标人须知</w:t>
      </w:r>
      <w:r>
        <w:rPr>
          <w:rFonts w:ascii="Calibri" w:hAnsi="Calibri" w:eastAsia="宋体" w:cs="Times New Roman"/>
          <w:kern w:val="2"/>
          <w:szCs w:val="22"/>
          <w:lang w:val="en-US" w:eastAsia="zh-CN" w:bidi="ar-SA"/>
        </w:rPr>
        <w:tab/>
      </w:r>
      <w:r>
        <w:rPr>
          <w:rFonts w:ascii="Calibri" w:hAnsi="Calibri" w:eastAsia="宋体" w:cs="Times New Roman"/>
          <w:kern w:val="2"/>
          <w:szCs w:val="22"/>
          <w:lang w:val="en-US" w:eastAsia="zh-CN" w:bidi="ar-SA"/>
        </w:rPr>
        <w:fldChar w:fldCharType="begin"/>
      </w:r>
      <w:r>
        <w:rPr>
          <w:rFonts w:ascii="Calibri" w:hAnsi="Calibri" w:eastAsia="宋体" w:cs="Times New Roman"/>
          <w:kern w:val="2"/>
          <w:szCs w:val="22"/>
          <w:lang w:val="en-US" w:eastAsia="zh-CN" w:bidi="ar-SA"/>
        </w:rPr>
        <w:instrText xml:space="preserve"> PAGEREF _Toc18691 </w:instrText>
      </w:r>
      <w:r>
        <w:rPr>
          <w:rFonts w:ascii="Calibri" w:hAnsi="Calibri" w:eastAsia="宋体" w:cs="Times New Roman"/>
          <w:kern w:val="2"/>
          <w:szCs w:val="22"/>
          <w:lang w:val="en-US" w:eastAsia="zh-CN" w:bidi="ar-SA"/>
        </w:rPr>
        <w:fldChar w:fldCharType="separate"/>
      </w:r>
      <w:r>
        <w:rPr>
          <w:rFonts w:ascii="Calibri" w:hAnsi="Calibri" w:eastAsia="宋体" w:cs="Times New Roman"/>
          <w:kern w:val="2"/>
          <w:szCs w:val="22"/>
          <w:lang w:val="en-US" w:eastAsia="zh-CN" w:bidi="ar-SA"/>
        </w:rPr>
        <w:t>- 6 -</w:t>
      </w:r>
      <w:r>
        <w:rPr>
          <w:rFonts w:ascii="Calibri" w:hAnsi="Calibri" w:eastAsia="宋体" w:cs="Times New Roman"/>
          <w:kern w:val="2"/>
          <w:szCs w:val="22"/>
          <w:lang w:val="en-US" w:eastAsia="zh-CN" w:bidi="ar-SA"/>
        </w:rPr>
        <w:fldChar w:fldCharType="end"/>
      </w:r>
      <w:r>
        <w:rPr>
          <w:rFonts w:ascii="宋体" w:hAnsi="宋体" w:eastAsia="宋体" w:cs="微软雅黑"/>
          <w:spacing w:val="2"/>
          <w:w w:val="99"/>
          <w:kern w:val="0"/>
          <w:szCs w:val="22"/>
          <w:lang w:val="en-US" w:eastAsia="zh-CN" w:bidi="ar-SA"/>
        </w:rPr>
        <w:fldChar w:fldCharType="end"/>
      </w:r>
    </w:p>
    <w:p>
      <w:pPr>
        <w:pStyle w:val="11"/>
        <w:tabs>
          <w:tab w:val="right" w:leader="dot" w:pos="8860"/>
        </w:tabs>
        <w:rPr>
          <w:rFonts w:ascii="Calibri" w:hAnsi="Calibri" w:eastAsia="宋体" w:cs="Times New Roman"/>
          <w:kern w:val="2"/>
          <w:szCs w:val="22"/>
          <w:lang w:val="en-US" w:eastAsia="zh-CN" w:bidi="ar-SA"/>
        </w:rPr>
      </w:pPr>
      <w:r>
        <w:rPr>
          <w:rFonts w:ascii="宋体" w:hAnsi="宋体" w:eastAsia="宋体" w:cs="微软雅黑"/>
          <w:spacing w:val="2"/>
          <w:w w:val="99"/>
          <w:kern w:val="0"/>
          <w:szCs w:val="22"/>
          <w:lang w:val="en-US" w:eastAsia="zh-CN" w:bidi="ar-SA"/>
        </w:rPr>
        <w:fldChar w:fldCharType="begin"/>
      </w:r>
      <w:r>
        <w:rPr>
          <w:rFonts w:ascii="宋体" w:hAnsi="宋体" w:eastAsia="宋体" w:cs="微软雅黑"/>
          <w:spacing w:val="2"/>
          <w:w w:val="99"/>
          <w:kern w:val="0"/>
          <w:szCs w:val="22"/>
          <w:lang w:val="en-US" w:eastAsia="zh-CN" w:bidi="ar-SA"/>
        </w:rPr>
        <w:instrText xml:space="preserve"> HYPERLINK \l _Toc31472 </w:instrText>
      </w:r>
      <w:r>
        <w:rPr>
          <w:rFonts w:ascii="宋体" w:hAnsi="宋体" w:eastAsia="宋体" w:cs="微软雅黑"/>
          <w:spacing w:val="2"/>
          <w:w w:val="99"/>
          <w:kern w:val="0"/>
          <w:szCs w:val="22"/>
          <w:lang w:val="en-US" w:eastAsia="zh-CN" w:bidi="ar-SA"/>
        </w:rPr>
        <w:fldChar w:fldCharType="separate"/>
      </w:r>
      <w:r>
        <w:rPr>
          <w:rFonts w:hint="eastAsia" w:ascii="Calibri" w:hAnsi="Calibri" w:eastAsia="宋体" w:cs="Times New Roman"/>
          <w:kern w:val="2"/>
          <w:szCs w:val="22"/>
          <w:lang w:val="en-US" w:eastAsia="zh-CN" w:bidi="ar-SA"/>
        </w:rPr>
        <w:t>第三章</w:t>
      </w:r>
      <w:r>
        <w:rPr>
          <w:rFonts w:ascii="Calibri" w:hAnsi="Calibri" w:eastAsia="宋体" w:cs="Times New Roman"/>
          <w:kern w:val="2"/>
          <w:szCs w:val="22"/>
          <w:lang w:val="en-US" w:eastAsia="zh-CN" w:bidi="ar-SA"/>
        </w:rPr>
        <w:t xml:space="preserve">  </w:t>
      </w:r>
      <w:r>
        <w:rPr>
          <w:rFonts w:hint="eastAsia" w:ascii="Calibri" w:hAnsi="Calibri" w:eastAsia="宋体" w:cs="Times New Roman"/>
          <w:kern w:val="2"/>
          <w:szCs w:val="22"/>
          <w:lang w:val="en-US" w:eastAsia="zh-CN" w:bidi="ar-SA"/>
        </w:rPr>
        <w:t>评标办法</w:t>
      </w:r>
      <w:r>
        <w:rPr>
          <w:rFonts w:ascii="Calibri" w:hAnsi="Calibri" w:eastAsia="宋体" w:cs="Times New Roman"/>
          <w:kern w:val="2"/>
          <w:szCs w:val="22"/>
          <w:lang w:val="en-US" w:eastAsia="zh-CN" w:bidi="ar-SA"/>
        </w:rPr>
        <w:tab/>
      </w:r>
      <w:r>
        <w:rPr>
          <w:rFonts w:ascii="Calibri" w:hAnsi="Calibri" w:eastAsia="宋体" w:cs="Times New Roman"/>
          <w:kern w:val="2"/>
          <w:szCs w:val="22"/>
          <w:lang w:val="en-US" w:eastAsia="zh-CN" w:bidi="ar-SA"/>
        </w:rPr>
        <w:fldChar w:fldCharType="begin"/>
      </w:r>
      <w:r>
        <w:rPr>
          <w:rFonts w:ascii="Calibri" w:hAnsi="Calibri" w:eastAsia="宋体" w:cs="Times New Roman"/>
          <w:kern w:val="2"/>
          <w:szCs w:val="22"/>
          <w:lang w:val="en-US" w:eastAsia="zh-CN" w:bidi="ar-SA"/>
        </w:rPr>
        <w:instrText xml:space="preserve"> PAGEREF _Toc31472 </w:instrText>
      </w:r>
      <w:r>
        <w:rPr>
          <w:rFonts w:ascii="Calibri" w:hAnsi="Calibri" w:eastAsia="宋体" w:cs="Times New Roman"/>
          <w:kern w:val="2"/>
          <w:szCs w:val="22"/>
          <w:lang w:val="en-US" w:eastAsia="zh-CN" w:bidi="ar-SA"/>
        </w:rPr>
        <w:fldChar w:fldCharType="separate"/>
      </w:r>
      <w:r>
        <w:rPr>
          <w:rFonts w:ascii="Calibri" w:hAnsi="Calibri" w:eastAsia="宋体" w:cs="Times New Roman"/>
          <w:kern w:val="2"/>
          <w:szCs w:val="22"/>
          <w:lang w:val="en-US" w:eastAsia="zh-CN" w:bidi="ar-SA"/>
        </w:rPr>
        <w:t>29</w:t>
      </w:r>
      <w:r>
        <w:rPr>
          <w:rFonts w:ascii="Calibri" w:hAnsi="Calibri" w:eastAsia="宋体" w:cs="Times New Roman"/>
          <w:kern w:val="2"/>
          <w:szCs w:val="22"/>
          <w:lang w:val="en-US" w:eastAsia="zh-CN" w:bidi="ar-SA"/>
        </w:rPr>
        <w:fldChar w:fldCharType="end"/>
      </w:r>
      <w:r>
        <w:rPr>
          <w:rFonts w:ascii="宋体" w:hAnsi="宋体" w:eastAsia="宋体" w:cs="微软雅黑"/>
          <w:spacing w:val="2"/>
          <w:w w:val="99"/>
          <w:kern w:val="0"/>
          <w:szCs w:val="22"/>
          <w:lang w:val="en-US" w:eastAsia="zh-CN" w:bidi="ar-SA"/>
        </w:rPr>
        <w:fldChar w:fldCharType="end"/>
      </w:r>
    </w:p>
    <w:p>
      <w:pPr>
        <w:pStyle w:val="11"/>
        <w:tabs>
          <w:tab w:val="right" w:leader="dot" w:pos="8860"/>
        </w:tabs>
        <w:rPr>
          <w:rFonts w:ascii="Calibri" w:hAnsi="Calibri" w:eastAsia="宋体" w:cs="Times New Roman"/>
          <w:kern w:val="2"/>
          <w:szCs w:val="22"/>
          <w:lang w:val="en-US" w:eastAsia="zh-CN" w:bidi="ar-SA"/>
        </w:rPr>
      </w:pPr>
      <w:r>
        <w:rPr>
          <w:rFonts w:ascii="宋体" w:hAnsi="宋体" w:eastAsia="宋体" w:cs="微软雅黑"/>
          <w:spacing w:val="2"/>
          <w:w w:val="99"/>
          <w:kern w:val="0"/>
          <w:szCs w:val="22"/>
          <w:lang w:val="en-US" w:eastAsia="zh-CN" w:bidi="ar-SA"/>
        </w:rPr>
        <w:fldChar w:fldCharType="begin"/>
      </w:r>
      <w:r>
        <w:rPr>
          <w:rFonts w:ascii="宋体" w:hAnsi="宋体" w:eastAsia="宋体" w:cs="微软雅黑"/>
          <w:spacing w:val="2"/>
          <w:w w:val="99"/>
          <w:kern w:val="0"/>
          <w:szCs w:val="22"/>
          <w:lang w:val="en-US" w:eastAsia="zh-CN" w:bidi="ar-SA"/>
        </w:rPr>
        <w:instrText xml:space="preserve"> HYPERLINK \l _Toc14456 </w:instrText>
      </w:r>
      <w:r>
        <w:rPr>
          <w:rFonts w:ascii="宋体" w:hAnsi="宋体" w:eastAsia="宋体" w:cs="微软雅黑"/>
          <w:spacing w:val="2"/>
          <w:w w:val="99"/>
          <w:kern w:val="0"/>
          <w:szCs w:val="22"/>
          <w:lang w:val="en-US" w:eastAsia="zh-CN" w:bidi="ar-SA"/>
        </w:rPr>
        <w:fldChar w:fldCharType="separate"/>
      </w:r>
      <w:r>
        <w:rPr>
          <w:rFonts w:hint="eastAsia" w:ascii="Calibri" w:hAnsi="Calibri" w:eastAsia="宋体" w:cs="Times New Roman"/>
          <w:kern w:val="2"/>
          <w:szCs w:val="22"/>
          <w:lang w:val="en-US" w:eastAsia="zh-CN" w:bidi="ar-SA"/>
        </w:rPr>
        <w:t>第四章</w:t>
      </w:r>
      <w:r>
        <w:rPr>
          <w:rFonts w:ascii="Calibri" w:hAnsi="Calibri" w:eastAsia="宋体" w:cs="Times New Roman"/>
          <w:kern w:val="2"/>
          <w:szCs w:val="22"/>
          <w:lang w:val="en-US" w:eastAsia="zh-CN" w:bidi="ar-SA"/>
        </w:rPr>
        <w:t xml:space="preserve">  </w:t>
      </w:r>
      <w:r>
        <w:rPr>
          <w:rFonts w:hint="eastAsia" w:ascii="Calibri" w:hAnsi="Calibri" w:eastAsia="宋体" w:cs="Times New Roman"/>
          <w:kern w:val="2"/>
          <w:szCs w:val="22"/>
          <w:lang w:val="en-US" w:eastAsia="zh-CN" w:bidi="ar-SA"/>
        </w:rPr>
        <w:t>合同条款及格式</w:t>
      </w:r>
      <w:r>
        <w:rPr>
          <w:rFonts w:ascii="Calibri" w:hAnsi="Calibri" w:eastAsia="宋体" w:cs="Times New Roman"/>
          <w:kern w:val="2"/>
          <w:szCs w:val="22"/>
          <w:lang w:val="en-US" w:eastAsia="zh-CN" w:bidi="ar-SA"/>
        </w:rPr>
        <w:tab/>
      </w:r>
      <w:r>
        <w:rPr>
          <w:rFonts w:ascii="Calibri" w:hAnsi="Calibri" w:eastAsia="宋体" w:cs="Times New Roman"/>
          <w:kern w:val="2"/>
          <w:szCs w:val="22"/>
          <w:lang w:val="en-US" w:eastAsia="zh-CN" w:bidi="ar-SA"/>
        </w:rPr>
        <w:fldChar w:fldCharType="begin"/>
      </w:r>
      <w:r>
        <w:rPr>
          <w:rFonts w:ascii="Calibri" w:hAnsi="Calibri" w:eastAsia="宋体" w:cs="Times New Roman"/>
          <w:kern w:val="2"/>
          <w:szCs w:val="22"/>
          <w:lang w:val="en-US" w:eastAsia="zh-CN" w:bidi="ar-SA"/>
        </w:rPr>
        <w:instrText xml:space="preserve"> PAGEREF _Toc14456 </w:instrText>
      </w:r>
      <w:r>
        <w:rPr>
          <w:rFonts w:ascii="Calibri" w:hAnsi="Calibri" w:eastAsia="宋体" w:cs="Times New Roman"/>
          <w:kern w:val="2"/>
          <w:szCs w:val="22"/>
          <w:lang w:val="en-US" w:eastAsia="zh-CN" w:bidi="ar-SA"/>
        </w:rPr>
        <w:fldChar w:fldCharType="separate"/>
      </w:r>
      <w:r>
        <w:rPr>
          <w:rFonts w:ascii="Calibri" w:hAnsi="Calibri" w:eastAsia="宋体" w:cs="Times New Roman"/>
          <w:kern w:val="2"/>
          <w:szCs w:val="22"/>
          <w:lang w:val="en-US" w:eastAsia="zh-CN" w:bidi="ar-SA"/>
        </w:rPr>
        <w:t>33</w:t>
      </w:r>
      <w:r>
        <w:rPr>
          <w:rFonts w:ascii="Calibri" w:hAnsi="Calibri" w:eastAsia="宋体" w:cs="Times New Roman"/>
          <w:kern w:val="2"/>
          <w:szCs w:val="22"/>
          <w:lang w:val="en-US" w:eastAsia="zh-CN" w:bidi="ar-SA"/>
        </w:rPr>
        <w:fldChar w:fldCharType="end"/>
      </w:r>
      <w:r>
        <w:rPr>
          <w:rFonts w:ascii="宋体" w:hAnsi="宋体" w:eastAsia="宋体" w:cs="微软雅黑"/>
          <w:spacing w:val="2"/>
          <w:w w:val="99"/>
          <w:kern w:val="0"/>
          <w:szCs w:val="22"/>
          <w:lang w:val="en-US" w:eastAsia="zh-CN" w:bidi="ar-SA"/>
        </w:rPr>
        <w:fldChar w:fldCharType="end"/>
      </w:r>
    </w:p>
    <w:p>
      <w:pPr>
        <w:pStyle w:val="11"/>
        <w:tabs>
          <w:tab w:val="right" w:leader="dot" w:pos="8860"/>
        </w:tabs>
        <w:rPr>
          <w:rFonts w:ascii="Calibri" w:hAnsi="Calibri" w:eastAsia="宋体" w:cs="Times New Roman"/>
          <w:kern w:val="2"/>
          <w:szCs w:val="22"/>
          <w:lang w:val="en-US" w:eastAsia="zh-CN" w:bidi="ar-SA"/>
        </w:rPr>
      </w:pPr>
      <w:r>
        <w:rPr>
          <w:rFonts w:ascii="宋体" w:hAnsi="宋体" w:eastAsia="宋体" w:cs="微软雅黑"/>
          <w:spacing w:val="2"/>
          <w:w w:val="99"/>
          <w:kern w:val="0"/>
          <w:szCs w:val="22"/>
          <w:lang w:val="en-US" w:eastAsia="zh-CN" w:bidi="ar-SA"/>
        </w:rPr>
        <w:fldChar w:fldCharType="begin"/>
      </w:r>
      <w:r>
        <w:rPr>
          <w:rFonts w:ascii="宋体" w:hAnsi="宋体" w:eastAsia="宋体" w:cs="微软雅黑"/>
          <w:spacing w:val="2"/>
          <w:w w:val="99"/>
          <w:kern w:val="0"/>
          <w:szCs w:val="22"/>
          <w:lang w:val="en-US" w:eastAsia="zh-CN" w:bidi="ar-SA"/>
        </w:rPr>
        <w:instrText xml:space="preserve"> HYPERLINK \l _Toc26053 </w:instrText>
      </w:r>
      <w:r>
        <w:rPr>
          <w:rFonts w:ascii="宋体" w:hAnsi="宋体" w:eastAsia="宋体" w:cs="微软雅黑"/>
          <w:spacing w:val="2"/>
          <w:w w:val="99"/>
          <w:kern w:val="0"/>
          <w:szCs w:val="22"/>
          <w:lang w:val="en-US" w:eastAsia="zh-CN" w:bidi="ar-SA"/>
        </w:rPr>
        <w:fldChar w:fldCharType="separate"/>
      </w:r>
      <w:r>
        <w:rPr>
          <w:rFonts w:hint="eastAsia" w:ascii="Calibri" w:hAnsi="Calibri" w:eastAsia="宋体" w:cs="Times New Roman"/>
          <w:kern w:val="2"/>
          <w:szCs w:val="40"/>
          <w:lang w:val="en-US" w:eastAsia="zh-CN" w:bidi="ar-SA"/>
        </w:rPr>
        <w:t>第五章  用户需求书</w:t>
      </w:r>
      <w:r>
        <w:rPr>
          <w:rFonts w:ascii="Calibri" w:hAnsi="Calibri" w:eastAsia="宋体" w:cs="Times New Roman"/>
          <w:kern w:val="2"/>
          <w:szCs w:val="22"/>
          <w:lang w:val="en-US" w:eastAsia="zh-CN" w:bidi="ar-SA"/>
        </w:rPr>
        <w:tab/>
      </w:r>
      <w:r>
        <w:rPr>
          <w:rFonts w:ascii="Calibri" w:hAnsi="Calibri" w:eastAsia="宋体" w:cs="Times New Roman"/>
          <w:kern w:val="2"/>
          <w:szCs w:val="22"/>
          <w:lang w:val="en-US" w:eastAsia="zh-CN" w:bidi="ar-SA"/>
        </w:rPr>
        <w:fldChar w:fldCharType="begin"/>
      </w:r>
      <w:r>
        <w:rPr>
          <w:rFonts w:ascii="Calibri" w:hAnsi="Calibri" w:eastAsia="宋体" w:cs="Times New Roman"/>
          <w:kern w:val="2"/>
          <w:szCs w:val="22"/>
          <w:lang w:val="en-US" w:eastAsia="zh-CN" w:bidi="ar-SA"/>
        </w:rPr>
        <w:instrText xml:space="preserve"> PAGEREF _Toc26053 </w:instrText>
      </w:r>
      <w:r>
        <w:rPr>
          <w:rFonts w:ascii="Calibri" w:hAnsi="Calibri" w:eastAsia="宋体" w:cs="Times New Roman"/>
          <w:kern w:val="2"/>
          <w:szCs w:val="22"/>
          <w:lang w:val="en-US" w:eastAsia="zh-CN" w:bidi="ar-SA"/>
        </w:rPr>
        <w:fldChar w:fldCharType="separate"/>
      </w:r>
      <w:r>
        <w:rPr>
          <w:rFonts w:ascii="Calibri" w:hAnsi="Calibri" w:eastAsia="宋体" w:cs="Times New Roman"/>
          <w:kern w:val="2"/>
          <w:szCs w:val="22"/>
          <w:lang w:val="en-US" w:eastAsia="zh-CN" w:bidi="ar-SA"/>
        </w:rPr>
        <w:t>50 -</w:t>
      </w:r>
      <w:r>
        <w:rPr>
          <w:rFonts w:ascii="Calibri" w:hAnsi="Calibri" w:eastAsia="宋体" w:cs="Times New Roman"/>
          <w:kern w:val="2"/>
          <w:szCs w:val="22"/>
          <w:lang w:val="en-US" w:eastAsia="zh-CN" w:bidi="ar-SA"/>
        </w:rPr>
        <w:fldChar w:fldCharType="end"/>
      </w:r>
      <w:r>
        <w:rPr>
          <w:rFonts w:ascii="宋体" w:hAnsi="宋体" w:eastAsia="宋体" w:cs="微软雅黑"/>
          <w:spacing w:val="2"/>
          <w:w w:val="99"/>
          <w:kern w:val="0"/>
          <w:szCs w:val="22"/>
          <w:lang w:val="en-US" w:eastAsia="zh-CN" w:bidi="ar-SA"/>
        </w:rPr>
        <w:fldChar w:fldCharType="end"/>
      </w:r>
    </w:p>
    <w:p>
      <w:pPr>
        <w:pStyle w:val="11"/>
        <w:tabs>
          <w:tab w:val="right" w:leader="dot" w:pos="8860"/>
        </w:tabs>
        <w:rPr>
          <w:rFonts w:ascii="Calibri" w:hAnsi="Calibri" w:eastAsia="宋体" w:cs="Times New Roman"/>
          <w:kern w:val="2"/>
          <w:szCs w:val="22"/>
          <w:lang w:val="en-US" w:eastAsia="zh-CN" w:bidi="ar-SA"/>
        </w:rPr>
      </w:pPr>
      <w:r>
        <w:rPr>
          <w:rFonts w:ascii="宋体" w:hAnsi="宋体" w:eastAsia="宋体" w:cs="微软雅黑"/>
          <w:spacing w:val="2"/>
          <w:w w:val="99"/>
          <w:kern w:val="0"/>
          <w:szCs w:val="22"/>
          <w:lang w:val="en-US" w:eastAsia="zh-CN" w:bidi="ar-SA"/>
        </w:rPr>
        <w:fldChar w:fldCharType="begin"/>
      </w:r>
      <w:r>
        <w:rPr>
          <w:rFonts w:ascii="宋体" w:hAnsi="宋体" w:eastAsia="宋体" w:cs="微软雅黑"/>
          <w:spacing w:val="2"/>
          <w:w w:val="99"/>
          <w:kern w:val="0"/>
          <w:szCs w:val="22"/>
          <w:lang w:val="en-US" w:eastAsia="zh-CN" w:bidi="ar-SA"/>
        </w:rPr>
        <w:instrText xml:space="preserve"> HYPERLINK \l _Toc2178 </w:instrText>
      </w:r>
      <w:r>
        <w:rPr>
          <w:rFonts w:ascii="宋体" w:hAnsi="宋体" w:eastAsia="宋体" w:cs="微软雅黑"/>
          <w:spacing w:val="2"/>
          <w:w w:val="99"/>
          <w:kern w:val="0"/>
          <w:szCs w:val="22"/>
          <w:lang w:val="en-US" w:eastAsia="zh-CN" w:bidi="ar-SA"/>
        </w:rPr>
        <w:fldChar w:fldCharType="separate"/>
      </w:r>
      <w:r>
        <w:rPr>
          <w:rFonts w:hint="eastAsia" w:ascii="Calibri" w:hAnsi="Calibri" w:eastAsia="宋体" w:cs="Times New Roman"/>
          <w:kern w:val="2"/>
          <w:szCs w:val="22"/>
          <w:lang w:val="en-US" w:eastAsia="zh-CN" w:bidi="ar-SA"/>
        </w:rPr>
        <w:t>第六章</w:t>
      </w:r>
      <w:r>
        <w:rPr>
          <w:rFonts w:ascii="Calibri" w:hAnsi="Calibri" w:eastAsia="宋体" w:cs="Times New Roman"/>
          <w:kern w:val="2"/>
          <w:szCs w:val="22"/>
          <w:lang w:val="en-US" w:eastAsia="zh-CN" w:bidi="ar-SA"/>
        </w:rPr>
        <w:t xml:space="preserve">  </w:t>
      </w:r>
      <w:r>
        <w:rPr>
          <w:rFonts w:hint="eastAsia" w:ascii="Calibri" w:hAnsi="Calibri" w:eastAsia="宋体" w:cs="Times New Roman"/>
          <w:kern w:val="2"/>
          <w:szCs w:val="22"/>
          <w:lang w:val="en-US" w:eastAsia="zh-CN" w:bidi="ar-SA"/>
        </w:rPr>
        <w:t>投标文件格式</w:t>
      </w:r>
      <w:r>
        <w:rPr>
          <w:rFonts w:ascii="Calibri" w:hAnsi="Calibri" w:eastAsia="宋体" w:cs="Times New Roman"/>
          <w:kern w:val="2"/>
          <w:szCs w:val="22"/>
          <w:lang w:val="en-US" w:eastAsia="zh-CN" w:bidi="ar-SA"/>
        </w:rPr>
        <w:tab/>
      </w:r>
      <w:r>
        <w:rPr>
          <w:rFonts w:ascii="Calibri" w:hAnsi="Calibri" w:eastAsia="宋体" w:cs="Times New Roman"/>
          <w:kern w:val="2"/>
          <w:szCs w:val="22"/>
          <w:lang w:val="en-US" w:eastAsia="zh-CN" w:bidi="ar-SA"/>
        </w:rPr>
        <w:fldChar w:fldCharType="begin"/>
      </w:r>
      <w:r>
        <w:rPr>
          <w:rFonts w:ascii="Calibri" w:hAnsi="Calibri" w:eastAsia="宋体" w:cs="Times New Roman"/>
          <w:kern w:val="2"/>
          <w:szCs w:val="22"/>
          <w:lang w:val="en-US" w:eastAsia="zh-CN" w:bidi="ar-SA"/>
        </w:rPr>
        <w:instrText xml:space="preserve"> PAGEREF _Toc2178 </w:instrText>
      </w:r>
      <w:r>
        <w:rPr>
          <w:rFonts w:ascii="Calibri" w:hAnsi="Calibri" w:eastAsia="宋体" w:cs="Times New Roman"/>
          <w:kern w:val="2"/>
          <w:szCs w:val="22"/>
          <w:lang w:val="en-US" w:eastAsia="zh-CN" w:bidi="ar-SA"/>
        </w:rPr>
        <w:fldChar w:fldCharType="separate"/>
      </w:r>
      <w:r>
        <w:rPr>
          <w:rFonts w:ascii="Calibri" w:hAnsi="Calibri" w:eastAsia="宋体" w:cs="Times New Roman"/>
          <w:kern w:val="2"/>
          <w:szCs w:val="22"/>
          <w:lang w:val="en-US" w:eastAsia="zh-CN" w:bidi="ar-SA"/>
        </w:rPr>
        <w:t>- 52 -</w:t>
      </w:r>
      <w:r>
        <w:rPr>
          <w:rFonts w:ascii="Calibri" w:hAnsi="Calibri" w:eastAsia="宋体" w:cs="Times New Roman"/>
          <w:kern w:val="2"/>
          <w:szCs w:val="22"/>
          <w:lang w:val="en-US" w:eastAsia="zh-CN" w:bidi="ar-SA"/>
        </w:rPr>
        <w:fldChar w:fldCharType="end"/>
      </w:r>
      <w:r>
        <w:rPr>
          <w:rFonts w:ascii="宋体" w:hAnsi="宋体" w:eastAsia="宋体" w:cs="微软雅黑"/>
          <w:spacing w:val="2"/>
          <w:w w:val="99"/>
          <w:kern w:val="0"/>
          <w:szCs w:val="22"/>
          <w:lang w:val="en-US" w:eastAsia="zh-CN" w:bidi="ar-SA"/>
        </w:rPr>
        <w:fldChar w:fldCharType="end"/>
      </w:r>
    </w:p>
    <w:p>
      <w:pPr>
        <w:pStyle w:val="11"/>
        <w:tabs>
          <w:tab w:val="right" w:leader="dot" w:pos="8850"/>
        </w:tabs>
        <w:rPr>
          <w:rFonts w:ascii="宋体" w:hAnsi="宋体" w:cs="微软雅黑"/>
          <w:b/>
          <w:spacing w:val="2"/>
          <w:w w:val="99"/>
          <w:kern w:val="0"/>
          <w:sz w:val="22"/>
        </w:rPr>
      </w:pPr>
      <w:r>
        <w:rPr>
          <w:rFonts w:ascii="宋体" w:hAnsi="宋体" w:eastAsia="宋体" w:cs="微软雅黑"/>
          <w:spacing w:val="2"/>
          <w:w w:val="99"/>
          <w:kern w:val="0"/>
          <w:szCs w:val="22"/>
          <w:lang w:val="en-US" w:eastAsia="zh-CN" w:bidi="ar-SA"/>
        </w:rPr>
        <w:fldChar w:fldCharType="end"/>
      </w:r>
    </w:p>
    <w:p>
      <w:pPr>
        <w:pStyle w:val="3"/>
        <w:spacing w:line="564" w:lineRule="exact"/>
        <w:ind w:right="57"/>
        <w:jc w:val="center"/>
        <w:rPr>
          <w:b w:val="0"/>
          <w:bCs w:val="0"/>
        </w:rPr>
      </w:pPr>
      <w:r>
        <w:rPr>
          <w:rFonts w:ascii="微软雅黑" w:cs="微软雅黑"/>
          <w:spacing w:val="2"/>
          <w:w w:val="99"/>
          <w:kern w:val="0"/>
          <w:sz w:val="36"/>
          <w:szCs w:val="36"/>
        </w:rPr>
        <w:br w:type="page"/>
      </w:r>
      <w:bookmarkStart w:id="6" w:name="_Toc19698494"/>
      <w:r>
        <w:t>第一章</w:t>
      </w:r>
      <w:r>
        <w:rPr>
          <w:rFonts w:hint="eastAsia"/>
        </w:rPr>
        <w:t xml:space="preserve">  </w:t>
      </w:r>
      <w:r>
        <w:t>招标公告</w:t>
      </w:r>
      <w:bookmarkEnd w:id="6"/>
    </w:p>
    <w:p>
      <w:pPr>
        <w:rPr>
          <w:rFonts w:ascii="宋体" w:hAnsi="宋体" w:cs="宋体"/>
          <w:sz w:val="20"/>
          <w:szCs w:val="20"/>
        </w:rPr>
      </w:pPr>
    </w:p>
    <w:p>
      <w:pPr>
        <w:pStyle w:val="2"/>
        <w:spacing w:before="70"/>
        <w:ind w:right="157" w:firstLine="422"/>
        <w:rPr>
          <w:rFonts w:ascii="黑体" w:hAnsi="黑体" w:eastAsia="黑体"/>
          <w:b w:val="0"/>
          <w:bCs w:val="0"/>
        </w:rPr>
      </w:pPr>
      <w:bookmarkStart w:id="7" w:name="_bookmark2"/>
      <w:bookmarkEnd w:id="7"/>
      <w:r>
        <w:rPr>
          <w:rFonts w:ascii="黑体" w:hAnsi="黑体" w:eastAsia="黑体"/>
        </w:rPr>
        <w:t>1.招标条件</w:t>
      </w:r>
    </w:p>
    <w:p>
      <w:pPr>
        <w:tabs>
          <w:tab w:val="left" w:pos="2388"/>
          <w:tab w:val="left" w:pos="2832"/>
          <w:tab w:val="left" w:pos="3472"/>
          <w:tab w:val="left" w:pos="6667"/>
          <w:tab w:val="left" w:pos="7270"/>
        </w:tabs>
        <w:spacing w:before="48" w:beforeLines="20" w:after="48" w:afterLines="20" w:line="360" w:lineRule="auto"/>
        <w:ind w:right="153" w:firstLine="0"/>
      </w:pPr>
      <w:r>
        <w:rPr>
          <w:rFonts w:hint="eastAsia"/>
          <w:b w:val="0"/>
          <w:bCs w:val="0"/>
          <w:color w:val="auto"/>
          <w:spacing w:val="-1"/>
          <w:kern w:val="2"/>
          <w:sz w:val="21"/>
          <w:szCs w:val="24"/>
          <w:u w:val="single"/>
          <w:lang w:val="en-US" w:eastAsia="zh-CN"/>
        </w:rPr>
        <w:t xml:space="preserve">        </w:t>
      </w:r>
      <w:r>
        <w:rPr>
          <w:rFonts w:hint="eastAsia" w:ascii="Calibri" w:hAnsi="Calibri" w:eastAsia="宋体"/>
          <w:b w:val="0"/>
          <w:bCs w:val="0"/>
          <w:color w:val="auto"/>
          <w:spacing w:val="-1"/>
          <w:kern w:val="2"/>
          <w:sz w:val="21"/>
          <w:szCs w:val="24"/>
          <w:u w:val="single"/>
          <w:lang w:val="en-US" w:eastAsia="zh-CN"/>
        </w:rPr>
        <w:t>杭州萧山国际机场</w:t>
      </w:r>
      <w:r>
        <w:rPr>
          <w:rFonts w:hint="eastAsia" w:ascii="Calibri" w:hAnsi="Calibri" w:eastAsia="宋体" w:cs="Times New Roman"/>
          <w:b w:val="0"/>
          <w:bCs w:val="0"/>
          <w:color w:val="auto"/>
          <w:spacing w:val="-1"/>
          <w:kern w:val="2"/>
          <w:sz w:val="21"/>
          <w:szCs w:val="24"/>
          <w:u w:val="single"/>
          <w:lang w:val="en-US" w:eastAsia="zh-CN" w:bidi="ar-SA"/>
        </w:rPr>
        <w:t>T4航站楼7个值机岛安防门挡板</w:t>
      </w:r>
      <w:r>
        <w:rPr>
          <w:rFonts w:hint="eastAsia"/>
          <w:color w:val="auto"/>
          <w:spacing w:val="-1"/>
          <w:u w:val="single"/>
          <w:lang w:val="en-US" w:eastAsia="zh-CN"/>
        </w:rPr>
        <w:t>采购项</w:t>
      </w:r>
      <w:r>
        <w:rPr>
          <w:rFonts w:hint="eastAsia"/>
          <w:color w:val="auto"/>
          <w:spacing w:val="-1"/>
          <w:u w:val="single"/>
          <w:lang w:eastAsia="zh-CN"/>
        </w:rPr>
        <w:t>目</w:t>
      </w:r>
      <w:r>
        <w:rPr>
          <w:spacing w:val="-1"/>
        </w:rPr>
        <w:t>招标人为</w:t>
      </w:r>
      <w:r>
        <w:rPr>
          <w:rFonts w:hint="eastAsia"/>
          <w:spacing w:val="-1"/>
          <w:u w:val="single"/>
        </w:rPr>
        <w:t>杭州萧山国际机场有限公司</w:t>
      </w:r>
      <w:r>
        <w:rPr>
          <w:spacing w:val="-1"/>
        </w:rPr>
        <w:t>，招标项目资金</w:t>
      </w:r>
      <w:r>
        <w:t xml:space="preserve"> </w:t>
      </w:r>
      <w:r>
        <w:rPr>
          <w:spacing w:val="-1"/>
        </w:rPr>
        <w:t>来自</w:t>
      </w:r>
      <w:r>
        <w:rPr>
          <w:rFonts w:hint="eastAsia"/>
          <w:spacing w:val="-13"/>
          <w:u w:val="single"/>
        </w:rPr>
        <w:t>自筹</w:t>
      </w:r>
      <w:r>
        <w:rPr>
          <w:spacing w:val="-13"/>
        </w:rPr>
        <w:t>，出资比例为</w:t>
      </w:r>
      <w:r>
        <w:rPr>
          <w:rFonts w:hint="eastAsia" w:ascii="Times New Roman" w:hAnsi="Times New Roman" w:eastAsiaTheme="minorEastAsia"/>
          <w:spacing w:val="-13"/>
          <w:u w:val="single"/>
        </w:rPr>
        <w:t>100%</w:t>
      </w:r>
      <w:r>
        <w:rPr>
          <w:spacing w:val="-4"/>
        </w:rPr>
        <w:t>。该项目已具备招标条</w:t>
      </w:r>
      <w:r>
        <w:rPr>
          <w:spacing w:val="-92"/>
        </w:rPr>
        <w:t xml:space="preserve"> </w:t>
      </w:r>
      <w:r>
        <w:rPr>
          <w:spacing w:val="-1"/>
        </w:rPr>
        <w:t>件，现对</w:t>
      </w:r>
      <w:r>
        <w:rPr>
          <w:rFonts w:hint="eastAsia" w:asciiTheme="minorEastAsia" w:hAnsiTheme="minorEastAsia" w:eastAsiaTheme="minorEastAsia"/>
          <w:spacing w:val="-1"/>
        </w:rPr>
        <w:t>本项目</w:t>
      </w:r>
      <w:r>
        <w:rPr>
          <w:spacing w:val="-2"/>
        </w:rPr>
        <w:t>进行</w:t>
      </w:r>
      <w:r>
        <w:rPr>
          <w:spacing w:val="-1"/>
        </w:rPr>
        <w:t>公开</w:t>
      </w:r>
      <w:r>
        <w:rPr>
          <w:spacing w:val="-2"/>
        </w:rPr>
        <w:t>招标。</w:t>
      </w:r>
    </w:p>
    <w:p>
      <w:pPr>
        <w:spacing w:before="7"/>
        <w:rPr>
          <w:rFonts w:ascii="宋体" w:hAnsi="宋体" w:cs="宋体"/>
          <w:sz w:val="12"/>
          <w:szCs w:val="12"/>
        </w:rPr>
      </w:pPr>
    </w:p>
    <w:p>
      <w:pPr>
        <w:pStyle w:val="2"/>
        <w:spacing w:before="70"/>
        <w:ind w:right="157" w:firstLine="422"/>
        <w:rPr>
          <w:rFonts w:ascii="黑体" w:hAnsi="黑体" w:eastAsia="黑体"/>
        </w:rPr>
      </w:pPr>
      <w:bookmarkStart w:id="8" w:name="_bookmark3"/>
      <w:bookmarkEnd w:id="8"/>
      <w:r>
        <w:rPr>
          <w:rFonts w:ascii="黑体" w:hAnsi="黑体" w:eastAsia="黑体"/>
        </w:rPr>
        <w:t>2.项目概况与招标范围</w:t>
      </w:r>
    </w:p>
    <w:p>
      <w:pPr>
        <w:pStyle w:val="7"/>
        <w:tabs>
          <w:tab w:val="left" w:pos="2388"/>
          <w:tab w:val="left" w:pos="2832"/>
          <w:tab w:val="left" w:pos="3472"/>
          <w:tab w:val="left" w:pos="6667"/>
          <w:tab w:val="left" w:pos="7270"/>
        </w:tabs>
        <w:adjustRightInd w:val="0"/>
        <w:snapToGrid w:val="0"/>
        <w:spacing w:after="0" w:line="360" w:lineRule="exact"/>
        <w:ind w:firstLine="440" w:firstLineChars="200"/>
        <w:rPr>
          <w:rFonts w:hint="eastAsia" w:ascii="宋体" w:hAnsi="宋体"/>
          <w:sz w:val="22"/>
        </w:rPr>
      </w:pPr>
      <w:r>
        <w:rPr>
          <w:rFonts w:hint="eastAsia" w:ascii="宋体" w:hAnsi="宋体"/>
          <w:sz w:val="22"/>
        </w:rPr>
        <w:t>招标货物名称、数量及主要技术规格：</w:t>
      </w:r>
    </w:p>
    <w:tbl>
      <w:tblPr>
        <w:tblStyle w:val="16"/>
        <w:tblW w:w="95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1078"/>
        <w:gridCol w:w="1481"/>
        <w:gridCol w:w="3055"/>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24" w:type="dxa"/>
            <w:vAlign w:val="center"/>
          </w:tcPr>
          <w:p>
            <w:pPr>
              <w:adjustRightInd w:val="0"/>
              <w:snapToGrid w:val="0"/>
              <w:jc w:val="center"/>
              <w:rPr>
                <w:rFonts w:ascii="宋体" w:hAnsi="宋体"/>
                <w:szCs w:val="21"/>
              </w:rPr>
            </w:pPr>
            <w:r>
              <w:rPr>
                <w:rFonts w:ascii="宋体" w:hAnsi="宋体"/>
                <w:szCs w:val="21"/>
              </w:rPr>
              <w:t>货物名称</w:t>
            </w:r>
          </w:p>
        </w:tc>
        <w:tc>
          <w:tcPr>
            <w:tcW w:w="1078" w:type="dxa"/>
            <w:vAlign w:val="center"/>
          </w:tcPr>
          <w:p>
            <w:pPr>
              <w:adjustRightInd w:val="0"/>
              <w:snapToGrid w:val="0"/>
              <w:jc w:val="center"/>
              <w:rPr>
                <w:rFonts w:ascii="宋体" w:hAnsi="宋体"/>
                <w:szCs w:val="21"/>
              </w:rPr>
            </w:pPr>
            <w:r>
              <w:rPr>
                <w:rFonts w:ascii="宋体" w:hAnsi="宋体"/>
                <w:szCs w:val="21"/>
              </w:rPr>
              <w:t>数 量</w:t>
            </w:r>
          </w:p>
        </w:tc>
        <w:tc>
          <w:tcPr>
            <w:tcW w:w="1481" w:type="dxa"/>
            <w:vAlign w:val="center"/>
          </w:tcPr>
          <w:p>
            <w:pPr>
              <w:adjustRightInd w:val="0"/>
              <w:snapToGrid w:val="0"/>
              <w:jc w:val="center"/>
              <w:rPr>
                <w:rFonts w:ascii="宋体" w:hAnsi="宋体"/>
                <w:szCs w:val="21"/>
              </w:rPr>
            </w:pPr>
            <w:r>
              <w:rPr>
                <w:rFonts w:ascii="宋体" w:hAnsi="宋体"/>
                <w:szCs w:val="21"/>
              </w:rPr>
              <w:t>主要技术规格</w:t>
            </w:r>
          </w:p>
        </w:tc>
        <w:tc>
          <w:tcPr>
            <w:tcW w:w="3055" w:type="dxa"/>
            <w:vAlign w:val="center"/>
          </w:tcPr>
          <w:p>
            <w:pPr>
              <w:adjustRightInd w:val="0"/>
              <w:snapToGrid w:val="0"/>
              <w:jc w:val="center"/>
              <w:rPr>
                <w:rFonts w:ascii="宋体" w:hAnsi="宋体"/>
                <w:szCs w:val="21"/>
              </w:rPr>
            </w:pPr>
            <w:r>
              <w:rPr>
                <w:rFonts w:ascii="宋体" w:hAnsi="宋体"/>
                <w:szCs w:val="21"/>
              </w:rPr>
              <w:t>供货期</w:t>
            </w:r>
          </w:p>
        </w:tc>
        <w:tc>
          <w:tcPr>
            <w:tcW w:w="1908" w:type="dxa"/>
            <w:vAlign w:val="center"/>
          </w:tcPr>
          <w:p>
            <w:pPr>
              <w:adjustRightInd w:val="0"/>
              <w:snapToGrid w:val="0"/>
              <w:jc w:val="center"/>
              <w:rPr>
                <w:rFonts w:ascii="宋体" w:hAnsi="宋体"/>
                <w:szCs w:val="21"/>
              </w:rPr>
            </w:pPr>
            <w:r>
              <w:rPr>
                <w:rFonts w:ascii="宋体" w:hAnsi="宋体"/>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24" w:type="dxa"/>
            <w:vAlign w:val="center"/>
          </w:tcPr>
          <w:p>
            <w:pPr>
              <w:ind w:left="0" w:leftChars="0" w:firstLine="0" w:firstLineChars="0"/>
              <w:jc w:val="center"/>
              <w:rPr>
                <w:rFonts w:hint="default" w:ascii="宋体" w:hAnsi="宋体" w:eastAsiaTheme="minorEastAsia"/>
                <w:szCs w:val="21"/>
                <w:lang w:val="en-US" w:eastAsia="zh-CN"/>
              </w:rPr>
            </w:pPr>
            <w:r>
              <w:rPr>
                <w:rFonts w:hint="eastAsia" w:ascii="宋体" w:hAnsi="宋体"/>
                <w:sz w:val="24"/>
                <w:szCs w:val="24"/>
                <w:lang w:val="en-US" w:eastAsia="zh-CN"/>
              </w:rPr>
              <w:t>U形</w:t>
            </w:r>
            <w:r>
              <w:rPr>
                <w:rFonts w:hint="eastAsia" w:ascii="宋体" w:hAnsi="宋体" w:eastAsia="宋体" w:cs="Times New Roman"/>
                <w:kern w:val="2"/>
                <w:sz w:val="24"/>
                <w:szCs w:val="24"/>
                <w:lang w:val="en-US" w:eastAsia="zh-CN" w:bidi="ar-SA"/>
              </w:rPr>
              <w:t>不锈钢挡板</w:t>
            </w:r>
          </w:p>
        </w:tc>
        <w:tc>
          <w:tcPr>
            <w:tcW w:w="1078" w:type="dxa"/>
            <w:vAlign w:val="center"/>
          </w:tcPr>
          <w:p>
            <w:pPr>
              <w:ind w:left="0" w:leftChars="0" w:firstLine="0" w:firstLineChars="0"/>
              <w:jc w:val="center"/>
              <w:rPr>
                <w:rFonts w:hint="default" w:ascii="宋体" w:hAnsi="宋体" w:eastAsiaTheme="minorEastAsia"/>
                <w:szCs w:val="21"/>
                <w:lang w:val="en-US" w:eastAsia="zh-CN"/>
              </w:rPr>
            </w:pPr>
            <w:r>
              <w:rPr>
                <w:rFonts w:hint="eastAsia" w:ascii="宋体" w:hAnsi="宋体" w:cs="Times New Roman"/>
                <w:kern w:val="2"/>
                <w:sz w:val="24"/>
                <w:szCs w:val="24"/>
                <w:lang w:val="en-US" w:eastAsia="zh-CN" w:bidi="ar-SA"/>
              </w:rPr>
              <w:t>232块</w:t>
            </w:r>
          </w:p>
        </w:tc>
        <w:tc>
          <w:tcPr>
            <w:tcW w:w="1481" w:type="dxa"/>
            <w:vAlign w:val="center"/>
          </w:tcPr>
          <w:p>
            <w:pPr>
              <w:snapToGrid w:val="0"/>
              <w:jc w:val="center"/>
              <w:rPr>
                <w:rFonts w:ascii="宋体" w:hAnsi="宋体"/>
                <w:kern w:val="0"/>
                <w:szCs w:val="21"/>
              </w:rPr>
            </w:pPr>
            <w:r>
              <w:rPr>
                <w:rFonts w:hint="eastAsia" w:ascii="宋体" w:hAnsi="宋体"/>
                <w:kern w:val="0"/>
                <w:szCs w:val="21"/>
              </w:rPr>
              <w:t>详见第五章</w:t>
            </w:r>
          </w:p>
        </w:tc>
        <w:tc>
          <w:tcPr>
            <w:tcW w:w="3055" w:type="dxa"/>
            <w:vAlign w:val="center"/>
          </w:tcPr>
          <w:p>
            <w:pPr>
              <w:adjustRightInd w:val="0"/>
              <w:snapToGrid w:val="0"/>
              <w:jc w:val="center"/>
              <w:rPr>
                <w:rFonts w:ascii="宋体" w:hAnsi="宋体"/>
                <w:szCs w:val="21"/>
              </w:rPr>
            </w:pPr>
            <w:r>
              <w:rPr>
                <w:rFonts w:hint="eastAsia" w:ascii="宋体" w:hAnsi="宋体"/>
                <w:szCs w:val="21"/>
              </w:rPr>
              <w:t>合同签订之日起</w:t>
            </w:r>
            <w:r>
              <w:rPr>
                <w:rFonts w:hint="eastAsia" w:ascii="宋体" w:hAnsi="宋体"/>
                <w:szCs w:val="21"/>
                <w:lang w:val="en-US" w:eastAsia="zh-CN"/>
              </w:rPr>
              <w:t>60</w:t>
            </w:r>
            <w:r>
              <w:rPr>
                <w:rFonts w:hint="eastAsia" w:ascii="宋体" w:hAnsi="宋体"/>
                <w:szCs w:val="21"/>
              </w:rPr>
              <w:t>日历天内</w:t>
            </w:r>
          </w:p>
        </w:tc>
        <w:tc>
          <w:tcPr>
            <w:tcW w:w="1908" w:type="dxa"/>
            <w:vAlign w:val="center"/>
          </w:tcPr>
          <w:p>
            <w:pPr>
              <w:adjustRightInd w:val="0"/>
              <w:snapToGrid w:val="0"/>
              <w:jc w:val="center"/>
              <w:rPr>
                <w:rFonts w:hint="eastAsia" w:ascii="宋体" w:hAnsi="宋体" w:eastAsiaTheme="minorEastAsia"/>
                <w:szCs w:val="21"/>
                <w:lang w:val="en-US" w:eastAsia="zh-CN"/>
              </w:rPr>
            </w:pPr>
            <w:r>
              <w:rPr>
                <w:rFonts w:hint="eastAsia" w:ascii="宋体" w:hAnsi="宋体"/>
                <w:szCs w:val="21"/>
                <w:lang w:val="en-US" w:eastAsia="zh-CN"/>
              </w:rPr>
              <w:t>项目现场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24" w:type="dxa"/>
            <w:vAlign w:val="center"/>
          </w:tcPr>
          <w:p>
            <w:pPr>
              <w:ind w:left="0" w:leftChars="0" w:firstLine="0" w:firstLineChars="0"/>
              <w:jc w:val="center"/>
              <w:rPr>
                <w:rFonts w:hint="default" w:ascii="宋体" w:hAnsi="宋体" w:eastAsiaTheme="minorEastAsia"/>
                <w:szCs w:val="21"/>
                <w:lang w:val="en-US" w:eastAsia="zh-CN"/>
              </w:rPr>
            </w:pPr>
            <w:r>
              <w:rPr>
                <w:rFonts w:hint="eastAsia" w:ascii="宋体" w:hAnsi="宋体"/>
                <w:sz w:val="24"/>
                <w:szCs w:val="24"/>
                <w:lang w:val="en-US" w:eastAsia="zh-CN"/>
              </w:rPr>
              <w:t>O形</w:t>
            </w:r>
            <w:r>
              <w:rPr>
                <w:rFonts w:hint="eastAsia" w:ascii="宋体" w:hAnsi="宋体" w:eastAsia="宋体" w:cs="Times New Roman"/>
                <w:kern w:val="2"/>
                <w:sz w:val="24"/>
                <w:szCs w:val="24"/>
                <w:lang w:val="en-US" w:eastAsia="zh-CN" w:bidi="ar-SA"/>
              </w:rPr>
              <w:t>不锈钢挡板</w:t>
            </w:r>
          </w:p>
        </w:tc>
        <w:tc>
          <w:tcPr>
            <w:tcW w:w="1078" w:type="dxa"/>
            <w:vAlign w:val="center"/>
          </w:tcPr>
          <w:p>
            <w:pPr>
              <w:ind w:left="0" w:leftChars="0" w:firstLine="0" w:firstLineChars="0"/>
              <w:jc w:val="center"/>
              <w:rPr>
                <w:rFonts w:hint="default" w:ascii="宋体" w:hAnsi="宋体"/>
                <w:szCs w:val="21"/>
                <w:lang w:val="en-US" w:eastAsia="zh-CN"/>
              </w:rPr>
            </w:pPr>
            <w:r>
              <w:rPr>
                <w:rFonts w:hint="eastAsia" w:ascii="宋体" w:hAnsi="宋体" w:cs="Times New Roman"/>
                <w:kern w:val="2"/>
                <w:sz w:val="24"/>
                <w:szCs w:val="24"/>
                <w:lang w:val="en-US" w:eastAsia="zh-CN" w:bidi="ar-SA"/>
              </w:rPr>
              <w:t>116块</w:t>
            </w:r>
          </w:p>
        </w:tc>
        <w:tc>
          <w:tcPr>
            <w:tcW w:w="1481" w:type="dxa"/>
            <w:vAlign w:val="center"/>
          </w:tcPr>
          <w:p>
            <w:pPr>
              <w:snapToGrid w:val="0"/>
              <w:jc w:val="center"/>
              <w:rPr>
                <w:rFonts w:hint="eastAsia" w:ascii="宋体" w:hAnsi="宋体"/>
                <w:kern w:val="0"/>
                <w:szCs w:val="21"/>
              </w:rPr>
            </w:pPr>
            <w:r>
              <w:rPr>
                <w:rFonts w:hint="eastAsia" w:ascii="宋体" w:hAnsi="宋体"/>
                <w:kern w:val="0"/>
                <w:szCs w:val="21"/>
              </w:rPr>
              <w:t>详见第五章</w:t>
            </w:r>
          </w:p>
        </w:tc>
        <w:tc>
          <w:tcPr>
            <w:tcW w:w="3055" w:type="dxa"/>
            <w:vAlign w:val="center"/>
          </w:tcPr>
          <w:p>
            <w:pPr>
              <w:adjustRightInd w:val="0"/>
              <w:snapToGrid w:val="0"/>
              <w:jc w:val="center"/>
              <w:rPr>
                <w:rFonts w:hint="eastAsia" w:ascii="宋体" w:hAnsi="宋体"/>
                <w:szCs w:val="21"/>
              </w:rPr>
            </w:pPr>
            <w:r>
              <w:rPr>
                <w:rFonts w:hint="eastAsia" w:ascii="宋体" w:hAnsi="宋体"/>
                <w:szCs w:val="21"/>
              </w:rPr>
              <w:t>合同签订之日起</w:t>
            </w:r>
            <w:r>
              <w:rPr>
                <w:rFonts w:hint="eastAsia" w:ascii="宋体" w:hAnsi="宋体"/>
                <w:szCs w:val="21"/>
                <w:lang w:val="en-US" w:eastAsia="zh-CN"/>
              </w:rPr>
              <w:t>60</w:t>
            </w:r>
            <w:r>
              <w:rPr>
                <w:rFonts w:hint="eastAsia" w:ascii="宋体" w:hAnsi="宋体"/>
                <w:szCs w:val="21"/>
              </w:rPr>
              <w:t>日历天内</w:t>
            </w:r>
          </w:p>
        </w:tc>
        <w:tc>
          <w:tcPr>
            <w:tcW w:w="1908" w:type="dxa"/>
            <w:vAlign w:val="center"/>
          </w:tcPr>
          <w:p>
            <w:pPr>
              <w:adjustRightInd w:val="0"/>
              <w:snapToGrid w:val="0"/>
              <w:jc w:val="center"/>
              <w:rPr>
                <w:rFonts w:hint="eastAsia" w:ascii="宋体" w:hAnsi="宋体"/>
                <w:szCs w:val="21"/>
                <w:lang w:val="en-US" w:eastAsia="zh-CN"/>
              </w:rPr>
            </w:pPr>
            <w:r>
              <w:rPr>
                <w:rFonts w:hint="eastAsia" w:ascii="宋体" w:hAnsi="宋体"/>
                <w:szCs w:val="21"/>
                <w:lang w:val="en-US" w:eastAsia="zh-CN"/>
              </w:rPr>
              <w:t>项目现场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24" w:type="dxa"/>
            <w:vAlign w:val="center"/>
          </w:tcPr>
          <w:p>
            <w:pPr>
              <w:ind w:left="0" w:leftChars="0" w:firstLine="0" w:firstLineChars="0"/>
              <w:jc w:val="center"/>
              <w:rPr>
                <w:rFonts w:hint="eastAsia" w:ascii="宋体" w:hAnsi="宋体"/>
                <w:szCs w:val="21"/>
                <w:lang w:val="en-US" w:eastAsia="zh-CN"/>
              </w:rPr>
            </w:pPr>
            <w:r>
              <w:rPr>
                <w:rFonts w:hint="eastAsia" w:ascii="宋体" w:hAnsi="宋体"/>
                <w:sz w:val="24"/>
                <w:szCs w:val="24"/>
                <w:lang w:val="en-US" w:eastAsia="zh-CN"/>
              </w:rPr>
              <w:t>卷帘电机</w:t>
            </w:r>
          </w:p>
        </w:tc>
        <w:tc>
          <w:tcPr>
            <w:tcW w:w="1078" w:type="dxa"/>
            <w:vAlign w:val="center"/>
          </w:tcPr>
          <w:p>
            <w:pPr>
              <w:ind w:left="0" w:leftChars="0" w:firstLine="0" w:firstLineChars="0"/>
              <w:jc w:val="center"/>
              <w:rPr>
                <w:rFonts w:hint="eastAsia" w:ascii="宋体" w:hAnsi="宋体"/>
                <w:szCs w:val="21"/>
                <w:lang w:val="en-US" w:eastAsia="zh-CN"/>
              </w:rPr>
            </w:pPr>
            <w:r>
              <w:rPr>
                <w:rFonts w:hint="eastAsia" w:ascii="宋体" w:hAnsi="宋体" w:cs="Times New Roman"/>
                <w:kern w:val="2"/>
                <w:sz w:val="24"/>
                <w:szCs w:val="24"/>
                <w:lang w:val="en-US" w:eastAsia="zh-CN" w:bidi="ar-SA"/>
              </w:rPr>
              <w:t>15个</w:t>
            </w:r>
          </w:p>
        </w:tc>
        <w:tc>
          <w:tcPr>
            <w:tcW w:w="1481" w:type="dxa"/>
            <w:vAlign w:val="center"/>
          </w:tcPr>
          <w:p>
            <w:pPr>
              <w:snapToGrid w:val="0"/>
              <w:jc w:val="center"/>
              <w:rPr>
                <w:rFonts w:hint="eastAsia" w:ascii="宋体" w:hAnsi="宋体"/>
                <w:kern w:val="0"/>
                <w:szCs w:val="21"/>
              </w:rPr>
            </w:pPr>
            <w:r>
              <w:rPr>
                <w:rFonts w:hint="eastAsia" w:ascii="宋体" w:hAnsi="宋体"/>
                <w:kern w:val="0"/>
                <w:szCs w:val="21"/>
              </w:rPr>
              <w:t>详见第五章</w:t>
            </w:r>
          </w:p>
        </w:tc>
        <w:tc>
          <w:tcPr>
            <w:tcW w:w="3055" w:type="dxa"/>
            <w:vAlign w:val="center"/>
          </w:tcPr>
          <w:p>
            <w:pPr>
              <w:adjustRightInd w:val="0"/>
              <w:snapToGrid w:val="0"/>
              <w:jc w:val="center"/>
              <w:rPr>
                <w:rFonts w:hint="eastAsia" w:ascii="宋体" w:hAnsi="宋体"/>
                <w:szCs w:val="21"/>
              </w:rPr>
            </w:pPr>
            <w:r>
              <w:rPr>
                <w:rFonts w:hint="eastAsia" w:ascii="宋体" w:hAnsi="宋体"/>
                <w:szCs w:val="21"/>
              </w:rPr>
              <w:t>合同签订之日起</w:t>
            </w:r>
            <w:r>
              <w:rPr>
                <w:rFonts w:hint="eastAsia" w:ascii="宋体" w:hAnsi="宋体"/>
                <w:szCs w:val="21"/>
                <w:lang w:val="en-US" w:eastAsia="zh-CN"/>
              </w:rPr>
              <w:t>60</w:t>
            </w:r>
            <w:r>
              <w:rPr>
                <w:rFonts w:hint="eastAsia" w:ascii="宋体" w:hAnsi="宋体"/>
                <w:szCs w:val="21"/>
              </w:rPr>
              <w:t>日历天内</w:t>
            </w:r>
          </w:p>
        </w:tc>
        <w:tc>
          <w:tcPr>
            <w:tcW w:w="1908" w:type="dxa"/>
            <w:vAlign w:val="center"/>
          </w:tcPr>
          <w:p>
            <w:pPr>
              <w:adjustRightInd w:val="0"/>
              <w:snapToGrid w:val="0"/>
              <w:jc w:val="center"/>
              <w:rPr>
                <w:rFonts w:hint="eastAsia" w:ascii="宋体" w:hAnsi="宋体"/>
                <w:szCs w:val="21"/>
                <w:lang w:val="en-US" w:eastAsia="zh-CN"/>
              </w:rPr>
            </w:pPr>
            <w:r>
              <w:rPr>
                <w:rFonts w:hint="eastAsia" w:ascii="宋体" w:hAnsi="宋体"/>
                <w:szCs w:val="21"/>
                <w:lang w:val="en-US" w:eastAsia="zh-CN"/>
              </w:rPr>
              <w:t>项目现场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24" w:type="dxa"/>
            <w:vAlign w:val="center"/>
          </w:tcPr>
          <w:p>
            <w:pPr>
              <w:ind w:left="0" w:leftChars="0" w:firstLine="0" w:firstLineChars="0"/>
              <w:jc w:val="center"/>
              <w:rPr>
                <w:rFonts w:hint="eastAsia" w:ascii="宋体" w:hAnsi="宋体"/>
                <w:szCs w:val="21"/>
                <w:lang w:val="en-US" w:eastAsia="zh-CN"/>
              </w:rPr>
            </w:pPr>
            <w:r>
              <w:rPr>
                <w:rFonts w:hint="eastAsia" w:ascii="宋体" w:hAnsi="宋体"/>
                <w:sz w:val="24"/>
                <w:szCs w:val="24"/>
                <w:lang w:val="en-US" w:eastAsia="zh-CN"/>
              </w:rPr>
              <w:t>卷帘控制器</w:t>
            </w:r>
          </w:p>
        </w:tc>
        <w:tc>
          <w:tcPr>
            <w:tcW w:w="1078" w:type="dxa"/>
            <w:vAlign w:val="center"/>
          </w:tcPr>
          <w:p>
            <w:pPr>
              <w:ind w:left="0" w:leftChars="0" w:firstLine="0" w:firstLineChars="0"/>
              <w:jc w:val="center"/>
              <w:rPr>
                <w:rFonts w:hint="eastAsia" w:ascii="宋体" w:hAnsi="宋体"/>
                <w:szCs w:val="21"/>
                <w:lang w:val="en-US" w:eastAsia="zh-CN"/>
              </w:rPr>
            </w:pPr>
            <w:r>
              <w:rPr>
                <w:rFonts w:hint="eastAsia" w:ascii="宋体" w:hAnsi="宋体" w:cs="Times New Roman"/>
                <w:kern w:val="2"/>
                <w:sz w:val="24"/>
                <w:szCs w:val="24"/>
                <w:lang w:val="en-US" w:eastAsia="zh-CN" w:bidi="ar-SA"/>
              </w:rPr>
              <w:t>12个</w:t>
            </w:r>
          </w:p>
        </w:tc>
        <w:tc>
          <w:tcPr>
            <w:tcW w:w="1481" w:type="dxa"/>
            <w:vAlign w:val="center"/>
          </w:tcPr>
          <w:p>
            <w:pPr>
              <w:snapToGrid w:val="0"/>
              <w:jc w:val="center"/>
              <w:rPr>
                <w:rFonts w:hint="eastAsia" w:ascii="宋体" w:hAnsi="宋体"/>
                <w:kern w:val="0"/>
                <w:szCs w:val="21"/>
              </w:rPr>
            </w:pPr>
            <w:r>
              <w:rPr>
                <w:rFonts w:hint="eastAsia" w:ascii="宋体" w:hAnsi="宋体"/>
                <w:kern w:val="0"/>
                <w:szCs w:val="21"/>
              </w:rPr>
              <w:t>详见第五章</w:t>
            </w:r>
          </w:p>
        </w:tc>
        <w:tc>
          <w:tcPr>
            <w:tcW w:w="3055" w:type="dxa"/>
            <w:vAlign w:val="center"/>
          </w:tcPr>
          <w:p>
            <w:pPr>
              <w:adjustRightInd w:val="0"/>
              <w:snapToGrid w:val="0"/>
              <w:jc w:val="center"/>
              <w:rPr>
                <w:rFonts w:hint="eastAsia" w:ascii="宋体" w:hAnsi="宋体"/>
                <w:szCs w:val="21"/>
              </w:rPr>
            </w:pPr>
            <w:r>
              <w:rPr>
                <w:rFonts w:hint="eastAsia" w:ascii="宋体" w:hAnsi="宋体"/>
                <w:szCs w:val="21"/>
              </w:rPr>
              <w:t>合同签订之日起</w:t>
            </w:r>
            <w:r>
              <w:rPr>
                <w:rFonts w:hint="eastAsia" w:ascii="宋体" w:hAnsi="宋体"/>
                <w:szCs w:val="21"/>
                <w:lang w:val="en-US" w:eastAsia="zh-CN"/>
              </w:rPr>
              <w:t>60</w:t>
            </w:r>
            <w:r>
              <w:rPr>
                <w:rFonts w:hint="eastAsia" w:ascii="宋体" w:hAnsi="宋体"/>
                <w:szCs w:val="21"/>
              </w:rPr>
              <w:t>日历天内</w:t>
            </w:r>
          </w:p>
        </w:tc>
        <w:tc>
          <w:tcPr>
            <w:tcW w:w="1908" w:type="dxa"/>
            <w:vAlign w:val="center"/>
          </w:tcPr>
          <w:p>
            <w:pPr>
              <w:adjustRightInd w:val="0"/>
              <w:snapToGrid w:val="0"/>
              <w:jc w:val="center"/>
              <w:rPr>
                <w:rFonts w:hint="eastAsia" w:ascii="宋体" w:hAnsi="宋体"/>
                <w:szCs w:val="21"/>
                <w:lang w:val="en-US" w:eastAsia="zh-CN"/>
              </w:rPr>
            </w:pPr>
            <w:r>
              <w:rPr>
                <w:rFonts w:hint="eastAsia" w:ascii="宋体" w:hAnsi="宋体"/>
                <w:szCs w:val="21"/>
                <w:lang w:val="en-US" w:eastAsia="zh-CN"/>
              </w:rPr>
              <w:t>项目现场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24" w:type="dxa"/>
            <w:vAlign w:val="center"/>
          </w:tcPr>
          <w:p>
            <w:pPr>
              <w:ind w:left="0" w:leftChars="0" w:firstLine="0" w:firstLineChars="0"/>
              <w:jc w:val="center"/>
              <w:rPr>
                <w:rFonts w:hint="eastAsia" w:ascii="宋体" w:hAnsi="宋体"/>
                <w:szCs w:val="21"/>
                <w:lang w:val="en-US" w:eastAsia="zh-CN"/>
              </w:rPr>
            </w:pPr>
            <w:r>
              <w:rPr>
                <w:rFonts w:hint="eastAsia" w:ascii="宋体" w:hAnsi="宋体"/>
                <w:sz w:val="24"/>
                <w:szCs w:val="24"/>
                <w:lang w:val="en-US" w:eastAsia="zh-CN"/>
              </w:rPr>
              <w:t>卷帘</w:t>
            </w:r>
          </w:p>
        </w:tc>
        <w:tc>
          <w:tcPr>
            <w:tcW w:w="1078" w:type="dxa"/>
            <w:vAlign w:val="center"/>
          </w:tcPr>
          <w:p>
            <w:pPr>
              <w:ind w:left="0" w:leftChars="0" w:firstLine="0" w:firstLineChars="0"/>
              <w:jc w:val="center"/>
              <w:rPr>
                <w:rFonts w:hint="eastAsia" w:ascii="宋体" w:hAnsi="宋体"/>
                <w:szCs w:val="21"/>
                <w:lang w:val="en-US" w:eastAsia="zh-CN"/>
              </w:rPr>
            </w:pPr>
            <w:r>
              <w:rPr>
                <w:rFonts w:hint="eastAsia" w:ascii="宋体" w:hAnsi="宋体" w:cs="Times New Roman"/>
                <w:kern w:val="2"/>
                <w:sz w:val="24"/>
                <w:szCs w:val="24"/>
                <w:lang w:val="en-US" w:eastAsia="zh-CN" w:bidi="ar-SA"/>
              </w:rPr>
              <w:t>38扇</w:t>
            </w:r>
          </w:p>
        </w:tc>
        <w:tc>
          <w:tcPr>
            <w:tcW w:w="1481" w:type="dxa"/>
            <w:vAlign w:val="center"/>
          </w:tcPr>
          <w:p>
            <w:pPr>
              <w:snapToGrid w:val="0"/>
              <w:jc w:val="center"/>
              <w:rPr>
                <w:rFonts w:hint="eastAsia" w:ascii="宋体" w:hAnsi="宋体"/>
                <w:kern w:val="0"/>
                <w:szCs w:val="21"/>
              </w:rPr>
            </w:pPr>
            <w:r>
              <w:rPr>
                <w:rFonts w:hint="eastAsia" w:ascii="宋体" w:hAnsi="宋体"/>
                <w:kern w:val="0"/>
                <w:szCs w:val="21"/>
              </w:rPr>
              <w:t>详见第五章</w:t>
            </w:r>
          </w:p>
        </w:tc>
        <w:tc>
          <w:tcPr>
            <w:tcW w:w="3055" w:type="dxa"/>
            <w:vAlign w:val="center"/>
          </w:tcPr>
          <w:p>
            <w:pPr>
              <w:adjustRightInd w:val="0"/>
              <w:snapToGrid w:val="0"/>
              <w:jc w:val="center"/>
              <w:rPr>
                <w:rFonts w:hint="eastAsia" w:ascii="宋体" w:hAnsi="宋体"/>
                <w:szCs w:val="21"/>
              </w:rPr>
            </w:pPr>
            <w:r>
              <w:rPr>
                <w:rFonts w:hint="eastAsia" w:ascii="宋体" w:hAnsi="宋体"/>
                <w:szCs w:val="21"/>
              </w:rPr>
              <w:t>合同签订之日起</w:t>
            </w:r>
            <w:r>
              <w:rPr>
                <w:rFonts w:hint="eastAsia" w:ascii="宋体" w:hAnsi="宋体"/>
                <w:szCs w:val="21"/>
                <w:lang w:val="en-US" w:eastAsia="zh-CN"/>
              </w:rPr>
              <w:t>60</w:t>
            </w:r>
            <w:r>
              <w:rPr>
                <w:rFonts w:hint="eastAsia" w:ascii="宋体" w:hAnsi="宋体"/>
                <w:szCs w:val="21"/>
              </w:rPr>
              <w:t>日历天内</w:t>
            </w:r>
          </w:p>
        </w:tc>
        <w:tc>
          <w:tcPr>
            <w:tcW w:w="1908" w:type="dxa"/>
            <w:vAlign w:val="center"/>
          </w:tcPr>
          <w:p>
            <w:pPr>
              <w:adjustRightInd w:val="0"/>
              <w:snapToGrid w:val="0"/>
              <w:jc w:val="center"/>
              <w:rPr>
                <w:rFonts w:hint="eastAsia" w:ascii="宋体" w:hAnsi="宋体"/>
                <w:szCs w:val="21"/>
                <w:lang w:val="en-US" w:eastAsia="zh-CN"/>
              </w:rPr>
            </w:pPr>
            <w:r>
              <w:rPr>
                <w:rFonts w:hint="eastAsia" w:ascii="宋体" w:hAnsi="宋体"/>
                <w:szCs w:val="21"/>
                <w:lang w:val="en-US" w:eastAsia="zh-CN"/>
              </w:rPr>
              <w:t>项目现场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24" w:type="dxa"/>
            <w:vAlign w:val="center"/>
          </w:tcPr>
          <w:p>
            <w:pPr>
              <w:ind w:left="0" w:leftChars="0" w:firstLine="0" w:firstLineChars="0"/>
              <w:jc w:val="center"/>
              <w:rPr>
                <w:rFonts w:hint="eastAsia" w:ascii="宋体" w:hAnsi="宋体"/>
                <w:szCs w:val="21"/>
                <w:lang w:val="en-US" w:eastAsia="zh-CN"/>
              </w:rPr>
            </w:pPr>
            <w:r>
              <w:rPr>
                <w:rFonts w:hint="eastAsia" w:ascii="宋体" w:hAnsi="宋体"/>
                <w:sz w:val="24"/>
                <w:szCs w:val="24"/>
                <w:lang w:val="en-US" w:eastAsia="zh-CN"/>
              </w:rPr>
              <w:t>亚克力板</w:t>
            </w:r>
          </w:p>
        </w:tc>
        <w:tc>
          <w:tcPr>
            <w:tcW w:w="1078" w:type="dxa"/>
            <w:vAlign w:val="center"/>
          </w:tcPr>
          <w:p>
            <w:pPr>
              <w:ind w:left="0" w:leftChars="0" w:firstLine="0" w:firstLineChars="0"/>
              <w:jc w:val="center"/>
              <w:rPr>
                <w:rFonts w:hint="eastAsia" w:ascii="宋体" w:hAnsi="宋体"/>
                <w:szCs w:val="21"/>
                <w:lang w:val="en-US" w:eastAsia="zh-CN"/>
              </w:rPr>
            </w:pPr>
            <w:r>
              <w:rPr>
                <w:rFonts w:hint="eastAsia" w:ascii="宋体" w:hAnsi="宋体" w:cs="Times New Roman"/>
                <w:kern w:val="2"/>
                <w:sz w:val="24"/>
                <w:szCs w:val="24"/>
                <w:lang w:val="en-US" w:eastAsia="zh-CN" w:bidi="ar-SA"/>
              </w:rPr>
              <w:t>8块</w:t>
            </w:r>
          </w:p>
        </w:tc>
        <w:tc>
          <w:tcPr>
            <w:tcW w:w="1481" w:type="dxa"/>
            <w:vAlign w:val="center"/>
          </w:tcPr>
          <w:p>
            <w:pPr>
              <w:snapToGrid w:val="0"/>
              <w:jc w:val="center"/>
              <w:rPr>
                <w:rFonts w:hint="eastAsia" w:ascii="宋体" w:hAnsi="宋体"/>
                <w:kern w:val="0"/>
                <w:szCs w:val="21"/>
              </w:rPr>
            </w:pPr>
            <w:r>
              <w:rPr>
                <w:rFonts w:hint="eastAsia" w:ascii="宋体" w:hAnsi="宋体"/>
                <w:kern w:val="0"/>
                <w:szCs w:val="21"/>
              </w:rPr>
              <w:t>详见第五章</w:t>
            </w:r>
          </w:p>
        </w:tc>
        <w:tc>
          <w:tcPr>
            <w:tcW w:w="3055" w:type="dxa"/>
            <w:vAlign w:val="center"/>
          </w:tcPr>
          <w:p>
            <w:pPr>
              <w:adjustRightInd w:val="0"/>
              <w:snapToGrid w:val="0"/>
              <w:jc w:val="center"/>
              <w:rPr>
                <w:rFonts w:hint="eastAsia" w:ascii="宋体" w:hAnsi="宋体"/>
                <w:szCs w:val="21"/>
              </w:rPr>
            </w:pPr>
            <w:r>
              <w:rPr>
                <w:rFonts w:hint="eastAsia" w:ascii="宋体" w:hAnsi="宋体"/>
                <w:szCs w:val="21"/>
              </w:rPr>
              <w:t>合同签订之日起</w:t>
            </w:r>
            <w:r>
              <w:rPr>
                <w:rFonts w:hint="eastAsia" w:ascii="宋体" w:hAnsi="宋体"/>
                <w:szCs w:val="21"/>
                <w:lang w:val="en-US" w:eastAsia="zh-CN"/>
              </w:rPr>
              <w:t>60</w:t>
            </w:r>
            <w:r>
              <w:rPr>
                <w:rFonts w:hint="eastAsia" w:ascii="宋体" w:hAnsi="宋体"/>
                <w:szCs w:val="21"/>
              </w:rPr>
              <w:t>日历天内</w:t>
            </w:r>
          </w:p>
        </w:tc>
        <w:tc>
          <w:tcPr>
            <w:tcW w:w="1908" w:type="dxa"/>
            <w:vAlign w:val="center"/>
          </w:tcPr>
          <w:p>
            <w:pPr>
              <w:adjustRightInd w:val="0"/>
              <w:snapToGrid w:val="0"/>
              <w:jc w:val="center"/>
              <w:rPr>
                <w:rFonts w:hint="eastAsia" w:ascii="宋体" w:hAnsi="宋体"/>
                <w:szCs w:val="21"/>
                <w:lang w:val="en-US" w:eastAsia="zh-CN"/>
              </w:rPr>
            </w:pPr>
            <w:r>
              <w:rPr>
                <w:rFonts w:hint="eastAsia" w:ascii="宋体" w:hAnsi="宋体"/>
                <w:szCs w:val="21"/>
                <w:lang w:val="en-US" w:eastAsia="zh-CN"/>
              </w:rPr>
              <w:t>项目现场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24" w:type="dxa"/>
            <w:vAlign w:val="center"/>
          </w:tcPr>
          <w:p>
            <w:pPr>
              <w:ind w:left="0" w:leftChars="0" w:firstLine="0" w:firstLineChars="0"/>
              <w:jc w:val="center"/>
              <w:rPr>
                <w:rFonts w:hint="eastAsia" w:ascii="宋体" w:hAnsi="宋体"/>
                <w:szCs w:val="21"/>
                <w:lang w:val="en-US" w:eastAsia="zh-CN"/>
              </w:rPr>
            </w:pPr>
            <w:r>
              <w:rPr>
                <w:rFonts w:hint="eastAsia" w:ascii="宋体" w:hAnsi="宋体"/>
                <w:sz w:val="24"/>
                <w:szCs w:val="24"/>
                <w:lang w:val="en-US" w:eastAsia="zh-CN"/>
              </w:rPr>
              <w:t>升降器</w:t>
            </w:r>
          </w:p>
        </w:tc>
        <w:tc>
          <w:tcPr>
            <w:tcW w:w="1078" w:type="dxa"/>
            <w:vAlign w:val="center"/>
          </w:tcPr>
          <w:p>
            <w:pPr>
              <w:ind w:left="0" w:leftChars="0" w:firstLine="0" w:firstLineChars="0"/>
              <w:jc w:val="center"/>
              <w:rPr>
                <w:rFonts w:hint="eastAsia" w:ascii="宋体" w:hAnsi="宋体"/>
                <w:szCs w:val="21"/>
                <w:lang w:val="en-US" w:eastAsia="zh-CN"/>
              </w:rPr>
            </w:pPr>
            <w:r>
              <w:rPr>
                <w:rFonts w:hint="eastAsia" w:ascii="宋体" w:hAnsi="宋体" w:cs="Times New Roman"/>
                <w:kern w:val="2"/>
                <w:sz w:val="24"/>
                <w:szCs w:val="24"/>
                <w:lang w:val="en-US" w:eastAsia="zh-CN" w:bidi="ar-SA"/>
              </w:rPr>
              <w:t>62个</w:t>
            </w:r>
          </w:p>
        </w:tc>
        <w:tc>
          <w:tcPr>
            <w:tcW w:w="1481" w:type="dxa"/>
            <w:vAlign w:val="center"/>
          </w:tcPr>
          <w:p>
            <w:pPr>
              <w:snapToGrid w:val="0"/>
              <w:jc w:val="center"/>
              <w:rPr>
                <w:rFonts w:hint="eastAsia" w:ascii="宋体" w:hAnsi="宋体"/>
                <w:kern w:val="0"/>
                <w:szCs w:val="21"/>
              </w:rPr>
            </w:pPr>
            <w:r>
              <w:rPr>
                <w:rFonts w:hint="eastAsia" w:ascii="宋体" w:hAnsi="宋体"/>
                <w:kern w:val="0"/>
                <w:szCs w:val="21"/>
              </w:rPr>
              <w:t>详见第五章</w:t>
            </w:r>
          </w:p>
        </w:tc>
        <w:tc>
          <w:tcPr>
            <w:tcW w:w="3055" w:type="dxa"/>
            <w:vAlign w:val="center"/>
          </w:tcPr>
          <w:p>
            <w:pPr>
              <w:adjustRightInd w:val="0"/>
              <w:snapToGrid w:val="0"/>
              <w:jc w:val="center"/>
              <w:rPr>
                <w:rFonts w:hint="eastAsia" w:ascii="宋体" w:hAnsi="宋体"/>
                <w:szCs w:val="21"/>
              </w:rPr>
            </w:pPr>
            <w:r>
              <w:rPr>
                <w:rFonts w:hint="eastAsia" w:ascii="宋体" w:hAnsi="宋体"/>
                <w:szCs w:val="21"/>
              </w:rPr>
              <w:t>合同签订之日起</w:t>
            </w:r>
            <w:r>
              <w:rPr>
                <w:rFonts w:hint="eastAsia" w:ascii="宋体" w:hAnsi="宋体"/>
                <w:szCs w:val="21"/>
                <w:lang w:val="en-US" w:eastAsia="zh-CN"/>
              </w:rPr>
              <w:t>60</w:t>
            </w:r>
            <w:r>
              <w:rPr>
                <w:rFonts w:hint="eastAsia" w:ascii="宋体" w:hAnsi="宋体"/>
                <w:szCs w:val="21"/>
              </w:rPr>
              <w:t>日历天内</w:t>
            </w:r>
          </w:p>
        </w:tc>
        <w:tc>
          <w:tcPr>
            <w:tcW w:w="1908" w:type="dxa"/>
            <w:vAlign w:val="center"/>
          </w:tcPr>
          <w:p>
            <w:pPr>
              <w:adjustRightInd w:val="0"/>
              <w:snapToGrid w:val="0"/>
              <w:jc w:val="center"/>
              <w:rPr>
                <w:rFonts w:hint="eastAsia" w:ascii="宋体" w:hAnsi="宋体"/>
                <w:szCs w:val="21"/>
                <w:lang w:val="en-US" w:eastAsia="zh-CN"/>
              </w:rPr>
            </w:pPr>
            <w:r>
              <w:rPr>
                <w:rFonts w:hint="eastAsia" w:ascii="宋体" w:hAnsi="宋体"/>
                <w:szCs w:val="21"/>
                <w:lang w:val="en-US" w:eastAsia="zh-CN"/>
              </w:rPr>
              <w:t>项目现场</w:t>
            </w:r>
          </w:p>
        </w:tc>
      </w:tr>
    </w:tbl>
    <w:p>
      <w:pPr>
        <w:pStyle w:val="7"/>
        <w:tabs>
          <w:tab w:val="left" w:pos="2388"/>
          <w:tab w:val="left" w:pos="2832"/>
          <w:tab w:val="left" w:pos="3472"/>
          <w:tab w:val="left" w:pos="6667"/>
          <w:tab w:val="left" w:pos="7270"/>
        </w:tabs>
        <w:spacing w:line="348" w:lineRule="auto"/>
        <w:ind w:right="153" w:firstLine="419"/>
      </w:pPr>
      <w:r>
        <w:rPr>
          <w:rFonts w:hint="eastAsia"/>
        </w:rPr>
        <w:t>注：其他具体招标内容详见第五章</w:t>
      </w:r>
    </w:p>
    <w:p>
      <w:pPr>
        <w:pStyle w:val="2"/>
        <w:numPr>
          <w:ilvl w:val="0"/>
          <w:numId w:val="1"/>
        </w:numPr>
        <w:spacing w:before="70"/>
        <w:ind w:left="-2" w:leftChars="0" w:right="157" w:firstLine="422" w:firstLineChars="0"/>
        <w:rPr>
          <w:rFonts w:ascii="黑体" w:hAnsi="黑体" w:eastAsia="黑体"/>
        </w:rPr>
      </w:pPr>
      <w:bookmarkStart w:id="9" w:name="_bookmark4"/>
      <w:bookmarkEnd w:id="9"/>
      <w:r>
        <w:rPr>
          <w:rFonts w:ascii="黑体" w:hAnsi="黑体" w:eastAsia="黑体"/>
        </w:rPr>
        <w:t>投标人资格要求</w:t>
      </w:r>
    </w:p>
    <w:p>
      <w:pPr>
        <w:widowControl/>
        <w:adjustRightInd w:val="0"/>
        <w:snapToGrid w:val="0"/>
        <w:spacing w:line="340" w:lineRule="exact"/>
        <w:ind w:firstLine="440" w:firstLineChars="200"/>
        <w:jc w:val="both"/>
        <w:rPr>
          <w:rFonts w:hint="eastAsia" w:ascii="Calibri" w:hAnsi="Calibri" w:eastAsia="宋体" w:cs="宋体"/>
          <w:kern w:val="2"/>
          <w:sz w:val="21"/>
          <w:szCs w:val="24"/>
          <w:lang w:val="en-US" w:eastAsia="zh-CN" w:bidi="ar-SA"/>
        </w:rPr>
      </w:pPr>
      <w:r>
        <w:rPr>
          <w:rFonts w:hint="eastAsia" w:ascii="Calibri" w:hAnsi="Calibri" w:eastAsia="宋体" w:cs="宋体"/>
          <w:kern w:val="2"/>
          <w:sz w:val="21"/>
          <w:szCs w:val="24"/>
          <w:lang w:val="en-US" w:eastAsia="zh-CN" w:bidi="ar-SA"/>
        </w:rPr>
        <w:t>3.1</w:t>
      </w:r>
      <w:r>
        <w:rPr>
          <w:rFonts w:hint="eastAsia" w:cs="宋体"/>
          <w:kern w:val="2"/>
          <w:sz w:val="21"/>
          <w:szCs w:val="24"/>
          <w:lang w:val="en-US" w:eastAsia="zh-CN" w:bidi="ar-SA"/>
        </w:rPr>
        <w:t>具有独立法人资格，需提供有效营业执照作为证明材料。</w:t>
      </w:r>
    </w:p>
    <w:p>
      <w:pPr>
        <w:widowControl/>
        <w:snapToGrid w:val="0"/>
        <w:spacing w:line="340" w:lineRule="exact"/>
        <w:ind w:firstLine="420" w:firstLineChars="200"/>
        <w:jc w:val="left"/>
        <w:rPr>
          <w:rFonts w:hint="eastAsia" w:ascii="Calibri" w:hAnsi="Calibri" w:eastAsia="宋体" w:cs="宋体"/>
          <w:kern w:val="2"/>
          <w:sz w:val="21"/>
          <w:szCs w:val="24"/>
          <w:lang w:val="en-US" w:eastAsia="zh-CN" w:bidi="ar-SA"/>
        </w:rPr>
      </w:pPr>
      <w:r>
        <w:rPr>
          <w:rFonts w:hint="eastAsia" w:ascii="Calibri" w:hAnsi="Calibri" w:eastAsia="宋体" w:cs="宋体"/>
          <w:kern w:val="2"/>
          <w:sz w:val="21"/>
          <w:szCs w:val="24"/>
          <w:lang w:val="en-US" w:eastAsia="zh-CN" w:bidi="ar-SA"/>
        </w:rPr>
        <w:t>3.2依据最高人民法院等九部门《关于在招标投标活动中对失信被执行人实施联合惩戒的通知》，投标人不得为失信被执行人。（通过信用中国网站www.creditchina.gov.cn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w:t>
      </w:r>
    </w:p>
    <w:p>
      <w:pPr>
        <w:widowControl/>
        <w:snapToGrid w:val="0"/>
        <w:spacing w:line="340" w:lineRule="exact"/>
        <w:ind w:firstLine="420" w:firstLineChars="200"/>
        <w:jc w:val="left"/>
        <w:rPr>
          <w:rFonts w:hint="eastAsia" w:ascii="Calibri" w:hAnsi="Calibri" w:eastAsia="宋体" w:cs="宋体"/>
          <w:kern w:val="2"/>
          <w:sz w:val="21"/>
          <w:szCs w:val="24"/>
          <w:lang w:val="en-US" w:eastAsia="zh-CN" w:bidi="ar-SA"/>
        </w:rPr>
      </w:pPr>
      <w:r>
        <w:rPr>
          <w:rFonts w:hint="eastAsia" w:ascii="Calibri" w:hAnsi="Calibri" w:eastAsia="宋体" w:cs="宋体"/>
          <w:kern w:val="2"/>
          <w:sz w:val="21"/>
          <w:szCs w:val="24"/>
          <w:lang w:val="en-US" w:eastAsia="zh-CN" w:bidi="ar-SA"/>
        </w:rPr>
        <w:t>3.3近年（20</w:t>
      </w:r>
      <w:r>
        <w:rPr>
          <w:rFonts w:hint="eastAsia" w:cs="宋体"/>
          <w:kern w:val="2"/>
          <w:sz w:val="21"/>
          <w:szCs w:val="24"/>
          <w:lang w:val="en-US" w:eastAsia="zh-CN" w:bidi="ar-SA"/>
        </w:rPr>
        <w:t>20</w:t>
      </w:r>
      <w:r>
        <w:rPr>
          <w:rFonts w:hint="eastAsia" w:ascii="Calibri" w:hAnsi="Calibri" w:eastAsia="宋体" w:cs="宋体"/>
          <w:kern w:val="2"/>
          <w:sz w:val="21"/>
          <w:szCs w:val="24"/>
          <w:lang w:val="en-US" w:eastAsia="zh-CN" w:bidi="ar-SA"/>
        </w:rPr>
        <w:t>年1月1日至投标截止日）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w:t>
      </w:r>
    </w:p>
    <w:p>
      <w:pPr>
        <w:pStyle w:val="7"/>
        <w:tabs>
          <w:tab w:val="left" w:pos="4394"/>
          <w:tab w:val="left" w:pos="5990"/>
        </w:tabs>
        <w:adjustRightInd w:val="0"/>
        <w:snapToGrid w:val="0"/>
        <w:spacing w:after="0" w:line="360" w:lineRule="exact"/>
        <w:ind w:firstLine="420" w:firstLineChars="200"/>
        <w:rPr>
          <w:rFonts w:hint="eastAsia" w:eastAsia="宋体" w:cs="宋体"/>
          <w:szCs w:val="24"/>
          <w:lang w:val="en-US" w:eastAsia="zh-CN"/>
        </w:rPr>
      </w:pPr>
      <w:r>
        <w:rPr>
          <w:rFonts w:hint="eastAsia" w:ascii="Calibri" w:hAnsi="Calibri" w:eastAsia="宋体" w:cs="宋体"/>
          <w:kern w:val="2"/>
          <w:sz w:val="21"/>
          <w:szCs w:val="24"/>
          <w:lang w:val="en-US" w:eastAsia="zh-CN" w:bidi="ar-SA"/>
        </w:rPr>
        <w:t>3.4</w:t>
      </w:r>
      <w:r>
        <w:rPr>
          <w:rFonts w:hint="eastAsia" w:cs="宋体"/>
          <w:szCs w:val="24"/>
          <w:lang w:val="en-US" w:eastAsia="zh-CN"/>
        </w:rPr>
        <w:t>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w:t>
      </w:r>
      <w:r>
        <w:rPr>
          <w:rFonts w:hint="eastAsia" w:eastAsia="宋体" w:cs="宋体"/>
          <w:szCs w:val="24"/>
          <w:lang w:val="en-US" w:eastAsia="zh-CN"/>
        </w:rPr>
        <w:t>提供增值税专用发票）。若在中标候选人公示期间发现中标候选人不具有一般纳税人资格，招标人将依法取消其中标候选人资格。</w:t>
      </w:r>
    </w:p>
    <w:p>
      <w:pPr>
        <w:widowControl/>
        <w:adjustRightInd w:val="0"/>
        <w:snapToGrid w:val="0"/>
        <w:spacing w:line="340" w:lineRule="exact"/>
        <w:ind w:firstLine="420" w:firstLineChars="200"/>
        <w:rPr>
          <w:rFonts w:hint="eastAsia" w:ascii="Calibri" w:hAnsi="Calibri" w:eastAsia="宋体" w:cs="宋体"/>
          <w:kern w:val="2"/>
          <w:sz w:val="21"/>
          <w:szCs w:val="24"/>
          <w:lang w:val="en-US" w:eastAsia="zh-CN" w:bidi="ar-SA"/>
        </w:rPr>
      </w:pPr>
      <w:r>
        <w:rPr>
          <w:rFonts w:hint="eastAsia" w:ascii="Calibri" w:hAnsi="Calibri" w:eastAsia="宋体" w:cs="宋体"/>
          <w:kern w:val="2"/>
          <w:sz w:val="21"/>
          <w:szCs w:val="24"/>
          <w:lang w:val="en-US" w:eastAsia="zh-CN" w:bidi="ar-SA"/>
        </w:rPr>
        <w:t>3.</w:t>
      </w:r>
      <w:r>
        <w:rPr>
          <w:rFonts w:hint="eastAsia" w:cs="宋体"/>
          <w:kern w:val="2"/>
          <w:sz w:val="21"/>
          <w:szCs w:val="24"/>
          <w:lang w:val="en-US" w:eastAsia="zh-CN" w:bidi="ar-SA"/>
        </w:rPr>
        <w:t>5</w:t>
      </w:r>
      <w:r>
        <w:rPr>
          <w:rFonts w:hint="eastAsia" w:ascii="Calibri" w:hAnsi="Calibri" w:eastAsia="宋体" w:cs="宋体"/>
          <w:kern w:val="2"/>
          <w:sz w:val="21"/>
          <w:szCs w:val="24"/>
          <w:lang w:val="en-US" w:eastAsia="zh-CN" w:bidi="ar-SA"/>
        </w:rPr>
        <w:t>本次招标不接受联合体投标。</w:t>
      </w:r>
    </w:p>
    <w:p>
      <w:pPr>
        <w:pStyle w:val="7"/>
        <w:tabs>
          <w:tab w:val="left" w:pos="2388"/>
          <w:tab w:val="left" w:pos="2832"/>
          <w:tab w:val="left" w:pos="3472"/>
          <w:tab w:val="left" w:pos="6667"/>
          <w:tab w:val="left" w:pos="7270"/>
        </w:tabs>
        <w:spacing w:line="348" w:lineRule="auto"/>
        <w:ind w:right="153" w:firstLine="419"/>
        <w:rPr>
          <w:rFonts w:hint="eastAsia"/>
          <w:lang w:val="en-US" w:eastAsia="zh-CN"/>
        </w:rPr>
      </w:pPr>
      <w:r>
        <w:rPr>
          <w:rFonts w:hint="eastAsia" w:ascii="Calibri" w:hAnsi="Calibri" w:eastAsia="宋体" w:cs="宋体"/>
          <w:kern w:val="2"/>
          <w:sz w:val="21"/>
          <w:szCs w:val="24"/>
          <w:lang w:val="en-US" w:eastAsia="zh-CN" w:bidi="ar-SA"/>
        </w:rPr>
        <w:t>3.</w:t>
      </w:r>
      <w:r>
        <w:rPr>
          <w:rFonts w:hint="eastAsia" w:cs="宋体"/>
          <w:kern w:val="2"/>
          <w:sz w:val="21"/>
          <w:szCs w:val="24"/>
          <w:lang w:val="en-US" w:eastAsia="zh-CN" w:bidi="ar-SA"/>
        </w:rPr>
        <w:t>6</w:t>
      </w:r>
      <w:r>
        <w:rPr>
          <w:rFonts w:hint="eastAsia" w:ascii="Calibri" w:hAnsi="Calibri" w:eastAsia="宋体" w:cs="宋体"/>
          <w:kern w:val="2"/>
          <w:sz w:val="21"/>
          <w:szCs w:val="24"/>
          <w:lang w:val="en-US" w:eastAsia="zh-CN" w:bidi="ar-SA"/>
        </w:rPr>
        <w:t>根据《中华人民共和国招标投标法》、《中华人民共和国招标投标法实施条例》等相关法律法规和浙江省机场集团有限公司、杭州萧山国际机场有限公司有关规定，被浙江省机场集团有限公司</w:t>
      </w:r>
      <w:r>
        <w:rPr>
          <w:rFonts w:hint="eastAsia"/>
          <w:lang w:val="en-US" w:eastAsia="zh-CN"/>
        </w:rPr>
        <w:t>或杭州萧山国际机场有限公司列入禁止交易名单或不良信用记录名单的单位和个人不得参与本项目的投标。</w:t>
      </w:r>
    </w:p>
    <w:p>
      <w:pPr>
        <w:pStyle w:val="7"/>
        <w:tabs>
          <w:tab w:val="left" w:pos="2388"/>
          <w:tab w:val="left" w:pos="2832"/>
          <w:tab w:val="left" w:pos="3472"/>
          <w:tab w:val="left" w:pos="6667"/>
          <w:tab w:val="left" w:pos="7270"/>
        </w:tabs>
        <w:spacing w:line="348" w:lineRule="auto"/>
        <w:ind w:right="153" w:firstLine="419"/>
        <w:rPr>
          <w:rFonts w:hint="eastAsia"/>
          <w:b/>
          <w:bCs/>
          <w:lang w:val="en-US"/>
        </w:rPr>
      </w:pPr>
      <w:r>
        <w:rPr>
          <w:rFonts w:hint="eastAsia"/>
          <w:b/>
          <w:bCs/>
          <w:lang w:val="en-US" w:eastAsia="zh-CN"/>
        </w:rPr>
        <w:t>3.7需提供（2019年1月1日至投标截止日）两个及以上在机场、火车站、大型商场等大型公共场所对自动门或卷帘门进行安装、维修、保养的合同。</w:t>
      </w:r>
    </w:p>
    <w:p>
      <w:pPr>
        <w:pStyle w:val="2"/>
        <w:numPr>
          <w:ilvl w:val="0"/>
          <w:numId w:val="0"/>
        </w:numPr>
        <w:spacing w:before="70"/>
        <w:ind w:left="420" w:leftChars="0" w:right="157" w:rightChars="0"/>
        <w:rPr>
          <w:rFonts w:hint="eastAsia" w:ascii="黑体" w:hAnsi="黑体" w:eastAsia="黑体"/>
        </w:rPr>
      </w:pPr>
      <w:r>
        <w:rPr>
          <w:rFonts w:hint="eastAsia" w:ascii="黑体" w:hAnsi="黑体" w:eastAsia="黑体"/>
          <w:lang w:val="en-US" w:eastAsia="zh-CN"/>
        </w:rPr>
        <w:t>4</w:t>
      </w:r>
      <w:r>
        <w:rPr>
          <w:rFonts w:hint="eastAsia" w:ascii="黑体" w:hAnsi="黑体" w:eastAsia="黑体"/>
        </w:rPr>
        <w:t>.招标文件的获取</w:t>
      </w:r>
    </w:p>
    <w:p>
      <w:pPr>
        <w:pStyle w:val="7"/>
        <w:tabs>
          <w:tab w:val="left" w:pos="4394"/>
          <w:tab w:val="left" w:pos="5990"/>
        </w:tabs>
        <w:spacing w:line="331" w:lineRule="auto"/>
        <w:ind w:right="157" w:firstLine="419"/>
        <w:rPr>
          <w:rFonts w:hint="eastAsia" w:cs="宋体"/>
        </w:rPr>
      </w:pPr>
      <w:r>
        <w:rPr>
          <w:rFonts w:hint="eastAsia" w:cs="宋体"/>
        </w:rPr>
        <w:t>4.1 本项目招标文件和补充（答疑、澄清）、修改文件通过网络下载方式发放。</w:t>
      </w:r>
    </w:p>
    <w:p>
      <w:pPr>
        <w:pStyle w:val="7"/>
        <w:tabs>
          <w:tab w:val="left" w:pos="4394"/>
          <w:tab w:val="left" w:pos="5990"/>
        </w:tabs>
        <w:spacing w:line="331" w:lineRule="auto"/>
        <w:ind w:right="157" w:firstLine="419"/>
        <w:rPr>
          <w:rFonts w:ascii="Times New Roman" w:hAnsi="Times New Roman" w:eastAsia="Times New Roman"/>
        </w:rPr>
      </w:pPr>
      <w:r>
        <w:rPr>
          <w:rFonts w:hint="eastAsia" w:cs="宋体"/>
        </w:rPr>
        <w:t>4.2 凡符合资格条件并有投标意向的潜在投标人，请通过杭州萧山机场有限公司主页招投标信息栏</w:t>
      </w:r>
      <w:r>
        <w:fldChar w:fldCharType="begin"/>
      </w:r>
      <w:r>
        <w:instrText xml:space="preserve"> HYPERLINK "http://www.hzairport.com/tender/index.html" </w:instrText>
      </w:r>
      <w:r>
        <w:fldChar w:fldCharType="separate"/>
      </w:r>
      <w:r>
        <w:rPr>
          <w:rStyle w:val="15"/>
        </w:rPr>
        <w:t>http://www.hzairport.com/tender/index.html</w:t>
      </w:r>
      <w:r>
        <w:rPr>
          <w:rStyle w:val="15"/>
        </w:rPr>
        <w:fldChar w:fldCharType="end"/>
      </w:r>
      <w:r>
        <w:t xml:space="preserve"> </w:t>
      </w:r>
      <w:r>
        <w:rPr>
          <w:rFonts w:hint="eastAsia" w:cs="宋体"/>
        </w:rPr>
        <w:t>自行下载招标文件。</w:t>
      </w:r>
    </w:p>
    <w:p>
      <w:pPr>
        <w:pStyle w:val="7"/>
        <w:tabs>
          <w:tab w:val="left" w:pos="4394"/>
          <w:tab w:val="left" w:pos="5990"/>
        </w:tabs>
        <w:spacing w:line="331" w:lineRule="auto"/>
        <w:ind w:right="157" w:firstLine="419"/>
        <w:rPr>
          <w:rFonts w:ascii="Times New Roman" w:hAnsi="Times New Roman" w:eastAsia="Times New Roman"/>
        </w:rPr>
      </w:pPr>
      <w:r>
        <w:rPr>
          <w:rFonts w:hint="eastAsia" w:cs="宋体"/>
        </w:rPr>
        <w:t>招标文件下载</w:t>
      </w:r>
    </w:p>
    <w:p>
      <w:pPr>
        <w:pStyle w:val="7"/>
        <w:tabs>
          <w:tab w:val="left" w:pos="4394"/>
          <w:tab w:val="left" w:pos="5990"/>
        </w:tabs>
        <w:spacing w:line="331" w:lineRule="auto"/>
        <w:ind w:right="157" w:firstLine="419"/>
        <w:rPr>
          <w:rFonts w:hint="eastAsia" w:cs="宋体"/>
        </w:rPr>
      </w:pPr>
      <w:r>
        <w:rPr>
          <w:rFonts w:hint="eastAsia" w:cs="宋体"/>
        </w:rPr>
        <w:t>4.3 补充（答疑、澄清）、修改文件，潜在投标人应自行关注网站公告，招标人不再一一通知。投标人因自身贻误行为导致投标失败的，责任自负。</w:t>
      </w:r>
    </w:p>
    <w:p>
      <w:pPr>
        <w:pStyle w:val="2"/>
        <w:spacing w:before="70"/>
        <w:ind w:right="157" w:firstLine="422"/>
        <w:rPr>
          <w:rFonts w:ascii="黑体" w:hAnsi="黑体" w:eastAsia="黑体"/>
        </w:rPr>
      </w:pPr>
      <w:bookmarkStart w:id="10" w:name="_bookmark6"/>
      <w:bookmarkEnd w:id="10"/>
      <w:r>
        <w:rPr>
          <w:rFonts w:ascii="黑体" w:hAnsi="黑体" w:eastAsia="黑体"/>
        </w:rPr>
        <w:t>5.投标文件的递交</w:t>
      </w:r>
    </w:p>
    <w:p>
      <w:pPr>
        <w:pStyle w:val="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5.1</w:t>
      </w:r>
      <w:r>
        <w:rPr>
          <w:rFonts w:hint="eastAsia" w:ascii="Times New Roman" w:hAnsi="Times New Roman" w:eastAsia="Times New Roman"/>
        </w:rPr>
        <w:t xml:space="preserve"> </w:t>
      </w:r>
      <w:r>
        <w:rPr>
          <w:rFonts w:hint="eastAsia" w:cs="宋体"/>
        </w:rPr>
        <w:t>投标文件递交的截止时间（投标截止时间，下同）为</w:t>
      </w:r>
      <w:r>
        <w:rPr>
          <w:rFonts w:ascii="Times New Roman" w:hAnsi="Times New Roman" w:eastAsia="Times New Roman"/>
        </w:rPr>
        <w:t>202</w:t>
      </w:r>
      <w:r>
        <w:rPr>
          <w:rFonts w:hint="eastAsia" w:ascii="Times New Roman" w:hAnsi="Times New Roman" w:eastAsia="Times New Roman"/>
          <w:lang w:val="en-US" w:eastAsia="zh-CN"/>
        </w:rPr>
        <w:t>3</w:t>
      </w:r>
      <w:r>
        <w:rPr>
          <w:rFonts w:hint="eastAsia" w:ascii="Times New Roman" w:hAnsi="Times New Roman" w:eastAsia="Times New Roman"/>
        </w:rPr>
        <w:t>年</w:t>
      </w:r>
      <w:r>
        <w:rPr>
          <w:rFonts w:hint="eastAsia" w:ascii="Times New Roman" w:hAnsi="Times New Roman" w:eastAsia="宋体"/>
          <w:lang w:val="en-US" w:eastAsia="zh-CN"/>
        </w:rPr>
        <w:t>06</w:t>
      </w:r>
      <w:r>
        <w:rPr>
          <w:rFonts w:hint="eastAsia" w:ascii="Times New Roman" w:hAnsi="Times New Roman" w:eastAsia="Times New Roman"/>
        </w:rPr>
        <w:t>月</w:t>
      </w:r>
      <w:r>
        <w:rPr>
          <w:rFonts w:hint="eastAsia" w:ascii="Times New Roman" w:hAnsi="Times New Roman" w:eastAsia="宋体"/>
          <w:lang w:val="en-US" w:eastAsia="zh-CN"/>
        </w:rPr>
        <w:t>2</w:t>
      </w:r>
      <w:r>
        <w:rPr>
          <w:rFonts w:hint="eastAsia" w:ascii="Times New Roman" w:hAnsi="Times New Roman"/>
          <w:lang w:val="en-US" w:eastAsia="zh-CN"/>
        </w:rPr>
        <w:t>5</w:t>
      </w:r>
      <w:r>
        <w:rPr>
          <w:rFonts w:hint="eastAsia" w:ascii="Times New Roman" w:hAnsi="Times New Roman" w:eastAsia="Times New Roman"/>
        </w:rPr>
        <w:t>日</w:t>
      </w:r>
      <w:r>
        <w:rPr>
          <w:rFonts w:hint="eastAsia" w:ascii="Times New Roman" w:hAnsi="Times New Roman" w:eastAsia="宋体"/>
          <w:lang w:val="en-US" w:eastAsia="zh-CN"/>
        </w:rPr>
        <w:t>09</w:t>
      </w:r>
      <w:r>
        <w:rPr>
          <w:rFonts w:hint="eastAsia" w:ascii="Times New Roman" w:hAnsi="Times New Roman" w:eastAsia="Times New Roman"/>
        </w:rPr>
        <w:t>时</w:t>
      </w:r>
      <w:r>
        <w:rPr>
          <w:rFonts w:hint="eastAsia" w:ascii="Times New Roman" w:hAnsi="Times New Roman" w:eastAsia="宋体"/>
          <w:lang w:val="en-US" w:eastAsia="zh-CN"/>
        </w:rPr>
        <w:t>00</w:t>
      </w:r>
      <w:r>
        <w:rPr>
          <w:rFonts w:hint="eastAsia" w:ascii="Times New Roman" w:hAnsi="Times New Roman" w:eastAsia="Times New Roman"/>
        </w:rPr>
        <w:t>分</w:t>
      </w:r>
      <w:r>
        <w:rPr>
          <w:rFonts w:hint="eastAsia" w:cs="宋体"/>
        </w:rPr>
        <w:t>，投标文件在封口处加盖公章，派专人于</w:t>
      </w:r>
      <w:r>
        <w:rPr>
          <w:rFonts w:ascii="Times New Roman" w:hAnsi="Times New Roman" w:eastAsia="Times New Roman"/>
        </w:rPr>
        <w:t>202</w:t>
      </w:r>
      <w:r>
        <w:rPr>
          <w:rFonts w:hint="eastAsia" w:ascii="Times New Roman" w:hAnsi="Times New Roman"/>
          <w:lang w:val="en-US" w:eastAsia="zh-CN"/>
        </w:rPr>
        <w:t>3</w:t>
      </w:r>
      <w:r>
        <w:rPr>
          <w:rFonts w:hint="eastAsia" w:ascii="Times New Roman" w:hAnsi="Times New Roman" w:eastAsia="Times New Roman"/>
        </w:rPr>
        <w:t>年</w:t>
      </w:r>
      <w:r>
        <w:rPr>
          <w:rFonts w:hint="eastAsia" w:ascii="Times New Roman" w:hAnsi="Times New Roman" w:eastAsia="宋体"/>
          <w:lang w:val="en-US" w:eastAsia="zh-CN"/>
        </w:rPr>
        <w:t>06</w:t>
      </w:r>
      <w:r>
        <w:rPr>
          <w:rFonts w:hint="eastAsia" w:ascii="Times New Roman" w:hAnsi="Times New Roman" w:eastAsia="Times New Roman"/>
        </w:rPr>
        <w:t>月</w:t>
      </w:r>
      <w:r>
        <w:rPr>
          <w:rFonts w:hint="eastAsia" w:ascii="Times New Roman" w:hAnsi="Times New Roman" w:eastAsia="宋体"/>
          <w:lang w:val="en-US" w:eastAsia="zh-CN"/>
        </w:rPr>
        <w:t>2</w:t>
      </w:r>
      <w:r>
        <w:rPr>
          <w:rFonts w:hint="eastAsia" w:ascii="Times New Roman" w:hAnsi="Times New Roman"/>
          <w:lang w:val="en-US" w:eastAsia="zh-CN"/>
        </w:rPr>
        <w:t>5</w:t>
      </w:r>
      <w:r>
        <w:rPr>
          <w:rFonts w:hint="eastAsia" w:ascii="Times New Roman" w:hAnsi="Times New Roman" w:eastAsia="Times New Roman"/>
        </w:rPr>
        <w:t>日</w:t>
      </w:r>
      <w:r>
        <w:rPr>
          <w:rFonts w:hint="eastAsia" w:ascii="Times New Roman" w:hAnsi="Times New Roman" w:eastAsia="宋体"/>
          <w:lang w:val="en-US" w:eastAsia="zh-CN"/>
        </w:rPr>
        <w:t>09</w:t>
      </w:r>
      <w:r>
        <w:rPr>
          <w:rFonts w:hint="eastAsia" w:ascii="Times New Roman" w:hAnsi="Times New Roman" w:eastAsia="Times New Roman"/>
        </w:rPr>
        <w:t>时</w:t>
      </w:r>
      <w:r>
        <w:rPr>
          <w:rFonts w:hint="eastAsia" w:ascii="Times New Roman" w:hAnsi="Times New Roman" w:eastAsia="宋体"/>
          <w:lang w:val="en-US" w:eastAsia="zh-CN"/>
        </w:rPr>
        <w:t>00</w:t>
      </w:r>
      <w:r>
        <w:rPr>
          <w:rFonts w:hint="eastAsia" w:ascii="Times New Roman" w:hAnsi="Times New Roman" w:eastAsia="Times New Roman"/>
        </w:rPr>
        <w:t>分</w:t>
      </w:r>
      <w:r>
        <w:rPr>
          <w:rFonts w:hint="eastAsia" w:cs="宋体"/>
        </w:rPr>
        <w:t>（北京时间）前送至杭州萧山国际机场</w:t>
      </w:r>
      <w:r>
        <w:rPr>
          <w:rFonts w:hint="eastAsia" w:cs="宋体"/>
          <w:lang w:val="en-US" w:eastAsia="zh-CN"/>
        </w:rPr>
        <w:t>招标中心</w:t>
      </w:r>
      <w:r>
        <w:rPr>
          <w:rFonts w:hint="eastAsia" w:cs="宋体"/>
        </w:rPr>
        <w:t>，逾期无效；若采用投递（邮寄）方式的，请于</w:t>
      </w:r>
      <w:r>
        <w:rPr>
          <w:rFonts w:ascii="Times New Roman" w:hAnsi="Times New Roman" w:eastAsia="Times New Roman"/>
        </w:rPr>
        <w:t>202</w:t>
      </w:r>
      <w:r>
        <w:rPr>
          <w:rFonts w:hint="eastAsia" w:ascii="Times New Roman" w:hAnsi="Times New Roman"/>
          <w:lang w:val="en-US" w:eastAsia="zh-CN"/>
        </w:rPr>
        <w:t>3</w:t>
      </w:r>
      <w:r>
        <w:rPr>
          <w:rFonts w:hint="eastAsia" w:ascii="Times New Roman" w:hAnsi="Times New Roman" w:eastAsia="Times New Roman"/>
        </w:rPr>
        <w:t>年</w:t>
      </w:r>
      <w:r>
        <w:rPr>
          <w:rFonts w:hint="eastAsia" w:ascii="Times New Roman" w:hAnsi="Times New Roman" w:eastAsia="宋体"/>
          <w:lang w:val="en-US" w:eastAsia="zh-CN"/>
        </w:rPr>
        <w:t>06</w:t>
      </w:r>
      <w:r>
        <w:rPr>
          <w:rFonts w:hint="eastAsia" w:ascii="Times New Roman" w:hAnsi="Times New Roman" w:eastAsia="Times New Roman"/>
        </w:rPr>
        <w:t>月</w:t>
      </w:r>
      <w:r>
        <w:rPr>
          <w:rFonts w:hint="eastAsia" w:ascii="Times New Roman" w:hAnsi="Times New Roman" w:eastAsia="宋体"/>
          <w:lang w:val="en-US" w:eastAsia="zh-CN"/>
        </w:rPr>
        <w:t>25</w:t>
      </w:r>
      <w:r>
        <w:rPr>
          <w:rFonts w:hint="eastAsia" w:ascii="Times New Roman" w:hAnsi="Times New Roman" w:eastAsia="Times New Roman"/>
        </w:rPr>
        <w:t>日</w:t>
      </w:r>
      <w:r>
        <w:rPr>
          <w:rFonts w:hint="eastAsia" w:ascii="Times New Roman" w:hAnsi="Times New Roman" w:eastAsia="宋体"/>
          <w:lang w:val="en-US" w:eastAsia="zh-CN"/>
        </w:rPr>
        <w:t>09</w:t>
      </w:r>
      <w:r>
        <w:rPr>
          <w:rFonts w:hint="eastAsia" w:ascii="Times New Roman" w:hAnsi="Times New Roman" w:eastAsia="Times New Roman"/>
        </w:rPr>
        <w:t>时</w:t>
      </w:r>
      <w:r>
        <w:rPr>
          <w:rFonts w:hint="eastAsia" w:ascii="Times New Roman" w:hAnsi="Times New Roman" w:eastAsia="宋体"/>
          <w:lang w:val="en-US" w:eastAsia="zh-CN"/>
        </w:rPr>
        <w:t>00</w:t>
      </w:r>
      <w:r>
        <w:rPr>
          <w:rFonts w:hint="eastAsia" w:ascii="Times New Roman" w:hAnsi="Times New Roman" w:eastAsia="Times New Roman"/>
        </w:rPr>
        <w:t>分</w:t>
      </w:r>
      <w:r>
        <w:rPr>
          <w:rFonts w:hint="eastAsia" w:cs="宋体"/>
        </w:rPr>
        <w:t>（北京时间）前投递至杭州萧山国际机场</w:t>
      </w:r>
      <w:r>
        <w:rPr>
          <w:rFonts w:hint="eastAsia" w:cs="宋体"/>
          <w:lang w:val="en-US" w:eastAsia="zh-CN"/>
        </w:rPr>
        <w:t>招标中心</w:t>
      </w:r>
      <w:r>
        <w:rPr>
          <w:rFonts w:hint="eastAsia" w:cs="宋体"/>
        </w:rPr>
        <w:t>，逾期无效。</w:t>
      </w:r>
    </w:p>
    <w:p>
      <w:pPr>
        <w:pStyle w:val="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5.2 </w:t>
      </w:r>
      <w:r>
        <w:rPr>
          <w:rFonts w:hint="eastAsia" w:ascii="Times New Roman" w:hAnsi="Times New Roman" w:eastAsia="Times New Roman"/>
        </w:rPr>
        <w:t xml:space="preserve"> </w:t>
      </w:r>
      <w:r>
        <w:rPr>
          <w:rFonts w:hint="eastAsia" w:cs="宋体"/>
        </w:rPr>
        <w:t>逾期送达的、未送达指定地点的或者不按照招标文件要求密封的投标文件，招标人将予以拒收。</w:t>
      </w:r>
    </w:p>
    <w:p>
      <w:pPr>
        <w:pStyle w:val="2"/>
        <w:spacing w:before="70"/>
        <w:ind w:right="157" w:firstLine="422"/>
        <w:rPr>
          <w:rFonts w:ascii="黑体" w:hAnsi="黑体" w:eastAsia="黑体"/>
        </w:rPr>
      </w:pPr>
      <w:bookmarkStart w:id="11" w:name="_bookmark7"/>
      <w:bookmarkEnd w:id="11"/>
      <w:r>
        <w:rPr>
          <w:rFonts w:ascii="黑体" w:hAnsi="黑体" w:eastAsia="黑体"/>
        </w:rPr>
        <w:t>6.发布公告的媒介</w:t>
      </w:r>
    </w:p>
    <w:p>
      <w:pPr>
        <w:pStyle w:val="7"/>
        <w:keepNext w:val="0"/>
        <w:keepLines w:val="0"/>
        <w:pageBreakBefore w:val="0"/>
        <w:widowControl w:val="0"/>
        <w:tabs>
          <w:tab w:val="left" w:pos="4394"/>
          <w:tab w:val="left" w:pos="5990"/>
        </w:tabs>
        <w:kinsoku/>
        <w:wordWrap/>
        <w:overflowPunct/>
        <w:topLinePunct w:val="0"/>
        <w:autoSpaceDE/>
        <w:autoSpaceDN/>
        <w:bidi w:val="0"/>
        <w:adjustRightInd/>
        <w:snapToGrid/>
        <w:spacing w:line="240" w:lineRule="auto"/>
        <w:ind w:right="159" w:firstLine="420"/>
        <w:textAlignment w:val="auto"/>
        <w:rPr>
          <w:rFonts w:cs="宋体"/>
        </w:rPr>
      </w:pPr>
      <w:r>
        <w:rPr>
          <w:rFonts w:hint="eastAsia" w:cs="宋体"/>
        </w:rPr>
        <w:t>本次招标公告在在浙江省机场集团有限公司和杭州萧山机场有限公司主页等媒介上发布，相关媒介如下：</w:t>
      </w:r>
    </w:p>
    <w:p>
      <w:pPr>
        <w:pStyle w:val="7"/>
        <w:keepNext w:val="0"/>
        <w:keepLines w:val="0"/>
        <w:pageBreakBefore w:val="0"/>
        <w:widowControl w:val="0"/>
        <w:tabs>
          <w:tab w:val="left" w:pos="4394"/>
          <w:tab w:val="left" w:pos="5990"/>
        </w:tabs>
        <w:kinsoku/>
        <w:wordWrap/>
        <w:overflowPunct/>
        <w:topLinePunct w:val="0"/>
        <w:autoSpaceDE/>
        <w:autoSpaceDN/>
        <w:bidi w:val="0"/>
        <w:adjustRightInd/>
        <w:snapToGrid/>
        <w:spacing w:line="240" w:lineRule="auto"/>
        <w:ind w:right="159" w:firstLine="420"/>
        <w:textAlignment w:val="auto"/>
        <w:rPr>
          <w:rFonts w:ascii="Times New Roman" w:hAnsi="Times New Roman" w:eastAsia="Times New Roman"/>
        </w:rPr>
      </w:pPr>
      <w:r>
        <w:rPr>
          <w:rFonts w:ascii="Times New Roman" w:hAnsi="Times New Roman" w:eastAsia="Times New Roman"/>
        </w:rPr>
        <w:t>6.1</w:t>
      </w:r>
      <w:r>
        <w:rPr>
          <w:rFonts w:hint="eastAsia" w:ascii="宋体" w:hAnsi="宋体" w:cs="宋体"/>
        </w:rPr>
        <w:t>浙江省机场集团有限公司主页</w:t>
      </w:r>
      <w:r>
        <w:rPr>
          <w:rFonts w:hint="eastAsia" w:ascii="Times New Roman" w:hAnsi="Times New Roman" w:eastAsia="Times New Roman"/>
        </w:rPr>
        <w:t xml:space="preserve"> http://www.zjsairport.com</w:t>
      </w:r>
    </w:p>
    <w:p>
      <w:pPr>
        <w:pStyle w:val="7"/>
        <w:keepNext w:val="0"/>
        <w:keepLines w:val="0"/>
        <w:pageBreakBefore w:val="0"/>
        <w:widowControl w:val="0"/>
        <w:tabs>
          <w:tab w:val="left" w:pos="4394"/>
          <w:tab w:val="left" w:pos="5990"/>
        </w:tabs>
        <w:kinsoku/>
        <w:wordWrap/>
        <w:overflowPunct/>
        <w:topLinePunct w:val="0"/>
        <w:autoSpaceDE/>
        <w:autoSpaceDN/>
        <w:bidi w:val="0"/>
        <w:adjustRightInd/>
        <w:snapToGrid/>
        <w:spacing w:line="240" w:lineRule="auto"/>
        <w:ind w:right="159" w:firstLine="420"/>
        <w:textAlignment w:val="auto"/>
        <w:rPr>
          <w:rFonts w:ascii="Times New Roman" w:hAnsi="Times New Roman" w:eastAsia="Times New Roman"/>
        </w:rPr>
      </w:pPr>
      <w:r>
        <w:rPr>
          <w:rFonts w:ascii="Times New Roman" w:hAnsi="Times New Roman" w:eastAsia="Times New Roman"/>
        </w:rPr>
        <w:t xml:space="preserve">6.2 </w:t>
      </w:r>
      <w:r>
        <w:rPr>
          <w:rFonts w:hint="eastAsia" w:cs="宋体"/>
        </w:rPr>
        <w:t>杭州萧山机场有限公司主页：</w:t>
      </w:r>
      <w:r>
        <w:rPr>
          <w:rFonts w:hint="eastAsia" w:ascii="Times New Roman" w:hAnsi="Times New Roman" w:eastAsia="Times New Roman"/>
        </w:rPr>
        <w:t>http://www.hzairport.com</w:t>
      </w:r>
    </w:p>
    <w:p>
      <w:pPr>
        <w:pStyle w:val="7"/>
        <w:keepNext w:val="0"/>
        <w:keepLines w:val="0"/>
        <w:pageBreakBefore w:val="0"/>
        <w:widowControl w:val="0"/>
        <w:tabs>
          <w:tab w:val="left" w:pos="4394"/>
          <w:tab w:val="left" w:pos="5990"/>
        </w:tabs>
        <w:kinsoku/>
        <w:wordWrap/>
        <w:overflowPunct/>
        <w:topLinePunct w:val="0"/>
        <w:autoSpaceDE/>
        <w:autoSpaceDN/>
        <w:bidi w:val="0"/>
        <w:adjustRightInd/>
        <w:snapToGrid/>
        <w:spacing w:line="240" w:lineRule="auto"/>
        <w:ind w:right="159" w:firstLine="420"/>
        <w:textAlignment w:val="auto"/>
        <w:rPr>
          <w:rFonts w:ascii="Times New Roman" w:hAnsi="Times New Roman" w:eastAsia="Times New Roman"/>
        </w:rPr>
      </w:pPr>
      <w:r>
        <w:rPr>
          <w:rFonts w:ascii="Times New Roman" w:hAnsi="Times New Roman" w:eastAsia="Times New Roman"/>
        </w:rPr>
        <w:t>6.3</w:t>
      </w:r>
      <w:r>
        <w:rPr>
          <w:rFonts w:hint="eastAsia" w:ascii="宋体" w:hAnsi="宋体" w:cs="宋体"/>
        </w:rPr>
        <w:t>浙江政府采购网</w:t>
      </w:r>
      <w:r>
        <w:rPr>
          <w:rFonts w:hint="eastAsia" w:ascii="Times New Roman" w:hAnsi="Times New Roman" w:eastAsia="Times New Roman"/>
        </w:rPr>
        <w:t xml:space="preserve"> http://zfcg.czt.zj.gov.cn</w:t>
      </w:r>
    </w:p>
    <w:p>
      <w:pPr>
        <w:pStyle w:val="7"/>
        <w:keepNext w:val="0"/>
        <w:keepLines w:val="0"/>
        <w:pageBreakBefore w:val="0"/>
        <w:widowControl w:val="0"/>
        <w:tabs>
          <w:tab w:val="left" w:pos="4394"/>
          <w:tab w:val="left" w:pos="5990"/>
        </w:tabs>
        <w:kinsoku/>
        <w:wordWrap/>
        <w:overflowPunct/>
        <w:topLinePunct w:val="0"/>
        <w:autoSpaceDE/>
        <w:autoSpaceDN/>
        <w:bidi w:val="0"/>
        <w:adjustRightInd/>
        <w:snapToGrid/>
        <w:spacing w:line="240" w:lineRule="auto"/>
        <w:ind w:right="159" w:firstLine="420"/>
        <w:textAlignment w:val="auto"/>
        <w:rPr>
          <w:rFonts w:ascii="Times New Roman" w:hAnsi="Times New Roman" w:eastAsia="Times New Roman"/>
        </w:rPr>
      </w:pPr>
      <w:r>
        <w:rPr>
          <w:rFonts w:ascii="Times New Roman" w:hAnsi="Times New Roman" w:eastAsia="Times New Roman"/>
        </w:rPr>
        <w:t>6.</w:t>
      </w:r>
      <w:r>
        <w:rPr>
          <w:rFonts w:hint="eastAsia" w:ascii="Times New Roman" w:hAnsi="Times New Roman" w:eastAsia="宋体"/>
          <w:lang w:val="en-US" w:eastAsia="zh-CN"/>
        </w:rPr>
        <w:t>4</w:t>
      </w:r>
      <w:r>
        <w:rPr>
          <w:rFonts w:hint="eastAsia" w:ascii="宋体" w:hAnsi="宋体" w:cs="宋体"/>
        </w:rPr>
        <w:t>政采云平台企业购</w:t>
      </w:r>
      <w:r>
        <w:rPr>
          <w:rFonts w:hint="eastAsia" w:ascii="Times New Roman" w:hAnsi="Times New Roman" w:eastAsia="Times New Roman"/>
        </w:rPr>
        <w:t xml:space="preserve"> https://b.zhengcaiyun.cn</w:t>
      </w:r>
    </w:p>
    <w:p>
      <w:pPr>
        <w:pStyle w:val="7"/>
        <w:keepNext w:val="0"/>
        <w:keepLines w:val="0"/>
        <w:pageBreakBefore w:val="0"/>
        <w:widowControl w:val="0"/>
        <w:tabs>
          <w:tab w:val="left" w:pos="4394"/>
          <w:tab w:val="left" w:pos="5990"/>
        </w:tabs>
        <w:kinsoku/>
        <w:wordWrap/>
        <w:overflowPunct/>
        <w:topLinePunct w:val="0"/>
        <w:autoSpaceDE/>
        <w:autoSpaceDN/>
        <w:bidi w:val="0"/>
        <w:adjustRightInd/>
        <w:snapToGrid/>
        <w:spacing w:line="240" w:lineRule="auto"/>
        <w:ind w:right="159" w:firstLine="420"/>
        <w:textAlignment w:val="auto"/>
        <w:rPr>
          <w:rFonts w:ascii="Times New Roman" w:hAnsi="Times New Roman" w:eastAsia="Times New Roman"/>
        </w:rPr>
      </w:pPr>
      <w:r>
        <w:rPr>
          <w:rFonts w:ascii="Times New Roman" w:hAnsi="Times New Roman" w:eastAsia="Times New Roman"/>
        </w:rPr>
        <w:t>6.</w:t>
      </w:r>
      <w:r>
        <w:rPr>
          <w:rFonts w:hint="eastAsia" w:ascii="Times New Roman" w:hAnsi="Times New Roman" w:eastAsia="宋体"/>
          <w:lang w:val="en-US" w:eastAsia="zh-CN"/>
        </w:rPr>
        <w:t>5</w:t>
      </w:r>
      <w:r>
        <w:rPr>
          <w:rFonts w:hint="eastAsia" w:ascii="宋体" w:hAnsi="宋体" w:cs="宋体"/>
        </w:rPr>
        <w:t>招天下</w:t>
      </w:r>
      <w:r>
        <w:rPr>
          <w:rFonts w:hint="eastAsia" w:ascii="Times New Roman" w:hAnsi="Times New Roman" w:eastAsia="Times New Roman"/>
        </w:rPr>
        <w:t xml:space="preserve"> https://www.zhaotx.cn</w:t>
      </w:r>
    </w:p>
    <w:p>
      <w:pPr>
        <w:pStyle w:val="2"/>
        <w:spacing w:before="70"/>
        <w:ind w:right="157" w:firstLine="422"/>
        <w:rPr>
          <w:rFonts w:ascii="黑体" w:hAnsi="黑体" w:eastAsia="黑体"/>
        </w:rPr>
      </w:pPr>
      <w:bookmarkStart w:id="12" w:name="_bookmark8"/>
      <w:bookmarkEnd w:id="12"/>
      <w:r>
        <w:rPr>
          <w:rFonts w:hint="eastAsia" w:ascii="黑体" w:hAnsi="黑体" w:eastAsia="黑体"/>
        </w:rPr>
        <w:t>7</w:t>
      </w:r>
      <w:r>
        <w:rPr>
          <w:rFonts w:ascii="黑体" w:hAnsi="黑体" w:eastAsia="黑体"/>
        </w:rPr>
        <w:t>.</w:t>
      </w:r>
      <w:r>
        <w:rPr>
          <w:rFonts w:hint="eastAsia" w:ascii="黑体" w:hAnsi="黑体" w:eastAsia="黑体"/>
        </w:rPr>
        <w:t>其他</w:t>
      </w:r>
      <w:r>
        <w:rPr>
          <w:rFonts w:ascii="黑体" w:hAnsi="黑体" w:eastAsia="黑体"/>
        </w:rPr>
        <w:t>事项</w:t>
      </w:r>
    </w:p>
    <w:p>
      <w:pPr>
        <w:pStyle w:val="7"/>
        <w:tabs>
          <w:tab w:val="left" w:pos="4394"/>
          <w:tab w:val="left" w:pos="5990"/>
        </w:tabs>
        <w:spacing w:line="328" w:lineRule="auto"/>
        <w:ind w:right="157" w:firstLine="419"/>
        <w:rPr>
          <w:rFonts w:cs="宋体"/>
        </w:rPr>
      </w:pPr>
      <w:r>
        <w:rPr>
          <w:rFonts w:hint="eastAsia" w:cs="宋体"/>
        </w:rPr>
        <w:t>潜在投标人若对招标文件中投标人资格条件、星号条款等重要内容有异议的，可通过书面形式提出，若招标人予以采纳，将对招标文件进行完善并重新发布。</w:t>
      </w:r>
    </w:p>
    <w:p>
      <w:pPr>
        <w:pStyle w:val="2"/>
        <w:spacing w:before="70"/>
        <w:ind w:right="157" w:firstLine="422"/>
        <w:rPr>
          <w:rFonts w:ascii="黑体" w:hAnsi="黑体" w:eastAsia="黑体"/>
        </w:rPr>
      </w:pPr>
      <w:r>
        <w:rPr>
          <w:rFonts w:ascii="黑体" w:hAnsi="黑体" w:eastAsia="黑体"/>
        </w:rPr>
        <w:t>8.联系方式</w:t>
      </w:r>
    </w:p>
    <w:p>
      <w:pPr>
        <w:pStyle w:val="7"/>
        <w:tabs>
          <w:tab w:val="left" w:pos="4394"/>
          <w:tab w:val="left" w:pos="5990"/>
        </w:tabs>
        <w:spacing w:line="331" w:lineRule="auto"/>
        <w:ind w:right="157" w:firstLine="419"/>
        <w:rPr>
          <w:rFonts w:ascii="Times New Roman" w:hAnsi="Times New Roman" w:eastAsia="Times New Roman"/>
        </w:rPr>
      </w:pPr>
      <w:r>
        <w:rPr>
          <w:rFonts w:hint="eastAsia" w:cs="宋体"/>
        </w:rPr>
        <w:t>招</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标</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人：杭州萧山国际机场有限公司</w:t>
      </w:r>
    </w:p>
    <w:p>
      <w:pPr>
        <w:pStyle w:val="7"/>
        <w:tabs>
          <w:tab w:val="left" w:pos="4394"/>
          <w:tab w:val="left" w:pos="5990"/>
        </w:tabs>
        <w:spacing w:line="331" w:lineRule="auto"/>
        <w:ind w:right="157" w:firstLine="419"/>
        <w:rPr>
          <w:rFonts w:hint="default" w:ascii="Times New Roman" w:hAnsi="Times New Roman" w:eastAsia="宋体"/>
          <w:lang w:val="en-US" w:eastAsia="zh-CN"/>
        </w:rPr>
      </w:pPr>
      <w:r>
        <w:rPr>
          <w:rFonts w:hint="eastAsia" w:cs="宋体"/>
        </w:rPr>
        <w:t>投标联系人：</w:t>
      </w:r>
      <w:r>
        <w:rPr>
          <w:rFonts w:hint="eastAsia" w:cs="宋体"/>
          <w:lang w:val="en-US" w:eastAsia="zh-CN"/>
        </w:rPr>
        <w:t xml:space="preserve">黄海强 </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联系电话：</w:t>
      </w:r>
      <w:r>
        <w:rPr>
          <w:rFonts w:hint="eastAsia" w:cs="宋体"/>
          <w:lang w:val="en-US" w:eastAsia="zh-CN"/>
        </w:rPr>
        <w:t>17826822633</w:t>
      </w:r>
    </w:p>
    <w:p>
      <w:pPr>
        <w:pStyle w:val="7"/>
        <w:tabs>
          <w:tab w:val="left" w:pos="4394"/>
          <w:tab w:val="left" w:pos="5990"/>
        </w:tabs>
        <w:spacing w:line="331" w:lineRule="auto"/>
        <w:ind w:right="157" w:firstLine="419"/>
        <w:rPr>
          <w:rFonts w:hint="default" w:ascii="Times New Roman" w:hAnsi="Times New Roman" w:eastAsia="宋体"/>
          <w:lang w:val="en-US" w:eastAsia="zh-CN"/>
        </w:rPr>
        <w:sectPr>
          <w:pgSz w:w="12240" w:h="15840"/>
          <w:pgMar w:top="1500" w:right="1680" w:bottom="1120" w:left="1700" w:header="0" w:footer="901" w:gutter="0"/>
          <w:cols w:space="720" w:num="1"/>
        </w:sectPr>
      </w:pPr>
      <w:r>
        <w:rPr>
          <w:rFonts w:hint="eastAsia" w:cs="宋体"/>
        </w:rPr>
        <w:t>招标监督人：</w:t>
      </w:r>
      <w:r>
        <w:rPr>
          <w:rFonts w:hint="eastAsia" w:cs="宋体"/>
          <w:lang w:eastAsia="zh-CN"/>
        </w:rPr>
        <w:t>闻晓丽</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联系电话：</w:t>
      </w:r>
      <w:r>
        <w:rPr>
          <w:rFonts w:hint="eastAsia" w:cs="宋体"/>
          <w:lang w:val="en-US" w:eastAsia="zh-CN"/>
        </w:rPr>
        <w:t>0571-86662361</w:t>
      </w:r>
    </w:p>
    <w:p>
      <w:pPr>
        <w:pStyle w:val="3"/>
        <w:spacing w:line="564" w:lineRule="exact"/>
        <w:ind w:right="57"/>
        <w:jc w:val="center"/>
      </w:pPr>
      <w:bookmarkStart w:id="13" w:name="_bookmark9"/>
      <w:bookmarkEnd w:id="13"/>
      <w:bookmarkStart w:id="14" w:name="_bookmark18"/>
      <w:bookmarkEnd w:id="14"/>
      <w:bookmarkStart w:id="15" w:name="_Toc19698496"/>
      <w:bookmarkStart w:id="16" w:name="_Toc9799"/>
      <w:bookmarkStart w:id="17" w:name="_Toc18691"/>
      <w:r>
        <w:t>第二章</w:t>
      </w:r>
      <w:r>
        <w:rPr>
          <w:rFonts w:hint="eastAsia"/>
        </w:rPr>
        <w:t xml:space="preserve">  </w:t>
      </w:r>
      <w:r>
        <w:t>投标人须知</w:t>
      </w:r>
      <w:bookmarkEnd w:id="15"/>
      <w:bookmarkEnd w:id="16"/>
      <w:bookmarkEnd w:id="17"/>
    </w:p>
    <w:p>
      <w:pPr>
        <w:pStyle w:val="2"/>
        <w:ind w:firstLine="264" w:firstLineChars="94"/>
        <w:jc w:val="center"/>
        <w:rPr>
          <w:sz w:val="28"/>
          <w:szCs w:val="28"/>
        </w:rPr>
      </w:pPr>
      <w:bookmarkStart w:id="18" w:name="_bookmark19"/>
      <w:bookmarkEnd w:id="18"/>
      <w:r>
        <w:rPr>
          <w:sz w:val="28"/>
          <w:szCs w:val="28"/>
        </w:rPr>
        <w:t>投标人须知前附表</w:t>
      </w:r>
    </w:p>
    <w:tbl>
      <w:tblPr>
        <w:tblStyle w:val="16"/>
        <w:tblW w:w="932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562"/>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blHeader/>
        </w:trPr>
        <w:tc>
          <w:tcPr>
            <w:tcW w:w="1164" w:type="dxa"/>
            <w:vAlign w:val="center"/>
          </w:tcPr>
          <w:p>
            <w:pPr>
              <w:adjustRightInd w:val="0"/>
              <w:snapToGrid w:val="0"/>
              <w:jc w:val="center"/>
              <w:rPr>
                <w:rFonts w:ascii="宋体" w:hAnsi="宋体" w:cs="宋体"/>
              </w:rPr>
            </w:pPr>
            <w:r>
              <w:rPr>
                <w:rFonts w:hint="eastAsia" w:ascii="宋体" w:hAnsi="宋体" w:cs="宋体"/>
              </w:rPr>
              <w:t>条款号</w:t>
            </w:r>
          </w:p>
        </w:tc>
        <w:tc>
          <w:tcPr>
            <w:tcW w:w="2562" w:type="dxa"/>
            <w:vAlign w:val="center"/>
          </w:tcPr>
          <w:p>
            <w:pPr>
              <w:adjustRightInd w:val="0"/>
              <w:snapToGrid w:val="0"/>
              <w:jc w:val="center"/>
              <w:rPr>
                <w:rFonts w:ascii="宋体" w:hAnsi="宋体" w:cs="宋体"/>
              </w:rPr>
            </w:pPr>
            <w:r>
              <w:rPr>
                <w:rFonts w:hint="eastAsia" w:ascii="宋体" w:hAnsi="宋体" w:cs="宋体"/>
              </w:rPr>
              <w:t>条款名称</w:t>
            </w:r>
          </w:p>
        </w:tc>
        <w:tc>
          <w:tcPr>
            <w:tcW w:w="5597" w:type="dxa"/>
            <w:tcMar>
              <w:top w:w="28" w:type="dxa"/>
              <w:left w:w="28" w:type="dxa"/>
              <w:bottom w:w="57" w:type="dxa"/>
              <w:right w:w="57" w:type="dxa"/>
            </w:tcMar>
            <w:vAlign w:val="center"/>
          </w:tcPr>
          <w:p>
            <w:pPr>
              <w:adjustRightInd w:val="0"/>
              <w:snapToGrid w:val="0"/>
              <w:jc w:val="center"/>
              <w:rPr>
                <w:rFonts w:ascii="宋体" w:hAnsi="宋体" w:cs="宋体"/>
              </w:rPr>
            </w:pPr>
            <w:r>
              <w:rPr>
                <w:rFonts w:hint="eastAsia" w:ascii="宋体" w:hAnsi="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1.1.2</w:t>
            </w:r>
          </w:p>
        </w:tc>
        <w:tc>
          <w:tcPr>
            <w:tcW w:w="2562" w:type="dxa"/>
            <w:vAlign w:val="center"/>
          </w:tcPr>
          <w:p>
            <w:pPr>
              <w:adjustRightInd w:val="0"/>
              <w:snapToGrid w:val="0"/>
              <w:jc w:val="center"/>
              <w:rPr>
                <w:rFonts w:ascii="宋体" w:hAnsi="宋体" w:cs="宋体"/>
              </w:rPr>
            </w:pPr>
            <w:r>
              <w:rPr>
                <w:rFonts w:hint="eastAsia" w:ascii="宋体" w:hAnsi="宋体" w:cs="宋体"/>
              </w:rPr>
              <w:t>招标人</w:t>
            </w:r>
          </w:p>
        </w:tc>
        <w:tc>
          <w:tcPr>
            <w:tcW w:w="5597" w:type="dxa"/>
            <w:tcMar>
              <w:top w:w="28" w:type="dxa"/>
              <w:left w:w="28" w:type="dxa"/>
              <w:bottom w:w="57" w:type="dxa"/>
              <w:right w:w="57" w:type="dxa"/>
            </w:tcMar>
            <w:vAlign w:val="center"/>
          </w:tcPr>
          <w:p>
            <w:pPr>
              <w:adjustRightInd w:val="0"/>
              <w:snapToGrid w:val="0"/>
              <w:rPr>
                <w:rFonts w:ascii="宋体" w:hAnsi="宋体" w:cs="宋体"/>
                <w:spacing w:val="-2"/>
              </w:rPr>
            </w:pPr>
            <w:r>
              <w:rPr>
                <w:rFonts w:hint="eastAsia" w:ascii="宋体" w:hAnsi="宋体" w:cs="宋体"/>
                <w:spacing w:val="-2"/>
              </w:rPr>
              <w:t>名称：杭州萧山国际机场有限公司</w:t>
            </w:r>
          </w:p>
          <w:p>
            <w:pPr>
              <w:adjustRightInd w:val="0"/>
              <w:snapToGrid w:val="0"/>
              <w:rPr>
                <w:rFonts w:ascii="宋体" w:hAnsi="宋体" w:cs="宋体"/>
                <w:spacing w:val="-2"/>
              </w:rPr>
            </w:pPr>
            <w:r>
              <w:rPr>
                <w:rFonts w:hint="eastAsia" w:ascii="宋体" w:hAnsi="宋体" w:cs="宋体"/>
                <w:spacing w:val="-2"/>
              </w:rPr>
              <w:t>地址：杭州萧山国际机场内</w:t>
            </w:r>
          </w:p>
          <w:p>
            <w:pPr>
              <w:adjustRightInd w:val="0"/>
              <w:snapToGrid w:val="0"/>
              <w:rPr>
                <w:rFonts w:hint="eastAsia" w:ascii="宋体" w:hAnsi="宋体" w:eastAsia="宋体" w:cs="宋体"/>
                <w:color w:val="000000" w:themeColor="text1"/>
                <w:spacing w:val="-2"/>
                <w:lang w:eastAsia="zh-CN"/>
                <w14:textFill>
                  <w14:solidFill>
                    <w14:schemeClr w14:val="tx1"/>
                  </w14:solidFill>
                </w14:textFill>
              </w:rPr>
            </w:pPr>
            <w:r>
              <w:rPr>
                <w:rFonts w:hint="eastAsia" w:ascii="宋体" w:hAnsi="宋体" w:cs="宋体"/>
                <w:color w:val="000000" w:themeColor="text1"/>
                <w:spacing w:val="-2"/>
                <w14:textFill>
                  <w14:solidFill>
                    <w14:schemeClr w14:val="tx1"/>
                  </w14:solidFill>
                </w14:textFill>
              </w:rPr>
              <w:t>联系人：</w:t>
            </w:r>
            <w:r>
              <w:rPr>
                <w:rFonts w:hint="eastAsia" w:ascii="宋体" w:hAnsi="宋体" w:cs="宋体"/>
                <w:color w:val="000000" w:themeColor="text1"/>
                <w:spacing w:val="-2"/>
                <w:lang w:val="en-US" w:eastAsia="zh-CN"/>
                <w14:textFill>
                  <w14:solidFill>
                    <w14:schemeClr w14:val="tx1"/>
                  </w14:solidFill>
                </w14:textFill>
              </w:rPr>
              <w:t>黄海强</w:t>
            </w:r>
          </w:p>
          <w:p>
            <w:pPr>
              <w:autoSpaceDE w:val="0"/>
              <w:autoSpaceDN w:val="0"/>
              <w:adjustRightInd w:val="0"/>
              <w:snapToGrid w:val="0"/>
              <w:rPr>
                <w:rFonts w:hint="default" w:ascii="宋体" w:hAnsi="宋体" w:cs="宋体"/>
                <w:spacing w:val="-2"/>
                <w:lang w:val="en-US"/>
              </w:rPr>
            </w:pPr>
            <w:r>
              <w:rPr>
                <w:rFonts w:hint="eastAsia" w:ascii="宋体" w:hAnsi="宋体" w:cs="宋体"/>
                <w:color w:val="000000" w:themeColor="text1"/>
                <w:spacing w:val="-2"/>
                <w14:textFill>
                  <w14:solidFill>
                    <w14:schemeClr w14:val="tx1"/>
                  </w14:solidFill>
                </w14:textFill>
              </w:rPr>
              <w:t>电话：</w:t>
            </w:r>
            <w:r>
              <w:rPr>
                <w:rFonts w:hint="eastAsia" w:ascii="宋体" w:hAnsi="宋体" w:cs="宋体"/>
                <w:color w:val="000000" w:themeColor="text1"/>
                <w:spacing w:val="-2"/>
                <w:lang w:val="en-US" w:eastAsia="zh-CN"/>
                <w14:textFill>
                  <w14:solidFill>
                    <w14:schemeClr w14:val="tx1"/>
                  </w14:solidFill>
                </w14:textFill>
              </w:rPr>
              <w:t>17826822633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r>
              <w:rPr>
                <w:rFonts w:ascii="宋体" w:hAnsi="宋体" w:cs="宋体"/>
              </w:rPr>
              <w:t>3</w:t>
            </w:r>
          </w:p>
        </w:tc>
        <w:tc>
          <w:tcPr>
            <w:tcW w:w="2562" w:type="dxa"/>
            <w:vAlign w:val="center"/>
          </w:tcPr>
          <w:p>
            <w:pPr>
              <w:adjustRightInd w:val="0"/>
              <w:snapToGrid w:val="0"/>
              <w:jc w:val="center"/>
              <w:rPr>
                <w:rFonts w:ascii="宋体" w:hAnsi="宋体" w:cs="宋体"/>
              </w:rPr>
            </w:pPr>
            <w:r>
              <w:rPr>
                <w:rFonts w:hint="eastAsia" w:ascii="宋体" w:hAnsi="宋体" w:cs="宋体"/>
              </w:rPr>
              <w:t>招标项目名称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u w:val="single"/>
              </w:rPr>
              <w:t xml:space="preserve"> </w:t>
            </w:r>
            <w:r>
              <w:rPr>
                <w:rFonts w:hint="eastAsia" w:ascii="Calibri" w:hAnsi="Calibri" w:eastAsia="宋体"/>
                <w:b w:val="0"/>
                <w:bCs w:val="0"/>
                <w:color w:val="auto"/>
                <w:spacing w:val="-1"/>
                <w:kern w:val="2"/>
                <w:sz w:val="21"/>
                <w:szCs w:val="24"/>
                <w:u w:val="single"/>
                <w:lang w:val="en-US" w:eastAsia="zh-CN"/>
              </w:rPr>
              <w:t>杭州萧山国际机场</w:t>
            </w:r>
            <w:r>
              <w:rPr>
                <w:rFonts w:hint="eastAsia" w:ascii="Calibri" w:hAnsi="Calibri" w:eastAsia="宋体" w:cs="Times New Roman"/>
                <w:b w:val="0"/>
                <w:bCs w:val="0"/>
                <w:color w:val="auto"/>
                <w:spacing w:val="-1"/>
                <w:kern w:val="2"/>
                <w:sz w:val="21"/>
                <w:szCs w:val="24"/>
                <w:u w:val="single"/>
                <w:lang w:val="en-US" w:eastAsia="zh-CN" w:bidi="ar-SA"/>
              </w:rPr>
              <w:t>T4航站楼7个值机岛安防门挡板</w:t>
            </w:r>
            <w:r>
              <w:rPr>
                <w:rFonts w:hint="eastAsia" w:ascii="宋体" w:hAnsi="宋体" w:cs="宋体"/>
                <w:u w:val="single"/>
                <w:lang w:val="en-US" w:eastAsia="zh-CN"/>
              </w:rPr>
              <w:t>采购</w:t>
            </w:r>
            <w:r>
              <w:rPr>
                <w:rFonts w:hint="eastAsia" w:ascii="宋体" w:hAnsi="宋体" w:cs="宋体"/>
                <w:u w:val="single"/>
              </w:rPr>
              <w:t xml:space="preserve">  </w:t>
            </w:r>
            <w:r>
              <w:rPr>
                <w:rFonts w:hint="eastAsia" w:ascii="宋体" w:hAnsi="宋体" w:cs="宋体"/>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1.2.1</w:t>
            </w:r>
          </w:p>
        </w:tc>
        <w:tc>
          <w:tcPr>
            <w:tcW w:w="2562" w:type="dxa"/>
            <w:vAlign w:val="center"/>
          </w:tcPr>
          <w:p>
            <w:pPr>
              <w:adjustRightInd w:val="0"/>
              <w:snapToGrid w:val="0"/>
              <w:jc w:val="center"/>
              <w:rPr>
                <w:rFonts w:ascii="宋体" w:hAnsi="宋体" w:cs="宋体"/>
              </w:rPr>
            </w:pPr>
            <w:r>
              <w:rPr>
                <w:rFonts w:hint="eastAsia" w:ascii="宋体" w:hAnsi="宋体" w:cs="宋体"/>
              </w:rPr>
              <w:t>资金来源及比例</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1088613392"/>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395326300"/>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1.2.2</w:t>
            </w:r>
          </w:p>
        </w:tc>
        <w:tc>
          <w:tcPr>
            <w:tcW w:w="2562" w:type="dxa"/>
            <w:vAlign w:val="center"/>
          </w:tcPr>
          <w:p>
            <w:pPr>
              <w:adjustRightInd w:val="0"/>
              <w:snapToGrid w:val="0"/>
              <w:jc w:val="center"/>
              <w:rPr>
                <w:rFonts w:ascii="宋体" w:hAnsi="宋体" w:cs="宋体"/>
              </w:rPr>
            </w:pPr>
            <w:r>
              <w:rPr>
                <w:rFonts w:hint="eastAsia" w:ascii="宋体" w:hAnsi="宋体" w:cs="宋体"/>
              </w:rPr>
              <w:t>资金落实情况</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1.3.1</w:t>
            </w:r>
          </w:p>
        </w:tc>
        <w:tc>
          <w:tcPr>
            <w:tcW w:w="2562" w:type="dxa"/>
            <w:vAlign w:val="center"/>
          </w:tcPr>
          <w:p>
            <w:pPr>
              <w:adjustRightInd w:val="0"/>
              <w:snapToGrid w:val="0"/>
              <w:jc w:val="center"/>
              <w:rPr>
                <w:rFonts w:ascii="宋体" w:hAnsi="宋体" w:cs="宋体"/>
              </w:rPr>
            </w:pPr>
            <w:r>
              <w:rPr>
                <w:rFonts w:hint="eastAsia" w:ascii="宋体" w:hAnsi="宋体" w:cs="宋体"/>
              </w:rPr>
              <w:t>招标范围</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962959240"/>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1799644589"/>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1.3.2</w:t>
            </w:r>
          </w:p>
        </w:tc>
        <w:tc>
          <w:tcPr>
            <w:tcW w:w="2562" w:type="dxa"/>
            <w:vAlign w:val="center"/>
          </w:tcPr>
          <w:p>
            <w:pPr>
              <w:adjustRightInd w:val="0"/>
              <w:snapToGrid w:val="0"/>
              <w:jc w:val="center"/>
              <w:rPr>
                <w:rFonts w:ascii="宋体" w:hAnsi="宋体" w:cs="宋体"/>
              </w:rPr>
            </w:pPr>
            <w:r>
              <w:rPr>
                <w:rFonts w:hint="eastAsia" w:ascii="宋体" w:hAnsi="宋体" w:cs="宋体"/>
              </w:rPr>
              <w:t>交货期</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合同签订后</w:t>
            </w:r>
            <w:r>
              <w:rPr>
                <w:rFonts w:hint="eastAsia" w:ascii="宋体" w:hAnsi="宋体" w:cs="宋体"/>
                <w:u w:val="single"/>
              </w:rPr>
              <w:t xml:space="preserve">  </w:t>
            </w:r>
            <w:r>
              <w:rPr>
                <w:rFonts w:hint="eastAsia" w:ascii="宋体" w:hAnsi="宋体" w:cs="宋体"/>
                <w:u w:val="single"/>
                <w:lang w:val="en-US" w:eastAsia="zh-CN"/>
              </w:rPr>
              <w:t>60</w:t>
            </w:r>
            <w:r>
              <w:rPr>
                <w:rFonts w:hint="eastAsia" w:ascii="宋体" w:hAnsi="宋体" w:cs="宋体"/>
                <w:u w:val="single"/>
              </w:rPr>
              <w:t xml:space="preserve">  </w:t>
            </w:r>
            <w:r>
              <w:rPr>
                <w:rFonts w:hint="eastAsia" w:ascii="宋体" w:hAnsi="宋体" w:cs="宋体"/>
              </w:rPr>
              <w:t>日历天内。</w:t>
            </w:r>
          </w:p>
          <w:p>
            <w:pPr>
              <w:adjustRightInd w:val="0"/>
              <w:snapToGrid w:val="0"/>
              <w:rPr>
                <w:rFonts w:ascii="宋体" w:hAnsi="宋体" w:cs="宋体"/>
              </w:rPr>
            </w:pPr>
            <w:r>
              <w:rPr>
                <w:rFonts w:hint="eastAsia" w:ascii="宋体" w:hAnsi="宋体" w:cs="宋体"/>
              </w:rPr>
              <w:t>投标人须在投标文件中提供最快交货时间和详细的交货计划。投标人可根据自身经验、技术水平及管理能力自报竞争性交货期，但不得超过招标人明确的计划交货期。一旦中标，该交货期即为合同交货期。整个项目交货期安排应服从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1.3.3</w:t>
            </w:r>
          </w:p>
        </w:tc>
        <w:tc>
          <w:tcPr>
            <w:tcW w:w="2562" w:type="dxa"/>
            <w:vAlign w:val="center"/>
          </w:tcPr>
          <w:p>
            <w:pPr>
              <w:adjustRightInd w:val="0"/>
              <w:snapToGrid w:val="0"/>
              <w:jc w:val="center"/>
              <w:rPr>
                <w:rFonts w:ascii="宋体" w:hAnsi="宋体" w:cs="宋体"/>
              </w:rPr>
            </w:pPr>
            <w:r>
              <w:rPr>
                <w:rFonts w:hint="eastAsia" w:ascii="宋体" w:hAnsi="宋体" w:cs="宋体"/>
              </w:rPr>
              <w:t>交货地点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1.3.4</w:t>
            </w:r>
          </w:p>
        </w:tc>
        <w:tc>
          <w:tcPr>
            <w:tcW w:w="2562" w:type="dxa"/>
            <w:vAlign w:val="center"/>
          </w:tcPr>
          <w:p>
            <w:pPr>
              <w:adjustRightInd w:val="0"/>
              <w:snapToGrid w:val="0"/>
              <w:jc w:val="center"/>
              <w:rPr>
                <w:rFonts w:ascii="宋体" w:hAnsi="宋体" w:cs="宋体"/>
              </w:rPr>
            </w:pPr>
            <w:r>
              <w:rPr>
                <w:rFonts w:hint="eastAsia" w:ascii="宋体" w:hAnsi="宋体" w:cs="宋体"/>
              </w:rPr>
              <w:t>技术性能指标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1.4.1</w:t>
            </w:r>
          </w:p>
        </w:tc>
        <w:tc>
          <w:tcPr>
            <w:tcW w:w="2562" w:type="dxa"/>
            <w:vAlign w:val="center"/>
          </w:tcPr>
          <w:p>
            <w:pPr>
              <w:adjustRightInd w:val="0"/>
              <w:snapToGrid w:val="0"/>
              <w:jc w:val="center"/>
              <w:rPr>
                <w:rFonts w:ascii="宋体" w:hAnsi="宋体" w:cs="宋体"/>
              </w:rPr>
            </w:pPr>
            <w:r>
              <w:rPr>
                <w:rFonts w:hint="eastAsia" w:ascii="宋体" w:hAnsi="宋体" w:cs="宋体"/>
              </w:rPr>
              <w:t>投标人资质条件、能力、信誉</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998571203"/>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2022388269"/>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1.4.2</w:t>
            </w:r>
          </w:p>
        </w:tc>
        <w:tc>
          <w:tcPr>
            <w:tcW w:w="2562" w:type="dxa"/>
            <w:vAlign w:val="center"/>
          </w:tcPr>
          <w:p>
            <w:pPr>
              <w:adjustRightInd w:val="0"/>
              <w:snapToGrid w:val="0"/>
              <w:jc w:val="center"/>
              <w:rPr>
                <w:rFonts w:ascii="宋体" w:hAnsi="宋体" w:cs="宋体"/>
              </w:rPr>
            </w:pPr>
            <w:r>
              <w:rPr>
                <w:rFonts w:hint="eastAsia" w:ascii="宋体" w:hAnsi="宋体" w:cs="宋体"/>
              </w:rPr>
              <w:t>是否接受联合体投标</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78313200"/>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不接受</w:t>
            </w:r>
          </w:p>
          <w:p>
            <w:pPr>
              <w:adjustRightInd w:val="0"/>
              <w:snapToGrid w:val="0"/>
              <w:rPr>
                <w:rFonts w:ascii="宋体" w:hAnsi="宋体" w:cs="宋体"/>
              </w:rPr>
            </w:pPr>
            <w:sdt>
              <w:sdtPr>
                <w:rPr>
                  <w:rFonts w:hint="eastAsia"/>
                  <w:sz w:val="24"/>
                </w:rPr>
                <w:id w:val="-144892043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1.4.3</w:t>
            </w:r>
          </w:p>
        </w:tc>
        <w:tc>
          <w:tcPr>
            <w:tcW w:w="2562" w:type="dxa"/>
            <w:vAlign w:val="center"/>
          </w:tcPr>
          <w:p>
            <w:pPr>
              <w:adjustRightInd w:val="0"/>
              <w:snapToGrid w:val="0"/>
              <w:jc w:val="center"/>
              <w:rPr>
                <w:rFonts w:ascii="宋体" w:hAnsi="宋体" w:cs="宋体"/>
              </w:rPr>
            </w:pPr>
            <w:r>
              <w:rPr>
                <w:rFonts w:hint="eastAsia" w:ascii="宋体" w:hAnsi="宋体" w:cs="宋体"/>
              </w:rPr>
              <w:t>投标人不得存在的其他情形</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szCs w:val="21"/>
              </w:rPr>
              <w:t>1.9.1</w:t>
            </w:r>
          </w:p>
        </w:tc>
        <w:tc>
          <w:tcPr>
            <w:tcW w:w="2562" w:type="dxa"/>
            <w:vAlign w:val="center"/>
          </w:tcPr>
          <w:p>
            <w:pPr>
              <w:adjustRightInd w:val="0"/>
              <w:snapToGrid w:val="0"/>
              <w:jc w:val="center"/>
              <w:rPr>
                <w:rFonts w:ascii="宋体" w:hAnsi="宋体" w:cs="宋体"/>
              </w:rPr>
            </w:pPr>
            <w:r>
              <w:rPr>
                <w:rFonts w:ascii="宋体" w:hAnsi="宋体" w:cs="宋体"/>
                <w:szCs w:val="21"/>
              </w:rPr>
              <w:t>踏勘现场</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470954826"/>
                <w14:checkbox>
                  <w14:checked w14:val="0"/>
                  <w14:checkedState w14:val="0052" w14:font="Wingdings 2"/>
                  <w14:uncheckedState w14:val="2610" w14:font="MS Gothic"/>
                </w14:checkbox>
              </w:sdtPr>
              <w:sdtEndPr>
                <w:rPr>
                  <w:rFonts w:hint="eastAsia" w:ascii="宋体" w:hAnsi="宋体"/>
                  <w:szCs w:val="21"/>
                </w:rPr>
              </w:sdtEndPr>
              <w:sdtContent>
                <w:bookmarkStart w:id="19" w:name="EBb1a8b4338b8e441e9d53e6fc78c62c09"/>
                <w:r>
                  <w:rPr>
                    <w:rFonts w:hint="eastAsia" w:ascii="MS Gothic" w:hAnsi="MS Gothic" w:eastAsia="宋体" w:cs="Times New Roman"/>
                    <w:kern w:val="2"/>
                    <w:sz w:val="21"/>
                    <w:szCs w:val="21"/>
                    <w:lang w:val="en-US" w:eastAsia="zh-CN" w:bidi="ar-SA"/>
                  </w:rPr>
                  <w:t>☐</w:t>
                </w:r>
              </w:sdtContent>
            </w:sdt>
            <w:r>
              <w:rPr>
                <w:rFonts w:ascii="宋体" w:hAnsi="宋体" w:cs="宋体"/>
                <w:szCs w:val="21"/>
              </w:rPr>
              <w:t>不组织</w:t>
            </w:r>
          </w:p>
          <w:p>
            <w:pPr>
              <w:adjustRightInd w:val="0"/>
              <w:snapToGrid w:val="0"/>
              <w:rPr>
                <w:rFonts w:ascii="宋体" w:hAnsi="宋体" w:cs="宋体"/>
                <w:szCs w:val="21"/>
              </w:rPr>
            </w:pPr>
            <w:sdt>
              <w:sdtPr>
                <w:rPr>
                  <w:rFonts w:hint="eastAsia" w:ascii="宋体" w:hAnsi="宋体"/>
                  <w:szCs w:val="21"/>
                </w:rPr>
                <w:id w:val="1538699409"/>
                <w14:checkbox>
                  <w14:checked w14:val="1"/>
                  <w14:checkedState w14:val="0052" w14:font="Wingdings 2"/>
                  <w14:uncheckedState w14:val="2610" w14:font="MS Gothic"/>
                </w14:checkbox>
              </w:sdtPr>
              <w:sdtEndPr>
                <w:rPr>
                  <w:rFonts w:hint="eastAsia" w:ascii="宋体" w:hAnsi="宋体"/>
                  <w:szCs w:val="21"/>
                </w:rPr>
              </w:sdtEndPr>
              <w:sdtContent>
                <w:r>
                  <w:rPr>
                    <w:rFonts w:hint="eastAsia" w:ascii="Wingdings 2" w:hAnsi="Wingdings 2" w:eastAsia="MS Gothic" w:cs="Times New Roman"/>
                    <w:kern w:val="2"/>
                    <w:sz w:val="21"/>
                    <w:szCs w:val="21"/>
                    <w:lang w:val="en-US" w:eastAsia="zh-CN" w:bidi="ar-SA"/>
                  </w:rPr>
                  <w:t>R</w:t>
                </w:r>
              </w:sdtContent>
            </w:sdt>
            <w:r>
              <w:rPr>
                <w:rFonts w:ascii="宋体" w:hAnsi="宋体" w:cs="宋体"/>
                <w:szCs w:val="21"/>
              </w:rPr>
              <w:t>组织</w:t>
            </w:r>
            <w:r>
              <w:rPr>
                <w:rFonts w:hint="eastAsia" w:ascii="宋体" w:hAnsi="宋体" w:cs="宋体"/>
                <w:szCs w:val="21"/>
              </w:rPr>
              <w:t>，</w:t>
            </w:r>
            <w:r>
              <w:rPr>
                <w:rFonts w:hint="eastAsia" w:ascii="宋体" w:hAnsi="宋体" w:cs="宋体"/>
                <w:b/>
                <w:szCs w:val="21"/>
              </w:rPr>
              <w:t>无需办理临时</w:t>
            </w:r>
            <w:r>
              <w:rPr>
                <w:rFonts w:ascii="宋体" w:hAnsi="宋体" w:cs="宋体"/>
                <w:b/>
                <w:szCs w:val="21"/>
              </w:rPr>
              <w:t>控制区通行证</w:t>
            </w:r>
          </w:p>
          <w:p>
            <w:pPr>
              <w:adjustRightInd w:val="0"/>
              <w:snapToGrid w:val="0"/>
              <w:rPr>
                <w:rFonts w:hint="eastAsia" w:ascii="宋体" w:hAnsi="宋体" w:eastAsia="宋体"/>
                <w:szCs w:val="21"/>
                <w:lang w:val="en-US" w:eastAsia="zh-CN"/>
              </w:rPr>
            </w:pPr>
            <w:r>
              <w:rPr>
                <w:rFonts w:hint="eastAsia" w:ascii="宋体" w:hAnsi="宋体"/>
                <w:szCs w:val="21"/>
              </w:rPr>
              <w:t>联系人：</w:t>
            </w:r>
            <w:r>
              <w:rPr>
                <w:rFonts w:hint="eastAsia" w:ascii="宋体" w:hAnsi="宋体"/>
                <w:szCs w:val="21"/>
                <w:lang w:val="en-US" w:eastAsia="zh-CN"/>
              </w:rPr>
              <w:t>黄海强</w:t>
            </w:r>
          </w:p>
          <w:p>
            <w:pPr>
              <w:adjustRightInd w:val="0"/>
              <w:snapToGrid w:val="0"/>
              <w:rPr>
                <w:rFonts w:hint="default" w:ascii="宋体" w:hAnsi="宋体" w:eastAsia="宋体"/>
                <w:szCs w:val="21"/>
                <w:lang w:val="en-US" w:eastAsia="zh-CN"/>
              </w:rPr>
            </w:pPr>
            <w:r>
              <w:rPr>
                <w:rFonts w:hint="eastAsia" w:ascii="宋体" w:hAnsi="宋体"/>
                <w:szCs w:val="21"/>
              </w:rPr>
              <w:t>电</w:t>
            </w:r>
            <w:r>
              <w:rPr>
                <w:rFonts w:ascii="宋体" w:hAnsi="宋体"/>
                <w:szCs w:val="21"/>
              </w:rPr>
              <w:t xml:space="preserve"> </w:t>
            </w:r>
            <w:r>
              <w:rPr>
                <w:rFonts w:hint="eastAsia" w:ascii="宋体" w:hAnsi="宋体"/>
                <w:szCs w:val="21"/>
              </w:rPr>
              <w:t>话：</w:t>
            </w:r>
            <w:r>
              <w:rPr>
                <w:rFonts w:hint="eastAsia" w:ascii="宋体" w:hAnsi="宋体"/>
                <w:szCs w:val="21"/>
                <w:lang w:val="en-US" w:eastAsia="zh-CN"/>
              </w:rPr>
              <w:t>17826822633</w:t>
            </w:r>
          </w:p>
          <w:p>
            <w:pPr>
              <w:adjustRightInd w:val="0"/>
              <w:snapToGrid w:val="0"/>
              <w:rPr>
                <w:rFonts w:ascii="宋体" w:hAnsi="宋体"/>
                <w:szCs w:val="21"/>
              </w:rPr>
            </w:pPr>
            <w:r>
              <w:rPr>
                <w:rFonts w:hint="eastAsia" w:ascii="宋体" w:hAnsi="宋体"/>
                <w:szCs w:val="21"/>
              </w:rPr>
              <w:t>踏勘时间：20</w:t>
            </w:r>
            <w:r>
              <w:rPr>
                <w:rFonts w:hint="eastAsia" w:ascii="宋体" w:hAnsi="宋体"/>
                <w:szCs w:val="21"/>
                <w:lang w:val="en-US" w:eastAsia="zh-CN"/>
              </w:rPr>
              <w:t>23</w:t>
            </w:r>
            <w:r>
              <w:rPr>
                <w:rFonts w:hint="eastAsia" w:ascii="宋体" w:hAnsi="宋体"/>
                <w:szCs w:val="21"/>
              </w:rPr>
              <w:t>年</w:t>
            </w:r>
            <w:r>
              <w:rPr>
                <w:rFonts w:hint="eastAsia" w:ascii="宋体" w:hAnsi="宋体"/>
                <w:szCs w:val="21"/>
                <w:lang w:val="en-US" w:eastAsia="zh-CN"/>
              </w:rPr>
              <w:t>06</w:t>
            </w:r>
            <w:r>
              <w:rPr>
                <w:rFonts w:hint="eastAsia" w:ascii="宋体" w:hAnsi="宋体"/>
                <w:szCs w:val="21"/>
              </w:rPr>
              <w:t>月</w:t>
            </w:r>
            <w:r>
              <w:rPr>
                <w:rFonts w:hint="eastAsia" w:ascii="宋体" w:hAnsi="宋体"/>
                <w:szCs w:val="21"/>
                <w:lang w:val="en-US" w:eastAsia="zh-CN"/>
              </w:rPr>
              <w:t>14</w:t>
            </w:r>
            <w:r>
              <w:rPr>
                <w:rFonts w:hint="eastAsia" w:ascii="宋体" w:hAnsi="宋体"/>
                <w:szCs w:val="21"/>
              </w:rPr>
              <w:t>日</w:t>
            </w:r>
            <w:r>
              <w:rPr>
                <w:rFonts w:hint="eastAsia" w:ascii="宋体" w:hAnsi="宋体"/>
                <w:szCs w:val="21"/>
                <w:lang w:val="en-US" w:eastAsia="zh-CN"/>
              </w:rPr>
              <w:t>09</w:t>
            </w:r>
            <w:r>
              <w:rPr>
                <w:rFonts w:hint="eastAsia" w:ascii="宋体" w:hAnsi="宋体"/>
                <w:szCs w:val="21"/>
              </w:rPr>
              <w:t>时</w:t>
            </w:r>
            <w:r>
              <w:rPr>
                <w:rFonts w:hint="eastAsia" w:ascii="宋体" w:hAnsi="宋体"/>
                <w:szCs w:val="21"/>
                <w:lang w:val="en-US" w:eastAsia="zh-CN"/>
              </w:rPr>
              <w:t>00</w:t>
            </w:r>
            <w:r>
              <w:rPr>
                <w:rFonts w:hint="eastAsia" w:ascii="宋体" w:hAnsi="宋体"/>
                <w:szCs w:val="21"/>
              </w:rPr>
              <w:t>分</w:t>
            </w:r>
            <w:r>
              <w:rPr>
                <w:rFonts w:ascii="宋体" w:hAnsi="宋体"/>
                <w:szCs w:val="21"/>
              </w:rPr>
              <w:t>（</w:t>
            </w:r>
            <w:r>
              <w:rPr>
                <w:rFonts w:hint="eastAsia" w:ascii="宋体" w:hAnsi="宋体"/>
                <w:szCs w:val="21"/>
              </w:rPr>
              <w:t>北京</w:t>
            </w:r>
            <w:r>
              <w:rPr>
                <w:rFonts w:ascii="宋体" w:hAnsi="宋体"/>
                <w:szCs w:val="21"/>
              </w:rPr>
              <w:t>时间）</w:t>
            </w:r>
          </w:p>
          <w:p>
            <w:pPr>
              <w:adjustRightInd w:val="0"/>
              <w:snapToGrid w:val="0"/>
              <w:rPr>
                <w:rFonts w:ascii="宋体" w:hAnsi="宋体" w:cs="宋体"/>
                <w:szCs w:val="21"/>
              </w:rPr>
            </w:pPr>
            <w:r>
              <w:rPr>
                <w:rFonts w:hint="eastAsia" w:ascii="宋体" w:hAnsi="宋体"/>
                <w:szCs w:val="21"/>
              </w:rPr>
              <w:t>踏勘集中地点：</w:t>
            </w:r>
            <w:r>
              <w:rPr>
                <w:rFonts w:hint="eastAsia" w:ascii="宋体" w:hAnsi="宋体"/>
                <w:szCs w:val="21"/>
                <w:highlight w:val="yellow"/>
              </w:rPr>
              <w:t>杭州萧山国际机场</w:t>
            </w:r>
            <w:bookmarkEnd w:id="19"/>
            <w:r>
              <w:rPr>
                <w:rFonts w:hint="eastAsia" w:ascii="宋体" w:hAnsi="宋体"/>
                <w:szCs w:val="21"/>
                <w:highlight w:val="yellow"/>
                <w:lang w:val="en-US" w:eastAsia="zh-CN"/>
              </w:rPr>
              <w:t>T4航站楼出发层21号门</w:t>
            </w:r>
            <w:sdt>
              <w:sdtPr>
                <w:rPr>
                  <w:rFonts w:hint="eastAsia" w:ascii="宋体" w:hAnsi="宋体"/>
                  <w:szCs w:val="21"/>
                </w:rPr>
                <w:id w:val="-494792387"/>
                <w14:checkbox>
                  <w14:checked w14:val="0"/>
                  <w14:checkedState w14:val="0052" w14:font="Wingdings 2"/>
                  <w14:uncheckedState w14:val="2610" w14:font="MS Gothic"/>
                </w14:checkbox>
              </w:sdtPr>
              <w:sdtEndPr>
                <w:rPr>
                  <w:rFonts w:hint="eastAsia" w:ascii="宋体" w:hAnsi="宋体"/>
                  <w:szCs w:val="21"/>
                </w:rPr>
              </w:sdtEndPr>
              <w:sdtContent>
                <w:bookmarkStart w:id="20" w:name="EBcbc26f89de974525b16658cbf31c1521"/>
                <w:bookmarkEnd w:id="20"/>
                <w:r>
                  <w:rPr>
                    <w:rFonts w:hint="eastAsia" w:ascii="MS Gothic" w:hAnsi="MS Gothic" w:eastAsia="MS Gothic"/>
                    <w:szCs w:val="21"/>
                  </w:rPr>
                  <w:t>☐</w:t>
                </w:r>
              </w:sdtContent>
            </w:sdt>
            <w:r>
              <w:rPr>
                <w:rFonts w:ascii="宋体" w:hAnsi="宋体" w:cs="宋体"/>
                <w:szCs w:val="21"/>
              </w:rPr>
              <w:t>组织</w:t>
            </w:r>
            <w:r>
              <w:rPr>
                <w:rFonts w:hint="eastAsia" w:ascii="宋体" w:hAnsi="宋体" w:cs="宋体"/>
                <w:szCs w:val="21"/>
              </w:rPr>
              <w:t>，</w:t>
            </w:r>
            <w:r>
              <w:rPr>
                <w:rFonts w:ascii="宋体" w:hAnsi="宋体" w:cs="宋体"/>
                <w:b/>
                <w:szCs w:val="21"/>
              </w:rPr>
              <w:t>须</w:t>
            </w:r>
            <w:r>
              <w:rPr>
                <w:rFonts w:hint="eastAsia" w:ascii="宋体" w:hAnsi="宋体" w:cs="宋体"/>
                <w:b/>
                <w:szCs w:val="21"/>
              </w:rPr>
              <w:t>办理临时</w:t>
            </w:r>
            <w:r>
              <w:rPr>
                <w:rFonts w:ascii="宋体" w:hAnsi="宋体" w:cs="宋体"/>
                <w:b/>
                <w:szCs w:val="21"/>
              </w:rPr>
              <w:t>控制区通行证</w:t>
            </w:r>
          </w:p>
          <w:p>
            <w:pPr>
              <w:adjustRightInd w:val="0"/>
              <w:snapToGrid w:val="0"/>
              <w:rPr>
                <w:rFonts w:hint="eastAsia" w:ascii="宋体" w:hAnsi="宋体" w:eastAsia="宋体"/>
                <w:szCs w:val="21"/>
                <w:lang w:eastAsia="zh-CN"/>
              </w:rPr>
            </w:pPr>
            <w:r>
              <w:rPr>
                <w:rFonts w:hint="eastAsia" w:ascii="宋体" w:hAnsi="宋体"/>
                <w:szCs w:val="21"/>
              </w:rPr>
              <w:t>联系人：</w:t>
            </w:r>
          </w:p>
          <w:p>
            <w:pPr>
              <w:adjustRightInd w:val="0"/>
              <w:snapToGrid w:val="0"/>
              <w:rPr>
                <w:rFonts w:hint="default" w:ascii="宋体" w:hAnsi="宋体" w:eastAsia="宋体"/>
                <w:szCs w:val="21"/>
                <w:lang w:val="en-US" w:eastAsia="zh-CN"/>
              </w:rPr>
            </w:pPr>
            <w:r>
              <w:rPr>
                <w:rFonts w:hint="eastAsia" w:ascii="宋体" w:hAnsi="宋体"/>
                <w:szCs w:val="21"/>
              </w:rPr>
              <w:t>电</w:t>
            </w:r>
            <w:r>
              <w:rPr>
                <w:rFonts w:ascii="宋体" w:hAnsi="宋体"/>
                <w:szCs w:val="21"/>
              </w:rPr>
              <w:t xml:space="preserve"> </w:t>
            </w:r>
            <w:r>
              <w:rPr>
                <w:rFonts w:hint="eastAsia" w:ascii="宋体" w:hAnsi="宋体"/>
                <w:szCs w:val="21"/>
              </w:rPr>
              <w:t>话：</w:t>
            </w:r>
          </w:p>
          <w:p>
            <w:pPr>
              <w:adjustRightInd w:val="0"/>
              <w:snapToGrid w:val="0"/>
              <w:rPr>
                <w:rFonts w:ascii="宋体" w:hAnsi="宋体"/>
                <w:szCs w:val="21"/>
              </w:rPr>
            </w:pPr>
            <w:r>
              <w:rPr>
                <w:rFonts w:hint="eastAsia" w:ascii="宋体" w:hAnsi="宋体"/>
                <w:szCs w:val="21"/>
              </w:rPr>
              <w:t>踏勘时间：20  年  月  日  时  分</w:t>
            </w:r>
            <w:r>
              <w:rPr>
                <w:rFonts w:ascii="宋体" w:hAnsi="宋体"/>
                <w:szCs w:val="21"/>
              </w:rPr>
              <w:t>（</w:t>
            </w:r>
            <w:r>
              <w:rPr>
                <w:rFonts w:hint="eastAsia" w:ascii="宋体" w:hAnsi="宋体"/>
                <w:szCs w:val="21"/>
              </w:rPr>
              <w:t>北京</w:t>
            </w:r>
            <w:r>
              <w:rPr>
                <w:rFonts w:ascii="宋体" w:hAnsi="宋体"/>
                <w:szCs w:val="21"/>
              </w:rPr>
              <w:t>时间）</w:t>
            </w:r>
          </w:p>
          <w:p>
            <w:pPr>
              <w:adjustRightInd w:val="0"/>
              <w:snapToGrid w:val="0"/>
              <w:rPr>
                <w:rFonts w:ascii="宋体" w:hAnsi="宋体"/>
                <w:szCs w:val="21"/>
              </w:rPr>
            </w:pPr>
            <w:r>
              <w:rPr>
                <w:rFonts w:hint="eastAsia" w:ascii="宋体" w:hAnsi="宋体"/>
                <w:szCs w:val="21"/>
              </w:rPr>
              <w:t>踏勘集中地点：杭州萧山国际机场翔越路综合服务楼园区招标中心</w:t>
            </w:r>
          </w:p>
          <w:p>
            <w:pPr>
              <w:widowControl/>
              <w:jc w:val="left"/>
              <w:rPr>
                <w:rFonts w:ascii="宋体" w:hAnsi="宋体" w:cs="宋体"/>
                <w:kern w:val="0"/>
                <w:sz w:val="24"/>
                <w:szCs w:val="24"/>
              </w:rPr>
            </w:pPr>
            <w:r>
              <w:rPr>
                <w:rFonts w:hint="eastAsia" w:ascii="Microsoft YaHei,Segoe UI Emoji" w:hAnsi="Microsoft YaHei,Segoe UI Emoji" w:cs="宋体"/>
                <w:color w:val="000000"/>
                <w:kern w:val="0"/>
                <w:szCs w:val="21"/>
              </w:rPr>
              <w:t>注：</w:t>
            </w:r>
            <w:r>
              <w:rPr>
                <w:rFonts w:ascii="Microsoft YaHei,Segoe UI Emoji" w:hAnsi="Microsoft YaHei,Segoe UI Emoji" w:cs="宋体"/>
                <w:color w:val="000000"/>
                <w:kern w:val="0"/>
                <w:szCs w:val="21"/>
              </w:rPr>
              <w:t>每个投标人踏勘现场人数不</w:t>
            </w:r>
            <w:r>
              <w:rPr>
                <w:rFonts w:hint="eastAsia" w:ascii="Microsoft YaHei,Segoe UI Emoji" w:hAnsi="Microsoft YaHei,Segoe UI Emoji" w:cs="宋体"/>
                <w:color w:val="000000"/>
                <w:kern w:val="0"/>
                <w:szCs w:val="21"/>
              </w:rPr>
              <w:t>得</w:t>
            </w:r>
            <w:r>
              <w:rPr>
                <w:rFonts w:ascii="Microsoft YaHei,Segoe UI Emoji" w:hAnsi="Microsoft YaHei,Segoe UI Emoji" w:cs="宋体"/>
                <w:color w:val="000000"/>
                <w:kern w:val="0"/>
                <w:szCs w:val="21"/>
              </w:rPr>
              <w:t>超过2人</w:t>
            </w:r>
            <w:r>
              <w:rPr>
                <w:rFonts w:hint="eastAsia" w:ascii="Microsoft YaHei,Segoe UI Emoji" w:hAnsi="Microsoft YaHei,Segoe UI Emoji" w:cs="宋体"/>
                <w:color w:val="000000"/>
                <w:kern w:val="0"/>
                <w:szCs w:val="21"/>
              </w:rPr>
              <w:t>，</w:t>
            </w:r>
            <w:r>
              <w:rPr>
                <w:rFonts w:ascii="Microsoft YaHei,Segoe UI Emoji" w:hAnsi="Microsoft YaHei,Segoe UI Emoji" w:cs="宋体"/>
                <w:color w:val="000000"/>
                <w:kern w:val="0"/>
                <w:szCs w:val="21"/>
              </w:rPr>
              <w:t>前往现场踏勘人员需提前3日将项目名称、人员姓名、性别、身份证号码、投标单位</w:t>
            </w:r>
            <w:r>
              <w:rPr>
                <w:rFonts w:hint="eastAsia" w:ascii="Microsoft YaHei,Segoe UI Emoji" w:hAnsi="Microsoft YaHei,Segoe UI Emoji" w:cs="宋体"/>
                <w:color w:val="000000"/>
                <w:kern w:val="0"/>
                <w:szCs w:val="21"/>
              </w:rPr>
              <w:t>信息</w:t>
            </w:r>
            <w:r>
              <w:rPr>
                <w:rFonts w:ascii="Microsoft YaHei,Segoe UI Emoji" w:hAnsi="Microsoft YaHei,Segoe UI Emoji" w:cs="宋体"/>
                <w:color w:val="000000"/>
                <w:kern w:val="0"/>
                <w:szCs w:val="21"/>
              </w:rPr>
              <w:t>发送至招标人邮箱</w:t>
            </w:r>
            <w:r>
              <w:rPr>
                <w:rFonts w:hint="eastAsia" w:ascii="Microsoft YaHei,Segoe UI Emoji" w:hAnsi="Microsoft YaHei,Segoe UI Emoji" w:cs="宋体"/>
                <w:color w:val="000000"/>
                <w:kern w:val="0"/>
                <w:szCs w:val="21"/>
                <w:lang w:val="en-US" w:eastAsia="zh-CN"/>
              </w:rPr>
              <w:t>1256308247@qq</w:t>
            </w:r>
            <w:r>
              <w:rPr>
                <w:rFonts w:ascii="Microsoft YaHei,Segoe UI Emoji" w:hAnsi="Microsoft YaHei,Segoe UI Emoji" w:cs="宋体"/>
                <w:color w:val="000000"/>
                <w:kern w:val="0"/>
                <w:szCs w:val="21"/>
              </w:rPr>
              <w:t>.com</w:t>
            </w:r>
            <w:r>
              <w:rPr>
                <w:rFonts w:hint="eastAsia" w:ascii="Microsoft YaHei,Segoe UI Emoji" w:hAnsi="Microsoft YaHei,Segoe UI Emoji" w:cs="宋体"/>
                <w:color w:val="000000"/>
                <w:kern w:val="0"/>
                <w:szCs w:val="21"/>
              </w:rPr>
              <w:t>，</w:t>
            </w:r>
          </w:p>
          <w:p>
            <w:pPr>
              <w:widowControl/>
              <w:jc w:val="left"/>
              <w:rPr>
                <w:rFonts w:ascii="宋体" w:hAnsi="宋体" w:cs="宋体"/>
                <w:kern w:val="0"/>
                <w:sz w:val="24"/>
                <w:szCs w:val="24"/>
              </w:rPr>
            </w:pPr>
            <w:r>
              <w:rPr>
                <w:rFonts w:ascii="Microsoft YaHei,Segoe UI Emoji" w:hAnsi="Microsoft YaHei,Segoe UI Emoji" w:cs="宋体"/>
                <w:color w:val="000000"/>
                <w:kern w:val="0"/>
                <w:szCs w:val="21"/>
              </w:rPr>
              <w:t>踏勘当日必须提交以下材料：（1）有效身份证原件；（2）有效身份证复印件1份；（3）一寸照1张</w:t>
            </w:r>
            <w:r>
              <w:rPr>
                <w:rFonts w:hint="eastAsia" w:ascii="Microsoft YaHei,Segoe UI Emoji" w:hAnsi="Microsoft YaHei,Segoe UI Emoji" w:cs="宋体"/>
                <w:color w:val="000000"/>
                <w:kern w:val="0"/>
                <w:szCs w:val="21"/>
              </w:rPr>
              <w:t>。</w:t>
            </w:r>
          </w:p>
          <w:p>
            <w:pPr>
              <w:adjustRightInd w:val="0"/>
              <w:snapToGrid w:val="0"/>
              <w:rPr>
                <w:rFonts w:ascii="宋体" w:hAnsi="宋体" w:cs="宋体"/>
                <w:b/>
              </w:rPr>
            </w:pPr>
            <w:r>
              <w:rPr>
                <w:rFonts w:ascii="Microsoft YaHei,Segoe UI Emoji" w:hAnsi="Microsoft YaHei,Segoe UI Emoji" w:cs="宋体"/>
                <w:b/>
                <w:color w:val="000000"/>
                <w:kern w:val="0"/>
                <w:szCs w:val="21"/>
              </w:rPr>
              <w:t>（由于未参加现场踏勘引起的报价失误等责任由投标人自负）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1.10.1</w:t>
            </w:r>
          </w:p>
        </w:tc>
        <w:tc>
          <w:tcPr>
            <w:tcW w:w="2562" w:type="dxa"/>
            <w:vAlign w:val="center"/>
          </w:tcPr>
          <w:p>
            <w:pPr>
              <w:adjustRightInd w:val="0"/>
              <w:snapToGrid w:val="0"/>
              <w:jc w:val="center"/>
              <w:rPr>
                <w:rFonts w:ascii="宋体" w:hAnsi="宋体" w:cs="宋体"/>
              </w:rPr>
            </w:pPr>
            <w:r>
              <w:rPr>
                <w:rFonts w:hint="eastAsia" w:ascii="宋体" w:hAnsi="宋体" w:cs="宋体"/>
              </w:rPr>
              <w:t>投标预备会</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2019231905"/>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不召开</w:t>
            </w:r>
          </w:p>
          <w:p>
            <w:pPr>
              <w:adjustRightInd w:val="0"/>
              <w:snapToGrid w:val="0"/>
              <w:rPr>
                <w:rFonts w:ascii="宋体" w:hAnsi="宋体" w:cs="宋体"/>
              </w:rPr>
            </w:pPr>
            <w:sdt>
              <w:sdtPr>
                <w:rPr>
                  <w:rFonts w:hint="eastAsia"/>
                  <w:sz w:val="24"/>
                </w:rPr>
                <w:id w:val="-78797084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召开，召开时间：</w:t>
            </w:r>
            <w:r>
              <w:rPr>
                <w:rFonts w:ascii="宋体" w:hAnsi="宋体" w:cs="宋体"/>
              </w:rPr>
              <w:t xml:space="preserve"> </w:t>
            </w:r>
          </w:p>
          <w:p>
            <w:pPr>
              <w:adjustRightInd w:val="0"/>
              <w:snapToGrid w:val="0"/>
              <w:rPr>
                <w:rFonts w:ascii="宋体" w:hAnsi="宋体" w:cs="宋体"/>
              </w:rPr>
            </w:pPr>
            <w:r>
              <w:rPr>
                <w:rFonts w:hint="eastAsia" w:ascii="宋体" w:hAnsi="宋体" w:cs="宋体"/>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1.10.2</w:t>
            </w:r>
          </w:p>
        </w:tc>
        <w:tc>
          <w:tcPr>
            <w:tcW w:w="2562" w:type="dxa"/>
            <w:vAlign w:val="center"/>
          </w:tcPr>
          <w:p>
            <w:pPr>
              <w:adjustRightInd w:val="0"/>
              <w:snapToGrid w:val="0"/>
              <w:jc w:val="center"/>
              <w:rPr>
                <w:rFonts w:ascii="宋体" w:hAnsi="宋体" w:cs="宋体"/>
              </w:rPr>
            </w:pPr>
            <w:r>
              <w:rPr>
                <w:rFonts w:hint="eastAsia" w:ascii="宋体" w:hAnsi="宋体" w:cs="宋体"/>
              </w:rPr>
              <w:t>投标人在投标预备会前提出问题</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时间：投标预备会召开前48小时</w:t>
            </w:r>
          </w:p>
          <w:p>
            <w:pPr>
              <w:adjustRightInd w:val="0"/>
              <w:snapToGrid w:val="0"/>
              <w:rPr>
                <w:rFonts w:ascii="宋体" w:hAnsi="宋体" w:cs="宋体"/>
              </w:rPr>
            </w:pPr>
            <w:r>
              <w:rPr>
                <w:rFonts w:hint="eastAsia" w:ascii="宋体" w:hAnsi="宋体" w:cs="宋体"/>
              </w:rPr>
              <w:t>形式：加盖公章后将扫描件发送邮件至</w:t>
            </w:r>
            <w:r>
              <w:rPr>
                <w:rFonts w:ascii="宋体" w:hAnsi="宋体" w:cs="宋体"/>
              </w:rPr>
              <w:t>zbzx@hzairport.com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1.10.3</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cs="宋体"/>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1.11.1</w:t>
            </w:r>
          </w:p>
        </w:tc>
        <w:tc>
          <w:tcPr>
            <w:tcW w:w="2562" w:type="dxa"/>
            <w:vAlign w:val="center"/>
          </w:tcPr>
          <w:p>
            <w:pPr>
              <w:adjustRightInd w:val="0"/>
              <w:snapToGrid w:val="0"/>
              <w:jc w:val="center"/>
              <w:rPr>
                <w:rFonts w:ascii="宋体" w:hAnsi="宋体" w:cs="宋体"/>
              </w:rPr>
            </w:pPr>
            <w:r>
              <w:rPr>
                <w:rFonts w:hint="eastAsia" w:ascii="宋体" w:hAnsi="宋体" w:cs="宋体"/>
              </w:rPr>
              <w:t>分包</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903513304"/>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w:t>
            </w:r>
          </w:p>
          <w:p>
            <w:pPr>
              <w:adjustRightInd w:val="0"/>
              <w:snapToGrid w:val="0"/>
              <w:rPr>
                <w:rFonts w:ascii="宋体" w:hAnsi="宋体" w:cs="宋体"/>
              </w:rPr>
            </w:pPr>
            <w:sdt>
              <w:sdtPr>
                <w:rPr>
                  <w:rFonts w:hint="eastAsia"/>
                  <w:sz w:val="24"/>
                </w:rPr>
                <w:id w:val="-392421231"/>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允许，分包内容要求：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分包金额要求：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对分包人的资质要求：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1.12.1</w:t>
            </w:r>
          </w:p>
        </w:tc>
        <w:tc>
          <w:tcPr>
            <w:tcW w:w="2562" w:type="dxa"/>
            <w:vAlign w:val="center"/>
          </w:tcPr>
          <w:p>
            <w:pPr>
              <w:adjustRightInd w:val="0"/>
              <w:snapToGrid w:val="0"/>
              <w:jc w:val="center"/>
              <w:rPr>
                <w:rFonts w:ascii="宋体" w:hAnsi="宋体" w:cs="宋体"/>
              </w:rPr>
            </w:pPr>
            <w:r>
              <w:rPr>
                <w:rFonts w:hint="eastAsia" w:ascii="宋体" w:hAnsi="宋体" w:cs="宋体"/>
              </w:rPr>
              <w:t>实质性要求和条件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投标文件存在以下情形之一的，由评标委员会审核</w:t>
            </w:r>
            <w:r>
              <w:rPr>
                <w:rFonts w:hint="eastAsia" w:ascii="宋体" w:hAnsi="宋体" w:cs="宋体"/>
              </w:rPr>
              <w:t>确认</w:t>
            </w:r>
            <w:r>
              <w:rPr>
                <w:rFonts w:ascii="宋体" w:hAnsi="宋体" w:cs="宋体"/>
              </w:rPr>
              <w:t>，其投标文件将被否决：</w:t>
            </w:r>
          </w:p>
          <w:p>
            <w:pPr>
              <w:adjustRightInd w:val="0"/>
              <w:snapToGrid w:val="0"/>
              <w:rPr>
                <w:rFonts w:ascii="宋体" w:hAnsi="宋体" w:cs="宋体"/>
              </w:rPr>
            </w:pPr>
            <w:r>
              <w:rPr>
                <w:rFonts w:hint="eastAsia" w:ascii="宋体" w:hAnsi="宋体" w:cs="宋体"/>
              </w:rPr>
              <w:t>（一）形式及资格等符合性内容</w:t>
            </w:r>
          </w:p>
          <w:p>
            <w:pPr>
              <w:adjustRightInd w:val="0"/>
              <w:snapToGrid w:val="0"/>
              <w:rPr>
                <w:rFonts w:ascii="宋体" w:hAnsi="宋体" w:cs="宋体"/>
              </w:rPr>
            </w:pPr>
            <w:r>
              <w:rPr>
                <w:rFonts w:hint="eastAsia" w:ascii="宋体" w:hAnsi="宋体" w:cs="宋体"/>
              </w:rPr>
              <w:t>（1）投标人的投标资格不满足国家有关规定或招标文件载明的投标资格条件的；</w:t>
            </w:r>
          </w:p>
          <w:p>
            <w:pPr>
              <w:adjustRightInd w:val="0"/>
              <w:snapToGrid w:val="0"/>
              <w:rPr>
                <w:rFonts w:ascii="宋体" w:hAnsi="宋体" w:cs="宋体"/>
              </w:rPr>
            </w:pPr>
            <w:r>
              <w:rPr>
                <w:rFonts w:hint="eastAsia" w:ascii="宋体" w:hAnsi="宋体" w:cs="宋体"/>
              </w:rPr>
              <w:t>（2）投标文件未按招标文件的要求签署和盖章的（仅限于单位印章和法定代表人或其委托代理人签字或盖章）；</w:t>
            </w:r>
          </w:p>
          <w:p>
            <w:pPr>
              <w:adjustRightInd w:val="0"/>
              <w:snapToGrid w:val="0"/>
              <w:rPr>
                <w:rFonts w:ascii="宋体" w:hAnsi="宋体" w:cs="宋体"/>
              </w:rPr>
            </w:pPr>
            <w:r>
              <w:rPr>
                <w:rFonts w:hint="eastAsia" w:ascii="宋体" w:hAnsi="宋体" w:cs="宋体"/>
              </w:rPr>
              <w:t>（3）投标文件未按规定的格式填写，内容不全或关键字迹模糊、无法辨认的；</w:t>
            </w:r>
          </w:p>
          <w:p>
            <w:pPr>
              <w:adjustRightInd w:val="0"/>
              <w:snapToGrid w:val="0"/>
              <w:rPr>
                <w:rFonts w:ascii="宋体" w:hAnsi="宋体" w:cs="宋体"/>
              </w:rPr>
            </w:pPr>
            <w:r>
              <w:rPr>
                <w:rFonts w:hint="eastAsia" w:ascii="宋体" w:hAnsi="宋体" w:cs="宋体"/>
              </w:rPr>
              <w:t>（</w:t>
            </w:r>
            <w:r>
              <w:rPr>
                <w:rFonts w:ascii="宋体" w:hAnsi="宋体" w:cs="宋体"/>
              </w:rPr>
              <w:t>4</w:t>
            </w:r>
            <w:r>
              <w:rPr>
                <w:rFonts w:hint="eastAsia" w:ascii="宋体" w:hAnsi="宋体" w:cs="宋体"/>
              </w:rPr>
              <w:t>）供货期不满足招标文件要求的；</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）未响应招标文件规定的实质性要求（包括具体条文前用“★”标示的）</w:t>
            </w:r>
          </w:p>
          <w:p>
            <w:pPr>
              <w:adjustRightInd w:val="0"/>
              <w:snapToGrid w:val="0"/>
              <w:rPr>
                <w:rFonts w:ascii="宋体" w:hAnsi="宋体" w:cs="宋体"/>
              </w:rPr>
            </w:pPr>
            <w:r>
              <w:rPr>
                <w:rFonts w:hint="eastAsia" w:ascii="宋体" w:hAnsi="宋体" w:cs="宋体"/>
              </w:rPr>
              <w:t>（</w:t>
            </w:r>
            <w:r>
              <w:rPr>
                <w:rFonts w:ascii="宋体" w:hAnsi="宋体" w:cs="宋体"/>
              </w:rPr>
              <w:t>6</w:t>
            </w:r>
            <w:r>
              <w:rPr>
                <w:rFonts w:hint="eastAsia" w:ascii="宋体" w:hAnsi="宋体" w:cs="宋体"/>
              </w:rPr>
              <w:t>）投标人不以自己的名义或未按招标文件的要求提供投标保证金或提供的投标保证金有缺陷而不能接受的；</w:t>
            </w:r>
          </w:p>
          <w:p>
            <w:pPr>
              <w:adjustRightInd w:val="0"/>
              <w:snapToGrid w:val="0"/>
              <w:rPr>
                <w:rFonts w:ascii="宋体" w:hAnsi="宋体" w:cs="宋体"/>
              </w:rPr>
            </w:pPr>
            <w:r>
              <w:rPr>
                <w:rFonts w:hint="eastAsia" w:ascii="宋体" w:hAnsi="宋体" w:cs="宋体"/>
              </w:rPr>
              <w:t>（</w:t>
            </w:r>
            <w:r>
              <w:rPr>
                <w:rFonts w:ascii="宋体" w:hAnsi="宋体" w:cs="宋体"/>
              </w:rPr>
              <w:t>7</w:t>
            </w:r>
            <w:r>
              <w:rPr>
                <w:rFonts w:hint="eastAsia" w:ascii="宋体" w:hAnsi="宋体" w:cs="宋体"/>
              </w:rPr>
              <w:t>）投标人以他人名义投标、或与他人串通投标、或以行贿手段谋取中标，或弄虚作假的；</w:t>
            </w:r>
          </w:p>
          <w:p>
            <w:pPr>
              <w:adjustRightInd w:val="0"/>
              <w:snapToGrid w:val="0"/>
              <w:rPr>
                <w:rFonts w:ascii="宋体" w:hAnsi="宋体" w:cs="宋体"/>
              </w:rPr>
            </w:pPr>
            <w:r>
              <w:rPr>
                <w:rFonts w:hint="eastAsia" w:ascii="宋体" w:hAnsi="宋体" w:cs="宋体"/>
              </w:rPr>
              <w:t>（</w:t>
            </w:r>
            <w:r>
              <w:rPr>
                <w:rFonts w:ascii="宋体" w:hAnsi="宋体" w:cs="宋体"/>
              </w:rPr>
              <w:t>8</w:t>
            </w:r>
            <w:r>
              <w:rPr>
                <w:rFonts w:hint="eastAsia" w:ascii="宋体" w:hAnsi="宋体" w:cs="宋体"/>
              </w:rPr>
              <w:t>）被浙江省机场集团有限公司或杭州萧山国际机场有限公司列入禁止交易名单或不良信用记录名单的；</w:t>
            </w:r>
          </w:p>
          <w:p>
            <w:pPr>
              <w:adjustRightInd w:val="0"/>
              <w:snapToGrid w:val="0"/>
              <w:rPr>
                <w:rFonts w:ascii="宋体" w:hAnsi="宋体" w:cs="宋体"/>
              </w:rPr>
            </w:pPr>
            <w:r>
              <w:rPr>
                <w:rFonts w:hint="eastAsia" w:ascii="宋体" w:hAnsi="宋体" w:cs="宋体"/>
              </w:rPr>
              <w:t>（</w:t>
            </w:r>
            <w:r>
              <w:rPr>
                <w:rFonts w:ascii="宋体" w:hAnsi="宋体" w:cs="宋体"/>
              </w:rPr>
              <w:t>9</w:t>
            </w:r>
            <w:r>
              <w:rPr>
                <w:rFonts w:hint="eastAsia" w:ascii="宋体" w:hAnsi="宋体" w:cs="宋体"/>
              </w:rPr>
              <w:t>）存在法律、法规、规章规定的其它无效投标情况的。</w:t>
            </w:r>
          </w:p>
          <w:p>
            <w:pPr>
              <w:adjustRightInd w:val="0"/>
              <w:snapToGrid w:val="0"/>
              <w:rPr>
                <w:rFonts w:ascii="宋体" w:hAnsi="宋体" w:cs="宋体"/>
              </w:rPr>
            </w:pPr>
            <w:r>
              <w:rPr>
                <w:rFonts w:hint="eastAsia" w:ascii="宋体" w:hAnsi="宋体" w:cs="宋体"/>
              </w:rPr>
              <w:t>（1</w:t>
            </w:r>
            <w:r>
              <w:rPr>
                <w:rFonts w:ascii="宋体" w:hAnsi="宋体" w:cs="宋体"/>
              </w:rPr>
              <w:t>0</w:t>
            </w:r>
            <w:r>
              <w:rPr>
                <w:rFonts w:hint="eastAsia" w:ascii="宋体" w:hAnsi="宋体" w:cs="宋体"/>
              </w:rPr>
              <w:t>）投标人须知前附表规定的其他要求。</w:t>
            </w:r>
          </w:p>
          <w:p>
            <w:pPr>
              <w:adjustRightInd w:val="0"/>
              <w:snapToGrid w:val="0"/>
              <w:ind w:firstLine="630" w:firstLineChars="300"/>
              <w:rPr>
                <w:rFonts w:ascii="宋体" w:hAnsi="宋体" w:cs="宋体"/>
              </w:rPr>
            </w:pPr>
            <w:r>
              <w:rPr>
                <w:rFonts w:hint="eastAsia" w:ascii="宋体" w:hAnsi="宋体" w:cs="宋体"/>
              </w:rPr>
              <w:t>涉及本文件投标人资格条件3.1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adjustRightInd w:val="0"/>
              <w:snapToGrid w:val="0"/>
              <w:rPr>
                <w:rFonts w:ascii="宋体" w:hAnsi="宋体" w:cs="宋体"/>
              </w:rPr>
            </w:pPr>
            <w:r>
              <w:rPr>
                <w:rFonts w:hint="eastAsia" w:ascii="宋体" w:hAnsi="宋体" w:cs="宋体"/>
              </w:rPr>
              <w:t>（二）商务标符合性内容</w:t>
            </w:r>
          </w:p>
          <w:p>
            <w:pPr>
              <w:adjustRightInd w:val="0"/>
              <w:snapToGrid w:val="0"/>
              <w:rPr>
                <w:rFonts w:ascii="宋体" w:hAnsi="宋体" w:cs="宋体"/>
              </w:rPr>
            </w:pPr>
            <w:r>
              <w:rPr>
                <w:rFonts w:hint="eastAsia" w:ascii="宋体" w:hAnsi="宋体" w:cs="宋体"/>
              </w:rPr>
              <w:t>1.同一投标人提交两个以上不同的投标文件或者投标报价的；</w:t>
            </w:r>
          </w:p>
          <w:p>
            <w:pPr>
              <w:adjustRightInd w:val="0"/>
              <w:snapToGrid w:val="0"/>
              <w:rPr>
                <w:rFonts w:ascii="宋体" w:hAnsi="宋体" w:cs="宋体"/>
              </w:rPr>
            </w:pPr>
            <w:r>
              <w:rPr>
                <w:rFonts w:hint="eastAsia" w:ascii="宋体" w:hAnsi="宋体" w:cs="宋体"/>
              </w:rPr>
              <w:t>2.报价评审时，投标人拒绝按以下条款修正的：ⅰ如果数字表示的金额和用文字表示的金额不一致时，将以文字表示的金额为准；ⅱ当单价与数量的乘积与合价不一致时，以合价为准，并调整单价；ⅲ当合价与投标总价不一致时，以投标总价为准，调整相关合价。</w:t>
            </w:r>
          </w:p>
          <w:p>
            <w:pPr>
              <w:adjustRightInd w:val="0"/>
              <w:snapToGrid w:val="0"/>
              <w:rPr>
                <w:rFonts w:ascii="宋体" w:hAnsi="宋体" w:cs="宋体"/>
              </w:rPr>
            </w:pPr>
            <w:r>
              <w:rPr>
                <w:rFonts w:hint="eastAsia" w:ascii="宋体" w:hAnsi="宋体" w:cs="宋体"/>
              </w:rPr>
              <w:t>3.投标文件</w:t>
            </w:r>
            <w:r>
              <w:rPr>
                <w:rFonts w:ascii="宋体" w:hAnsi="宋体" w:cs="宋体"/>
              </w:rPr>
              <w:t>投标</w:t>
            </w:r>
            <w:r>
              <w:rPr>
                <w:rFonts w:hint="eastAsia" w:ascii="宋体" w:hAnsi="宋体" w:cs="宋体"/>
              </w:rPr>
              <w:t>函载明</w:t>
            </w:r>
            <w:r>
              <w:rPr>
                <w:rFonts w:ascii="宋体" w:hAnsi="宋体" w:cs="宋体"/>
              </w:rPr>
              <w:t>的投标报价或其它关键内容字迹模糊或无法辨认的</w:t>
            </w:r>
            <w:r>
              <w:rPr>
                <w:rFonts w:hint="eastAsia" w:ascii="宋体" w:hAnsi="宋体" w:cs="宋体"/>
              </w:rPr>
              <w:t>；</w:t>
            </w:r>
          </w:p>
          <w:p>
            <w:pPr>
              <w:adjustRightInd w:val="0"/>
              <w:snapToGrid w:val="0"/>
              <w:rPr>
                <w:rFonts w:ascii="宋体" w:hAnsi="宋体" w:cs="宋体"/>
              </w:rPr>
            </w:pPr>
            <w:r>
              <w:rPr>
                <w:rFonts w:hint="eastAsia" w:ascii="宋体" w:hAnsi="宋体" w:cs="宋体"/>
              </w:rPr>
              <w:t xml:space="preserve">4.未按以下要求进行报价的： </w:t>
            </w:r>
          </w:p>
          <w:p>
            <w:pPr>
              <w:adjustRightInd w:val="0"/>
              <w:snapToGrid w:val="0"/>
              <w:rPr>
                <w:rFonts w:ascii="宋体" w:hAnsi="宋体" w:cs="宋体"/>
              </w:rPr>
            </w:pPr>
            <w:r>
              <w:rPr>
                <w:rFonts w:hint="eastAsia" w:ascii="宋体" w:hAnsi="宋体" w:cs="宋体"/>
              </w:rPr>
              <w:t xml:space="preserve">ⅰ投标人所报的投标综合单价(如有修正，按修正后的单价)在合同执行过程中是固定不变的，不得以任何理由予以变更；ⅱ招标人不接受任何折扣优惠报价，不接受任何赠送和选择性报价；ⅲ投标人递交的投标函及投标报价表中的投标总价必须一致。 </w:t>
            </w:r>
          </w:p>
          <w:p>
            <w:pPr>
              <w:adjustRightInd w:val="0"/>
              <w:snapToGrid w:val="0"/>
              <w:rPr>
                <w:rFonts w:ascii="宋体" w:hAnsi="宋体" w:cs="宋体"/>
              </w:rPr>
            </w:pPr>
            <w:r>
              <w:rPr>
                <w:rFonts w:hint="eastAsia" w:ascii="宋体" w:hAnsi="宋体" w:cs="宋体"/>
              </w:rPr>
              <w:t>5.不响应招标文件第四章“合同条款及格式”的。</w:t>
            </w:r>
          </w:p>
          <w:p>
            <w:pPr>
              <w:adjustRightInd w:val="0"/>
              <w:snapToGrid w:val="0"/>
              <w:rPr>
                <w:rFonts w:ascii="宋体" w:hAnsi="宋体" w:cs="宋体"/>
              </w:rPr>
            </w:pPr>
            <w:r>
              <w:rPr>
                <w:rFonts w:hint="eastAsia" w:ascii="宋体" w:hAnsi="宋体" w:cs="宋体"/>
              </w:rPr>
              <w:t>(三)技术标符合性内容</w:t>
            </w:r>
          </w:p>
          <w:p>
            <w:pPr>
              <w:adjustRightInd w:val="0"/>
              <w:snapToGrid w:val="0"/>
              <w:rPr>
                <w:rFonts w:ascii="宋体" w:hAnsi="宋体" w:cs="宋体"/>
              </w:rPr>
            </w:pPr>
            <w:r>
              <w:rPr>
                <w:rFonts w:hint="eastAsia" w:ascii="宋体" w:hAnsi="宋体" w:cs="宋体"/>
              </w:rPr>
              <w:t>1.采用的验收标准和方法、主要技术指标达不到国家强制性标准的或要求的；</w:t>
            </w:r>
          </w:p>
          <w:p>
            <w:pPr>
              <w:adjustRightInd w:val="0"/>
              <w:snapToGrid w:val="0"/>
              <w:rPr>
                <w:rFonts w:ascii="宋体" w:hAnsi="宋体" w:cs="宋体"/>
              </w:rPr>
            </w:pPr>
            <w:r>
              <w:rPr>
                <w:rFonts w:hint="eastAsia" w:ascii="宋体" w:hAnsi="宋体" w:cs="宋体"/>
              </w:rPr>
              <w:t>2.不响应招标文件第五章“用户需求书”标注“★”的条款。</w:t>
            </w:r>
          </w:p>
          <w:p>
            <w:pPr>
              <w:adjustRightInd w:val="0"/>
              <w:snapToGrid w:val="0"/>
              <w:rPr>
                <w:rFonts w:ascii="宋体" w:hAnsi="宋体" w:cs="宋体"/>
              </w:rPr>
            </w:pPr>
            <w:r>
              <w:rPr>
                <w:rFonts w:ascii="宋体" w:hAnsi="宋体" w:cs="宋体"/>
              </w:rPr>
              <w:t>除</w:t>
            </w:r>
            <w:r>
              <w:rPr>
                <w:rFonts w:hint="eastAsia" w:ascii="宋体" w:hAnsi="宋体" w:cs="宋体"/>
              </w:rPr>
              <w:t>本条规定</w:t>
            </w:r>
            <w:r>
              <w:rPr>
                <w:rFonts w:ascii="宋体" w:hAnsi="宋体" w:cs="宋体"/>
              </w:rPr>
              <w:t>以外</w:t>
            </w:r>
            <w:r>
              <w:rPr>
                <w:rFonts w:hint="eastAsia" w:ascii="宋体" w:hAnsi="宋体" w:cs="宋体"/>
              </w:rPr>
              <w:t>，招标文件中其他条款均</w:t>
            </w:r>
            <w:r>
              <w:rPr>
                <w:rFonts w:ascii="宋体" w:hAnsi="宋体" w:cs="宋体"/>
              </w:rPr>
              <w:t>不得作为否</w:t>
            </w:r>
            <w:r>
              <w:rPr>
                <w:rFonts w:hint="eastAsia" w:ascii="宋体" w:hAnsi="宋体" w:cs="宋体"/>
              </w:rPr>
              <w:t>决</w:t>
            </w:r>
            <w:r>
              <w:rPr>
                <w:rFonts w:ascii="宋体" w:hAnsi="宋体" w:cs="宋体"/>
              </w:rPr>
              <w:t>投标</w:t>
            </w:r>
            <w:r>
              <w:rPr>
                <w:rFonts w:hint="eastAsia" w:ascii="宋体" w:hAnsi="宋体" w:cs="宋体"/>
              </w:rPr>
              <w:t>文件</w:t>
            </w:r>
            <w:r>
              <w:rPr>
                <w:rFonts w:ascii="宋体" w:hAnsi="宋体" w:cs="宋体"/>
              </w:rPr>
              <w:t>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1.12.3</w:t>
            </w:r>
          </w:p>
        </w:tc>
        <w:tc>
          <w:tcPr>
            <w:tcW w:w="2562" w:type="dxa"/>
            <w:vAlign w:val="center"/>
          </w:tcPr>
          <w:p>
            <w:pPr>
              <w:adjustRightInd w:val="0"/>
              <w:snapToGrid w:val="0"/>
              <w:jc w:val="center"/>
              <w:rPr>
                <w:rFonts w:ascii="宋体" w:hAnsi="宋体" w:cs="宋体"/>
              </w:rPr>
            </w:pPr>
            <w:r>
              <w:rPr>
                <w:rFonts w:hint="eastAsia" w:ascii="宋体" w:hAnsi="宋体" w:cs="宋体"/>
              </w:rPr>
              <w:t>其他可以被接受的技术支持资料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1.12.4</w:t>
            </w:r>
          </w:p>
        </w:tc>
        <w:tc>
          <w:tcPr>
            <w:tcW w:w="2562" w:type="dxa"/>
            <w:vAlign w:val="center"/>
          </w:tcPr>
          <w:p>
            <w:pPr>
              <w:adjustRightInd w:val="0"/>
              <w:snapToGrid w:val="0"/>
              <w:jc w:val="center"/>
              <w:rPr>
                <w:rFonts w:ascii="宋体" w:hAnsi="宋体" w:cs="宋体"/>
              </w:rPr>
            </w:pPr>
            <w:r>
              <w:rPr>
                <w:rFonts w:hint="eastAsia" w:ascii="宋体" w:hAnsi="宋体" w:cs="宋体"/>
              </w:rPr>
              <w:t>偏差</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41558981"/>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不允许负偏离</w:t>
            </w:r>
          </w:p>
          <w:p>
            <w:pPr>
              <w:adjustRightInd w:val="0"/>
              <w:snapToGrid w:val="0"/>
              <w:rPr>
                <w:rFonts w:ascii="宋体" w:hAnsi="宋体" w:cs="宋体"/>
              </w:rPr>
            </w:pPr>
            <w:sdt>
              <w:sdtPr>
                <w:rPr>
                  <w:rFonts w:hint="eastAsia"/>
                  <w:sz w:val="24"/>
                </w:rPr>
                <w:id w:val="1687490083"/>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允许，偏差范围：</w:t>
            </w:r>
            <w:r>
              <w:rPr>
                <w:rFonts w:ascii="宋体" w:hAnsi="宋体" w:cs="宋体"/>
              </w:rPr>
              <w:t xml:space="preserve"> </w:t>
            </w:r>
            <w:r>
              <w:rPr>
                <w:rFonts w:hint="eastAsia" w:ascii="宋体" w:hAnsi="宋体" w:cs="宋体"/>
              </w:rPr>
              <w:t>最高项数：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2.1</w:t>
            </w:r>
          </w:p>
        </w:tc>
        <w:tc>
          <w:tcPr>
            <w:tcW w:w="2562" w:type="dxa"/>
            <w:vAlign w:val="center"/>
          </w:tcPr>
          <w:p>
            <w:pPr>
              <w:adjustRightInd w:val="0"/>
              <w:snapToGrid w:val="0"/>
              <w:jc w:val="center"/>
              <w:rPr>
                <w:rFonts w:ascii="宋体" w:hAnsi="宋体" w:cs="宋体"/>
              </w:rPr>
            </w:pPr>
            <w:r>
              <w:rPr>
                <w:rFonts w:hint="eastAsia" w:ascii="宋体" w:hAnsi="宋体" w:cs="宋体"/>
              </w:rPr>
              <w:t>构成招标文件的其他资料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2.2.1</w:t>
            </w:r>
          </w:p>
        </w:tc>
        <w:tc>
          <w:tcPr>
            <w:tcW w:w="2562" w:type="dxa"/>
            <w:vAlign w:val="center"/>
          </w:tcPr>
          <w:p>
            <w:pPr>
              <w:adjustRightInd w:val="0"/>
              <w:snapToGrid w:val="0"/>
              <w:jc w:val="center"/>
              <w:rPr>
                <w:rFonts w:ascii="宋体" w:hAnsi="宋体" w:cs="宋体"/>
              </w:rPr>
            </w:pPr>
            <w:r>
              <w:rPr>
                <w:rFonts w:hint="eastAsia" w:ascii="宋体" w:hAnsi="宋体" w:cs="宋体"/>
              </w:rPr>
              <w:t>投标人要求澄清招标文件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bCs/>
              </w:rPr>
              <w:t>202</w:t>
            </w:r>
            <w:r>
              <w:rPr>
                <w:rFonts w:hint="eastAsia" w:ascii="宋体" w:hAnsi="宋体" w:cs="宋体"/>
                <w:bCs/>
                <w:lang w:val="en-US" w:eastAsia="zh-CN"/>
              </w:rPr>
              <w:t>3</w:t>
            </w:r>
            <w:r>
              <w:rPr>
                <w:rFonts w:hint="eastAsia" w:ascii="宋体" w:hAnsi="宋体" w:cs="宋体"/>
                <w:bCs/>
              </w:rPr>
              <w:t>年</w:t>
            </w:r>
            <w:r>
              <w:rPr>
                <w:rFonts w:hint="eastAsia" w:ascii="宋体" w:hAnsi="宋体" w:cs="宋体"/>
                <w:bCs/>
                <w:lang w:val="en-US" w:eastAsia="zh-CN"/>
              </w:rPr>
              <w:t>06</w:t>
            </w:r>
            <w:r>
              <w:rPr>
                <w:rFonts w:hint="eastAsia" w:ascii="宋体" w:hAnsi="宋体" w:cs="宋体"/>
                <w:bCs/>
              </w:rPr>
              <w:t>月</w:t>
            </w:r>
            <w:r>
              <w:rPr>
                <w:rFonts w:hint="eastAsia" w:ascii="宋体" w:hAnsi="宋体" w:cs="宋体"/>
                <w:bCs/>
                <w:lang w:val="en-US" w:eastAsia="zh-CN"/>
              </w:rPr>
              <w:t>12</w:t>
            </w:r>
            <w:r>
              <w:rPr>
                <w:rFonts w:hint="eastAsia" w:ascii="宋体" w:hAnsi="宋体" w:cs="宋体"/>
                <w:bCs/>
              </w:rPr>
              <w:t>日前</w:t>
            </w:r>
            <w:r>
              <w:rPr>
                <w:rFonts w:hint="eastAsia" w:ascii="宋体" w:hAnsi="宋体" w:cs="宋体"/>
              </w:rPr>
              <w:t>，请将投标疑问以电子邮件（扫描件加盖公章，并同时提供word版本的文件）的方式提交至招标人如下邮箱</w:t>
            </w:r>
            <w:r>
              <w:rPr>
                <w:rFonts w:hint="eastAsia" w:ascii="宋体" w:hAnsi="宋体" w:cs="宋体"/>
                <w:lang w:eastAsia="zh-CN"/>
              </w:rPr>
              <w:t>：</w:t>
            </w:r>
            <w:r>
              <w:rPr>
                <w:rFonts w:hint="eastAsia" w:ascii="宋体" w:hAnsi="宋体" w:cs="宋体"/>
                <w:lang w:val="en-US" w:eastAsia="zh-CN"/>
              </w:rPr>
              <w:t>1256308247@qq.com</w:t>
            </w:r>
            <w:r>
              <w:rPr>
                <w:rFonts w:hint="eastAsia" w:ascii="宋体" w:hAnsi="宋体" w:cs="宋体"/>
              </w:rPr>
              <w:t>。</w:t>
            </w:r>
          </w:p>
          <w:p>
            <w:pPr>
              <w:adjustRightInd w:val="0"/>
              <w:snapToGrid w:val="0"/>
              <w:rPr>
                <w:rFonts w:ascii="宋体" w:hAnsi="宋体" w:cs="宋体"/>
              </w:rPr>
            </w:pPr>
            <w:r>
              <w:rPr>
                <w:rFonts w:hint="eastAsia" w:ascii="宋体" w:hAnsi="宋体" w:cs="宋体"/>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2.2.2</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Calibri"/>
              </w:rPr>
              <w:t>招标人可在解答投标人提出的澄清问题时对招标文件进行修改，对招标文件的修改将以补充公告的形式发布，发布网站：</w:t>
            </w: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15"/>
              </w:rPr>
              <w:t>http://www.hzairport.com/tender/index.html</w:t>
            </w:r>
            <w:r>
              <w:rPr>
                <w:rStyle w:val="1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2.2.3</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投标人确认收到招标文件澄清</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szCs w:val="21"/>
              </w:rPr>
              <w:t>无需确认。潜在投标人应自行关注</w:t>
            </w:r>
            <w:r>
              <w:rPr>
                <w:rFonts w:hint="eastAsia" w:ascii="宋体" w:hAnsi="宋体"/>
                <w:kern w:val="0"/>
                <w:szCs w:val="21"/>
              </w:rPr>
              <w:t>网站</w:t>
            </w:r>
            <w:r>
              <w:rPr>
                <w:rFonts w:hint="eastAsia" w:ascii="宋体" w:hAnsi="宋体"/>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2.3.1</w:t>
            </w:r>
          </w:p>
        </w:tc>
        <w:tc>
          <w:tcPr>
            <w:tcW w:w="2562" w:type="dxa"/>
            <w:vAlign w:val="center"/>
          </w:tcPr>
          <w:p>
            <w:pPr>
              <w:adjustRightInd w:val="0"/>
              <w:snapToGrid w:val="0"/>
              <w:jc w:val="center"/>
              <w:rPr>
                <w:rFonts w:ascii="宋体" w:hAnsi="宋体" w:cs="宋体"/>
              </w:rPr>
            </w:pPr>
            <w:r>
              <w:rPr>
                <w:rFonts w:hint="eastAsia" w:ascii="宋体" w:hAnsi="宋体" w:cs="宋体"/>
              </w:rPr>
              <w:t>招标文件修改发出的形式</w:t>
            </w:r>
          </w:p>
        </w:tc>
        <w:tc>
          <w:tcPr>
            <w:tcW w:w="5597" w:type="dxa"/>
            <w:tcMar>
              <w:top w:w="28" w:type="dxa"/>
              <w:left w:w="28" w:type="dxa"/>
              <w:bottom w:w="57" w:type="dxa"/>
              <w:right w:w="57" w:type="dxa"/>
            </w:tcMar>
            <w:vAlign w:val="center"/>
          </w:tcPr>
          <w:p>
            <w:pPr>
              <w:adjustRightInd w:val="0"/>
              <w:snapToGrid w:val="0"/>
              <w:rPr>
                <w:rFonts w:ascii="宋体" w:hAnsi="宋体" w:cs="Calibri"/>
              </w:rPr>
            </w:pPr>
            <w:r>
              <w:rPr>
                <w:rFonts w:hint="eastAsia" w:ascii="宋体" w:hAnsi="宋体" w:cs="Calibri"/>
              </w:rPr>
              <w:t>招标人有权主动地对招标文件进行修改，对招标文件的修改将以补充公告的形式发布，发布网站：</w:t>
            </w:r>
          </w:p>
          <w:p>
            <w:pPr>
              <w:adjustRightInd w:val="0"/>
              <w:snapToGrid w:val="0"/>
              <w:rPr>
                <w:rFonts w:cs="宋体"/>
              </w:rPr>
            </w:pP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15"/>
              </w:rPr>
              <w:t>http://www.hzairport.com/tender/index.html</w:t>
            </w:r>
            <w:r>
              <w:rPr>
                <w:rStyle w:val="1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2.3.2</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投标人确认收到招标文件修改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Calibri"/>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3.1.1</w:t>
            </w:r>
          </w:p>
        </w:tc>
        <w:tc>
          <w:tcPr>
            <w:tcW w:w="2562" w:type="dxa"/>
            <w:vAlign w:val="center"/>
          </w:tcPr>
          <w:p>
            <w:pPr>
              <w:adjustRightInd w:val="0"/>
              <w:snapToGrid w:val="0"/>
              <w:jc w:val="center"/>
              <w:rPr>
                <w:rFonts w:ascii="宋体" w:hAnsi="宋体" w:cs="宋体"/>
              </w:rPr>
            </w:pPr>
            <w:r>
              <w:rPr>
                <w:rFonts w:hint="eastAsia" w:ascii="宋体" w:hAnsi="宋体" w:cs="宋体"/>
              </w:rPr>
              <w:t>构成投标文件的其他资料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3.2.1</w:t>
            </w:r>
          </w:p>
        </w:tc>
        <w:tc>
          <w:tcPr>
            <w:tcW w:w="2562" w:type="dxa"/>
            <w:vAlign w:val="center"/>
          </w:tcPr>
          <w:p>
            <w:pPr>
              <w:adjustRightInd w:val="0"/>
              <w:snapToGrid w:val="0"/>
              <w:jc w:val="center"/>
              <w:rPr>
                <w:rFonts w:ascii="宋体" w:hAnsi="宋体" w:cs="宋体"/>
              </w:rPr>
            </w:pPr>
            <w:r>
              <w:rPr>
                <w:rFonts w:hint="eastAsia" w:ascii="宋体" w:hAnsi="宋体" w:cs="宋体"/>
              </w:rPr>
              <w:t>增值税税金的计算方法</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b/>
              </w:rPr>
              <w:t>合同内所有费用投标人须统一提供“销售货物”类</w:t>
            </w:r>
            <w:r>
              <w:rPr>
                <w:rFonts w:ascii="宋体" w:hAnsi="宋体"/>
                <w:b/>
              </w:rPr>
              <w:t>的增值税专用发票</w:t>
            </w:r>
            <w:r>
              <w:rPr>
                <w:rFonts w:hint="eastAsia" w:ascii="宋体" w:hAnsi="宋体"/>
                <w:b/>
              </w:rPr>
              <w:t>(税率按国家规定)</w:t>
            </w:r>
            <w:r>
              <w:rPr>
                <w:rFonts w:ascii="宋体" w:hAnsi="宋体"/>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3.2.4</w:t>
            </w:r>
          </w:p>
        </w:tc>
        <w:tc>
          <w:tcPr>
            <w:tcW w:w="2562" w:type="dxa"/>
            <w:vAlign w:val="center"/>
          </w:tcPr>
          <w:p>
            <w:pPr>
              <w:adjustRightInd w:val="0"/>
              <w:snapToGrid w:val="0"/>
              <w:jc w:val="center"/>
              <w:rPr>
                <w:rFonts w:ascii="宋体" w:hAnsi="宋体" w:cs="宋体"/>
              </w:rPr>
            </w:pPr>
            <w:r>
              <w:rPr>
                <w:rFonts w:hint="eastAsia" w:ascii="宋体" w:hAnsi="宋体" w:cs="宋体"/>
              </w:rPr>
              <w:t>最高投标限价</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593544020"/>
                <w14:checkbox>
                  <w14:checked w14:val="1"/>
                  <w14:checkedState w14:val="0052" w14:font="Wingdings 2"/>
                  <w14:uncheckedState w14:val="2610" w14:font="MS Gothic"/>
                </w14:checkbox>
              </w:sdtPr>
              <w:sdtEndPr>
                <w:rPr>
                  <w:rFonts w:hint="eastAsia"/>
                  <w:sz w:val="24"/>
                </w:rPr>
              </w:sdtEndPr>
              <w:sdtContent>
                <w:r>
                  <w:rPr>
                    <w:rFonts w:hint="eastAsia" w:ascii="Wingdings 2" w:hAnsi="Wingdings 2" w:eastAsia="宋体" w:cs="Times New Roman"/>
                    <w:kern w:val="2"/>
                    <w:sz w:val="24"/>
                    <w:szCs w:val="22"/>
                    <w:lang w:val="en-US" w:eastAsia="zh-CN" w:bidi="ar-SA"/>
                  </w:rPr>
                  <w:t>R</w:t>
                </w:r>
              </w:sdtContent>
            </w:sdt>
            <w:r>
              <w:rPr>
                <w:rFonts w:hint="eastAsia" w:ascii="宋体" w:hAnsi="宋体" w:cs="宋体"/>
              </w:rPr>
              <w:t>无</w:t>
            </w:r>
          </w:p>
          <w:p>
            <w:pPr>
              <w:adjustRightInd w:val="0"/>
              <w:snapToGrid w:val="0"/>
              <w:rPr>
                <w:rFonts w:ascii="宋体" w:hAnsi="宋体" w:cs="宋体"/>
              </w:rPr>
            </w:pPr>
            <w:sdt>
              <w:sdtPr>
                <w:rPr>
                  <w:rFonts w:hint="eastAsia"/>
                  <w:sz w:val="24"/>
                </w:rPr>
                <w:id w:val="112870985"/>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cs="Times New Roman"/>
                    <w:kern w:val="2"/>
                    <w:sz w:val="24"/>
                    <w:szCs w:val="22"/>
                    <w:lang w:val="en-US" w:eastAsia="zh-CN" w:bidi="ar-SA"/>
                  </w:rPr>
                  <w:t>☐</w:t>
                </w:r>
              </w:sdtContent>
            </w:sdt>
            <w:r>
              <w:rPr>
                <w:rFonts w:hint="eastAsia" w:ascii="宋体" w:hAnsi="宋体" w:cs="宋体"/>
              </w:rPr>
              <w:t>有，最高投标限价：</w:t>
            </w:r>
            <w:r>
              <w:rPr>
                <w:rFonts w:ascii="宋体" w:hAnsi="宋体" w:cs="宋体"/>
              </w:rPr>
              <w:t>/</w:t>
            </w: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3.2.5</w:t>
            </w:r>
          </w:p>
        </w:tc>
        <w:tc>
          <w:tcPr>
            <w:tcW w:w="2562" w:type="dxa"/>
            <w:vAlign w:val="center"/>
          </w:tcPr>
          <w:p>
            <w:pPr>
              <w:adjustRightInd w:val="0"/>
              <w:snapToGrid w:val="0"/>
              <w:jc w:val="center"/>
              <w:rPr>
                <w:rFonts w:ascii="宋体" w:hAnsi="宋体" w:cs="宋体"/>
              </w:rPr>
            </w:pPr>
            <w:r>
              <w:rPr>
                <w:rFonts w:hint="eastAsia" w:ascii="宋体" w:hAnsi="宋体" w:cs="宋体"/>
              </w:rPr>
              <w:t>投标报价的其他要求</w:t>
            </w:r>
          </w:p>
        </w:tc>
        <w:tc>
          <w:tcPr>
            <w:tcW w:w="5597" w:type="dxa"/>
            <w:tcMar>
              <w:top w:w="28" w:type="dxa"/>
              <w:left w:w="28" w:type="dxa"/>
              <w:bottom w:w="57" w:type="dxa"/>
              <w:right w:w="57" w:type="dxa"/>
            </w:tcMar>
            <w:vAlign w:val="center"/>
          </w:tcPr>
          <w:p>
            <w:pPr>
              <w:adjustRightInd w:val="0"/>
              <w:snapToGrid w:val="0"/>
              <w:rPr>
                <w:rFonts w:ascii="宋体" w:hAnsi="宋体"/>
              </w:rPr>
            </w:pPr>
            <w:bookmarkStart w:id="21" w:name="EB2ef4c53d9b1f45d8ac0f2aaa4399dffe"/>
            <w:r>
              <w:rPr>
                <w:rFonts w:hint="eastAsia" w:ascii="宋体" w:hAnsi="宋体"/>
              </w:rPr>
              <w:t xml:space="preserve">1、投标人递交的投标函及投标报价表中的投标总价必须一致。 </w:t>
            </w:r>
          </w:p>
          <w:p>
            <w:pPr>
              <w:adjustRightInd w:val="0"/>
              <w:snapToGrid w:val="0"/>
              <w:rPr>
                <w:rFonts w:ascii="宋体" w:hAnsi="宋体"/>
              </w:rPr>
            </w:pPr>
            <w:r>
              <w:rPr>
                <w:rFonts w:hint="eastAsia" w:ascii="宋体" w:hAnsi="宋体"/>
              </w:rPr>
              <w:t xml:space="preserve">2、投标人所报投标总价应为投标人为完成本项目所发生的一切费用，包括设备供货及相关服务等全过程产生的所有成本和费用以及一切税费。 </w:t>
            </w:r>
          </w:p>
          <w:p>
            <w:pPr>
              <w:adjustRightInd w:val="0"/>
              <w:snapToGrid w:val="0"/>
              <w:rPr>
                <w:rFonts w:ascii="宋体" w:hAnsi="宋体"/>
              </w:rPr>
            </w:pPr>
            <w:r>
              <w:rPr>
                <w:rFonts w:hint="eastAsia" w:ascii="宋体" w:hAnsi="宋体"/>
              </w:rPr>
              <w:t xml:space="preserve">3、设备费采用综合单价报价，投标人应按招标人提供的设备品种和数量，填报相应的“综合单价”，投标人在投标报价表中填报的综合单价应是货物运至指定地点并完成“用户需求书”要求的相关服务所有费用的综合单价，以及合同明示或暗示的所有责任、义务和风险。 </w:t>
            </w:r>
          </w:p>
          <w:p>
            <w:pPr>
              <w:adjustRightInd w:val="0"/>
              <w:snapToGrid w:val="0"/>
              <w:rPr>
                <w:rFonts w:ascii="宋体" w:hAnsi="宋体"/>
              </w:rPr>
            </w:pPr>
            <w:r>
              <w:rPr>
                <w:rFonts w:hint="eastAsia" w:ascii="宋体" w:hAnsi="宋体"/>
              </w:rPr>
              <w:t>4、随机配件和专用工具费(含专用维护软件、专用仪器仪表、专用测试工具)总价指卖方提供的随机配件和专用工具及其包装、运输、保险、装卸等服务的总费用。质保期内随机配件和专用工具由投标人包含在设备价格中。</w:t>
            </w:r>
          </w:p>
          <w:p>
            <w:pPr>
              <w:adjustRightInd w:val="0"/>
              <w:snapToGrid w:val="0"/>
              <w:rPr>
                <w:rFonts w:ascii="宋体" w:hAnsi="宋体"/>
              </w:rPr>
            </w:pPr>
            <w:r>
              <w:rPr>
                <w:rFonts w:hint="eastAsia" w:ascii="宋体" w:hAnsi="宋体"/>
              </w:rPr>
              <w:t xml:space="preserve">5、投标人应按“投标报价表”的要求报价，在投标报价表上写明拟提供货物的单价和总价。对同一规格型号的设备，要求在所有报价表中的单价相同。 </w:t>
            </w:r>
          </w:p>
          <w:p>
            <w:pPr>
              <w:adjustRightInd w:val="0"/>
              <w:snapToGrid w:val="0"/>
              <w:rPr>
                <w:rFonts w:ascii="宋体" w:hAnsi="宋体"/>
              </w:rPr>
            </w:pPr>
            <w:r>
              <w:rPr>
                <w:rFonts w:hint="eastAsia" w:ascii="宋体" w:hAnsi="宋体"/>
              </w:rPr>
              <w:t xml:space="preserve">6、所有与本项目有关的工作内容，均被认为已经包含在投标综合单价中。 </w:t>
            </w:r>
          </w:p>
          <w:p>
            <w:pPr>
              <w:adjustRightInd w:val="0"/>
              <w:snapToGrid w:val="0"/>
              <w:rPr>
                <w:rFonts w:ascii="宋体" w:hAnsi="宋体"/>
              </w:rPr>
            </w:pPr>
            <w:r>
              <w:rPr>
                <w:rFonts w:hint="eastAsia" w:ascii="宋体" w:hAnsi="宋体"/>
              </w:rPr>
              <w:t xml:space="preserve">7、投标人所报的投标单价在合同执行过程中是固定不变的，除合同约定外，不得以任何理由予以变更，投标人应充分考虑各种风险因素(如合同履行期长、合同履行过程中的增购和变更等)。  </w:t>
            </w:r>
          </w:p>
          <w:p>
            <w:pPr>
              <w:adjustRightInd w:val="0"/>
              <w:snapToGrid w:val="0"/>
              <w:rPr>
                <w:rFonts w:ascii="宋体" w:hAnsi="宋体"/>
              </w:rPr>
            </w:pPr>
            <w:r>
              <w:rPr>
                <w:rFonts w:hint="eastAsia" w:ascii="宋体" w:hAnsi="宋体"/>
              </w:rPr>
              <w:t xml:space="preserve">8、投标人(如中标)在投标文件中提供的货物清单和报价将是签订合同的唯一依据，其报价在本次投标有效期内不能发生改变。如有改变，招标人将拒绝与其签订合同。 </w:t>
            </w:r>
          </w:p>
          <w:p>
            <w:pPr>
              <w:adjustRightInd w:val="0"/>
              <w:snapToGrid w:val="0"/>
              <w:rPr>
                <w:rFonts w:ascii="宋体" w:hAnsi="宋体"/>
              </w:rPr>
            </w:pPr>
            <w:r>
              <w:rPr>
                <w:rFonts w:hint="eastAsia" w:ascii="宋体" w:hAnsi="宋体"/>
              </w:rPr>
              <w:t xml:space="preserve">9、投标人对每种货物只允许有一个报价。 </w:t>
            </w:r>
          </w:p>
          <w:p>
            <w:pPr>
              <w:adjustRightInd w:val="0"/>
              <w:snapToGrid w:val="0"/>
              <w:rPr>
                <w:rFonts w:ascii="宋体" w:hAnsi="宋体"/>
              </w:rPr>
            </w:pPr>
            <w:r>
              <w:rPr>
                <w:rFonts w:hint="eastAsia" w:ascii="宋体" w:hAnsi="宋体"/>
              </w:rPr>
              <w:t xml:space="preserve">10、招标人不接受任何折扣优惠报价，不接受任何赠送和选择性报价。 </w:t>
            </w:r>
          </w:p>
          <w:p>
            <w:pPr>
              <w:adjustRightInd w:val="0"/>
              <w:snapToGrid w:val="0"/>
              <w:rPr>
                <w:rFonts w:ascii="宋体" w:hAnsi="宋体"/>
              </w:rPr>
            </w:pPr>
            <w:r>
              <w:rPr>
                <w:rFonts w:hint="eastAsia" w:ascii="宋体" w:hAnsi="宋体"/>
              </w:rPr>
              <w:t>11、所有根据合同或其它原因应由投标人支付的税款和其它应交纳的费用都要包括在投标人提交的投标价格中。</w:t>
            </w:r>
            <w:bookmarkEnd w:id="21"/>
          </w:p>
          <w:p>
            <w:pPr>
              <w:adjustRightInd w:val="0"/>
              <w:snapToGrid w:val="0"/>
              <w:rPr>
                <w:rFonts w:ascii="宋体" w:hAnsi="宋体"/>
              </w:rPr>
            </w:pPr>
            <w:r>
              <w:rPr>
                <w:rFonts w:hint="eastAsia" w:ascii="宋体" w:hAnsi="宋体"/>
              </w:rPr>
              <w:t>12、其它须在报价中考虑的因素：</w:t>
            </w:r>
          </w:p>
          <w:p>
            <w:pPr>
              <w:adjustRightInd w:val="0"/>
              <w:snapToGrid w:val="0"/>
              <w:rPr>
                <w:rFonts w:ascii="宋体" w:hAnsi="宋体"/>
              </w:rPr>
            </w:pPr>
            <w:r>
              <w:rPr>
                <w:rFonts w:hint="eastAsia" w:ascii="宋体" w:hAnsi="宋体"/>
              </w:rPr>
              <w:t>（1）本项目在安装期间（如有），应注意保护好招标人现有成品，如有损坏，须无条件修复至招标人满意，各投标人须自行考虑相关费用并计入投标总价且一次性包干。</w:t>
            </w:r>
          </w:p>
          <w:p>
            <w:pPr>
              <w:adjustRightInd w:val="0"/>
              <w:snapToGrid w:val="0"/>
              <w:rPr>
                <w:rFonts w:ascii="宋体" w:hAnsi="宋体"/>
              </w:rPr>
            </w:pPr>
            <w:r>
              <w:rPr>
                <w:rFonts w:hint="eastAsia" w:ascii="宋体" w:hAnsi="宋体"/>
              </w:rPr>
              <w:t>（2）交付验收前产品的保护费由投标人自行考虑并计入总价。</w:t>
            </w:r>
          </w:p>
          <w:p>
            <w:pPr>
              <w:adjustRightInd w:val="0"/>
              <w:snapToGrid w:val="0"/>
              <w:rPr>
                <w:rFonts w:ascii="宋体" w:hAnsi="宋体"/>
              </w:rPr>
            </w:pPr>
            <w:r>
              <w:rPr>
                <w:rFonts w:hint="eastAsia" w:ascii="宋体" w:hAnsi="宋体"/>
              </w:rPr>
              <w:t>（3）投标人安装过程中需自行负责现场人员生命、财产安全，自行解决与现场人员的劳务关系纠纷，可能产生的费用计入投标总价。</w:t>
            </w:r>
          </w:p>
          <w:p>
            <w:pPr>
              <w:adjustRightInd w:val="0"/>
              <w:snapToGrid w:val="0"/>
              <w:rPr>
                <w:rFonts w:ascii="宋体" w:hAnsi="宋体"/>
              </w:rPr>
            </w:pPr>
            <w:r>
              <w:rPr>
                <w:rFonts w:hint="eastAsia" w:ascii="宋体" w:hAnsi="宋体"/>
                <w:b/>
                <w:bCs/>
              </w:rPr>
              <w:t>13、投标报价如有漏项，风险由投标人承担，即在评标时，按照最不利原则予以修正，但在签订合同时，认为这些漏项或者缺项已包含在投标报价的其他部分中，不再单独计价，也不因此增加合同价格。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3.3.1</w:t>
            </w:r>
          </w:p>
        </w:tc>
        <w:tc>
          <w:tcPr>
            <w:tcW w:w="2562" w:type="dxa"/>
            <w:vAlign w:val="center"/>
          </w:tcPr>
          <w:p>
            <w:pPr>
              <w:adjustRightInd w:val="0"/>
              <w:snapToGrid w:val="0"/>
              <w:jc w:val="center"/>
              <w:rPr>
                <w:rFonts w:ascii="宋体" w:hAnsi="宋体" w:cs="宋体"/>
              </w:rPr>
            </w:pPr>
            <w:r>
              <w:rPr>
                <w:rFonts w:hint="eastAsia" w:ascii="宋体" w:hAnsi="宋体" w:cs="宋体"/>
              </w:rPr>
              <w:t>投标有效期</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rPr>
              <w:t>不少于</w:t>
            </w:r>
            <w:bookmarkStart w:id="22" w:name="EB191aa127b49d4a8b95623a875e1177a4"/>
            <w:r>
              <w:rPr>
                <w:rFonts w:ascii="宋体" w:hAnsi="宋体"/>
                <w:u w:val="single"/>
              </w:rPr>
              <w:t>12</w:t>
            </w:r>
            <w:r>
              <w:rPr>
                <w:rFonts w:hint="eastAsia" w:ascii="宋体" w:hAnsi="宋体"/>
                <w:u w:val="single"/>
              </w:rPr>
              <w:t>0</w:t>
            </w:r>
            <w:bookmarkEnd w:id="22"/>
            <w:r>
              <w:rPr>
                <w:rFonts w:ascii="宋体" w:hAnsi="宋体"/>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3.4.1</w:t>
            </w:r>
          </w:p>
        </w:tc>
        <w:tc>
          <w:tcPr>
            <w:tcW w:w="2562" w:type="dxa"/>
            <w:vAlign w:val="center"/>
          </w:tcPr>
          <w:p>
            <w:pPr>
              <w:adjustRightInd w:val="0"/>
              <w:snapToGrid w:val="0"/>
              <w:jc w:val="center"/>
              <w:rPr>
                <w:rFonts w:ascii="宋体" w:hAnsi="宋体" w:cs="宋体"/>
              </w:rPr>
            </w:pPr>
            <w:r>
              <w:rPr>
                <w:rFonts w:hint="eastAsia" w:ascii="宋体" w:hAnsi="宋体" w:cs="宋体"/>
              </w:rPr>
              <w:t>投标保证金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是否要求投标人递交投标保证金：</w:t>
            </w:r>
          </w:p>
          <w:p>
            <w:pPr>
              <w:adjustRightInd w:val="0"/>
              <w:snapToGrid w:val="0"/>
              <w:rPr>
                <w:rFonts w:ascii="宋体" w:hAnsi="宋体" w:cs="宋体"/>
              </w:rPr>
            </w:pPr>
            <w:sdt>
              <w:sdtPr>
                <w:rPr>
                  <w:rFonts w:hint="eastAsia"/>
                  <w:sz w:val="24"/>
                </w:rPr>
                <w:id w:val="-61029768"/>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要求，投标保证金的形式：银行转账，必须在投标截止时间前通过投标人的基本账户以银行转账方式缴纳。</w:t>
            </w:r>
          </w:p>
          <w:p>
            <w:pPr>
              <w:adjustRightInd w:val="0"/>
              <w:snapToGrid w:val="0"/>
              <w:rPr>
                <w:rFonts w:ascii="宋体" w:hAnsi="宋体" w:cs="宋体"/>
              </w:rPr>
            </w:pPr>
            <w:r>
              <w:rPr>
                <w:rFonts w:hint="eastAsia" w:ascii="宋体" w:hAnsi="宋体" w:cs="宋体"/>
              </w:rPr>
              <w:t>投标保证金的金额：</w:t>
            </w:r>
            <w:r>
              <w:rPr>
                <w:rFonts w:ascii="宋体" w:hAnsi="宋体" w:cs="宋体"/>
                <w:u w:val="single"/>
              </w:rPr>
              <w:t xml:space="preserve">    </w:t>
            </w:r>
            <w:r>
              <w:rPr>
                <w:rFonts w:hint="eastAsia" w:ascii="宋体" w:hAnsi="宋体" w:cs="宋体"/>
              </w:rPr>
              <w:t>万元</w:t>
            </w:r>
          </w:p>
          <w:p>
            <w:pPr>
              <w:snapToGrid w:val="0"/>
              <w:rPr>
                <w:rFonts w:ascii="宋体" w:hAnsi="宋体"/>
              </w:rPr>
            </w:pPr>
            <w:r>
              <w:rPr>
                <w:rFonts w:hint="eastAsia" w:ascii="宋体" w:hAnsi="宋体"/>
              </w:rPr>
              <w:t>投标保证金应在投标截止时间前汇入以下帐户：</w:t>
            </w:r>
          </w:p>
          <w:p>
            <w:pPr>
              <w:snapToGrid w:val="0"/>
              <w:rPr>
                <w:rFonts w:ascii="宋体" w:hAnsi="宋体"/>
              </w:rPr>
            </w:pPr>
            <w:r>
              <w:rPr>
                <w:rFonts w:hint="eastAsia" w:ascii="宋体" w:hAnsi="宋体"/>
              </w:rPr>
              <w:t>开户名：杭州萧山国际机场有限公司</w:t>
            </w:r>
          </w:p>
          <w:p>
            <w:pPr>
              <w:snapToGrid w:val="0"/>
              <w:rPr>
                <w:rFonts w:ascii="宋体" w:hAnsi="宋体"/>
              </w:rPr>
            </w:pPr>
            <w:r>
              <w:rPr>
                <w:rFonts w:hint="eastAsia" w:ascii="宋体" w:hAnsi="宋体"/>
              </w:rPr>
              <w:t xml:space="preserve">开户银行：工行杭州市空港城支行 </w:t>
            </w:r>
          </w:p>
          <w:p>
            <w:pPr>
              <w:snapToGrid w:val="0"/>
              <w:rPr>
                <w:rFonts w:ascii="宋体" w:hAnsi="宋体"/>
              </w:rPr>
            </w:pPr>
            <w:r>
              <w:rPr>
                <w:rFonts w:hint="eastAsia" w:ascii="宋体" w:hAnsi="宋体"/>
              </w:rPr>
              <w:t>帐号：1202050209904601740</w:t>
            </w:r>
          </w:p>
          <w:p>
            <w:pPr>
              <w:adjustRightInd w:val="0"/>
              <w:snapToGrid w:val="0"/>
              <w:rPr>
                <w:rFonts w:ascii="宋体" w:hAnsi="宋体"/>
                <w:b/>
                <w:bCs/>
              </w:rPr>
            </w:pPr>
            <w:r>
              <w:rPr>
                <w:rFonts w:hint="eastAsia" w:ascii="宋体" w:hAnsi="宋体"/>
                <w:b/>
                <w:bCs/>
              </w:rPr>
              <w:t>投标人提交投标保证金时需注明“＊＊＊项目投标保证金”，基本账户开户许可证（证明）和银行回单复印件、投标保证金退还账户信息表等装订</w:t>
            </w:r>
            <w:r>
              <w:rPr>
                <w:rFonts w:hint="eastAsia" w:ascii="宋体" w:hAnsi="宋体" w:cs="宋体"/>
                <w:b/>
                <w:kern w:val="0"/>
                <w:sz w:val="22"/>
              </w:rPr>
              <w:t>于投标文件内，且须额外单独封装一份随投标文件一同送达</w:t>
            </w:r>
            <w:r>
              <w:rPr>
                <w:rFonts w:hint="eastAsia" w:ascii="宋体" w:hAnsi="宋体"/>
                <w:b/>
                <w:bCs/>
              </w:rPr>
              <w:t>。</w:t>
            </w:r>
          </w:p>
          <w:p>
            <w:pPr>
              <w:adjustRightInd w:val="0"/>
              <w:snapToGrid w:val="0"/>
              <w:rPr>
                <w:rFonts w:ascii="宋体" w:hAnsi="宋体" w:cs="宋体"/>
              </w:rPr>
            </w:pPr>
            <w:sdt>
              <w:sdtPr>
                <w:rPr>
                  <w:rFonts w:hint="eastAsia"/>
                  <w:sz w:val="24"/>
                </w:rPr>
                <w:id w:val="-119763755"/>
                <w14:checkbox>
                  <w14:checked w14:val="1"/>
                  <w14:checkedState w14:val="0052" w14:font="Wingdings 2"/>
                  <w14:uncheckedState w14:val="2610" w14:font="MS Gothic"/>
                </w14:checkbox>
              </w:sdtPr>
              <w:sdtEndPr>
                <w:rPr>
                  <w:rFonts w:hint="eastAsia"/>
                  <w:sz w:val="24"/>
                </w:rPr>
              </w:sdtEndPr>
              <w:sdtContent>
                <w:r>
                  <w:rPr>
                    <w:rFonts w:hint="eastAsia" w:ascii="Wingdings 2" w:hAnsi="Wingdings 2" w:eastAsia="MS Gothic" w:cs="Times New Roman"/>
                    <w:kern w:val="2"/>
                    <w:sz w:val="24"/>
                    <w:szCs w:val="22"/>
                    <w:lang w:val="en-US" w:eastAsia="zh-CN" w:bidi="ar-SA"/>
                  </w:rPr>
                  <w:t>R</w:t>
                </w:r>
              </w:sdtContent>
            </w:sdt>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3.4.4</w:t>
            </w:r>
          </w:p>
        </w:tc>
        <w:tc>
          <w:tcPr>
            <w:tcW w:w="2562" w:type="dxa"/>
            <w:vAlign w:val="center"/>
          </w:tcPr>
          <w:p>
            <w:pPr>
              <w:adjustRightInd w:val="0"/>
              <w:snapToGrid w:val="0"/>
              <w:jc w:val="center"/>
              <w:rPr>
                <w:rFonts w:ascii="宋体" w:hAnsi="宋体" w:cs="宋体"/>
              </w:rPr>
            </w:pPr>
            <w:r>
              <w:rPr>
                <w:rFonts w:hint="eastAsia" w:ascii="宋体" w:hAnsi="宋体" w:cs="宋体"/>
              </w:rPr>
              <w:t>其他可以不予退还投标保证金的情形</w:t>
            </w:r>
          </w:p>
        </w:tc>
        <w:tc>
          <w:tcPr>
            <w:tcW w:w="5597" w:type="dxa"/>
            <w:tcMar>
              <w:top w:w="28" w:type="dxa"/>
              <w:left w:w="28" w:type="dxa"/>
              <w:bottom w:w="57" w:type="dxa"/>
              <w:right w:w="57" w:type="dxa"/>
            </w:tcMar>
            <w:vAlign w:val="center"/>
          </w:tcPr>
          <w:p>
            <w:pPr>
              <w:pStyle w:val="7"/>
            </w:pPr>
            <w:r>
              <w:t>1</w:t>
            </w:r>
            <w:r>
              <w:rPr>
                <w:rFonts w:hint="eastAsia"/>
              </w:rPr>
              <w:t>、中标人不能按本章第</w:t>
            </w:r>
            <w:r>
              <w:t xml:space="preserve"> 7.6.1 </w:t>
            </w:r>
            <w:r>
              <w:rPr>
                <w:rFonts w:hint="eastAsia"/>
              </w:rPr>
              <w:t>项要求提交履约保证金的，视为放弃中标，其投标保证金不予退还，给招标人造成的损失超过投标保证金数额的，中标人还应当对超过部分予以赔偿。</w:t>
            </w:r>
          </w:p>
          <w:p>
            <w:pPr>
              <w:pStyle w:val="7"/>
            </w:pPr>
            <w:r>
              <w:rPr>
                <w:rFonts w:hint="eastAsia"/>
              </w:rPr>
              <w:t>2、</w:t>
            </w:r>
            <w:r>
              <w:rPr>
                <w:rFonts w:hint="eastAsia" w:ascii="宋体" w:hAnsi="宋体" w:cs="宋体"/>
                <w:kern w:val="0"/>
                <w:sz w:val="22"/>
              </w:rPr>
              <w:t>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7"/>
            </w:pPr>
            <w:r>
              <w:rPr>
                <w:rFonts w:hint="eastAsia"/>
              </w:rPr>
              <w:t>3、若投标人存在串通投标或弄虚作假或有其他违法行为的，招标人有权没收投标人的投标保证金，</w:t>
            </w:r>
            <w:r>
              <w:t>2</w:t>
            </w:r>
            <w:r>
              <w:rPr>
                <w:rFonts w:hint="eastAsia"/>
              </w:rPr>
              <w:t>年内禁止参与招标人所有招标项目的投标，并由招标管理部门列入禁止交易名单</w:t>
            </w:r>
            <w:r>
              <w:rPr>
                <w:rFonts w:hint="eastAsia" w:ascii="宋体" w:hAnsi="宋体" w:cs="宋体"/>
                <w:sz w:val="22"/>
              </w:rPr>
              <w:t>或不良</w:t>
            </w:r>
            <w:r>
              <w:rPr>
                <w:rFonts w:ascii="宋体" w:hAnsi="宋体" w:cs="宋体"/>
                <w:sz w:val="22"/>
              </w:rPr>
              <w:t>信用记录名单</w:t>
            </w:r>
            <w:r>
              <w:rPr>
                <w:rFonts w:hint="eastAsia"/>
              </w:rPr>
              <w:t>，给招标人造成损失的，还需承担赔偿责任。</w:t>
            </w:r>
          </w:p>
          <w:p>
            <w:pPr>
              <w:pStyle w:val="7"/>
              <w:rPr>
                <w:b/>
                <w:bCs/>
              </w:rPr>
            </w:pPr>
            <w:r>
              <w:rPr>
                <w:rFonts w:hint="eastAsia"/>
              </w:rPr>
              <w:t>4、定标前招标人有权派员对中标候选人投标时选用的投标业绩进行核察，以确认其业绩真实情况，中标候选人必须积极配合业绩核察，如查实存在弄虚作假行为则其投标保证金不予退还并由招标管理部门列入禁止交易名单</w:t>
            </w:r>
            <w:r>
              <w:rPr>
                <w:rFonts w:hint="eastAsia" w:ascii="宋体" w:hAnsi="宋体" w:cs="宋体"/>
                <w:sz w:val="22"/>
              </w:rPr>
              <w:t>或不良</w:t>
            </w:r>
            <w:r>
              <w:rPr>
                <w:rFonts w:ascii="宋体" w:hAnsi="宋体" w:cs="宋体"/>
                <w:sz w:val="22"/>
              </w:rPr>
              <w:t>信用记录名单</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w:t>
            </w:r>
          </w:p>
        </w:tc>
        <w:tc>
          <w:tcPr>
            <w:tcW w:w="2562" w:type="dxa"/>
            <w:vAlign w:val="center"/>
          </w:tcPr>
          <w:p>
            <w:pPr>
              <w:adjustRightInd w:val="0"/>
              <w:snapToGrid w:val="0"/>
              <w:jc w:val="center"/>
              <w:rPr>
                <w:rFonts w:ascii="宋体" w:hAnsi="宋体" w:cs="宋体"/>
              </w:rPr>
            </w:pPr>
            <w:r>
              <w:rPr>
                <w:rFonts w:hint="eastAsia" w:ascii="宋体" w:hAnsi="宋体" w:cs="宋体"/>
              </w:rPr>
              <w:t>资格审查资料的特殊要求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本项目资格审查方式采用</w:t>
            </w:r>
            <w:r>
              <w:rPr>
                <w:rFonts w:hint="eastAsia" w:ascii="宋体" w:hAnsi="宋体" w:cs="宋体"/>
                <w:b/>
                <w:bCs/>
              </w:rPr>
              <w:t>资格后审</w:t>
            </w:r>
          </w:p>
          <w:p>
            <w:pPr>
              <w:adjustRightInd w:val="0"/>
              <w:snapToGrid w:val="0"/>
              <w:rPr>
                <w:rFonts w:ascii="宋体" w:hAnsi="宋体" w:cs="宋体"/>
              </w:rPr>
            </w:pPr>
            <w:sdt>
              <w:sdtPr>
                <w:rPr>
                  <w:rFonts w:hint="eastAsia"/>
                  <w:sz w:val="24"/>
                </w:rPr>
                <w:id w:val="-123446226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无</w:t>
            </w:r>
          </w:p>
          <w:p>
            <w:pPr>
              <w:adjustRightInd w:val="0"/>
              <w:snapToGrid w:val="0"/>
              <w:rPr>
                <w:rFonts w:ascii="宋体" w:hAnsi="宋体" w:cs="宋体"/>
              </w:rPr>
            </w:pPr>
            <w:sdt>
              <w:sdtPr>
                <w:rPr>
                  <w:rFonts w:hint="eastAsia"/>
                  <w:sz w:val="24"/>
                </w:rPr>
                <w:id w:val="-1766299507"/>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有，具体要求：</w:t>
            </w:r>
          </w:p>
          <w:p>
            <w:pPr>
              <w:pStyle w:val="8"/>
              <w:rPr>
                <w:rFonts w:hAnsi="宋体" w:cs="宋体"/>
                <w:sz w:val="22"/>
                <w:szCs w:val="22"/>
              </w:rPr>
            </w:pPr>
            <w:r>
              <w:rPr>
                <w:rFonts w:hint="eastAsia" w:hAnsi="宋体" w:cs="宋体"/>
                <w:sz w:val="22"/>
                <w:szCs w:val="22"/>
              </w:rPr>
              <w:t>以下为</w:t>
            </w:r>
            <w:r>
              <w:rPr>
                <w:rFonts w:hAnsi="宋体" w:cs="宋体"/>
                <w:sz w:val="22"/>
                <w:szCs w:val="22"/>
              </w:rPr>
              <w:t>实质性响应招标文件资料</w:t>
            </w:r>
            <w:r>
              <w:rPr>
                <w:rFonts w:hint="eastAsia" w:hAnsi="宋体" w:cs="宋体"/>
                <w:sz w:val="22"/>
                <w:szCs w:val="22"/>
              </w:rPr>
              <w:t>：</w:t>
            </w:r>
          </w:p>
          <w:p>
            <w:pPr>
              <w:pStyle w:val="8"/>
              <w:rPr>
                <w:rFonts w:hAnsi="宋体" w:cs="宋体"/>
                <w:sz w:val="22"/>
                <w:szCs w:val="22"/>
              </w:rPr>
            </w:pPr>
            <w:r>
              <w:rPr>
                <w:rFonts w:hAnsi="宋体" w:cs="宋体"/>
                <w:sz w:val="22"/>
                <w:szCs w:val="22"/>
              </w:rPr>
              <w:t>1、企业法人营业执照</w:t>
            </w:r>
            <w:r>
              <w:rPr>
                <w:rFonts w:hint="eastAsia" w:hAnsi="宋体" w:cs="宋体"/>
                <w:sz w:val="22"/>
                <w:szCs w:val="22"/>
              </w:rPr>
              <w:t>、</w:t>
            </w:r>
            <w:r>
              <w:rPr>
                <w:rFonts w:hint="eastAsia" w:hAnsi="宋体" w:cs="宋体"/>
                <w:sz w:val="22"/>
              </w:rPr>
              <w:t>法定代表人资格证明书</w:t>
            </w:r>
            <w:r>
              <w:rPr>
                <w:rFonts w:hAnsi="宋体" w:cs="宋体"/>
                <w:sz w:val="22"/>
                <w:szCs w:val="22"/>
              </w:rPr>
              <w:t>；</w:t>
            </w:r>
          </w:p>
          <w:p>
            <w:pPr>
              <w:pStyle w:val="8"/>
              <w:rPr>
                <w:rFonts w:hAnsi="宋体" w:cs="宋体"/>
                <w:sz w:val="22"/>
                <w:szCs w:val="22"/>
              </w:rPr>
            </w:pPr>
            <w:r>
              <w:rPr>
                <w:rFonts w:hAnsi="宋体" w:cs="宋体"/>
                <w:sz w:val="22"/>
                <w:szCs w:val="22"/>
              </w:rPr>
              <w:t>2、法定代表人授权委托书(投标文件委托代理人签字的提供</w:t>
            </w:r>
            <w:r>
              <w:rPr>
                <w:rFonts w:hint="eastAsia" w:hAnsi="宋体" w:cs="宋体"/>
                <w:sz w:val="22"/>
                <w:szCs w:val="22"/>
              </w:rPr>
              <w:t>，</w:t>
            </w:r>
            <w:r>
              <w:rPr>
                <w:rFonts w:hint="eastAsia" w:hAnsi="宋体" w:cs="宋体"/>
                <w:b/>
                <w:sz w:val="22"/>
                <w:szCs w:val="22"/>
              </w:rPr>
              <w:t>★必须提供投标人企业为委托代理人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hAnsi="宋体" w:cs="宋体"/>
                <w:b/>
                <w:sz w:val="22"/>
                <w:szCs w:val="22"/>
              </w:rPr>
              <w:t>)</w:t>
            </w:r>
            <w:r>
              <w:rPr>
                <w:rFonts w:hAnsi="宋体" w:cs="宋体"/>
                <w:sz w:val="22"/>
                <w:szCs w:val="22"/>
              </w:rPr>
              <w:t>；</w:t>
            </w:r>
          </w:p>
          <w:p>
            <w:pPr>
              <w:pStyle w:val="8"/>
              <w:rPr>
                <w:rFonts w:hint="default" w:ascii="宋体" w:hAnsi="宋体" w:eastAsia="宋体" w:cs="宋体"/>
                <w:sz w:val="22"/>
                <w:szCs w:val="22"/>
              </w:rPr>
            </w:pPr>
            <w:r>
              <w:rPr>
                <w:rFonts w:hint="default" w:ascii="宋体" w:hAnsi="宋体" w:eastAsia="宋体" w:cs="宋体"/>
                <w:sz w:val="22"/>
                <w:szCs w:val="22"/>
              </w:rPr>
              <w:t>3、一般纳税人资格证明（按招标公告资格条件要求提供）</w:t>
            </w:r>
          </w:p>
          <w:p>
            <w:pPr>
              <w:pStyle w:val="8"/>
              <w:rPr>
                <w:rFonts w:hint="default" w:ascii="宋体" w:hAnsi="宋体" w:eastAsia="宋体" w:cs="宋体"/>
                <w:sz w:val="22"/>
                <w:szCs w:val="22"/>
              </w:rPr>
            </w:pPr>
            <w:r>
              <w:rPr>
                <w:rFonts w:hint="eastAsia" w:ascii="宋体" w:hAnsi="宋体" w:eastAsia="宋体" w:cs="宋体"/>
                <w:sz w:val="22"/>
                <w:szCs w:val="22"/>
                <w:lang w:val="en-US" w:eastAsia="zh-CN"/>
              </w:rPr>
              <w:t>4</w:t>
            </w:r>
            <w:r>
              <w:rPr>
                <w:rFonts w:hint="default" w:ascii="宋体" w:hAnsi="宋体" w:eastAsia="宋体" w:cs="宋体"/>
                <w:sz w:val="22"/>
                <w:szCs w:val="22"/>
              </w:rPr>
              <w:t>、拟投产品的代理证书或制造商授权书（代理商投标时提供）；</w:t>
            </w:r>
          </w:p>
          <w:p>
            <w:pPr>
              <w:pStyle w:val="8"/>
              <w:rPr>
                <w:rFonts w:ascii="宋体" w:hAnsi="宋体" w:eastAsia="宋体" w:cs="宋体"/>
                <w:sz w:val="22"/>
                <w:szCs w:val="22"/>
              </w:rPr>
            </w:pPr>
            <w:r>
              <w:rPr>
                <w:rFonts w:hint="default" w:ascii="宋体" w:hAnsi="宋体" w:eastAsia="宋体" w:cs="宋体"/>
                <w:sz w:val="22"/>
                <w:szCs w:val="22"/>
              </w:rPr>
              <w:t>以上涉及的证书（均应在有效期内，已在有效期外尚在办理延期过程中的视为无效）、业绩证明应在投标文件中附证明材料复制件，原件备查。如评标委员会要求核查原件时，投标人必须在评标委员会规定的时间内送达。若投标文件中未附上述资料复制件或未能在规定的时间内将要求的资料原件送到的，属招标文件实质性要求响应资料的，评标委员会将按相关证明资料缺少作无效标处理。</w:t>
            </w:r>
          </w:p>
          <w:p>
            <w:pPr>
              <w:pStyle w:val="8"/>
              <w:rPr>
                <w:rFonts w:hAnsi="宋体" w:cs="宋体"/>
                <w:sz w:val="22"/>
                <w:szCs w:val="22"/>
              </w:rPr>
            </w:pPr>
            <w:sdt>
              <w:sdtPr>
                <w:rPr>
                  <w:rFonts w:hint="eastAsia"/>
                  <w:sz w:val="24"/>
                </w:rPr>
                <w:id w:val="-23046618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Ansi="宋体" w:cs="宋体"/>
                <w:sz w:val="22"/>
                <w:szCs w:val="22"/>
              </w:rPr>
              <w:t>3、联合体各方签订的共同投标协议(联合体投标的提供)；</w:t>
            </w:r>
          </w:p>
          <w:p>
            <w:pPr>
              <w:adjustRightInd w:val="0"/>
              <w:snapToGrid w:val="0"/>
              <w:rPr>
                <w:rFonts w:ascii="宋体" w:hAnsi="宋体" w:cs="宋体"/>
              </w:rPr>
            </w:pPr>
            <w:bookmarkStart w:id="23" w:name="EB4536570bab9243ca95400f5423c9fd35"/>
            <w:r>
              <w:rPr>
                <w:rFonts w:ascii="宋体" w:hAnsi="宋体" w:cs="宋体"/>
              </w:rPr>
              <w:t>4、符合招标公告“</w:t>
            </w:r>
            <w:r>
              <w:rPr>
                <w:rFonts w:hint="eastAsia" w:ascii="宋体" w:hAnsi="宋体" w:cs="宋体"/>
              </w:rPr>
              <w:t>投标人资格要求</w:t>
            </w:r>
            <w:r>
              <w:rPr>
                <w:rFonts w:ascii="宋体" w:hAnsi="宋体" w:cs="宋体"/>
              </w:rPr>
              <w:t>”</w:t>
            </w:r>
            <w:r>
              <w:rPr>
                <w:rFonts w:hint="eastAsia" w:ascii="宋体" w:hAnsi="宋体" w:cs="宋体"/>
              </w:rPr>
              <w:t>中业绩的证明材料：中标通知书或合同，须体现关键信息，如无法体现关键信息的，另提供业主证明文件；</w:t>
            </w:r>
          </w:p>
          <w:p>
            <w:pPr>
              <w:adjustRightInd w:val="0"/>
              <w:snapToGrid w:val="0"/>
              <w:rPr>
                <w:rFonts w:ascii="宋体" w:hAnsi="宋体" w:cs="宋体"/>
              </w:rPr>
            </w:pPr>
            <w:r>
              <w:rPr>
                <w:rFonts w:ascii="宋体" w:hAnsi="宋体" w:cs="宋体"/>
              </w:rPr>
              <w:t>5</w:t>
            </w:r>
            <w:r>
              <w:rPr>
                <w:rFonts w:hint="eastAsia" w:ascii="宋体" w:hAnsi="宋体" w:cs="宋体"/>
              </w:rPr>
              <w:t>、投标承诺书。</w:t>
            </w:r>
          </w:p>
          <w:bookmarkEnd w:id="23"/>
          <w:p>
            <w:pPr>
              <w:adjustRightInd w:val="0"/>
              <w:snapToGrid w:val="0"/>
              <w:rPr>
                <w:rFonts w:ascii="宋体" w:hAnsi="宋体" w:cs="宋体"/>
              </w:rPr>
            </w:pPr>
            <w:r>
              <w:rPr>
                <w:rFonts w:ascii="宋体" w:hAnsi="宋体"/>
              </w:rPr>
              <w:t>以上</w:t>
            </w:r>
            <w:r>
              <w:rPr>
                <w:rFonts w:hint="eastAsia" w:ascii="宋体" w:hAnsi="宋体"/>
              </w:rPr>
              <w:t>涉及的</w:t>
            </w:r>
            <w:r>
              <w:rPr>
                <w:rFonts w:ascii="宋体" w:hAnsi="宋体"/>
              </w:rPr>
              <w:t>证书(均应在有效期内，已在有效期外尚在办理延期过程中的视为无效)、</w:t>
            </w:r>
            <w:r>
              <w:rPr>
                <w:rFonts w:hint="eastAsia" w:ascii="宋体" w:hAnsi="宋体"/>
              </w:rPr>
              <w:t>业绩证明</w:t>
            </w:r>
            <w:r>
              <w:rPr>
                <w:rFonts w:ascii="宋体" w:hAnsi="宋体"/>
              </w:rPr>
              <w:t>应在投标文件中附</w:t>
            </w:r>
            <w:r>
              <w:rPr>
                <w:rFonts w:hint="eastAsia" w:ascii="宋体" w:hAnsi="宋体"/>
              </w:rPr>
              <w:t>中标通知书或合同复印件</w:t>
            </w:r>
            <w:r>
              <w:rPr>
                <w:rFonts w:ascii="宋体" w:hAnsi="宋体"/>
              </w:rPr>
              <w:t>，并加盖投标人公章，证书、</w:t>
            </w:r>
            <w:r>
              <w:rPr>
                <w:rFonts w:hint="eastAsia" w:ascii="宋体" w:hAnsi="宋体"/>
              </w:rPr>
              <w:t>业绩证明</w:t>
            </w:r>
            <w:r>
              <w:rPr>
                <w:rFonts w:ascii="宋体" w:hAnsi="宋体"/>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3.5.2</w:t>
            </w:r>
          </w:p>
        </w:tc>
        <w:tc>
          <w:tcPr>
            <w:tcW w:w="2562" w:type="dxa"/>
            <w:vAlign w:val="center"/>
          </w:tcPr>
          <w:p>
            <w:pPr>
              <w:adjustRightInd w:val="0"/>
              <w:snapToGrid w:val="0"/>
              <w:jc w:val="center"/>
              <w:rPr>
                <w:rFonts w:ascii="宋体" w:hAnsi="宋体" w:cs="宋体"/>
              </w:rPr>
            </w:pPr>
            <w:r>
              <w:rPr>
                <w:rFonts w:hint="eastAsia" w:ascii="宋体" w:hAnsi="宋体" w:cs="宋体"/>
              </w:rPr>
              <w:t>近年财务状况的年份要求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647087531"/>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ascii="宋体" w:hAnsi="宋体" w:cs="宋体"/>
              </w:rPr>
              <w:t xml:space="preserve"> </w:t>
            </w:r>
            <w:r>
              <w:rPr>
                <w:rFonts w:hint="eastAsia" w:ascii="宋体" w:hAnsi="宋体" w:cs="宋体"/>
              </w:rPr>
              <w:t>/</w:t>
            </w:r>
          </w:p>
          <w:p>
            <w:pPr>
              <w:adjustRightInd w:val="0"/>
              <w:snapToGrid w:val="0"/>
              <w:rPr>
                <w:rFonts w:ascii="宋体" w:hAnsi="宋体" w:cs="宋体"/>
              </w:rPr>
            </w:pPr>
            <w:sdt>
              <w:sdtPr>
                <w:rPr>
                  <w:rFonts w:hint="eastAsia"/>
                  <w:sz w:val="24"/>
                </w:rPr>
                <w:id w:val="-570736496"/>
                <w14:checkbox>
                  <w14:checked w14:val="1"/>
                  <w14:checkedState w14:val="0052" w14:font="Wingdings 2"/>
                  <w14:uncheckedState w14:val="2610" w14:font="MS Gothic"/>
                </w14:checkbox>
              </w:sdtPr>
              <w:sdtEndPr>
                <w:rPr>
                  <w:rFonts w:hint="eastAsia"/>
                  <w:sz w:val="24"/>
                </w:rPr>
              </w:sdtEndPr>
              <w:sdtContent>
                <w:r>
                  <w:rPr>
                    <w:rFonts w:hint="eastAsia" w:ascii="Wingdings 2" w:hAnsi="Wingdings 2" w:eastAsia="MS Gothic" w:cs="Times New Roman"/>
                    <w:kern w:val="2"/>
                    <w:sz w:val="24"/>
                    <w:szCs w:val="22"/>
                    <w:lang w:val="en-US" w:eastAsia="zh-CN" w:bidi="ar-SA"/>
                  </w:rPr>
                  <w:t>R</w:t>
                </w:r>
              </w:sdtContent>
            </w:sdt>
            <w:r>
              <w:rPr>
                <w:rFonts w:hint="eastAsia" w:ascii="宋体" w:hAnsi="宋体" w:cs="宋体"/>
              </w:rPr>
              <w:t xml:space="preserve"> 20</w:t>
            </w:r>
            <w:r>
              <w:rPr>
                <w:rFonts w:hint="eastAsia" w:ascii="宋体" w:hAnsi="宋体" w:cs="宋体"/>
                <w:lang w:val="en-US" w:eastAsia="zh-CN"/>
              </w:rPr>
              <w:t>22</w:t>
            </w:r>
            <w:r>
              <w:rPr>
                <w:rFonts w:hint="eastAsia" w:ascii="宋体" w:hAnsi="宋体" w:cs="宋体"/>
              </w:rPr>
              <w:t>年至20</w:t>
            </w:r>
            <w:r>
              <w:rPr>
                <w:rFonts w:hint="eastAsia" w:ascii="宋体" w:hAnsi="宋体" w:cs="宋体"/>
                <w:lang w:val="en-US" w:eastAsia="zh-CN"/>
              </w:rPr>
              <w:t>23</w:t>
            </w:r>
            <w:r>
              <w:rPr>
                <w:rFonts w:hint="eastAsia" w:ascii="宋体" w:hAnsi="宋体" w:cs="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3.5.3</w:t>
            </w:r>
          </w:p>
        </w:tc>
        <w:tc>
          <w:tcPr>
            <w:tcW w:w="2562" w:type="dxa"/>
            <w:vAlign w:val="center"/>
          </w:tcPr>
          <w:p>
            <w:pPr>
              <w:adjustRightInd w:val="0"/>
              <w:snapToGrid w:val="0"/>
              <w:jc w:val="center"/>
              <w:rPr>
                <w:rFonts w:ascii="宋体" w:hAnsi="宋体" w:cs="宋体"/>
              </w:rPr>
            </w:pPr>
            <w:r>
              <w:rPr>
                <w:rFonts w:hint="eastAsia" w:ascii="宋体" w:hAnsi="宋体" w:cs="宋体"/>
              </w:rPr>
              <w:t>近年完成的类似项目情况的时间要求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02829476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 xml:space="preserve"> /</w:t>
            </w:r>
          </w:p>
          <w:p>
            <w:pPr>
              <w:adjustRightInd w:val="0"/>
              <w:snapToGrid w:val="0"/>
              <w:rPr>
                <w:rFonts w:ascii="宋体" w:hAnsi="宋体" w:cs="宋体"/>
                <w:color w:val="FF0000"/>
              </w:rPr>
            </w:pPr>
            <w:sdt>
              <w:sdtPr>
                <w:rPr>
                  <w:rFonts w:hint="eastAsia"/>
                  <w:sz w:val="24"/>
                </w:rPr>
                <w:id w:val="-1657451965"/>
                <w14:checkbox>
                  <w14:checked w14:val="1"/>
                  <w14:checkedState w14:val="0052" w14:font="Wingdings 2"/>
                  <w14:uncheckedState w14:val="2610" w14:font="MS Gothic"/>
                </w14:checkbox>
              </w:sdtPr>
              <w:sdtEndPr>
                <w:rPr>
                  <w:rFonts w:hint="eastAsia"/>
                  <w:sz w:val="24"/>
                </w:rPr>
              </w:sdtEndPr>
              <w:sdtContent>
                <w:r>
                  <w:rPr>
                    <w:rFonts w:hint="eastAsia" w:ascii="Wingdings 2" w:hAnsi="Wingdings 2" w:eastAsia="MS Gothic" w:cs="Times New Roman"/>
                    <w:kern w:val="2"/>
                    <w:sz w:val="24"/>
                    <w:szCs w:val="22"/>
                    <w:lang w:val="en-US" w:eastAsia="zh-CN" w:bidi="ar-SA"/>
                  </w:rPr>
                  <w:t>R</w:t>
                </w:r>
              </w:sdtContent>
            </w:sdt>
            <w:r>
              <w:rPr>
                <w:rFonts w:ascii="宋体" w:hAnsi="宋体" w:cs="宋体"/>
              </w:rPr>
              <w:t xml:space="preserve"> 20</w:t>
            </w:r>
            <w:r>
              <w:rPr>
                <w:rFonts w:hint="eastAsia" w:ascii="宋体" w:hAnsi="宋体" w:cs="宋体"/>
                <w:lang w:val="en-US" w:eastAsia="zh-CN"/>
              </w:rPr>
              <w:t>19</w:t>
            </w:r>
            <w:r>
              <w:rPr>
                <w:rFonts w:hint="eastAsia" w:ascii="宋体" w:hAnsi="宋体" w:cs="宋体"/>
              </w:rPr>
              <w:t>年</w:t>
            </w:r>
            <w:r>
              <w:rPr>
                <w:rFonts w:ascii="宋体" w:hAnsi="宋体" w:cs="宋体"/>
              </w:rPr>
              <w:t xml:space="preserve"> </w:t>
            </w:r>
            <w:r>
              <w:rPr>
                <w:rFonts w:hint="eastAsia" w:ascii="宋体" w:hAnsi="宋体" w:cs="宋体"/>
                <w:lang w:val="en-US" w:eastAsia="zh-CN"/>
              </w:rPr>
              <w:t>1</w:t>
            </w:r>
            <w:r>
              <w:rPr>
                <w:rFonts w:ascii="宋体" w:hAnsi="宋体" w:cs="宋体"/>
              </w:rPr>
              <w:t xml:space="preserve"> 月 </w:t>
            </w:r>
            <w:r>
              <w:rPr>
                <w:rFonts w:hint="eastAsia" w:ascii="宋体" w:hAnsi="宋体" w:cs="宋体"/>
                <w:lang w:val="en-US" w:eastAsia="zh-CN"/>
              </w:rPr>
              <w:t>1</w:t>
            </w:r>
            <w:r>
              <w:rPr>
                <w:rFonts w:ascii="宋体" w:hAnsi="宋体" w:cs="宋体"/>
              </w:rPr>
              <w:t xml:space="preserve"> 日</w:t>
            </w:r>
            <w:r>
              <w:rPr>
                <w:rFonts w:hint="eastAsia" w:ascii="宋体" w:hAnsi="宋体" w:cs="宋体"/>
              </w:rPr>
              <w:t>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3.5.5</w:t>
            </w:r>
          </w:p>
        </w:tc>
        <w:tc>
          <w:tcPr>
            <w:tcW w:w="2562" w:type="dxa"/>
            <w:vAlign w:val="center"/>
          </w:tcPr>
          <w:p>
            <w:pPr>
              <w:adjustRightInd w:val="0"/>
              <w:snapToGrid w:val="0"/>
              <w:jc w:val="center"/>
              <w:rPr>
                <w:rFonts w:ascii="宋体" w:hAnsi="宋体" w:cs="宋体"/>
              </w:rPr>
            </w:pPr>
            <w:r>
              <w:rPr>
                <w:rFonts w:hint="eastAsia" w:ascii="宋体" w:hAnsi="宋体" w:cs="宋体"/>
              </w:rPr>
              <w:t>近年发生的诉讼及仲裁情况的时间要求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86182410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cs="Times New Roman"/>
                    <w:kern w:val="2"/>
                    <w:sz w:val="24"/>
                    <w:szCs w:val="22"/>
                    <w:lang w:val="en-US" w:eastAsia="zh-CN" w:bidi="ar-SA"/>
                  </w:rPr>
                  <w:t>☐</w:t>
                </w:r>
              </w:sdtContent>
            </w:sdt>
            <w:r>
              <w:rPr>
                <w:rFonts w:hint="eastAsia" w:ascii="宋体" w:hAnsi="宋体" w:cs="宋体"/>
              </w:rPr>
              <w:t xml:space="preserve"> /</w:t>
            </w:r>
          </w:p>
          <w:p>
            <w:pPr>
              <w:adjustRightInd w:val="0"/>
              <w:snapToGrid w:val="0"/>
              <w:rPr>
                <w:rFonts w:ascii="宋体" w:hAnsi="宋体" w:cs="宋体"/>
              </w:rPr>
            </w:pPr>
            <w:sdt>
              <w:sdtPr>
                <w:rPr>
                  <w:rFonts w:hint="eastAsia"/>
                  <w:sz w:val="24"/>
                </w:rPr>
                <w:id w:val="-84617561"/>
                <w14:checkbox>
                  <w14:checked w14:val="1"/>
                  <w14:checkedState w14:val="0052" w14:font="Wingdings 2"/>
                  <w14:uncheckedState w14:val="2610" w14:font="MS Gothic"/>
                </w14:checkbox>
              </w:sdtPr>
              <w:sdtEndPr>
                <w:rPr>
                  <w:rFonts w:hint="eastAsia"/>
                  <w:sz w:val="24"/>
                </w:rPr>
              </w:sdtEndPr>
              <w:sdtContent>
                <w:r>
                  <w:rPr>
                    <w:rFonts w:hint="eastAsia" w:ascii="Wingdings 2" w:hAnsi="Wingdings 2" w:eastAsia="MS Gothic" w:cs="Times New Roman"/>
                    <w:kern w:val="2"/>
                    <w:sz w:val="24"/>
                    <w:szCs w:val="22"/>
                    <w:lang w:val="en-US" w:eastAsia="zh-CN" w:bidi="ar-SA"/>
                  </w:rPr>
                  <w:t>R</w:t>
                </w:r>
              </w:sdtContent>
            </w:sdt>
            <w:r>
              <w:rPr>
                <w:rFonts w:hint="eastAsia" w:ascii="宋体" w:hAnsi="宋体" w:cs="宋体"/>
              </w:rPr>
              <w:t xml:space="preserve"> 20</w:t>
            </w:r>
            <w:r>
              <w:rPr>
                <w:rFonts w:hint="eastAsia" w:ascii="宋体" w:hAnsi="宋体" w:cs="宋体"/>
                <w:lang w:val="en-US" w:eastAsia="zh-CN"/>
              </w:rPr>
              <w:t>21</w:t>
            </w:r>
            <w:r>
              <w:rPr>
                <w:rFonts w:hint="eastAsia" w:ascii="宋体" w:hAnsi="宋体" w:cs="宋体"/>
              </w:rPr>
              <w:t>年</w:t>
            </w:r>
            <w:r>
              <w:rPr>
                <w:rFonts w:hint="eastAsia" w:ascii="宋体" w:hAnsi="宋体" w:cs="宋体"/>
                <w:lang w:val="en-US" w:eastAsia="zh-CN"/>
              </w:rPr>
              <w:t>1</w:t>
            </w:r>
            <w:r>
              <w:rPr>
                <w:rFonts w:hint="eastAsia" w:ascii="宋体" w:hAnsi="宋体" w:cs="宋体"/>
              </w:rPr>
              <w:t>月</w:t>
            </w:r>
            <w:r>
              <w:rPr>
                <w:rFonts w:hint="eastAsia" w:ascii="宋体" w:hAnsi="宋体" w:cs="宋体"/>
                <w:lang w:val="en-US" w:eastAsia="zh-CN"/>
              </w:rPr>
              <w:t>1</w:t>
            </w:r>
            <w:r>
              <w:rPr>
                <w:rFonts w:hint="eastAsia" w:ascii="宋体" w:hAnsi="宋体" w:cs="宋体"/>
              </w:rPr>
              <w:t>日至投标截止日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3.6.1</w:t>
            </w:r>
          </w:p>
        </w:tc>
        <w:tc>
          <w:tcPr>
            <w:tcW w:w="2562" w:type="dxa"/>
            <w:vAlign w:val="center"/>
          </w:tcPr>
          <w:p>
            <w:pPr>
              <w:adjustRightInd w:val="0"/>
              <w:snapToGrid w:val="0"/>
              <w:jc w:val="center"/>
              <w:rPr>
                <w:rFonts w:ascii="宋体" w:hAnsi="宋体" w:cs="宋体"/>
              </w:rPr>
            </w:pPr>
            <w:r>
              <w:rPr>
                <w:rFonts w:hint="eastAsia" w:ascii="宋体" w:hAnsi="宋体" w:cs="宋体"/>
              </w:rPr>
              <w:t>是否允许递交备选投标方案</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816461142"/>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w:t>
            </w:r>
          </w:p>
          <w:p>
            <w:pPr>
              <w:adjustRightInd w:val="0"/>
              <w:snapToGrid w:val="0"/>
              <w:rPr>
                <w:rFonts w:ascii="宋体" w:hAnsi="宋体" w:cs="宋体"/>
              </w:rPr>
            </w:pPr>
            <w:sdt>
              <w:sdtPr>
                <w:rPr>
                  <w:rFonts w:hint="eastAsia"/>
                  <w:sz w:val="24"/>
                </w:rPr>
                <w:id w:val="-2002660397"/>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3.7.3</w:t>
            </w:r>
          </w:p>
        </w:tc>
        <w:tc>
          <w:tcPr>
            <w:tcW w:w="2562" w:type="dxa"/>
            <w:vAlign w:val="center"/>
          </w:tcPr>
          <w:p>
            <w:pPr>
              <w:adjustRightInd w:val="0"/>
              <w:snapToGrid w:val="0"/>
              <w:jc w:val="center"/>
              <w:rPr>
                <w:rFonts w:ascii="宋体" w:hAnsi="宋体" w:cs="宋体"/>
              </w:rPr>
            </w:pPr>
            <w:r>
              <w:rPr>
                <w:rFonts w:hint="eastAsia" w:ascii="宋体" w:hAnsi="宋体" w:cs="宋体"/>
              </w:rPr>
              <w:t>投标文件副本份数及其他要求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投标文件份数：正本1份，副本2份，</w:t>
            </w:r>
            <w:sdt>
              <w:sdtPr>
                <w:rPr>
                  <w:rFonts w:hint="eastAsia"/>
                  <w:sz w:val="24"/>
                </w:rPr>
                <w:id w:val="1213386345"/>
                <w14:checkbox>
                  <w14:checked w14:val="1"/>
                  <w14:checkedState w14:val="0052" w14:font="Wingdings 2"/>
                  <w14:uncheckedState w14:val="2610" w14:font="MS Gothic"/>
                </w14:checkbox>
              </w:sdtPr>
              <w:sdtEndPr>
                <w:rPr>
                  <w:rFonts w:hint="eastAsia"/>
                  <w:sz w:val="24"/>
                </w:rPr>
              </w:sdtEndPr>
              <w:sdtContent>
                <w:r>
                  <w:rPr>
                    <w:rFonts w:hint="eastAsia" w:ascii="Wingdings 2" w:hAnsi="Wingdings 2" w:eastAsia="MS Gothic" w:cs="Times New Roman"/>
                    <w:kern w:val="2"/>
                    <w:sz w:val="24"/>
                    <w:szCs w:val="22"/>
                    <w:lang w:val="en-US" w:eastAsia="zh-CN" w:bidi="ar-SA"/>
                  </w:rPr>
                  <w:t>R</w:t>
                </w:r>
              </w:sdtContent>
            </w:sdt>
            <w:r>
              <w:rPr>
                <w:rFonts w:hint="eastAsia" w:ascii="宋体" w:hAnsi="宋体" w:cs="宋体"/>
              </w:rPr>
              <w:t>电子版文件1份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w:t>
            </w:r>
            <w:r>
              <w:rPr>
                <w:rFonts w:hint="eastAsia" w:ascii="宋体" w:hAnsi="宋体" w:cs="宋体"/>
              </w:rPr>
              <w:t>4</w:t>
            </w:r>
          </w:p>
        </w:tc>
        <w:tc>
          <w:tcPr>
            <w:tcW w:w="2562" w:type="dxa"/>
            <w:vAlign w:val="center"/>
          </w:tcPr>
          <w:p>
            <w:pPr>
              <w:adjustRightInd w:val="0"/>
              <w:snapToGrid w:val="0"/>
              <w:jc w:val="center"/>
              <w:rPr>
                <w:rFonts w:ascii="宋体" w:hAnsi="宋体" w:cs="宋体"/>
              </w:rPr>
            </w:pPr>
            <w:r>
              <w:rPr>
                <w:rFonts w:hint="eastAsia" w:ascii="宋体" w:hAnsi="宋体" w:cs="宋体"/>
              </w:rPr>
              <w:t>投标文件签字或盖章要求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4.1.1</w:t>
            </w:r>
          </w:p>
        </w:tc>
        <w:tc>
          <w:tcPr>
            <w:tcW w:w="2562" w:type="dxa"/>
            <w:vAlign w:val="center"/>
          </w:tcPr>
          <w:p>
            <w:pPr>
              <w:adjustRightInd w:val="0"/>
              <w:snapToGrid w:val="0"/>
              <w:jc w:val="center"/>
              <w:rPr>
                <w:rFonts w:ascii="宋体" w:hAnsi="宋体" w:cs="宋体"/>
              </w:rPr>
            </w:pPr>
            <w:r>
              <w:rPr>
                <w:rFonts w:hint="eastAsia" w:ascii="宋体" w:hAnsi="宋体" w:cs="宋体"/>
              </w:rPr>
              <w:t>投标文件加密要求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rPr>
              <w:t>投标文件中的正本、副本和电子版文件包装在一个(或多个)密封袋内，退还投标保证金的资料装订于投标文件内，且须额外单独封装一份随投标文件一同送达。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4.1.2</w:t>
            </w:r>
          </w:p>
        </w:tc>
        <w:tc>
          <w:tcPr>
            <w:tcW w:w="2562" w:type="dxa"/>
            <w:vAlign w:val="center"/>
          </w:tcPr>
          <w:p>
            <w:pPr>
              <w:adjustRightInd w:val="0"/>
              <w:snapToGrid w:val="0"/>
              <w:jc w:val="center"/>
              <w:rPr>
                <w:rFonts w:ascii="宋体" w:hAnsi="宋体" w:cs="宋体"/>
              </w:rPr>
            </w:pPr>
            <w:r>
              <w:rPr>
                <w:rFonts w:hint="eastAsia" w:ascii="宋体" w:hAnsi="宋体" w:cs="宋体"/>
              </w:rPr>
              <w:t>封套上应载明的信息</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招标人名称：杭州萧山国际机场有限公司</w:t>
            </w:r>
          </w:p>
          <w:p>
            <w:pPr>
              <w:adjustRightInd w:val="0"/>
              <w:snapToGrid w:val="0"/>
              <w:rPr>
                <w:rFonts w:ascii="宋体" w:hAnsi="宋体" w:cs="宋体"/>
              </w:rPr>
            </w:pPr>
            <w:r>
              <w:rPr>
                <w:rFonts w:hint="eastAsia" w:ascii="宋体" w:hAnsi="宋体" w:cs="宋体"/>
              </w:rPr>
              <w:t>招标人地址：杭州萧山国际机场内</w:t>
            </w:r>
          </w:p>
          <w:p>
            <w:pPr>
              <w:adjustRightInd w:val="0"/>
              <w:snapToGrid w:val="0"/>
              <w:rPr>
                <w:rFonts w:ascii="宋体" w:hAnsi="宋体" w:cs="宋体"/>
              </w:rPr>
            </w:pPr>
            <w:r>
              <w:rPr>
                <w:rFonts w:hint="eastAsia" w:ascii="宋体" w:hAnsi="宋体" w:cs="宋体"/>
                <w:u w:val="single"/>
              </w:rPr>
              <w:t xml:space="preserve">  </w:t>
            </w:r>
            <w:r>
              <w:rPr>
                <w:rFonts w:hint="eastAsia" w:ascii="Calibri" w:hAnsi="Calibri" w:eastAsia="宋体"/>
                <w:b w:val="0"/>
                <w:bCs w:val="0"/>
                <w:color w:val="auto"/>
                <w:spacing w:val="-1"/>
                <w:kern w:val="2"/>
                <w:sz w:val="21"/>
                <w:szCs w:val="24"/>
                <w:u w:val="single"/>
                <w:lang w:val="en-US" w:eastAsia="zh-CN"/>
              </w:rPr>
              <w:t>杭州萧山国际机场</w:t>
            </w:r>
            <w:r>
              <w:rPr>
                <w:rFonts w:hint="eastAsia" w:ascii="Calibri" w:hAnsi="Calibri" w:eastAsia="宋体" w:cs="Times New Roman"/>
                <w:b w:val="0"/>
                <w:bCs w:val="0"/>
                <w:color w:val="auto"/>
                <w:spacing w:val="-1"/>
                <w:kern w:val="2"/>
                <w:sz w:val="21"/>
                <w:szCs w:val="24"/>
                <w:u w:val="single"/>
                <w:lang w:val="en-US" w:eastAsia="zh-CN" w:bidi="ar-SA"/>
              </w:rPr>
              <w:t>T4航站楼7个值机岛安防门挡板</w:t>
            </w:r>
            <w:r>
              <w:rPr>
                <w:rFonts w:hint="eastAsia" w:ascii="宋体" w:hAnsi="宋体" w:cs="宋体"/>
                <w:u w:val="single"/>
                <w:lang w:val="en-US" w:eastAsia="zh-CN"/>
              </w:rPr>
              <w:t>采购</w:t>
            </w:r>
            <w:r>
              <w:rPr>
                <w:rFonts w:hint="eastAsia" w:ascii="宋体" w:hAnsi="宋体" w:cs="宋体"/>
                <w:u w:val="single"/>
              </w:rPr>
              <w:t xml:space="preserve">  </w:t>
            </w:r>
            <w:r>
              <w:rPr>
                <w:rFonts w:hint="eastAsia" w:ascii="宋体" w:hAnsi="宋体" w:cs="宋体"/>
              </w:rPr>
              <w:t>(项目名称)投标文件</w:t>
            </w:r>
          </w:p>
          <w:p>
            <w:pPr>
              <w:adjustRightInd w:val="0"/>
              <w:snapToGrid w:val="0"/>
              <w:rPr>
                <w:rFonts w:ascii="宋体" w:hAnsi="宋体" w:cs="宋体"/>
              </w:rPr>
            </w:pPr>
            <w:r>
              <w:rPr>
                <w:rFonts w:hint="eastAsia" w:ascii="宋体" w:hAnsi="宋体" w:cs="宋体"/>
              </w:rPr>
              <w:t>在</w:t>
            </w:r>
            <w:r>
              <w:rPr>
                <w:rFonts w:hint="eastAsia" w:ascii="宋体" w:hAnsi="宋体" w:cs="宋体"/>
                <w:u w:val="single"/>
              </w:rPr>
              <w:t>202</w:t>
            </w:r>
            <w:r>
              <w:rPr>
                <w:rFonts w:hint="eastAsia" w:ascii="宋体" w:hAnsi="宋体" w:cs="宋体"/>
                <w:u w:val="single"/>
                <w:lang w:val="en-US" w:eastAsia="zh-CN"/>
              </w:rPr>
              <w:t>3</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rPr>
              <w:t>月</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日</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时</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分(即开标时间)不得开启</w:t>
            </w:r>
          </w:p>
          <w:p>
            <w:pPr>
              <w:adjustRightInd w:val="0"/>
              <w:snapToGrid w:val="0"/>
              <w:rPr>
                <w:rFonts w:ascii="宋体" w:hAnsi="宋体" w:cs="宋体"/>
              </w:rPr>
            </w:pPr>
            <w:r>
              <w:rPr>
                <w:rFonts w:hint="eastAsia" w:ascii="宋体" w:hAnsi="宋体" w:cs="宋体"/>
              </w:rPr>
              <w:t>投标人名称：</w:t>
            </w:r>
            <w:r>
              <w:rPr>
                <w:rFonts w:hint="eastAsia" w:ascii="宋体" w:hAnsi="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4.2.1</w:t>
            </w:r>
          </w:p>
        </w:tc>
        <w:tc>
          <w:tcPr>
            <w:tcW w:w="2562" w:type="dxa"/>
            <w:vAlign w:val="center"/>
          </w:tcPr>
          <w:p>
            <w:pPr>
              <w:adjustRightInd w:val="0"/>
              <w:snapToGrid w:val="0"/>
              <w:jc w:val="center"/>
              <w:rPr>
                <w:rFonts w:ascii="宋体" w:hAnsi="宋体" w:cs="宋体"/>
              </w:rPr>
            </w:pPr>
            <w:r>
              <w:rPr>
                <w:rFonts w:hint="eastAsia" w:ascii="宋体" w:hAnsi="宋体" w:cs="宋体"/>
              </w:rPr>
              <w:t>投标截止时间</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b/>
                <w:u w:val="single"/>
              </w:rPr>
              <w:t>202</w:t>
            </w:r>
            <w:r>
              <w:rPr>
                <w:rFonts w:hint="eastAsia" w:ascii="宋体" w:hAnsi="宋体" w:cs="宋体"/>
                <w:b/>
                <w:u w:val="single"/>
                <w:lang w:val="en-US" w:eastAsia="zh-CN"/>
              </w:rPr>
              <w:t>3</w:t>
            </w:r>
            <w:r>
              <w:rPr>
                <w:rFonts w:hint="eastAsia" w:ascii="宋体" w:hAnsi="宋体" w:cs="宋体"/>
              </w:rPr>
              <w:t>年</w:t>
            </w:r>
            <w:r>
              <w:rPr>
                <w:rFonts w:hint="eastAsia" w:ascii="宋体" w:hAnsi="宋体" w:cs="宋体"/>
                <w:b/>
                <w:spacing w:val="43"/>
                <w:u w:val="single"/>
              </w:rPr>
              <w:t xml:space="preserve"> </w:t>
            </w:r>
            <w:r>
              <w:rPr>
                <w:rFonts w:hint="eastAsia" w:ascii="宋体" w:hAnsi="宋体" w:cs="宋体"/>
                <w:b/>
                <w:spacing w:val="43"/>
                <w:u w:val="single"/>
                <w:lang w:val="en-US" w:eastAsia="zh-CN"/>
              </w:rPr>
              <w:t>06</w:t>
            </w:r>
            <w:r>
              <w:rPr>
                <w:rFonts w:hint="eastAsia" w:ascii="宋体" w:hAnsi="宋体" w:cs="宋体"/>
              </w:rPr>
              <w:t>月</w:t>
            </w:r>
            <w:r>
              <w:rPr>
                <w:rFonts w:hint="eastAsia" w:ascii="宋体" w:hAnsi="宋体" w:cs="宋体"/>
                <w:b/>
                <w:spacing w:val="43"/>
                <w:u w:val="single"/>
              </w:rPr>
              <w:t xml:space="preserve"> </w:t>
            </w:r>
            <w:r>
              <w:rPr>
                <w:rFonts w:hint="eastAsia" w:ascii="宋体" w:hAnsi="宋体" w:cs="宋体"/>
                <w:b/>
                <w:spacing w:val="43"/>
                <w:u w:val="single"/>
                <w:lang w:val="en-US" w:eastAsia="zh-CN"/>
              </w:rPr>
              <w:t xml:space="preserve">25 </w:t>
            </w:r>
            <w:r>
              <w:rPr>
                <w:rFonts w:hint="eastAsia" w:ascii="宋体" w:hAnsi="宋体" w:cs="宋体"/>
              </w:rPr>
              <w:t>日</w:t>
            </w:r>
            <w:r>
              <w:rPr>
                <w:rFonts w:hint="eastAsia" w:ascii="宋体" w:hAnsi="宋体" w:cs="宋体"/>
                <w:b/>
                <w:spacing w:val="43"/>
                <w:u w:val="single"/>
              </w:rPr>
              <w:t xml:space="preserve"> </w:t>
            </w:r>
            <w:r>
              <w:rPr>
                <w:rFonts w:hint="eastAsia" w:ascii="宋体" w:hAnsi="宋体" w:cs="宋体"/>
                <w:b/>
                <w:spacing w:val="43"/>
                <w:u w:val="single"/>
                <w:lang w:val="en-US" w:eastAsia="zh-CN"/>
              </w:rPr>
              <w:t xml:space="preserve">09 </w:t>
            </w:r>
            <w:r>
              <w:rPr>
                <w:rFonts w:hint="eastAsia" w:ascii="宋体" w:hAnsi="宋体" w:cs="宋体"/>
                <w:spacing w:val="-2"/>
              </w:rPr>
              <w:t>时</w:t>
            </w:r>
            <w:r>
              <w:rPr>
                <w:rFonts w:hint="eastAsia" w:ascii="宋体" w:hAnsi="宋体" w:cs="宋体"/>
                <w:b/>
                <w:spacing w:val="43"/>
                <w:u w:val="single"/>
              </w:rPr>
              <w:t xml:space="preserve"> </w:t>
            </w:r>
            <w:r>
              <w:rPr>
                <w:rFonts w:hint="eastAsia" w:ascii="宋体" w:hAnsi="宋体" w:cs="宋体"/>
                <w:b/>
                <w:spacing w:val="43"/>
                <w:u w:val="single"/>
                <w:lang w:val="en-US" w:eastAsia="zh-CN"/>
              </w:rPr>
              <w:t xml:space="preserve">00 </w:t>
            </w:r>
            <w:r>
              <w:rPr>
                <w:rFonts w:hint="eastAsia" w:ascii="宋体" w:hAnsi="宋体" w:cs="宋体"/>
                <w:spacing w:val="-2"/>
              </w:rPr>
              <w:t>分</w:t>
            </w:r>
            <w:r>
              <w:rPr>
                <w:rFonts w:hint="eastAsia" w:ascii="宋体" w:hAnsi="宋体" w:cs="宋体"/>
                <w:b/>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4.2.2</w:t>
            </w:r>
          </w:p>
        </w:tc>
        <w:tc>
          <w:tcPr>
            <w:tcW w:w="2562" w:type="dxa"/>
            <w:vAlign w:val="center"/>
          </w:tcPr>
          <w:p>
            <w:pPr>
              <w:adjustRightInd w:val="0"/>
              <w:snapToGrid w:val="0"/>
              <w:jc w:val="center"/>
              <w:rPr>
                <w:rFonts w:ascii="宋体" w:hAnsi="宋体" w:cs="宋体"/>
              </w:rPr>
            </w:pPr>
            <w:r>
              <w:rPr>
                <w:rFonts w:hint="eastAsia" w:ascii="宋体" w:hAnsi="宋体" w:cs="宋体"/>
              </w:rPr>
              <w:t>递交投标文件地点</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1768452041"/>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536269446"/>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4.2.3</w:t>
            </w:r>
          </w:p>
        </w:tc>
        <w:tc>
          <w:tcPr>
            <w:tcW w:w="2562" w:type="dxa"/>
            <w:vAlign w:val="center"/>
          </w:tcPr>
          <w:p>
            <w:pPr>
              <w:adjustRightInd w:val="0"/>
              <w:snapToGrid w:val="0"/>
              <w:jc w:val="center"/>
              <w:rPr>
                <w:rFonts w:ascii="宋体" w:hAnsi="宋体" w:cs="宋体"/>
              </w:rPr>
            </w:pPr>
            <w:r>
              <w:rPr>
                <w:rFonts w:hint="eastAsia" w:ascii="宋体" w:hAnsi="宋体" w:cs="宋体"/>
              </w:rPr>
              <w:t>投标文件是否退还</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796534955"/>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否</w:t>
            </w:r>
          </w:p>
          <w:p>
            <w:pPr>
              <w:adjustRightInd w:val="0"/>
              <w:snapToGrid w:val="0"/>
              <w:rPr>
                <w:rFonts w:ascii="宋体" w:hAnsi="宋体" w:cs="宋体"/>
              </w:rPr>
            </w:pPr>
            <w:sdt>
              <w:sdtPr>
                <w:rPr>
                  <w:rFonts w:hint="eastAsia"/>
                  <w:sz w:val="24"/>
                </w:rPr>
                <w:id w:val="-883476469"/>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5.1</w:t>
            </w:r>
          </w:p>
        </w:tc>
        <w:tc>
          <w:tcPr>
            <w:tcW w:w="2562" w:type="dxa"/>
            <w:vAlign w:val="center"/>
          </w:tcPr>
          <w:p>
            <w:pPr>
              <w:adjustRightInd w:val="0"/>
              <w:snapToGrid w:val="0"/>
              <w:jc w:val="center"/>
              <w:rPr>
                <w:rFonts w:ascii="宋体" w:hAnsi="宋体" w:cs="宋体"/>
              </w:rPr>
            </w:pPr>
            <w:r>
              <w:rPr>
                <w:rFonts w:hint="eastAsia" w:ascii="宋体" w:hAnsi="宋体" w:cs="宋体"/>
              </w:rPr>
              <w:t>开标时间和地点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开标时间：同投标截止时间</w:t>
            </w:r>
          </w:p>
          <w:p>
            <w:pPr>
              <w:adjustRightInd w:val="0"/>
              <w:snapToGrid w:val="0"/>
              <w:rPr>
                <w:rFonts w:ascii="宋体" w:hAnsi="宋体" w:cs="宋体"/>
              </w:rPr>
            </w:pPr>
            <w:r>
              <w:rPr>
                <w:rFonts w:hint="eastAsia" w:ascii="宋体" w:hAnsi="宋体" w:cs="宋体"/>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5.2</w:t>
            </w:r>
          </w:p>
        </w:tc>
        <w:tc>
          <w:tcPr>
            <w:tcW w:w="2562" w:type="dxa"/>
            <w:vAlign w:val="center"/>
          </w:tcPr>
          <w:p>
            <w:pPr>
              <w:adjustRightInd w:val="0"/>
              <w:snapToGrid w:val="0"/>
              <w:jc w:val="center"/>
              <w:rPr>
                <w:rFonts w:ascii="宋体" w:hAnsi="宋体" w:cs="宋体"/>
              </w:rPr>
            </w:pPr>
            <w:r>
              <w:rPr>
                <w:rFonts w:hint="eastAsia" w:ascii="宋体" w:hAnsi="宋体" w:cs="宋体"/>
              </w:rPr>
              <w:t>开标程序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（4）密封情况检查：由投标人或者其集体推选的代表检查投标文件的密封情况。</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6.1.1</w:t>
            </w:r>
          </w:p>
        </w:tc>
        <w:tc>
          <w:tcPr>
            <w:tcW w:w="2562" w:type="dxa"/>
            <w:vAlign w:val="center"/>
          </w:tcPr>
          <w:p>
            <w:pPr>
              <w:adjustRightInd w:val="0"/>
              <w:snapToGrid w:val="0"/>
              <w:jc w:val="center"/>
              <w:rPr>
                <w:rFonts w:ascii="宋体" w:hAnsi="宋体" w:cs="宋体"/>
              </w:rPr>
            </w:pPr>
            <w:r>
              <w:rPr>
                <w:rFonts w:hint="eastAsia" w:ascii="宋体" w:hAnsi="宋体" w:cs="宋体"/>
              </w:rPr>
              <w:t>评标委员会的组建</w:t>
            </w:r>
          </w:p>
        </w:tc>
        <w:tc>
          <w:tcPr>
            <w:tcW w:w="5597" w:type="dxa"/>
            <w:tcMar>
              <w:top w:w="28" w:type="dxa"/>
              <w:left w:w="28" w:type="dxa"/>
              <w:bottom w:w="57" w:type="dxa"/>
              <w:right w:w="57" w:type="dxa"/>
            </w:tcMar>
            <w:vAlign w:val="center"/>
          </w:tcPr>
          <w:p>
            <w:pPr>
              <w:autoSpaceDE w:val="0"/>
              <w:autoSpaceDN w:val="0"/>
              <w:adjustRightInd w:val="0"/>
              <w:snapToGrid w:val="0"/>
              <w:jc w:val="left"/>
              <w:rPr>
                <w:rFonts w:asciiTheme="minorEastAsia" w:hAnsiTheme="minorEastAsia"/>
                <w:sz w:val="22"/>
              </w:rPr>
            </w:pPr>
            <w:r>
              <w:rPr>
                <w:rFonts w:hint="eastAsia" w:asciiTheme="minorEastAsia" w:hAnsiTheme="minorEastAsia"/>
                <w:sz w:val="22"/>
              </w:rPr>
              <w:t>评标委员会构成</w:t>
            </w:r>
            <w:r>
              <w:rPr>
                <w:rFonts w:hint="eastAsia" w:cs="Calibri" w:asciiTheme="minorEastAsia" w:hAnsiTheme="minorEastAsia"/>
                <w:kern w:val="0"/>
                <w:sz w:val="22"/>
              </w:rPr>
              <w:t>：3</w:t>
            </w:r>
            <w:r>
              <w:rPr>
                <w:rFonts w:hint="eastAsia" w:asciiTheme="minorEastAsia" w:hAnsiTheme="minorEastAsia"/>
                <w:sz w:val="22"/>
              </w:rPr>
              <w:t>人及以上单数</w:t>
            </w:r>
          </w:p>
          <w:p>
            <w:pPr>
              <w:adjustRightInd w:val="0"/>
              <w:snapToGrid w:val="0"/>
              <w:rPr>
                <w:rFonts w:ascii="宋体" w:hAnsi="宋体" w:cs="宋体"/>
              </w:rPr>
            </w:pPr>
            <w:r>
              <w:rPr>
                <w:rFonts w:hint="eastAsia" w:asciiTheme="minorEastAsia" w:hAnsiTheme="minorEastAsia"/>
                <w:sz w:val="22"/>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hint="default" w:ascii="宋体" w:hAnsi="宋体" w:eastAsia="宋体" w:cs="宋体"/>
                <w:lang w:val="en-US" w:eastAsia="zh-CN"/>
              </w:rPr>
            </w:pPr>
            <w:r>
              <w:rPr>
                <w:rFonts w:hint="eastAsia" w:ascii="宋体" w:hAnsi="宋体" w:cs="宋体"/>
                <w:lang w:val="en-US" w:eastAsia="zh-CN"/>
              </w:rPr>
              <w:t>6.3.1</w:t>
            </w:r>
          </w:p>
        </w:tc>
        <w:tc>
          <w:tcPr>
            <w:tcW w:w="2562" w:type="dxa"/>
            <w:vAlign w:val="center"/>
          </w:tcPr>
          <w:p>
            <w:pPr>
              <w:adjustRightInd w:val="0"/>
              <w:snapToGrid w:val="0"/>
              <w:jc w:val="center"/>
              <w:rPr>
                <w:rFonts w:hint="default" w:ascii="宋体" w:hAnsi="宋体" w:eastAsia="宋体" w:cs="宋体"/>
                <w:lang w:val="en-US" w:eastAsia="zh-CN"/>
              </w:rPr>
            </w:pPr>
            <w:r>
              <w:rPr>
                <w:rFonts w:hint="eastAsia" w:ascii="宋体" w:hAnsi="宋体" w:cs="宋体"/>
                <w:lang w:val="en-US" w:eastAsia="zh-CN"/>
              </w:rPr>
              <w:t>评标办法</w:t>
            </w:r>
          </w:p>
        </w:tc>
        <w:tc>
          <w:tcPr>
            <w:tcW w:w="5597" w:type="dxa"/>
            <w:tcMar>
              <w:top w:w="28" w:type="dxa"/>
              <w:left w:w="28" w:type="dxa"/>
              <w:bottom w:w="57" w:type="dxa"/>
              <w:right w:w="57" w:type="dxa"/>
            </w:tcMar>
            <w:vAlign w:val="center"/>
          </w:tcPr>
          <w:p>
            <w:pPr>
              <w:adjustRightInd w:val="0"/>
              <w:snapToGrid w:val="0"/>
              <w:rPr>
                <w:rFonts w:hint="default" w:eastAsia="宋体" w:asciiTheme="minorEastAsia" w:hAnsiTheme="minorEastAsia"/>
                <w:sz w:val="22"/>
                <w:lang w:val="en-US" w:eastAsia="zh-CN"/>
              </w:rPr>
            </w:pPr>
            <w:r>
              <w:rPr>
                <w:rFonts w:hint="eastAsia" w:asciiTheme="minorEastAsia" w:hAnsiTheme="minorEastAsia"/>
                <w:sz w:val="22"/>
                <w:lang w:val="en-US" w:eastAsia="zh-CN"/>
              </w:rPr>
              <w:t>综合评估法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6.3.2</w:t>
            </w:r>
          </w:p>
        </w:tc>
        <w:tc>
          <w:tcPr>
            <w:tcW w:w="2562" w:type="dxa"/>
            <w:vAlign w:val="center"/>
          </w:tcPr>
          <w:p>
            <w:pPr>
              <w:adjustRightInd w:val="0"/>
              <w:snapToGrid w:val="0"/>
              <w:jc w:val="center"/>
              <w:rPr>
                <w:rFonts w:ascii="宋体" w:hAnsi="宋体" w:cs="宋体"/>
              </w:rPr>
            </w:pPr>
            <w:r>
              <w:rPr>
                <w:rFonts w:hint="eastAsia" w:ascii="宋体" w:hAnsi="宋体" w:cs="宋体"/>
              </w:rPr>
              <w:t>评标委员会推荐中标候选人的人数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推荐的中标候选人数：</w:t>
            </w:r>
            <w:r>
              <w:rPr>
                <w:rFonts w:hint="eastAsia" w:ascii="宋体" w:hAnsi="宋体" w:cs="宋体"/>
                <w:lang w:val="en-US" w:eastAsia="zh-CN"/>
              </w:rPr>
              <w:t>1</w:t>
            </w:r>
            <w:r>
              <w:rPr>
                <w:rFonts w:hint="eastAsia" w:ascii="宋体" w:hAnsi="宋体" w:cs="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7.1</w:t>
            </w:r>
          </w:p>
        </w:tc>
        <w:tc>
          <w:tcPr>
            <w:tcW w:w="2562" w:type="dxa"/>
            <w:vAlign w:val="center"/>
          </w:tcPr>
          <w:p>
            <w:pPr>
              <w:adjustRightInd w:val="0"/>
              <w:snapToGrid w:val="0"/>
              <w:jc w:val="center"/>
              <w:rPr>
                <w:rFonts w:ascii="宋体" w:hAnsi="宋体" w:cs="宋体"/>
              </w:rPr>
            </w:pPr>
            <w:r>
              <w:rPr>
                <w:rFonts w:hint="eastAsia" w:ascii="宋体" w:hAnsi="宋体" w:cs="宋体"/>
              </w:rPr>
              <w:t>中标候选人公示媒介及期限</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宋体"/>
              </w:rPr>
              <w:t>公示媒介：</w:t>
            </w:r>
            <w:r>
              <w:rPr>
                <w:rFonts w:hint="eastAsia" w:cs="宋体"/>
              </w:rPr>
              <w:t>杭州萧山机场有限公司主页招投标</w:t>
            </w:r>
            <w:r>
              <w:rPr>
                <w:rFonts w:cs="宋体"/>
              </w:rPr>
              <w:t>信息栏</w:t>
            </w:r>
          </w:p>
          <w:p>
            <w:pPr>
              <w:adjustRightInd w:val="0"/>
              <w:snapToGrid w:val="0"/>
            </w:pPr>
            <w:r>
              <w:fldChar w:fldCharType="begin"/>
            </w:r>
            <w:r>
              <w:instrText xml:space="preserve"> HYPERLINK "http://www.hzairport.com/tender/index.html" </w:instrText>
            </w:r>
            <w:r>
              <w:fldChar w:fldCharType="separate"/>
            </w:r>
            <w:r>
              <w:rPr>
                <w:rStyle w:val="15"/>
              </w:rPr>
              <w:t>http://www.hzairport.com/tender/index.html</w:t>
            </w:r>
            <w:r>
              <w:rPr>
                <w:rStyle w:val="15"/>
              </w:rPr>
              <w:fldChar w:fldCharType="end"/>
            </w:r>
          </w:p>
          <w:p>
            <w:pPr>
              <w:adjustRightInd w:val="0"/>
              <w:snapToGrid w:val="0"/>
              <w:rPr>
                <w:rFonts w:ascii="宋体" w:hAnsi="宋体" w:cs="宋体"/>
              </w:rPr>
            </w:pPr>
            <w:r>
              <w:rPr>
                <w:rFonts w:hint="eastAsia" w:ascii="宋体" w:hAnsi="宋体" w:cs="宋体"/>
              </w:rPr>
              <w:t>注：投标人应密切关注此网站公告，招标人不再一一通知。</w:t>
            </w:r>
          </w:p>
          <w:p>
            <w:pPr>
              <w:adjustRightInd w:val="0"/>
              <w:snapToGrid w:val="0"/>
              <w:rPr>
                <w:rFonts w:ascii="宋体" w:hAnsi="宋体" w:cs="宋体"/>
              </w:rPr>
            </w:pPr>
            <w:r>
              <w:rPr>
                <w:rFonts w:hint="eastAsia" w:ascii="宋体" w:hAnsi="宋体" w:cs="宋体"/>
              </w:rPr>
              <w:t>公示期限：招标人自确定中标候选人之日起，在杭州萧山国际机场有限公司官网上发布中标候选人公示 ，公示期为3日，</w:t>
            </w:r>
            <w:r>
              <w:rPr>
                <w:rFonts w:ascii="宋体" w:hAnsi="宋体" w:cs="宋体"/>
                <w:szCs w:val="21"/>
              </w:rPr>
              <w:t>公示</w:t>
            </w:r>
            <w:r>
              <w:rPr>
                <w:rFonts w:hint="eastAsia" w:ascii="宋体" w:hAnsi="宋体" w:cs="宋体"/>
                <w:szCs w:val="21"/>
              </w:rPr>
              <w:t>当天不计入，从次日开始计算，期限的最后一日是国家法定节假日的，顺延到节假日后的次日为期限的最后一日。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7.4</w:t>
            </w:r>
          </w:p>
        </w:tc>
        <w:tc>
          <w:tcPr>
            <w:tcW w:w="2562" w:type="dxa"/>
            <w:vAlign w:val="center"/>
          </w:tcPr>
          <w:p>
            <w:pPr>
              <w:adjustRightInd w:val="0"/>
              <w:snapToGrid w:val="0"/>
              <w:jc w:val="center"/>
              <w:rPr>
                <w:rFonts w:ascii="宋体" w:hAnsi="宋体" w:cs="宋体"/>
              </w:rPr>
            </w:pPr>
            <w:r>
              <w:rPr>
                <w:rFonts w:hint="eastAsia" w:ascii="宋体" w:hAnsi="宋体" w:cs="宋体"/>
              </w:rPr>
              <w:t>是否授权评标委员会确定中标人</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76621908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cs="Times New Roman"/>
                    <w:kern w:val="2"/>
                    <w:sz w:val="24"/>
                    <w:szCs w:val="22"/>
                    <w:lang w:val="en-US" w:eastAsia="zh-CN" w:bidi="ar-SA"/>
                  </w:rPr>
                  <w:t>☐</w:t>
                </w:r>
              </w:sdtContent>
            </w:sdt>
            <w:r>
              <w:rPr>
                <w:rFonts w:hint="eastAsia" w:ascii="宋体" w:hAnsi="宋体" w:cs="宋体"/>
              </w:rPr>
              <w:t>是</w:t>
            </w:r>
          </w:p>
          <w:p>
            <w:pPr>
              <w:adjustRightInd w:val="0"/>
              <w:snapToGrid w:val="0"/>
              <w:rPr>
                <w:rFonts w:ascii="宋体" w:hAnsi="宋体" w:cs="宋体"/>
              </w:rPr>
            </w:pPr>
            <w:sdt>
              <w:sdtPr>
                <w:rPr>
                  <w:rFonts w:hint="eastAsia"/>
                  <w:sz w:val="24"/>
                </w:rPr>
                <w:id w:val="2076928864"/>
                <w14:checkbox>
                  <w14:checked w14:val="1"/>
                  <w14:checkedState w14:val="0052" w14:font="Wingdings 2"/>
                  <w14:uncheckedState w14:val="2610" w14:font="MS Gothic"/>
                </w14:checkbox>
              </w:sdtPr>
              <w:sdtEndPr>
                <w:rPr>
                  <w:rFonts w:hint="eastAsia"/>
                  <w:sz w:val="24"/>
                </w:rPr>
              </w:sdtEndPr>
              <w:sdtContent>
                <w:r>
                  <w:rPr>
                    <w:rFonts w:hint="eastAsia" w:ascii="Wingdings 2" w:hAnsi="Wingdings 2" w:eastAsia="宋体" w:cs="Times New Roman"/>
                    <w:kern w:val="2"/>
                    <w:sz w:val="24"/>
                    <w:szCs w:val="22"/>
                    <w:lang w:val="en-US" w:eastAsia="zh-CN" w:bidi="ar-SA"/>
                  </w:rPr>
                  <w:t>R</w:t>
                </w:r>
              </w:sdtContent>
            </w:sdt>
            <w:r>
              <w:rPr>
                <w:rFonts w:hint="eastAsia" w:ascii="宋体" w:hAnsi="宋体" w:cs="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7.6.1</w:t>
            </w:r>
          </w:p>
        </w:tc>
        <w:tc>
          <w:tcPr>
            <w:tcW w:w="2562" w:type="dxa"/>
            <w:vAlign w:val="center"/>
          </w:tcPr>
          <w:p>
            <w:pPr>
              <w:adjustRightInd w:val="0"/>
              <w:snapToGrid w:val="0"/>
              <w:jc w:val="center"/>
              <w:rPr>
                <w:rFonts w:ascii="宋体" w:hAnsi="宋体" w:cs="宋体"/>
              </w:rPr>
            </w:pPr>
            <w:r>
              <w:rPr>
                <w:rFonts w:hint="eastAsia" w:ascii="宋体" w:hAnsi="宋体" w:cs="宋体"/>
              </w:rPr>
              <w:t>履约保证金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是否要求中标人提交履约保证金：</w:t>
            </w:r>
          </w:p>
          <w:p>
            <w:pPr>
              <w:adjustRightInd w:val="0"/>
              <w:snapToGrid w:val="0"/>
              <w:rPr>
                <w:rFonts w:ascii="宋体" w:hAnsi="宋体"/>
                <w:sz w:val="24"/>
              </w:rPr>
            </w:pPr>
            <w:sdt>
              <w:sdtPr>
                <w:rPr>
                  <w:rFonts w:hint="eastAsia"/>
                  <w:sz w:val="24"/>
                </w:rPr>
                <w:id w:val="-722136389"/>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宋体" w:cs="Times New Roman"/>
                    <w:kern w:val="2"/>
                    <w:sz w:val="24"/>
                    <w:szCs w:val="22"/>
                    <w:lang w:val="en-US" w:eastAsia="zh-CN" w:bidi="ar-SA"/>
                  </w:rPr>
                  <w:t>☐</w:t>
                </w:r>
              </w:sdtContent>
            </w:sdt>
            <w:r>
              <w:rPr>
                <w:rFonts w:hint="eastAsia" w:ascii="宋体" w:hAnsi="宋体" w:cs="宋体"/>
              </w:rPr>
              <w:t>要求，履约保证金的形式：</w:t>
            </w:r>
            <w:r>
              <w:rPr>
                <w:rFonts w:hint="eastAsia" w:ascii="宋体" w:hAnsi="宋体"/>
                <w:sz w:val="24"/>
              </w:rPr>
              <w:t>银行转账</w:t>
            </w:r>
          </w:p>
          <w:p>
            <w:pPr>
              <w:adjustRightInd w:val="0"/>
              <w:snapToGrid w:val="0"/>
              <w:rPr>
                <w:rFonts w:ascii="宋体" w:hAnsi="宋体" w:cs="宋体"/>
              </w:rPr>
            </w:pPr>
            <w:r>
              <w:rPr>
                <w:rFonts w:hint="eastAsia" w:ascii="宋体" w:hAnsi="宋体" w:cs="宋体"/>
              </w:rPr>
              <w:t>履约保证金的金额：</w:t>
            </w:r>
            <w:r>
              <w:rPr>
                <w:rFonts w:ascii="宋体" w:hAnsi="宋体" w:cs="宋体"/>
              </w:rPr>
              <w:t>合同总价的</w:t>
            </w:r>
            <w:r>
              <w:rPr>
                <w:rFonts w:hint="eastAsia" w:ascii="宋体" w:hAnsi="宋体" w:cs="宋体"/>
              </w:rPr>
              <w:t>10</w:t>
            </w:r>
            <w:r>
              <w:rPr>
                <w:rFonts w:ascii="宋体" w:hAnsi="宋体" w:cs="宋体"/>
              </w:rPr>
              <w:t>%</w:t>
            </w:r>
          </w:p>
          <w:p>
            <w:pPr>
              <w:adjustRightInd w:val="0"/>
              <w:snapToGrid w:val="0"/>
              <w:rPr>
                <w:rFonts w:ascii="宋体" w:hAnsi="宋体" w:cs="宋体"/>
              </w:rPr>
            </w:pPr>
            <w:r>
              <w:rPr>
                <w:rFonts w:hint="eastAsia" w:ascii="宋体" w:hAnsi="宋体" w:cs="宋体"/>
              </w:rPr>
              <w:t>履约保证金的缴纳</w:t>
            </w:r>
            <w:r>
              <w:rPr>
                <w:rFonts w:ascii="宋体" w:hAnsi="宋体" w:cs="宋体"/>
              </w:rPr>
              <w:t>时限：</w:t>
            </w:r>
            <w:r>
              <w:rPr>
                <w:rFonts w:hint="eastAsia" w:ascii="宋体" w:hAnsi="宋体" w:cs="宋体"/>
              </w:rPr>
              <w:t>按合同</w:t>
            </w:r>
            <w:r>
              <w:rPr>
                <w:rFonts w:ascii="宋体" w:hAnsi="宋体" w:cs="宋体"/>
              </w:rPr>
              <w:t>条款规定执行。</w:t>
            </w:r>
          </w:p>
          <w:p>
            <w:pPr>
              <w:adjustRightInd w:val="0"/>
              <w:snapToGrid w:val="0"/>
              <w:rPr>
                <w:rFonts w:ascii="宋体" w:hAnsi="宋体" w:cs="宋体"/>
              </w:rPr>
            </w:pPr>
            <w:sdt>
              <w:sdtPr>
                <w:rPr>
                  <w:rFonts w:hint="eastAsia"/>
                  <w:sz w:val="24"/>
                </w:rPr>
                <w:id w:val="-1077284657"/>
                <w14:checkbox>
                  <w14:checked w14:val="1"/>
                  <w14:checkedState w14:val="0052" w14:font="Wingdings 2"/>
                  <w14:uncheckedState w14:val="2610" w14:font="MS Gothic"/>
                </w14:checkbox>
              </w:sdtPr>
              <w:sdtEndPr>
                <w:rPr>
                  <w:rFonts w:hint="eastAsia"/>
                  <w:sz w:val="24"/>
                </w:rPr>
              </w:sdtEndPr>
              <w:sdtContent>
                <w:r>
                  <w:rPr>
                    <w:rFonts w:hint="eastAsia" w:ascii="Wingdings 2" w:hAnsi="Wingdings 2" w:eastAsia="MS Gothic" w:cs="Times New Roman"/>
                    <w:kern w:val="2"/>
                    <w:sz w:val="24"/>
                    <w:szCs w:val="22"/>
                    <w:lang w:val="en-US" w:eastAsia="zh-CN" w:bidi="ar-SA"/>
                  </w:rPr>
                  <w:t>R</w:t>
                </w:r>
              </w:sdtContent>
            </w:sdt>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7.7.4</w:t>
            </w:r>
          </w:p>
          <w:p>
            <w:pPr>
              <w:adjustRightInd w:val="0"/>
              <w:snapToGrid w:val="0"/>
              <w:jc w:val="center"/>
              <w:rPr>
                <w:rFonts w:ascii="宋体" w:hAnsi="宋体" w:cs="宋体"/>
              </w:rPr>
            </w:pPr>
          </w:p>
        </w:tc>
        <w:tc>
          <w:tcPr>
            <w:tcW w:w="2562" w:type="dxa"/>
            <w:vAlign w:val="center"/>
          </w:tcPr>
          <w:p>
            <w:pPr>
              <w:adjustRightInd w:val="0"/>
              <w:snapToGrid w:val="0"/>
              <w:jc w:val="center"/>
              <w:rPr>
                <w:rFonts w:ascii="宋体" w:hAnsi="宋体" w:cs="宋体"/>
              </w:rPr>
            </w:pPr>
            <w:r>
              <w:rPr>
                <w:rFonts w:hint="eastAsia" w:ascii="宋体" w:hAnsi="宋体" w:cs="宋体"/>
              </w:rPr>
              <w:t>签订合同</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1</w:t>
            </w:r>
            <w:r>
              <w:rPr>
                <w:rFonts w:ascii="宋体" w:hAnsi="宋体" w:cs="Arial"/>
              </w:rPr>
              <w:t>、</w:t>
            </w:r>
            <w:r>
              <w:rPr>
                <w:rFonts w:hint="eastAsia" w:ascii="宋体" w:hAnsi="宋体" w:cs="宋体"/>
              </w:rPr>
              <w:t>招标人在授予合同时有权对本项目的招标范围和内容等予以增加或者减少，中标人不得提出异议，否则招标人有权取消其中标资格。</w:t>
            </w:r>
          </w:p>
          <w:p>
            <w:pPr>
              <w:adjustRightInd w:val="0"/>
              <w:snapToGrid w:val="0"/>
              <w:rPr>
                <w:rFonts w:ascii="宋体" w:hAnsi="宋体" w:cs="宋体"/>
              </w:rPr>
            </w:pPr>
            <w:r>
              <w:rPr>
                <w:rFonts w:ascii="宋体" w:hAnsi="宋体" w:cs="宋体"/>
              </w:rPr>
              <w:t>2</w:t>
            </w:r>
            <w:r>
              <w:rPr>
                <w:rFonts w:ascii="宋体" w:hAnsi="宋体" w:cs="Arial"/>
              </w:rPr>
              <w:t>、</w:t>
            </w:r>
            <w:r>
              <w:rPr>
                <w:rFonts w:hint="eastAsia" w:ascii="宋体" w:hAnsi="宋体" w:cs="宋体"/>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10</w:t>
            </w:r>
          </w:p>
        </w:tc>
        <w:tc>
          <w:tcPr>
            <w:tcW w:w="2562" w:type="dxa"/>
            <w:vAlign w:val="center"/>
          </w:tcPr>
          <w:p>
            <w:pPr>
              <w:adjustRightInd w:val="0"/>
              <w:snapToGrid w:val="0"/>
              <w:jc w:val="center"/>
              <w:rPr>
                <w:rFonts w:ascii="宋体" w:hAnsi="宋体" w:cs="宋体"/>
              </w:rPr>
            </w:pPr>
            <w:r>
              <w:rPr>
                <w:rFonts w:hint="eastAsia" w:ascii="宋体" w:hAnsi="宋体" w:cs="宋体"/>
              </w:rPr>
              <w:t>是否采用电子招标投标</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501582788"/>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否</w:t>
            </w:r>
          </w:p>
          <w:p>
            <w:pPr>
              <w:adjustRightInd w:val="0"/>
              <w:snapToGrid w:val="0"/>
              <w:rPr>
                <w:rFonts w:ascii="宋体" w:hAnsi="宋体" w:cs="宋体"/>
              </w:rPr>
            </w:pPr>
            <w:sdt>
              <w:sdtPr>
                <w:rPr>
                  <w:rFonts w:hint="eastAsia"/>
                  <w:sz w:val="24"/>
                </w:rPr>
                <w:id w:val="-182488071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p>
        </w:tc>
        <w:tc>
          <w:tcPr>
            <w:tcW w:w="2562" w:type="dxa"/>
            <w:vAlign w:val="center"/>
          </w:tcPr>
          <w:p>
            <w:pPr>
              <w:adjustRightInd w:val="0"/>
              <w:snapToGrid w:val="0"/>
              <w:jc w:val="center"/>
              <w:rPr>
                <w:rFonts w:ascii="宋体" w:hAnsi="宋体" w:cs="宋体"/>
              </w:rPr>
            </w:pPr>
            <w:r>
              <w:rPr>
                <w:rFonts w:hint="eastAsia" w:ascii="宋体" w:hAnsi="宋体" w:cs="宋体"/>
              </w:rPr>
              <w:t>需要补充的其他内容</w:t>
            </w:r>
          </w:p>
        </w:tc>
        <w:tc>
          <w:tcPr>
            <w:tcW w:w="5597" w:type="dxa"/>
            <w:tcMar>
              <w:top w:w="28" w:type="dxa"/>
              <w:left w:w="28" w:type="dxa"/>
              <w:bottom w:w="57" w:type="dxa"/>
              <w:right w:w="57" w:type="dxa"/>
            </w:tcMar>
            <w:vAlign w:val="center"/>
          </w:tcPr>
          <w:p>
            <w:pPr>
              <w:autoSpaceDE w:val="0"/>
              <w:autoSpaceDN w:val="0"/>
              <w:adjustRightInd w:val="0"/>
              <w:snapToGrid w:val="0"/>
              <w:rPr>
                <w:rFonts w:ascii="宋体" w:hAnsi="宋体" w:cs="Arial"/>
              </w:rPr>
            </w:pPr>
            <w:r>
              <w:rPr>
                <w:rFonts w:hint="eastAsia" w:ascii="宋体" w:hAnsi="宋体" w:cs="Arial"/>
              </w:rPr>
              <w:t>1</w:t>
            </w:r>
            <w:r>
              <w:rPr>
                <w:rFonts w:ascii="宋体" w:hAnsi="宋体" w:cs="Arial"/>
              </w:rPr>
              <w:t>、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cs="Arial"/>
              </w:rPr>
              <w:t>项目</w:t>
            </w:r>
            <w:r>
              <w:rPr>
                <w:rFonts w:ascii="宋体" w:hAnsi="宋体" w:cs="Arial"/>
              </w:rPr>
              <w:t>继续评标。评标结束后，评标专家应将有串通嫌疑的投标文件以及相关材料及时移交</w:t>
            </w:r>
            <w:r>
              <w:rPr>
                <w:rFonts w:hint="eastAsia" w:ascii="宋体" w:hAnsi="宋体" w:cs="Arial"/>
              </w:rPr>
              <w:t>招标人的招标管理</w:t>
            </w:r>
            <w:r>
              <w:rPr>
                <w:rFonts w:ascii="宋体" w:hAnsi="宋体" w:cs="Arial"/>
              </w:rPr>
              <w:t>部门，</w:t>
            </w:r>
            <w:r>
              <w:rPr>
                <w:rFonts w:hint="eastAsia" w:ascii="宋体" w:hAnsi="宋体" w:cs="Arial"/>
              </w:rPr>
              <w:t>招标</w:t>
            </w:r>
            <w:r>
              <w:rPr>
                <w:rFonts w:ascii="宋体" w:hAnsi="宋体" w:cs="Arial"/>
              </w:rPr>
              <w:t>人</w:t>
            </w:r>
            <w:r>
              <w:rPr>
                <w:rFonts w:hint="eastAsia" w:ascii="宋体" w:hAnsi="宋体" w:cs="Arial"/>
              </w:rPr>
              <w:t>有权不予退还其投标保证金且列入招标人禁止交易名单</w:t>
            </w:r>
            <w:r>
              <w:rPr>
                <w:rFonts w:hint="eastAsia" w:ascii="宋体" w:hAnsi="宋体" w:cs="宋体"/>
                <w:sz w:val="22"/>
              </w:rPr>
              <w:t>或不良</w:t>
            </w:r>
            <w:r>
              <w:rPr>
                <w:rFonts w:ascii="宋体" w:hAnsi="宋体" w:cs="宋体"/>
                <w:sz w:val="22"/>
              </w:rPr>
              <w:t>信用记录名单</w:t>
            </w:r>
            <w:r>
              <w:rPr>
                <w:rFonts w:hint="eastAsia" w:ascii="宋体" w:hAnsi="宋体" w:cs="Arial"/>
              </w:rPr>
              <w:t>，</w:t>
            </w:r>
            <w:r>
              <w:rPr>
                <w:rFonts w:ascii="宋体" w:hAnsi="宋体" w:cs="Arial"/>
              </w:rPr>
              <w:t>即使最终无法认定串通投标行为成立，也不影响对其按无效标处理的结果。</w:t>
            </w:r>
          </w:p>
          <w:p>
            <w:pPr>
              <w:adjustRightInd w:val="0"/>
              <w:snapToGrid w:val="0"/>
              <w:rPr>
                <w:rFonts w:ascii="宋体" w:hAnsi="宋体" w:cs="Arial"/>
              </w:rPr>
            </w:pPr>
            <w:r>
              <w:rPr>
                <w:rFonts w:hint="eastAsia" w:ascii="宋体" w:hAnsi="宋体" w:cs="Arial"/>
              </w:rPr>
              <w:t>2、</w:t>
            </w:r>
            <w:r>
              <w:rPr>
                <w:rFonts w:ascii="宋体" w:hAnsi="宋体" w:cs="Arial"/>
              </w:rPr>
              <w:t>定标前招标人有权派员对中标候选人投标时选用的投标业绩进行核</w:t>
            </w:r>
            <w:r>
              <w:rPr>
                <w:rFonts w:hint="eastAsia" w:ascii="宋体" w:hAnsi="宋体" w:cs="Arial"/>
              </w:rPr>
              <w:t>查</w:t>
            </w:r>
            <w:r>
              <w:rPr>
                <w:rFonts w:ascii="宋体" w:hAnsi="宋体" w:cs="Arial"/>
              </w:rPr>
              <w:t>，以确认其业绩真实情况，中标候选人必须积极配合业绩核察，如查实存在弄虚作假行为</w:t>
            </w:r>
            <w:r>
              <w:rPr>
                <w:rFonts w:hint="eastAsia" w:ascii="宋体" w:hAnsi="宋体" w:cs="Arial"/>
              </w:rPr>
              <w:t>，招标人有权不予退还其投标保证金且列入招标人禁止交易名单或不良信用记录名单</w:t>
            </w:r>
            <w:r>
              <w:rPr>
                <w:rFonts w:ascii="宋体" w:hAnsi="宋体" w:cs="Arial"/>
              </w:rPr>
              <w:t>。</w:t>
            </w:r>
          </w:p>
          <w:p>
            <w:pPr>
              <w:adjustRightInd w:val="0"/>
              <w:snapToGrid w:val="0"/>
              <w:rPr>
                <w:rFonts w:ascii="宋体" w:hAnsi="宋体" w:cs="Arial"/>
              </w:rPr>
            </w:pPr>
            <w:r>
              <w:rPr>
                <w:rFonts w:hint="eastAsia" w:ascii="宋体" w:hAnsi="宋体" w:cs="Arial"/>
              </w:rPr>
              <w:t>3、本项目中标合同与杭州萧山国际机场有限公司签订。</w:t>
            </w:r>
          </w:p>
          <w:p>
            <w:pPr>
              <w:adjustRightInd w:val="0"/>
              <w:snapToGrid w:val="0"/>
              <w:rPr>
                <w:rFonts w:ascii="宋体" w:hAnsi="宋体" w:cs="Arial"/>
              </w:rPr>
            </w:pPr>
            <w:r>
              <w:rPr>
                <w:rFonts w:hint="eastAsia" w:ascii="宋体" w:hAnsi="宋体" w:cs="宋体"/>
              </w:rPr>
              <w:t>4、投标人须知前附表与投标人须知</w:t>
            </w:r>
            <w:r>
              <w:rPr>
                <w:rFonts w:hint="eastAsia" w:ascii="宋体" w:hAnsi="宋体" w:cs="Arial"/>
              </w:rPr>
              <w:t>不一致之处，以投标人前附表为准。</w:t>
            </w:r>
          </w:p>
          <w:p>
            <w:pPr>
              <w:adjustRightInd w:val="0"/>
              <w:snapToGrid w:val="0"/>
              <w:rPr>
                <w:rFonts w:ascii="宋体" w:hAnsi="宋体" w:cs="宋体"/>
                <w:b/>
              </w:rPr>
            </w:pPr>
            <w:r>
              <w:rPr>
                <w:rFonts w:hint="eastAsia" w:ascii="宋体" w:hAnsi="宋体" w:cs="Arial"/>
                <w:b/>
              </w:rPr>
              <w:t>5、潜在投标人若对招标文件中投标人资格条件、星号条款等重要内容有异议的，可通过书面形式提出，若招标人予以采纳，将对招标文件进行完善并重新发布。</w:t>
            </w:r>
          </w:p>
        </w:tc>
      </w:tr>
    </w:tbl>
    <w:p>
      <w:pPr>
        <w:autoSpaceDE w:val="0"/>
        <w:autoSpaceDN w:val="0"/>
        <w:adjustRightInd w:val="0"/>
        <w:spacing w:line="360" w:lineRule="auto"/>
        <w:ind w:firstLine="480" w:firstLineChars="200"/>
        <w:jc w:val="left"/>
        <w:rPr>
          <w:rFonts w:ascii="Times New Roman" w:hAnsi="Times New Roman"/>
          <w:kern w:val="0"/>
          <w:sz w:val="24"/>
          <w:szCs w:val="24"/>
        </w:rPr>
        <w:sectPr>
          <w:headerReference r:id="rId5" w:type="first"/>
          <w:headerReference r:id="rId3" w:type="default"/>
          <w:footerReference r:id="rId6" w:type="default"/>
          <w:headerReference r:id="rId4" w:type="even"/>
          <w:footerReference r:id="rId7" w:type="even"/>
          <w:pgSz w:w="11907" w:h="16840"/>
          <w:pgMar w:top="1191" w:right="1191" w:bottom="1191" w:left="1191" w:header="567" w:footer="720" w:gutter="227"/>
          <w:pgNumType w:fmt="numberInDash"/>
          <w:cols w:space="720" w:num="1"/>
        </w:sectPr>
      </w:pPr>
    </w:p>
    <w:p>
      <w:pPr>
        <w:autoSpaceDE w:val="0"/>
        <w:autoSpaceDN w:val="0"/>
        <w:adjustRightInd w:val="0"/>
        <w:snapToGrid w:val="0"/>
        <w:spacing w:line="360" w:lineRule="exact"/>
        <w:ind w:firstLine="442" w:firstLineChars="200"/>
        <w:rPr>
          <w:rFonts w:ascii="宋体" w:hAnsi="宋体" w:cs="微软雅黑"/>
          <w:b/>
          <w:kern w:val="0"/>
          <w:sz w:val="22"/>
        </w:rPr>
      </w:pPr>
      <w:bookmarkStart w:id="24" w:name="_Hlk525123742"/>
      <w:r>
        <w:rPr>
          <w:rFonts w:ascii="宋体" w:hAnsi="宋体"/>
          <w:b/>
          <w:kern w:val="0"/>
          <w:sz w:val="22"/>
        </w:rPr>
        <w:t xml:space="preserve">1. </w:t>
      </w:r>
      <w:r>
        <w:rPr>
          <w:rFonts w:hint="eastAsia" w:ascii="宋体" w:hAnsi="宋体" w:cs="微软雅黑"/>
          <w:b/>
          <w:kern w:val="0"/>
          <w:sz w:val="22"/>
        </w:rPr>
        <w:t>总则</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1.1 招标项目概况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u w:val="single"/>
        </w:rPr>
        <w:t>本项目</w:t>
      </w:r>
      <w:r>
        <w:rPr>
          <w:rFonts w:hint="eastAsia" w:ascii="宋体" w:hAnsi="宋体" w:cs="宋体"/>
          <w:kern w:val="0"/>
          <w:sz w:val="22"/>
        </w:rPr>
        <w:t>进行招标。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1.1.2 招标人：见投标人须知前附表。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3</w:t>
      </w:r>
      <w:r>
        <w:rPr>
          <w:rFonts w:hint="eastAsia" w:ascii="宋体" w:hAnsi="宋体" w:cs="宋体"/>
          <w:kern w:val="0"/>
          <w:sz w:val="22"/>
        </w:rPr>
        <w:t xml:space="preserve"> 招标项目名称：见投标人须知前附表。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1.2 招标项目的资金来源和落实情况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1.2.1 资金来源及比例：见投标人须知前附表。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1.2.2 资金落实情况：见投标人须知前附表。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1.3 招标范围、交货期、交货地点和技术性能指标。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1.3.1 招标范围：见投标人须知前附表。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1.3.2 交货期：见投标人须知前附表。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1.3.3 交货地点：见投标人须知前附表。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1.3.4 技术性能指标：见投标人须知前附表。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1.4 投标人资格要求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1.4.1 投标人应具备承担本招标项目资质条件、能力和信誉：</w:t>
      </w:r>
    </w:p>
    <w:p>
      <w:pPr>
        <w:numPr>
          <w:ilvl w:val="0"/>
          <w:numId w:val="2"/>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资质要求：见投标人须知前附表；</w:t>
      </w:r>
    </w:p>
    <w:p>
      <w:pPr>
        <w:numPr>
          <w:ilvl w:val="0"/>
          <w:numId w:val="2"/>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财务要求：见投标人须知前附表；</w:t>
      </w:r>
    </w:p>
    <w:p>
      <w:pPr>
        <w:numPr>
          <w:ilvl w:val="0"/>
          <w:numId w:val="2"/>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业绩要求：见投标人须知前附表；</w:t>
      </w:r>
    </w:p>
    <w:p>
      <w:pPr>
        <w:numPr>
          <w:ilvl w:val="0"/>
          <w:numId w:val="2"/>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信誉要求：见投标人须知前附表；</w:t>
      </w:r>
    </w:p>
    <w:p>
      <w:pPr>
        <w:numPr>
          <w:ilvl w:val="0"/>
          <w:numId w:val="2"/>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其他要求：见投标人须知前附表。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 </w:t>
      </w:r>
      <w:r>
        <w:rPr>
          <w:rFonts w:hint="eastAsia" w:ascii="宋体" w:hAnsi="宋体" w:cs="宋体"/>
          <w:kern w:val="0"/>
          <w:sz w:val="22"/>
          <w:highlight w:val="none"/>
        </w:rPr>
        <w:t>投标人为代理经销商的，对投标人的资质要求包含对制造商的资质要求，对投标人的业绩要求包含对投标设备的业绩要求。需要提交的相关证明材料见本章第 3.5 款的规定。</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1.4.2 </w:t>
      </w:r>
      <w:r>
        <w:rPr>
          <w:rFonts w:hint="eastAsia" w:ascii="宋体" w:hAnsi="宋体" w:cs="微软雅黑"/>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hint="eastAsia" w:ascii="宋体" w:hAnsi="宋体" w:cs="微软雅黑"/>
          <w:kern w:val="0"/>
          <w:sz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1.4.3 投标人不得存在下列情形之一：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(1)与招标人存在利害关系且可能影响招标公正性；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(2)与本招标项目的其他投标人为同一个单位负责人；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(3)与本招标项目的其他投标人存在控股、管理关系；</w:t>
      </w:r>
    </w:p>
    <w:p>
      <w:pPr>
        <w:autoSpaceDE w:val="0"/>
        <w:autoSpaceDN w:val="0"/>
        <w:adjustRightInd w:val="0"/>
        <w:snapToGrid w:val="0"/>
        <w:spacing w:line="360" w:lineRule="exact"/>
        <w:rPr>
          <w:rFonts w:ascii="宋体" w:hAnsi="宋体" w:cs="宋体"/>
          <w:kern w:val="0"/>
          <w:sz w:val="22"/>
        </w:rPr>
      </w:pPr>
      <w:r>
        <w:rPr>
          <w:rFonts w:ascii="宋体" w:hAnsi="宋体" w:cs="宋体"/>
          <w:kern w:val="0"/>
          <w:sz w:val="22"/>
        </w:rPr>
        <w:t xml:space="preserve">   </w:t>
      </w:r>
      <w:r>
        <w:rPr>
          <w:rFonts w:hint="eastAsia" w:ascii="宋体" w:hAnsi="宋体" w:cs="宋体"/>
          <w:kern w:val="0"/>
          <w:sz w:val="22"/>
        </w:rPr>
        <w:t xml:space="preserve"> (</w:t>
      </w:r>
      <w:r>
        <w:rPr>
          <w:rFonts w:ascii="宋体" w:hAnsi="宋体" w:cs="宋体"/>
          <w:kern w:val="0"/>
          <w:sz w:val="22"/>
        </w:rPr>
        <w:t>4</w:t>
      </w:r>
      <w:r>
        <w:rPr>
          <w:rFonts w:hint="eastAsia" w:ascii="宋体" w:hAnsi="宋体" w:cs="宋体"/>
          <w:kern w:val="0"/>
          <w:sz w:val="22"/>
        </w:rPr>
        <w:t>)为本招标项目提供过设计、编制技术规范和其他文件的咨询服务；</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)被依法暂停或者取消投标资格；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)被责令停产停业、暂扣或者吊销许可证、暂扣或者吊销执照；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)进入清算程序，或被宣告破产，或其他丧失履约能力的情形；</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(8)在最近三年内发生重大产品质量问题(以相关行业主管部门的行政处罚决定或司法机关出具的有关法律文书为准)；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(9)被最高人民法院在“信用中国”网站(</w:t>
      </w:r>
      <w:r>
        <w:fldChar w:fldCharType="begin"/>
      </w:r>
      <w:r>
        <w:instrText xml:space="preserve"> HYPERLINK "http://www.creditchina.gov.cn/" </w:instrText>
      </w:r>
      <w:r>
        <w:fldChar w:fldCharType="separate"/>
      </w:r>
      <w:r>
        <w:rPr>
          <w:rFonts w:ascii="宋体" w:hAnsi="宋体" w:cs="宋体"/>
          <w:kern w:val="0"/>
          <w:sz w:val="22"/>
        </w:rPr>
        <w:t>www.creditchina.gov.cn</w:t>
      </w:r>
      <w:r>
        <w:rPr>
          <w:rFonts w:ascii="宋体" w:hAnsi="宋体" w:cs="宋体"/>
          <w:kern w:val="0"/>
          <w:sz w:val="22"/>
        </w:rPr>
        <w:fldChar w:fldCharType="end"/>
      </w:r>
      <w:r>
        <w:rPr>
          <w:rFonts w:ascii="宋体" w:hAnsi="宋体" w:cs="宋体"/>
          <w:kern w:val="0"/>
          <w:sz w:val="22"/>
        </w:rPr>
        <w:t>)或各级信用信息共享平台中列入失信被执行人名单；</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(10)在</w:t>
      </w:r>
      <w:r>
        <w:rPr>
          <w:rFonts w:hint="eastAsia" w:ascii="宋体" w:hAnsi="宋体" w:cs="宋体"/>
          <w:kern w:val="0"/>
          <w:sz w:val="22"/>
        </w:rPr>
        <w:t>近年（20</w:t>
      </w:r>
      <w:r>
        <w:rPr>
          <w:rFonts w:hint="eastAsia" w:ascii="宋体" w:hAnsi="宋体" w:cs="宋体"/>
          <w:kern w:val="0"/>
          <w:sz w:val="22"/>
          <w:lang w:val="en-US" w:eastAsia="zh-CN"/>
        </w:rPr>
        <w:t>20</w:t>
      </w:r>
      <w:bookmarkStart w:id="95" w:name="_GoBack"/>
      <w:bookmarkEnd w:id="95"/>
      <w:r>
        <w:rPr>
          <w:rFonts w:hint="eastAsia" w:ascii="宋体" w:hAnsi="宋体" w:cs="宋体"/>
          <w:kern w:val="0"/>
          <w:sz w:val="22"/>
        </w:rPr>
        <w:t>年1月1日至投标截止日）</w:t>
      </w:r>
      <w:r>
        <w:rPr>
          <w:rFonts w:ascii="宋体" w:hAnsi="宋体" w:cs="宋体"/>
          <w:kern w:val="0"/>
          <w:sz w:val="22"/>
        </w:rPr>
        <w:t>内投标人或其法定代表人、拟委任的项目负责人有行贿犯罪行为的(</w:t>
      </w:r>
      <w:r>
        <w:rPr>
          <w:rFonts w:ascii="宋体" w:hAnsi="宋体"/>
          <w:sz w:val="22"/>
        </w:rPr>
        <w:t>以</w:t>
      </w:r>
      <w:r>
        <w:rPr>
          <w:rFonts w:hint="eastAsia" w:ascii="宋体" w:hAnsi="宋体"/>
          <w:sz w:val="22"/>
        </w:rPr>
        <w:t>中国裁判文书网查询结果</w:t>
      </w:r>
      <w:r>
        <w:rPr>
          <w:rFonts w:ascii="宋体" w:hAnsi="宋体"/>
          <w:sz w:val="22"/>
        </w:rPr>
        <w:t>为准</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(11)法律法规或投标人须知前附表规定的其他情形。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1.5 费用承担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投标人准备和参加投标活动发生的费用自理。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1.6 保密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1.7 语言文字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招标投标文件使用的语言文字为中文。专用术语使用外文的，应附有中文注释。</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1.8 计量单位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所有计量均采用中华人民共和国法定计量单位。</w:t>
      </w:r>
    </w:p>
    <w:p>
      <w:pPr>
        <w:autoSpaceDE w:val="0"/>
        <w:autoSpaceDN w:val="0"/>
        <w:adjustRightInd w:val="0"/>
        <w:snapToGrid w:val="0"/>
        <w:spacing w:line="360" w:lineRule="exact"/>
        <w:ind w:firstLine="442" w:firstLineChars="200"/>
        <w:rPr>
          <w:rFonts w:ascii="宋体" w:hAnsi="宋体" w:cs="宋体"/>
          <w:kern w:val="0"/>
          <w:sz w:val="22"/>
        </w:rPr>
      </w:pPr>
      <w:r>
        <w:rPr>
          <w:rFonts w:ascii="宋体" w:hAnsi="宋体" w:cs="宋体"/>
          <w:b/>
          <w:kern w:val="0"/>
          <w:sz w:val="22"/>
        </w:rPr>
        <w:t xml:space="preserve">1.9 </w:t>
      </w:r>
      <w:r>
        <w:rPr>
          <w:rFonts w:hint="eastAsia" w:ascii="宋体" w:hAnsi="宋体" w:cs="宋体"/>
          <w:b/>
          <w:kern w:val="0"/>
          <w:sz w:val="22"/>
        </w:rPr>
        <w:t>踏勘现场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1.9.1 </w:t>
      </w:r>
      <w:r>
        <w:rPr>
          <w:rFonts w:hint="eastAsia" w:ascii="宋体" w:hAnsi="宋体" w:cs="宋体"/>
          <w:kern w:val="0"/>
          <w:sz w:val="22"/>
        </w:rPr>
        <w:t>投标人须知前附表规定组织踏勘现场的，招标人按投标人须知前附表规定的时间、地点组织投标人踏勘项目现场。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1.9.2 </w:t>
      </w:r>
      <w:r>
        <w:rPr>
          <w:rFonts w:hint="eastAsia" w:ascii="宋体" w:hAnsi="宋体" w:cs="宋体"/>
          <w:kern w:val="0"/>
          <w:sz w:val="22"/>
        </w:rPr>
        <w:t>投标人踏勘现场发生的费用自理。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1.9.3 </w:t>
      </w:r>
      <w:r>
        <w:rPr>
          <w:rFonts w:hint="eastAsia" w:ascii="宋体" w:hAnsi="宋体" w:cs="宋体"/>
          <w:kern w:val="0"/>
          <w:sz w:val="22"/>
        </w:rPr>
        <w:t>除招标人的原因外，投标人自行负责在踏勘现场中所发生的人员伤亡和财产损失。</w:t>
      </w:r>
    </w:p>
    <w:p>
      <w:pPr>
        <w:autoSpaceDE w:val="0"/>
        <w:autoSpaceDN w:val="0"/>
        <w:adjustRightInd w:val="0"/>
        <w:snapToGrid w:val="0"/>
        <w:spacing w:line="360" w:lineRule="exact"/>
        <w:ind w:firstLine="440" w:firstLineChars="200"/>
        <w:rPr>
          <w:rFonts w:ascii="宋体" w:hAnsi="宋体" w:cs="宋体"/>
          <w:b/>
          <w:kern w:val="0"/>
          <w:sz w:val="22"/>
        </w:rPr>
      </w:pPr>
      <w:r>
        <w:rPr>
          <w:rFonts w:ascii="宋体" w:hAnsi="宋体" w:cs="宋体"/>
          <w:kern w:val="0"/>
          <w:sz w:val="22"/>
        </w:rPr>
        <w:t xml:space="preserve">1.9.4 </w:t>
      </w:r>
      <w:r>
        <w:rPr>
          <w:rFonts w:hint="eastAsia" w:ascii="宋体" w:hAnsi="宋体" w:cs="宋体"/>
          <w:kern w:val="0"/>
          <w:sz w:val="22"/>
        </w:rPr>
        <w:t>招标人在踏勘现场中介绍的货物场地和相关的周边环境情况，供投标人在编制投标文件时参考，招标人不对投标人据此作出的判断和决策负责。</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w:t>
      </w:r>
      <w:r>
        <w:rPr>
          <w:rFonts w:ascii="宋体" w:hAnsi="宋体" w:cs="宋体"/>
          <w:b/>
          <w:kern w:val="0"/>
          <w:sz w:val="22"/>
        </w:rPr>
        <w:t>10</w:t>
      </w:r>
      <w:r>
        <w:rPr>
          <w:rFonts w:hint="eastAsia" w:ascii="宋体" w:hAnsi="宋体" w:cs="宋体"/>
          <w:b/>
          <w:kern w:val="0"/>
          <w:sz w:val="22"/>
        </w:rPr>
        <w:t xml:space="preserve"> 投标预备会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w:t>
      </w:r>
      <w:r>
        <w:rPr>
          <w:rFonts w:ascii="宋体" w:hAnsi="宋体" w:cs="宋体"/>
          <w:kern w:val="0"/>
          <w:sz w:val="22"/>
        </w:rPr>
        <w:t>10</w:t>
      </w:r>
      <w:r>
        <w:rPr>
          <w:rFonts w:hint="eastAsia" w:ascii="宋体" w:hAnsi="宋体" w:cs="宋体"/>
          <w:kern w:val="0"/>
          <w:sz w:val="22"/>
        </w:rPr>
        <w:t>.1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1.11 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1.11.1 投标人拟在中标后将中标项目的非主体设备进行分包的，应符合投标人须知前附表规定的分包内容、分包金额和资质要求等限制性条件，除投标人须知前附表规定的非主体设备 外，其他工作不得分包。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1.12 响应和偏差</w:t>
      </w:r>
    </w:p>
    <w:p>
      <w:pPr>
        <w:autoSpaceDE w:val="0"/>
        <w:autoSpaceDN w:val="0"/>
        <w:adjustRightInd w:val="0"/>
        <w:snapToGrid w:val="0"/>
        <w:spacing w:line="360" w:lineRule="exact"/>
        <w:ind w:firstLine="440" w:firstLineChars="200"/>
        <w:rPr>
          <w:rFonts w:ascii="宋体" w:hAnsi="宋体" w:cs="微软雅黑"/>
          <w:kern w:val="0"/>
          <w:sz w:val="22"/>
        </w:rPr>
      </w:pPr>
      <w:r>
        <w:rPr>
          <w:rFonts w:hint="eastAsia" w:ascii="宋体" w:hAnsi="宋体" w:cs="宋体"/>
          <w:kern w:val="0"/>
          <w:sz w:val="22"/>
        </w:rPr>
        <w:t>1.12.1 投标文件应当对招标文件的实质性要求和条件作出满足性或更有利于招</w:t>
      </w:r>
      <w:r>
        <w:rPr>
          <w:rFonts w:hint="eastAsia" w:ascii="宋体" w:hAnsi="宋体" w:cs="微软雅黑"/>
          <w:kern w:val="0"/>
          <w:sz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1.12.2 </w:t>
      </w:r>
      <w:r>
        <w:rPr>
          <w:rFonts w:hint="eastAsia" w:ascii="宋体" w:hAnsi="宋体" w:cs="微软雅黑"/>
          <w:kern w:val="0"/>
          <w:sz w:val="22"/>
        </w:rPr>
        <w:t>投标人应根据招标文件的要求提供投标设备技术性能指标的详细描述、技术支持资料及技术服务和质保期服务计划等内容以对招标文件作出响应。</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1.12.3 </w:t>
      </w:r>
      <w:r>
        <w:rPr>
          <w:rFonts w:hint="eastAsia" w:ascii="宋体" w:hAnsi="宋体" w:cs="微软雅黑"/>
          <w:kern w:val="0"/>
          <w:sz w:val="22"/>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1.12.4 </w:t>
      </w:r>
      <w:r>
        <w:rPr>
          <w:rFonts w:hint="eastAsia" w:ascii="宋体" w:hAnsi="宋体" w:cs="微软雅黑"/>
          <w:kern w:val="0"/>
          <w:sz w:val="22"/>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1.12.5 </w:t>
      </w:r>
      <w:r>
        <w:rPr>
          <w:rFonts w:hint="eastAsia" w:ascii="宋体" w:hAnsi="宋体" w:cs="微软雅黑"/>
          <w:kern w:val="0"/>
          <w:sz w:val="22"/>
        </w:rPr>
        <w:t>投标文件对招标文件的全部偏差，均应在投标文件的商务和技术偏离表中列明，除列明的内容外，视为投标人响应招标文件的全部要求。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 招标文件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2.1 招标文件的组成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本招标文件包括：</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(1)招标公告(或投标邀请书)；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(2)投标人须知；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(3)评标办法；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(4)合同条款及格式；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(5)用户需求书；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(6)投标文件格式；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(7)投标人须知前附表规定的其他资料。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根据本章第 1.</w:t>
      </w:r>
      <w:r>
        <w:rPr>
          <w:rFonts w:ascii="宋体" w:hAnsi="宋体" w:cs="宋体"/>
          <w:kern w:val="0"/>
          <w:sz w:val="22"/>
        </w:rPr>
        <w:t>10</w:t>
      </w:r>
      <w:r>
        <w:rPr>
          <w:rFonts w:hint="eastAsia" w:ascii="宋体" w:hAnsi="宋体" w:cs="宋体"/>
          <w:kern w:val="0"/>
          <w:sz w:val="22"/>
        </w:rPr>
        <w:t xml:space="preserve"> 款、第 2.2 款和第 2.3 款对招标文件所作的澄清、修改，构成招标文件的组成部分。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2.2 招标文件的澄清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2.2.2 招标文件的澄清以投标人须知前附表规定的形式发布，但不指明澄清问题的来源。澄清发出的时间距本章第 4.2.1 项规定的投标截止时间不足</w:t>
      </w:r>
      <w:r>
        <w:rPr>
          <w:rFonts w:ascii="宋体" w:hAnsi="宋体" w:cs="宋体"/>
          <w:kern w:val="0"/>
          <w:sz w:val="22"/>
        </w:rPr>
        <w:t>15</w:t>
      </w:r>
      <w:r>
        <w:rPr>
          <w:rFonts w:hint="eastAsia" w:ascii="宋体" w:hAnsi="宋体" w:cs="宋体"/>
          <w:kern w:val="0"/>
          <w:sz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2.2.3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15"/>
        </w:rPr>
        <w:t>http://www.hzairport.com/tender/index.html</w:t>
      </w:r>
      <w:r>
        <w:rPr>
          <w:rStyle w:val="15"/>
        </w:rPr>
        <w:fldChar w:fldCharType="end"/>
      </w:r>
      <w:r>
        <w:rPr>
          <w:rFonts w:hint="eastAsia" w:ascii="宋体" w:hAnsi="宋体" w:cs="宋体"/>
          <w:kern w:val="0"/>
          <w:sz w:val="22"/>
        </w:rPr>
        <w:t>）发布的招标文件澄清公告（补充公告），招标人不再一一通知。投标人因自身贻误行为导致投标失败的，责任自负。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2.3 招标文件的修改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2.3.1 招标人以投标人须知前附表规定的形式修改招标文件，并以投标人须知前附表规定的形式发布。修改招标文件的时间距本章第 4.2.1项规定的投标截止时间不足</w:t>
      </w:r>
      <w:r>
        <w:rPr>
          <w:rFonts w:ascii="宋体" w:hAnsi="宋体" w:cs="宋体"/>
          <w:kern w:val="0"/>
          <w:sz w:val="22"/>
        </w:rPr>
        <w:t>15</w:t>
      </w:r>
      <w:r>
        <w:rPr>
          <w:rFonts w:hint="eastAsia" w:ascii="宋体" w:hAnsi="宋体" w:cs="宋体"/>
          <w:kern w:val="0"/>
          <w:sz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2.3.2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15"/>
        </w:rPr>
        <w:t>http://www.hzairport.com/tender/index.html</w:t>
      </w:r>
      <w:r>
        <w:rPr>
          <w:rStyle w:val="15"/>
        </w:rPr>
        <w:fldChar w:fldCharType="end"/>
      </w:r>
      <w:r>
        <w:rPr>
          <w:rFonts w:hint="eastAsia" w:ascii="宋体" w:hAnsi="宋体" w:cs="宋体"/>
          <w:kern w:val="0"/>
          <w:sz w:val="22"/>
        </w:rPr>
        <w:t>）发布的招标文件修改公告（补充公告），招标人不再一一通知。投标人因自身贻误行为导致投标失败的，责任自负。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2.4 招标文件的异议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投标人或者其他利害关系人对招标文件有异议的，应当在投标截止时间 10 日前以书面形式提出。招标人将在收到异议之日起 3 日内作出答复；作出答复前，将暂停招标投标活动。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3</w:t>
      </w:r>
      <w:r>
        <w:rPr>
          <w:rFonts w:ascii="宋体" w:hAnsi="宋体"/>
          <w:b/>
          <w:kern w:val="0"/>
          <w:sz w:val="22"/>
        </w:rPr>
        <w:t>.</w:t>
      </w:r>
      <w:r>
        <w:rPr>
          <w:rFonts w:hint="eastAsia" w:ascii="宋体" w:hAnsi="宋体" w:cs="宋体"/>
          <w:b/>
          <w:kern w:val="0"/>
          <w:sz w:val="22"/>
        </w:rPr>
        <w:t>投标文件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3.1 投标文件的组成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3.1.1 投标文件应包括下列内容：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(1)投标函；</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(2)法定代表人身份证明或授权委托书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(3)联合体协议书（接受联合体投标的）；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(4)投标报价表；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(6)商务和技术偏离表；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(8)资格审查资料；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①投标人一般情况及有关证明投标人法律地位的文件（附营业执照、相关产品质量认证证书、相关产品鉴定证书等）；</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w:t>
      </w:r>
      <w:r>
        <w:rPr>
          <w:rFonts w:hint="eastAsia" w:cs="宋体"/>
        </w:rPr>
        <w:t>信用中国网站</w:t>
      </w:r>
      <w:r>
        <w:rPr>
          <w:rFonts w:hint="eastAsia" w:ascii="Times New Roman" w:hAnsi="Times New Roman" w:eastAsia="Times New Roman"/>
        </w:rPr>
        <w:t xml:space="preserve">www.creditchina.gov.cn </w:t>
      </w:r>
      <w:r>
        <w:rPr>
          <w:rFonts w:hint="eastAsia" w:ascii="宋体" w:hAnsi="宋体" w:cs="宋体"/>
        </w:rPr>
        <w:t>、</w:t>
      </w:r>
      <w:r>
        <w:rPr>
          <w:rFonts w:hint="eastAsia" w:cs="宋体"/>
        </w:rPr>
        <w:t>中国裁判文书网</w:t>
      </w:r>
      <w:r>
        <w:rPr>
          <w:rFonts w:hint="eastAsia" w:ascii="Times New Roman" w:hAnsi="Times New Roman" w:eastAsia="Times New Roman"/>
        </w:rPr>
        <w:t>http://wenshu.court.gov.cn</w:t>
      </w:r>
      <w:r>
        <w:rPr>
          <w:rFonts w:hint="eastAsia" w:cs="宋体"/>
        </w:rPr>
        <w:t>查询结果以及</w:t>
      </w:r>
      <w:r>
        <w:rPr>
          <w:rFonts w:hint="eastAsia" w:ascii="Microsoft YaHei,Segoe UI Emoji" w:hAnsi="Microsoft YaHei,Segoe UI Emoji"/>
          <w:color w:val="000000"/>
          <w:szCs w:val="21"/>
        </w:rPr>
        <w:t>主管税务部门出具的一般纳税人资格认定《税务事项通知书》或《增值税一般纳税人登记表》或投标人电子税务局一般纳税人资格查询网页</w:t>
      </w:r>
      <w:r>
        <w:rPr>
          <w:rFonts w:hint="eastAsia" w:cs="宋体"/>
        </w:rPr>
        <w:t>。</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③制造商资格声明；</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④设备制造商的授权书（代理商投标时提供）；</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⑤投标产品近年的销售业绩一览表（附业绩的中标通知书或合同）。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(9)技术方案；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(10)技术支持资料；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①系统设备供货范围（包括设备数量、型号规格、产地、品牌），进口零部件详细清单（需说明产地、品牌）；</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②技术参数、结构及性能特点等产品技术规格书；</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③主要原材料及部件性能和生产厂家；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(11)投标单位优势及其他；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(12)投标人须知前附表规定的其他资料。</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①</w:t>
      </w:r>
      <w:r>
        <w:rPr>
          <w:rFonts w:hint="eastAsia" w:ascii="宋体" w:hAnsi="宋体" w:cs="宋体"/>
          <w:sz w:val="22"/>
        </w:rPr>
        <w:t>产品制造、安装、验收标准和验收方法；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②</w:t>
      </w:r>
      <w:r>
        <w:rPr>
          <w:rFonts w:hint="eastAsia" w:ascii="宋体" w:hAnsi="宋体" w:cs="宋体"/>
          <w:sz w:val="22"/>
        </w:rPr>
        <w:t>现场指导、调试；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③</w:t>
      </w:r>
      <w:r>
        <w:rPr>
          <w:rFonts w:hint="eastAsia" w:ascii="宋体" w:hAnsi="宋体" w:cs="宋体"/>
          <w:sz w:val="22"/>
        </w:rPr>
        <w:t>提供详细的培训计划，包括培训内容、培训时间、培训人数等；</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④</w:t>
      </w:r>
      <w:r>
        <w:rPr>
          <w:rFonts w:hint="eastAsia" w:ascii="宋体" w:hAnsi="宋体" w:cs="宋体"/>
          <w:sz w:val="22"/>
        </w:rPr>
        <w:t>优惠条件：投标人承诺给予用户的其他优惠条款，包括付款条件、培训服务、质量保证期等方面的优惠；</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sz w:val="22"/>
        </w:rPr>
        <w:t>⑤</w:t>
      </w:r>
      <w:r>
        <w:rPr>
          <w:rFonts w:hint="eastAsia" w:cs="Arial" w:asciiTheme="minorEastAsia" w:hAnsiTheme="minorEastAsia"/>
          <w:color w:val="000000"/>
          <w:sz w:val="22"/>
        </w:rPr>
        <w:t>投标人认为</w:t>
      </w:r>
      <w:r>
        <w:rPr>
          <w:rFonts w:cs="Arial" w:asciiTheme="minorEastAsia" w:hAnsiTheme="minorEastAsia"/>
          <w:color w:val="000000"/>
          <w:sz w:val="22"/>
        </w:rPr>
        <w:t>应该提供的其他材料</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3.1.3 投标人须知前附表未要求提交投标保证金的，投标文件不包括本章第 3.1.1(5)目所指的投标保证金。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3.2 投标报价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3.2.1 投标报价应包括国家规定的增值税税金，除投标人须知前附表另有规定外，增值税税金按一般计税方法计算。投标人应按第六章“投标文件格式”的要求在投标函中进行报价并填写分项报价表。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3.2.2 投标人应充分了解该项目的总体情况以及影响投标报价的其他要素。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 “分项报价表”中的相应报价。此修改须符合本章第 4.3 款的有关要求。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3.2.4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3.2.5 投标报价的其他要求见投标人须知前附表。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3.3 投标有效期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3.3.1 除投标人须知前附表另有规定外，投标有效期为</w:t>
      </w:r>
      <w:r>
        <w:rPr>
          <w:rFonts w:hint="eastAsia" w:ascii="宋体" w:hAnsi="宋体" w:cs="宋体"/>
          <w:kern w:val="0"/>
          <w:sz w:val="22"/>
          <w:lang w:val="en-US" w:eastAsia="zh-CN"/>
        </w:rPr>
        <w:t>120</w:t>
      </w:r>
      <w:r>
        <w:rPr>
          <w:rFonts w:hint="eastAsia" w:ascii="宋体" w:hAnsi="宋体" w:cs="宋体"/>
          <w:kern w:val="0"/>
          <w:sz w:val="22"/>
        </w:rPr>
        <w:t>天。</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3.4 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3.4.1 投标人在递交投标文件的同时，应按投标人须知前附表规定的金额、形式和第六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3.4.3 </w:t>
      </w:r>
      <w:r>
        <w:rPr>
          <w:rFonts w:hint="eastAsia" w:ascii="宋体" w:hAnsi="宋体" w:cs="宋体"/>
          <w:kern w:val="0"/>
          <w:sz w:val="22"/>
        </w:rPr>
        <w:t>招标人最迟将在与中标人签订合同后</w:t>
      </w:r>
      <w:r>
        <w:rPr>
          <w:rFonts w:ascii="宋体" w:hAnsi="宋体" w:cs="宋体"/>
          <w:kern w:val="0"/>
          <w:sz w:val="22"/>
        </w:rPr>
        <w:t xml:space="preserve"> 5 </w:t>
      </w:r>
      <w:r>
        <w:rPr>
          <w:rFonts w:hint="eastAsia" w:ascii="宋体" w:hAnsi="宋体" w:cs="宋体"/>
          <w:kern w:val="0"/>
          <w:sz w:val="22"/>
        </w:rPr>
        <w:t>日内，向未中标的投标人和中标人退还投标保证金。退还投标保证金所需材料（装订于投标文件内，且须额外单独封装一份随投标文件一同送达）：</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①基本账户开户许可证和银行回单复印件；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3.4.4 有下列情形之一的，投标保证金将不予退还：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(1)投标人在投标有效期内撤销投标文件；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(2)中标人在收到中标通知书后，无正当理由不与招标人订立合同，在签订合同时向招标人提出附加条件，或者不按照招标文件要求提交履约保证金，</w:t>
      </w:r>
      <w:r>
        <w:rPr>
          <w:rFonts w:cs="Calibri" w:asciiTheme="minorEastAsia" w:hAnsiTheme="minorEastAsia"/>
          <w:color w:val="000000"/>
          <w:sz w:val="22"/>
        </w:rPr>
        <w:t>或因投标人在投标文件中未如实填报或隐瞒不报投标人的行贿犯罪记录导致取消中标资格的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(4)发生投标人须知前附表规定的其他可以不予退还投标保证金的情形。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3.5 资格审查资料(适用于未进行资格预审的)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除投标人须知前附表另有规定外，投标人应按下列规定提供资格审查资料，以证明其满足本章第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3.5.1 “投标人基本情况表”应附投标人及其制造商(适用于代理经销商投标的情形)资格或者资质证书副本和投标材料检验或认证等材料的复印件以及：</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(1)投标人为企业的，应提交营业执照和组织机构代码证的复印件(按照“三证合一”或“五证合一”登记制度进行登记的，可仅提供营业执照复印件)；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(2)投标人为依法允许经营的事业单位的，应提交事业单位法人证书和组织机构代码证的复印件。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3.5.2 “近年财务状况表”应附经会计师事务所或审计机构审计的财务会计报表，包括资产负 债表、现金流量表、利润表和财务情况说明书的复印件，具体年份要求见投标人须知前附表。 投标人的成立时间少于投标人须知前附表规定年份的，应提供成立以来的财务状况表。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3.5.3 “近年完成的类似项目情况表”应附中标通知书和(或)合同协议书、设备进场验收证书等的复印件，具体时间要求见投标人须知前附表。每张表格只填写一个项目，并标明序号。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3.5.4 “正在供货和新承接的项目情况表”应附中标通知书和(或)合同协议书复印件。每张表格只填写一个项目，并标明序号。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3.5.5 “近年发生的诉讼及仲裁情况”应说明投标人败诉的设备买卖合同的相关情况，并附法院或仲裁机构作出的判决、裁决等有关法律文书复印件，具体时间要求见投标人须知前附表。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3.5.6 投标人须知前附表规定接受联合体投标的，本章第 3.5.1 项至第 3.5.5 项规定的表格和资料应包括联合体各方相关情况。</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3.6 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3.6.3 投标人提供两个或两个以上投标报价，或者在投标文件中提供一个报价，但同时提供两个或两个以上供货方案的，视为提供备选方案。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3.7 投标文件的编制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3.7.2 投标文件应当对招标文件有关供货期、投标有效期、用户需求书、招标范围等实质性内容作出响应。投标文件在满足招标文件实质性要求的基础上，可以提出比招标文件要求更有利于招标人的承诺。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w:t>
      </w:r>
      <w:r>
        <w:rPr>
          <w:rFonts w:ascii="宋体" w:hAnsi="宋体" w:cs="宋体"/>
          <w:kern w:val="0"/>
          <w:sz w:val="22"/>
        </w:rPr>
        <w:t>证明</w:t>
      </w:r>
      <w:r>
        <w:rPr>
          <w:rFonts w:hint="eastAsia" w:ascii="宋体" w:hAnsi="宋体" w:cs="宋体"/>
          <w:kern w:val="0"/>
          <w:sz w:val="22"/>
        </w:rPr>
        <w:t>，身份证明或授权委托书应符合第六章“投标文件格式”的要求。投标文件应尽量避免涂改、行间插字或删除。如果出现上述情况，改动之处应由投标人的法定代表人或其授权的代理人签字或盖单位章。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 投标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4.1 投标文件的密封和标记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4.1.1 投标文件应密封包装，并在封套的封口处加盖投标人单位章或由投标人的法定代表人或其授权的代理人签字或盖章。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4.1.2 </w:t>
      </w:r>
      <w:r>
        <w:rPr>
          <w:rFonts w:ascii="宋体" w:hAnsi="宋体" w:cs="Calibri"/>
          <w:sz w:val="22"/>
        </w:rPr>
        <w:t>投标文件的封套上应清楚地标记“投标文件”字样</w:t>
      </w:r>
      <w:r>
        <w:rPr>
          <w:rFonts w:hint="eastAsia" w:ascii="宋体" w:hAnsi="宋体" w:cs="Calibri"/>
          <w:sz w:val="22"/>
        </w:rPr>
        <w:t>，</w:t>
      </w:r>
      <w:r>
        <w:rPr>
          <w:rFonts w:hint="eastAsia" w:ascii="宋体" w:hAnsi="宋体" w:cs="宋体"/>
          <w:kern w:val="0"/>
          <w:sz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4.1.4 如果包封上没有按上述规定密封并加以标记，招标人将不承担投标文件错放或提前开封的责任。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4.2 投标文件的递交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4.2.5 逾期送达的投标文件，招标人将予以拒收。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4.3 投标文件的修改与撤回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5</w:t>
      </w:r>
      <w:r>
        <w:rPr>
          <w:rFonts w:ascii="宋体" w:hAnsi="宋体"/>
          <w:b/>
          <w:kern w:val="0"/>
          <w:sz w:val="22"/>
        </w:rPr>
        <w:t>.</w:t>
      </w:r>
      <w:r>
        <w:rPr>
          <w:rFonts w:hint="eastAsia" w:ascii="宋体" w:hAnsi="宋体" w:cs="宋体"/>
          <w:b/>
          <w:kern w:val="0"/>
          <w:sz w:val="22"/>
        </w:rPr>
        <w:t>开标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5.1 开标时间和地点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5.1.2投标人在投标时应随身携带下列资料提交招标人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（1）委托代理人的身份证、法定代表人授权委托书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r>
        <w:rPr>
          <w:rFonts w:hint="eastAsia" w:ascii="宋体" w:hAnsi="宋体" w:cs="宋体"/>
          <w:kern w:val="0"/>
          <w:sz w:val="22"/>
        </w:rPr>
        <w:t>（装订在投标文件内亦可）；</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（2）投标保证金收执证明或汇款凭证或银行回单（装订在投标文件内亦可）。</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5.2 开标程序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主持人按下列程序进行开标：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(1)宣布开标纪律；</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(4)检查投标文件的密封情况，按照投标人须知前附表规定的开标顺序当众开标，公布招标项目名称、投标人名称、投标保证金的递交情况、投标报价、交货期、交货地点及其他内容，并记录在案；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(6)开标结束。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5.3 开标异议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投标人对开标有异议的，应当在开标现场提出，招标人当场作出答复，并制作记录。</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 评标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6.1 评标委员会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(1)投标人或投标人主要负责人的近亲属；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(2)项目主管部门或者行政监督部门的人员；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(5)与投标人有其他利害关系。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6.2 评标原则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评标活动遵循公平、公正、科学和择优的原则。</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6.3 评标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 合同授予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7.1 中标候选人公示</w:t>
      </w:r>
    </w:p>
    <w:p>
      <w:pPr>
        <w:autoSpaceDE w:val="0"/>
        <w:autoSpaceDN w:val="0"/>
        <w:adjustRightInd w:val="0"/>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招标人将按照投标人须知前附表规定的公示媒介和期限公示中标候选人，公示期不得少于 3 天。</w:t>
      </w:r>
    </w:p>
    <w:p>
      <w:pPr>
        <w:autoSpaceDE w:val="0"/>
        <w:autoSpaceDN w:val="0"/>
        <w:adjustRightInd w:val="0"/>
        <w:snapToGrid w:val="0"/>
        <w:spacing w:line="360" w:lineRule="exact"/>
        <w:ind w:firstLine="440" w:firstLineChars="200"/>
      </w:pPr>
      <w:r>
        <w:rPr>
          <w:rFonts w:hint="default" w:ascii="Calibri" w:hAnsi="Calibri" w:cs="Calibri"/>
          <w:kern w:val="0"/>
          <w:sz w:val="22"/>
        </w:rPr>
        <w:t>招标人不对投标人就评标过程情况以及中标或未中标原因作任何解释，投标人也不得向评标委员会或其他有关人员处获取评标过程的情况和材料。</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7.2 评标结果异议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7.3 中标候选人履约能力审查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7.4 定标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7.5 中标通知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在本章第 3.3 款规定的投标有效期内，招标人以书面形式向中标人发出中标通知书。</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7.6 履约保证金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7.6.1中标人应按投标人须知前附表规定的形式、金额和招标文件第四章“合同条款及格式”规定的或者事先经过招标人书面认可的履约保证金格式向招标人提交履约保证金。履约保证金按</w:t>
      </w:r>
      <w:r>
        <w:rPr>
          <w:rFonts w:ascii="宋体" w:hAnsi="宋体" w:cs="宋体"/>
          <w:kern w:val="0"/>
          <w:sz w:val="22"/>
        </w:rPr>
        <w:t>投标人须知前附表规定执行</w:t>
      </w:r>
      <w:r>
        <w:rPr>
          <w:rFonts w:hint="eastAsia" w:ascii="宋体" w:hAnsi="宋体" w:cs="宋体"/>
          <w:kern w:val="0"/>
          <w:sz w:val="22"/>
        </w:rPr>
        <w:t>。联合体中标的，其履约保证金以联合体各方或者联合体中牵头人的名义提交。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7.7 签订合同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7.7.1 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7.7.3 联合体中标的，联合体各方应当共同与招标人签订合同，就中标项目向招标人承担连 带责任。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2" w:firstLineChars="200"/>
        <w:rPr>
          <w:rFonts w:ascii="宋体" w:hAnsi="宋体" w:cs="宋体"/>
          <w:b/>
          <w:kern w:val="0"/>
          <w:sz w:val="22"/>
        </w:rPr>
      </w:pPr>
      <w:bookmarkStart w:id="25" w:name="_Toc15553"/>
      <w:bookmarkStart w:id="26" w:name="_Toc219809802"/>
      <w:bookmarkStart w:id="27" w:name="_Toc220123242"/>
      <w:r>
        <w:rPr>
          <w:rFonts w:hint="eastAsia" w:ascii="宋体" w:hAnsi="宋体" w:cs="宋体"/>
          <w:b/>
          <w:kern w:val="0"/>
          <w:sz w:val="22"/>
        </w:rPr>
        <w:t>8.重新招标和不再招标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8.1 重新招标</w:t>
      </w:r>
      <w:bookmarkEnd w:id="25"/>
      <w:bookmarkEnd w:id="26"/>
      <w:bookmarkEnd w:id="27"/>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djustRightInd w:val="0"/>
        <w:snapToGrid w:val="0"/>
        <w:spacing w:line="360" w:lineRule="exact"/>
        <w:ind w:firstLine="440"/>
        <w:rPr>
          <w:rFonts w:ascii="宋体" w:hAnsi="宋体" w:cs="Calibri"/>
          <w:b/>
          <w:sz w:val="22"/>
        </w:rPr>
      </w:pPr>
      <w:r>
        <w:rPr>
          <w:rFonts w:hint="eastAsia" w:ascii="宋体" w:hAnsi="宋体" w:cs="Calibri"/>
          <w:b/>
          <w:sz w:val="22"/>
        </w:rPr>
        <w:t>投标</w:t>
      </w:r>
      <w:r>
        <w:rPr>
          <w:rFonts w:ascii="宋体" w:hAnsi="宋体" w:cs="Calibri"/>
          <w:b/>
          <w:sz w:val="22"/>
        </w:rPr>
        <w:t>人少于三</w:t>
      </w:r>
      <w:r>
        <w:rPr>
          <w:rFonts w:hint="eastAsia" w:ascii="宋体" w:hAnsi="宋体" w:cs="Calibri"/>
          <w:b/>
          <w:sz w:val="22"/>
        </w:rPr>
        <w:t>个</w:t>
      </w:r>
      <w:r>
        <w:rPr>
          <w:rFonts w:ascii="宋体" w:hAnsi="宋体" w:cs="Calibri"/>
          <w:b/>
          <w:sz w:val="22"/>
        </w:rPr>
        <w:t>或</w:t>
      </w:r>
      <w:r>
        <w:rPr>
          <w:rFonts w:hint="eastAsia" w:ascii="宋体" w:hAnsi="宋体" w:cs="Calibri"/>
          <w:b/>
          <w:sz w:val="22"/>
        </w:rPr>
        <w:t>经</w:t>
      </w:r>
      <w:r>
        <w:rPr>
          <w:rFonts w:ascii="宋体" w:hAnsi="宋体" w:cs="Calibri"/>
          <w:b/>
          <w:sz w:val="22"/>
        </w:rPr>
        <w:t>符合性评审投标人</w:t>
      </w:r>
      <w:r>
        <w:rPr>
          <w:rFonts w:hint="eastAsia" w:ascii="宋体" w:hAnsi="宋体" w:cs="Calibri"/>
          <w:b/>
          <w:sz w:val="22"/>
        </w:rPr>
        <w:t>少于三个</w:t>
      </w:r>
      <w:r>
        <w:rPr>
          <w:rFonts w:ascii="宋体" w:hAnsi="宋体" w:cs="Calibri"/>
          <w:b/>
          <w:sz w:val="22"/>
        </w:rPr>
        <w:t>且</w:t>
      </w:r>
      <w:r>
        <w:rPr>
          <w:rFonts w:hint="eastAsia" w:ascii="宋体" w:hAnsi="宋体" w:cs="Calibri"/>
          <w:b/>
          <w:sz w:val="22"/>
        </w:rPr>
        <w:t>不具备</w:t>
      </w:r>
      <w:r>
        <w:rPr>
          <w:rFonts w:ascii="宋体" w:hAnsi="宋体" w:cs="Calibri"/>
          <w:b/>
          <w:sz w:val="22"/>
        </w:rPr>
        <w:t>竞争性</w:t>
      </w:r>
      <w:r>
        <w:rPr>
          <w:rFonts w:hint="eastAsia" w:ascii="宋体" w:hAnsi="宋体" w:cs="Calibri"/>
          <w:b/>
          <w:sz w:val="22"/>
        </w:rPr>
        <w:t>的</w:t>
      </w:r>
      <w:r>
        <w:rPr>
          <w:rFonts w:ascii="宋体" w:hAnsi="宋体" w:cs="Calibri"/>
          <w:b/>
          <w:sz w:val="22"/>
        </w:rPr>
        <w:t>，招标人不再</w:t>
      </w:r>
      <w:r>
        <w:rPr>
          <w:rFonts w:hint="eastAsia" w:ascii="宋体" w:hAnsi="宋体" w:cs="Calibri"/>
          <w:b/>
          <w:sz w:val="22"/>
        </w:rPr>
        <w:t>另行</w:t>
      </w:r>
      <w:r>
        <w:rPr>
          <w:rFonts w:ascii="宋体" w:hAnsi="宋体" w:cs="Calibri"/>
          <w:b/>
          <w:sz w:val="22"/>
        </w:rPr>
        <w:t>发布流标公告</w:t>
      </w:r>
      <w:r>
        <w:rPr>
          <w:rFonts w:hint="eastAsia" w:ascii="宋体" w:hAnsi="宋体" w:cs="Calibri"/>
          <w:b/>
          <w:sz w:val="22"/>
        </w:rPr>
        <w:t>，</w:t>
      </w:r>
      <w:r>
        <w:rPr>
          <w:rFonts w:ascii="宋体" w:hAnsi="宋体" w:cs="Calibri"/>
          <w:b/>
          <w:sz w:val="22"/>
        </w:rPr>
        <w:t>重新招标</w:t>
      </w:r>
      <w:r>
        <w:rPr>
          <w:rFonts w:hint="eastAsia" w:ascii="宋体" w:hAnsi="宋体" w:cs="Calibri"/>
          <w:b/>
          <w:sz w:val="22"/>
        </w:rPr>
        <w:t>或</w:t>
      </w:r>
      <w:r>
        <w:rPr>
          <w:rFonts w:ascii="宋体" w:hAnsi="宋体" w:cs="Calibri"/>
          <w:b/>
          <w:sz w:val="22"/>
        </w:rPr>
        <w:t>新一轮</w:t>
      </w:r>
      <w:r>
        <w:rPr>
          <w:rFonts w:hint="eastAsia" w:ascii="宋体" w:hAnsi="宋体" w:cs="Calibri"/>
          <w:b/>
          <w:sz w:val="22"/>
        </w:rPr>
        <w:t>的</w:t>
      </w:r>
      <w:r>
        <w:rPr>
          <w:rFonts w:ascii="宋体" w:hAnsi="宋体" w:cs="Calibri"/>
          <w:b/>
          <w:sz w:val="22"/>
        </w:rPr>
        <w:t>招标公告即表示</w:t>
      </w:r>
      <w:r>
        <w:rPr>
          <w:rFonts w:hint="eastAsia" w:ascii="宋体" w:hAnsi="宋体" w:cs="Calibri"/>
          <w:b/>
          <w:sz w:val="22"/>
        </w:rPr>
        <w:t>本项目上一轮</w:t>
      </w:r>
      <w:r>
        <w:rPr>
          <w:rFonts w:ascii="宋体" w:hAnsi="宋体" w:cs="Calibri"/>
          <w:b/>
          <w:sz w:val="22"/>
        </w:rPr>
        <w:t>招标已</w:t>
      </w:r>
      <w:r>
        <w:rPr>
          <w:rFonts w:hint="eastAsia" w:ascii="宋体" w:hAnsi="宋体" w:cs="Calibri"/>
          <w:b/>
          <w:sz w:val="22"/>
        </w:rPr>
        <w:t>流标。</w:t>
      </w:r>
    </w:p>
    <w:p>
      <w:pPr>
        <w:autoSpaceDE w:val="0"/>
        <w:autoSpaceDN w:val="0"/>
        <w:adjustRightInd w:val="0"/>
        <w:snapToGrid w:val="0"/>
        <w:spacing w:line="360" w:lineRule="exact"/>
        <w:ind w:firstLine="442" w:firstLineChars="200"/>
        <w:rPr>
          <w:rFonts w:ascii="宋体" w:hAnsi="宋体" w:cs="宋体"/>
          <w:b/>
          <w:kern w:val="0"/>
          <w:sz w:val="22"/>
        </w:rPr>
      </w:pPr>
      <w:bookmarkStart w:id="28" w:name="_Toc220123243"/>
      <w:bookmarkStart w:id="29" w:name="_Toc18806"/>
      <w:bookmarkStart w:id="30" w:name="_Toc219809803"/>
      <w:r>
        <w:rPr>
          <w:rFonts w:hint="eastAsia" w:ascii="宋体" w:hAnsi="宋体" w:cs="宋体"/>
          <w:b/>
          <w:kern w:val="0"/>
          <w:sz w:val="22"/>
        </w:rPr>
        <w:t>8.2 不再招标</w:t>
      </w:r>
      <w:bookmarkEnd w:id="28"/>
      <w:bookmarkEnd w:id="29"/>
      <w:bookmarkEnd w:id="30"/>
    </w:p>
    <w:p>
      <w:pPr>
        <w:autoSpaceDE w:val="0"/>
        <w:autoSpaceDN w:val="0"/>
        <w:adjustRightInd w:val="0"/>
        <w:snapToGrid w:val="0"/>
        <w:spacing w:line="360" w:lineRule="exact"/>
        <w:ind w:firstLine="440" w:firstLineChars="200"/>
        <w:rPr>
          <w:rFonts w:ascii="宋体" w:hAnsi="宋体" w:cs="宋体"/>
          <w:b/>
          <w:bCs/>
          <w:kern w:val="0"/>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9.纪律和监督</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9.1 对招标人的纪律要求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9.2 对投标人的纪律要求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rPr>
          <w:rFonts w:ascii="宋体" w:hAnsi="宋体" w:cs="宋体"/>
          <w:kern w:val="0"/>
          <w:sz w:val="22"/>
        </w:rPr>
      </w:pPr>
      <w:r>
        <w:rPr>
          <w:rFonts w:hint="eastAsia" w:ascii="宋体" w:hAnsi="宋体" w:cs="宋体"/>
          <w:b/>
          <w:bCs/>
          <w:kern w:val="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9.3 对评标委员会成员的纪律要求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9.4 对与评标活动有关的工作人员的纪律要求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9.5 投诉</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10.是否采用电子招标投标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本招标项目是否采用电子招标投标方式，见投标人须知前附表。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11.需要补充的其他内容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pgSz w:w="11907" w:h="16840"/>
          <w:pgMar w:top="1191" w:right="1191" w:bottom="1191" w:left="1191" w:header="567" w:footer="720" w:gutter="227"/>
          <w:pgNumType w:fmt="numberInDash"/>
          <w:cols w:space="720" w:num="1"/>
        </w:sectPr>
      </w:pPr>
    </w:p>
    <w:bookmarkEnd w:id="24"/>
    <w:p>
      <w:pPr>
        <w:pStyle w:val="4"/>
        <w:spacing w:line="363" w:lineRule="exact"/>
        <w:ind w:left="357"/>
        <w:jc w:val="left"/>
      </w:pPr>
      <w:r>
        <w:t>附件一：开标记录表</w:t>
      </w:r>
    </w:p>
    <w:p>
      <w:pPr>
        <w:rPr>
          <w:rFonts w:ascii="宋体" w:hAnsi="宋体" w:cs="宋体"/>
          <w:sz w:val="20"/>
          <w:szCs w:val="20"/>
        </w:rPr>
      </w:pPr>
    </w:p>
    <w:p>
      <w:pPr>
        <w:spacing w:before="9"/>
        <w:rPr>
          <w:rFonts w:ascii="宋体" w:hAnsi="宋体" w:cs="宋体"/>
          <w:sz w:val="23"/>
          <w:szCs w:val="23"/>
        </w:rPr>
      </w:pPr>
    </w:p>
    <w:p>
      <w:pPr>
        <w:spacing w:before="14"/>
        <w:ind w:left="3820" w:right="3719"/>
        <w:jc w:val="center"/>
        <w:rPr>
          <w:rFonts w:ascii="宋体" w:hAnsi="宋体" w:cs="宋体"/>
          <w:sz w:val="28"/>
          <w:szCs w:val="28"/>
        </w:rPr>
      </w:pPr>
      <w:r>
        <w:rPr>
          <w:rFonts w:ascii="宋体" w:hAnsi="宋体" w:cs="宋体"/>
          <w:sz w:val="28"/>
          <w:szCs w:val="28"/>
        </w:rPr>
        <w:t>开标记录表</w:t>
      </w:r>
    </w:p>
    <w:p>
      <w:pPr>
        <w:pStyle w:val="7"/>
        <w:tabs>
          <w:tab w:val="left" w:pos="3614"/>
          <w:tab w:val="left" w:pos="4768"/>
          <w:tab w:val="left" w:pos="5923"/>
          <w:tab w:val="left" w:pos="7078"/>
          <w:tab w:val="left" w:pos="8233"/>
        </w:tabs>
        <w:spacing w:before="241"/>
        <w:jc w:val="left"/>
        <w:rPr>
          <w:spacing w:val="-1"/>
        </w:rPr>
      </w:pPr>
      <w:r>
        <w:rPr>
          <w:rFonts w:hint="eastAsia" w:ascii="宋体" w:hAnsi="宋体" w:cs="宋体"/>
          <w:sz w:val="24"/>
        </w:rPr>
        <w:t>开标地点：招标中心</w:t>
      </w:r>
    </w:p>
    <w:p>
      <w:pPr>
        <w:pStyle w:val="7"/>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开标时间：    年    月    日</w:t>
      </w:r>
      <w:r>
        <w:rPr>
          <w:rFonts w:hint="eastAsia" w:ascii="宋体" w:hAnsi="宋体" w:cs="宋体"/>
          <w:sz w:val="24"/>
        </w:rPr>
        <w:tab/>
      </w:r>
      <w:r>
        <w:rPr>
          <w:rFonts w:hint="eastAsia" w:ascii="宋体" w:hAnsi="宋体" w:cs="宋体"/>
          <w:sz w:val="24"/>
        </w:rPr>
        <w:t xml:space="preserve">  时    分</w:t>
      </w:r>
    </w:p>
    <w:p>
      <w:pPr>
        <w:spacing w:before="2"/>
        <w:rPr>
          <w:rFonts w:ascii="宋体" w:hAnsi="宋体" w:cs="宋体"/>
          <w:sz w:val="13"/>
          <w:szCs w:val="13"/>
        </w:rPr>
      </w:pPr>
    </w:p>
    <w:tbl>
      <w:tblPr>
        <w:tblStyle w:val="16"/>
        <w:tblW w:w="8990" w:type="dxa"/>
        <w:tblInd w:w="0" w:type="dxa"/>
        <w:tblLayout w:type="fixed"/>
        <w:tblCellMar>
          <w:top w:w="0" w:type="dxa"/>
          <w:left w:w="0" w:type="dxa"/>
          <w:bottom w:w="0" w:type="dxa"/>
          <w:right w:w="0" w:type="dxa"/>
        </w:tblCellMar>
      </w:tblPr>
      <w:tblGrid>
        <w:gridCol w:w="714"/>
        <w:gridCol w:w="2553"/>
        <w:gridCol w:w="1419"/>
        <w:gridCol w:w="1277"/>
        <w:gridCol w:w="1278"/>
        <w:gridCol w:w="1749"/>
      </w:tblGrid>
      <w:tr>
        <w:tblPrEx>
          <w:tblLayout w:type="fixed"/>
          <w:tblCellMar>
            <w:top w:w="0" w:type="dxa"/>
            <w:left w:w="0" w:type="dxa"/>
            <w:bottom w:w="0" w:type="dxa"/>
            <w:right w:w="0" w:type="dxa"/>
          </w:tblCellMar>
        </w:tblPrEx>
        <w:trPr>
          <w:trHeight w:val="1010" w:hRule="exact"/>
        </w:trPr>
        <w:tc>
          <w:tcPr>
            <w:tcW w:w="714"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序号</w:t>
            </w:r>
          </w:p>
        </w:tc>
        <w:tc>
          <w:tcPr>
            <w:tcW w:w="2553"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投标人</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投标报价</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备注</w:t>
            </w:r>
          </w:p>
        </w:tc>
        <w:tc>
          <w:tcPr>
            <w:tcW w:w="1278"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投标人代表</w:t>
            </w:r>
          </w:p>
          <w:p>
            <w:pPr>
              <w:pStyle w:val="19"/>
              <w:spacing w:line="360" w:lineRule="exact"/>
              <w:jc w:val="center"/>
              <w:rPr>
                <w:rFonts w:ascii="宋体" w:hAnsi="宋体" w:cs="宋体"/>
                <w:sz w:val="22"/>
              </w:rPr>
            </w:pPr>
            <w:r>
              <w:rPr>
                <w:rFonts w:hint="eastAsia" w:ascii="宋体" w:hAnsi="宋体" w:cs="宋体"/>
                <w:sz w:val="22"/>
              </w:rPr>
              <w:t>签名</w:t>
            </w:r>
          </w:p>
        </w:tc>
        <w:tc>
          <w:tcPr>
            <w:tcW w:w="1749"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exact"/>
              <w:jc w:val="center"/>
              <w:rPr>
                <w:rFonts w:ascii="宋体" w:hAnsi="宋体" w:cs="宋体"/>
                <w:sz w:val="22"/>
              </w:rPr>
            </w:pPr>
            <w:r>
              <w:rPr>
                <w:rFonts w:hint="eastAsia" w:ascii="宋体" w:hAnsi="宋体" w:cs="宋体"/>
                <w:sz w:val="22"/>
              </w:rPr>
              <w:t>投标人代表</w:t>
            </w:r>
          </w:p>
          <w:p>
            <w:pPr>
              <w:pStyle w:val="19"/>
              <w:spacing w:line="360" w:lineRule="exact"/>
              <w:jc w:val="center"/>
              <w:rPr>
                <w:rFonts w:ascii="宋体" w:hAnsi="宋体" w:cs="宋体"/>
                <w:sz w:val="22"/>
              </w:rPr>
            </w:pPr>
            <w:r>
              <w:rPr>
                <w:rFonts w:hint="eastAsia" w:ascii="宋体" w:hAnsi="宋体" w:cs="宋体"/>
                <w:sz w:val="22"/>
              </w:rPr>
              <w:t>联系电话</w:t>
            </w: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cs="宋体"/>
          <w:sz w:val="20"/>
          <w:szCs w:val="20"/>
        </w:rPr>
      </w:pPr>
    </w:p>
    <w:p>
      <w:pPr>
        <w:rPr>
          <w:rFonts w:ascii="宋体" w:hAnsi="宋体" w:cs="宋体"/>
          <w:sz w:val="20"/>
          <w:szCs w:val="20"/>
        </w:rPr>
      </w:pPr>
    </w:p>
    <w:p>
      <w:pPr>
        <w:pStyle w:val="7"/>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唱标人：</w:t>
      </w:r>
      <w:r>
        <w:rPr>
          <w:rFonts w:hint="eastAsia" w:ascii="宋体" w:hAnsi="宋体" w:cs="宋体"/>
          <w:sz w:val="24"/>
        </w:rPr>
        <w:tab/>
      </w:r>
      <w:r>
        <w:rPr>
          <w:rFonts w:hint="eastAsia" w:ascii="宋体" w:hAnsi="宋体" w:cs="宋体"/>
          <w:sz w:val="24"/>
        </w:rPr>
        <w:t xml:space="preserve">记录人：                    </w:t>
      </w:r>
      <w:r>
        <w:rPr>
          <w:rFonts w:hint="eastAsia" w:ascii="宋体" w:hAnsi="宋体" w:cs="宋体"/>
          <w:sz w:val="24"/>
        </w:rPr>
        <w:tab/>
      </w:r>
      <w:r>
        <w:rPr>
          <w:rFonts w:hint="eastAsia" w:ascii="宋体" w:hAnsi="宋体" w:cs="宋体"/>
          <w:sz w:val="24"/>
        </w:rPr>
        <w:t xml:space="preserve">监标人： </w:t>
      </w:r>
    </w:p>
    <w:p>
      <w:pPr>
        <w:rPr>
          <w:rFonts w:ascii="Times New Roman" w:hAnsi="Times New Roman" w:eastAsia="Times New Roman"/>
          <w:sz w:val="27"/>
          <w:szCs w:val="27"/>
        </w:rPr>
      </w:pPr>
    </w:p>
    <w:p>
      <w:pPr>
        <w:pStyle w:val="7"/>
        <w:tabs>
          <w:tab w:val="left" w:pos="736"/>
          <w:tab w:val="left" w:pos="1682"/>
          <w:tab w:val="left" w:pos="2626"/>
        </w:tabs>
        <w:spacing w:before="36"/>
        <w:ind w:right="113"/>
        <w:jc w:val="right"/>
      </w:pPr>
    </w:p>
    <w:p>
      <w:pPr>
        <w:jc w:val="right"/>
        <w:sectPr>
          <w:pgSz w:w="12240" w:h="15840"/>
          <w:pgMar w:top="1400" w:right="1680" w:bottom="1120" w:left="1580" w:header="0" w:footer="921" w:gutter="0"/>
          <w:cols w:space="720" w:num="1"/>
        </w:sectPr>
      </w:pPr>
    </w:p>
    <w:p>
      <w:pPr>
        <w:pStyle w:val="4"/>
        <w:spacing w:line="363" w:lineRule="exact"/>
        <w:ind w:right="113"/>
        <w:jc w:val="left"/>
      </w:pPr>
      <w:bookmarkStart w:id="31" w:name="_bookmark76"/>
      <w:bookmarkEnd w:id="31"/>
      <w:r>
        <w:t>附件二：问题澄清通知</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4"/>
        <w:rPr>
          <w:rFonts w:ascii="宋体" w:hAnsi="宋体" w:cs="宋体"/>
          <w:sz w:val="17"/>
          <w:szCs w:val="17"/>
        </w:rPr>
      </w:pPr>
    </w:p>
    <w:p>
      <w:pPr>
        <w:spacing w:before="14"/>
        <w:ind w:right="13"/>
        <w:jc w:val="center"/>
        <w:rPr>
          <w:rFonts w:ascii="宋体" w:hAnsi="宋体" w:cs="宋体"/>
          <w:sz w:val="28"/>
          <w:szCs w:val="28"/>
        </w:rPr>
      </w:pPr>
      <w:r>
        <w:rPr>
          <w:rFonts w:ascii="宋体" w:hAnsi="宋体" w:cs="宋体"/>
          <w:sz w:val="28"/>
          <w:szCs w:val="28"/>
        </w:rPr>
        <w:t>问题澄清通知</w:t>
      </w:r>
    </w:p>
    <w:p>
      <w:pPr>
        <w:rPr>
          <w:rFonts w:ascii="宋体" w:hAnsi="宋体" w:cs="宋体"/>
          <w:sz w:val="20"/>
          <w:szCs w:val="20"/>
        </w:rPr>
      </w:pPr>
    </w:p>
    <w:p>
      <w:pPr>
        <w:spacing w:before="5"/>
        <w:rPr>
          <w:rFonts w:ascii="宋体" w:hAnsi="宋体" w:cs="宋体"/>
          <w:sz w:val="23"/>
          <w:szCs w:val="23"/>
        </w:rPr>
      </w:pPr>
    </w:p>
    <w:p>
      <w:pPr>
        <w:spacing w:line="360" w:lineRule="auto"/>
        <w:ind w:firstLine="480" w:firstLineChars="200"/>
        <w:rPr>
          <w:rFonts w:ascii="宋体" w:cs="宋体"/>
          <w:sz w:val="24"/>
        </w:rPr>
      </w:pPr>
      <w:bookmarkStart w:id="32" w:name="_bookmark77"/>
      <w:bookmarkEnd w:id="32"/>
      <w:r>
        <w:rPr>
          <w:rFonts w:ascii="宋体" w:hAnsi="宋体" w:cs="宋体"/>
          <w:sz w:val="24"/>
          <w:u w:val="single"/>
        </w:rPr>
        <w:t xml:space="preserve">                          </w:t>
      </w:r>
      <w:r>
        <w:rPr>
          <w:rFonts w:hint="eastAsia" w:ascii="宋体" w:hAnsi="宋体" w:cs="宋体"/>
          <w:sz w:val="24"/>
        </w:rPr>
        <w:t>（投标人名称）</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u w:val="single"/>
        </w:rPr>
        <w:t xml:space="preserve">                          </w:t>
      </w:r>
      <w:r>
        <w:rPr>
          <w:rFonts w:hint="eastAsia" w:ascii="宋体" w:hAnsi="宋体" w:cs="宋体"/>
          <w:sz w:val="24"/>
        </w:rPr>
        <w:t>（项目名称）的评标委员会，对你方的投标文件进行了仔细的审查，现需你方对下列问题以书面形式予以澄清：</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请将上述问题的澄清于</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时前递交至</w:t>
      </w:r>
      <w:r>
        <w:rPr>
          <w:rFonts w:ascii="宋体" w:hAnsi="宋体" w:cs="宋体"/>
          <w:sz w:val="24"/>
          <w:u w:val="single"/>
        </w:rPr>
        <w:t xml:space="preserve">                 </w:t>
      </w:r>
      <w:r>
        <w:rPr>
          <w:rFonts w:hint="eastAsia" w:ascii="宋体" w:hAnsi="宋体" w:cs="宋体"/>
          <w:sz w:val="24"/>
        </w:rPr>
        <w:t xml:space="preserve">杭州萧山国际机场翔越路综合服务楼园区招标中心或传真至 </w:t>
      </w:r>
      <w:r>
        <w:rPr>
          <w:rFonts w:ascii="宋体" w:hAnsi="宋体" w:cs="宋体"/>
          <w:sz w:val="24"/>
        </w:rPr>
        <w:t xml:space="preserve"> 0571-83837612</w:t>
      </w:r>
      <w:r>
        <w:rPr>
          <w:rFonts w:hint="eastAsia" w:ascii="宋体" w:hAnsi="宋体" w:cs="宋体"/>
          <w:sz w:val="24"/>
        </w:rPr>
        <w:t xml:space="preserve"> 。采用传真方式的，应在</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时前将原件递交至杭州萧山国际机场翔越路综合服务楼园区招标中心。</w:t>
      </w:r>
    </w:p>
    <w:p>
      <w:pPr>
        <w:spacing w:line="360" w:lineRule="auto"/>
        <w:ind w:firstLine="5880" w:firstLineChars="2450"/>
        <w:rPr>
          <w:rFonts w:ascii="宋体" w:cs="宋体"/>
          <w:sz w:val="24"/>
        </w:rPr>
      </w:pPr>
    </w:p>
    <w:p>
      <w:pPr>
        <w:spacing w:line="360" w:lineRule="auto"/>
        <w:ind w:firstLine="5880" w:firstLineChars="2450"/>
        <w:rPr>
          <w:rFonts w:ascii="宋体" w:cs="宋体"/>
          <w:sz w:val="24"/>
        </w:rPr>
      </w:pPr>
    </w:p>
    <w:p>
      <w:pPr>
        <w:spacing w:line="480" w:lineRule="auto"/>
        <w:ind w:firstLine="480" w:firstLineChars="200"/>
        <w:jc w:val="right"/>
        <w:rPr>
          <w:rFonts w:ascii="宋体" w:hAnsi="宋体" w:cs="宋体"/>
          <w:sz w:val="24"/>
        </w:rPr>
      </w:pPr>
      <w:r>
        <w:rPr>
          <w:rFonts w:hint="eastAsia" w:ascii="宋体" w:hAnsi="宋体" w:cs="宋体"/>
          <w:sz w:val="24"/>
        </w:rPr>
        <w:t xml:space="preserve">                     评标委员会</w:t>
      </w:r>
    </w:p>
    <w:p>
      <w:pPr>
        <w:spacing w:line="480" w:lineRule="auto"/>
        <w:ind w:firstLine="480" w:firstLineChars="200"/>
        <w:jc w:val="right"/>
        <w:rPr>
          <w:rFonts w:ascii="宋体" w:hAnsi="宋体" w:cs="宋体"/>
          <w:sz w:val="24"/>
        </w:rPr>
        <w:sectPr>
          <w:footerReference r:id="rId8" w:type="default"/>
          <w:footerReference r:id="rId9" w:type="even"/>
          <w:pgSz w:w="11906" w:h="16838"/>
          <w:pgMar w:top="1701" w:right="1588" w:bottom="1588" w:left="1588" w:header="851" w:footer="992" w:gutter="0"/>
          <w:cols w:space="720" w:num="1"/>
          <w:docGrid w:type="lines" w:linePitch="312" w:charSpace="0"/>
        </w:sect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年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
        <w:spacing w:line="363" w:lineRule="exact"/>
        <w:ind w:right="113"/>
        <w:jc w:val="left"/>
      </w:pPr>
      <w:r>
        <w:t>附件三：问题的澄清</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宋体" w:hAnsi="宋体" w:cs="宋体"/>
          <w:sz w:val="28"/>
          <w:szCs w:val="28"/>
        </w:rPr>
      </w:pPr>
      <w:r>
        <w:rPr>
          <w:rFonts w:ascii="宋体" w:hAnsi="宋体" w:cs="宋体"/>
          <w:sz w:val="28"/>
          <w:szCs w:val="28"/>
        </w:rPr>
        <w:t>问题的澄清</w:t>
      </w:r>
    </w:p>
    <w:p>
      <w:pPr>
        <w:rPr>
          <w:rFonts w:ascii="宋体" w:hAnsi="宋体" w:cs="宋体"/>
          <w:sz w:val="20"/>
          <w:szCs w:val="20"/>
        </w:rPr>
      </w:pPr>
    </w:p>
    <w:p>
      <w:pPr>
        <w:spacing w:before="1"/>
        <w:rPr>
          <w:rFonts w:ascii="宋体" w:hAnsi="宋体" w:cs="宋体"/>
          <w:sz w:val="20"/>
          <w:szCs w:val="20"/>
        </w:rPr>
      </w:pPr>
    </w:p>
    <w:p>
      <w:pPr>
        <w:spacing w:line="360" w:lineRule="auto"/>
        <w:ind w:firstLine="480" w:firstLineChars="200"/>
        <w:rPr>
          <w:rFonts w:ascii="宋体" w:cs="宋体"/>
          <w:sz w:val="24"/>
        </w:rPr>
      </w:pPr>
      <w:bookmarkStart w:id="33" w:name="_bookmark78"/>
      <w:bookmarkEnd w:id="33"/>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项目名称）评标委员会：</w:t>
      </w:r>
    </w:p>
    <w:p>
      <w:pPr>
        <w:spacing w:line="360" w:lineRule="auto"/>
        <w:ind w:firstLine="480" w:firstLineChars="200"/>
        <w:rPr>
          <w:rFonts w:ascii="宋体" w:cs="宋体"/>
          <w:sz w:val="24"/>
        </w:rPr>
      </w:pPr>
      <w:r>
        <w:rPr>
          <w:rFonts w:hint="eastAsia" w:ascii="宋体" w:hAnsi="宋体" w:cs="宋体"/>
          <w:sz w:val="24"/>
        </w:rPr>
        <w:t>问题澄清通知已收悉，现澄清如下：</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p>
    <w:p>
      <w:pPr>
        <w:spacing w:line="360" w:lineRule="auto"/>
        <w:ind w:firstLine="480" w:firstLineChars="200"/>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right"/>
        <w:rPr>
          <w:rFonts w:ascii="宋体" w:cs="宋体"/>
          <w:sz w:val="24"/>
        </w:rPr>
      </w:pPr>
      <w:r>
        <w:rPr>
          <w:rFonts w:hint="eastAsia" w:ascii="宋体" w:hAnsi="宋体" w:cs="宋体"/>
          <w:sz w:val="24"/>
        </w:rPr>
        <w:t xml:space="preserve">                              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spacing w:line="360" w:lineRule="auto"/>
        <w:ind w:firstLine="5145" w:firstLineChars="2450"/>
        <w:rPr>
          <w:rFonts w:ascii="宋体" w:cs="宋体"/>
          <w:szCs w:val="21"/>
        </w:rPr>
        <w:sectPr>
          <w:pgSz w:w="11906" w:h="16838"/>
          <w:pgMar w:top="1418" w:right="1134" w:bottom="1418" w:left="1134" w:header="851" w:footer="992" w:gutter="0"/>
          <w:cols w:space="720" w:num="1"/>
          <w:docGrid w:type="lines" w:linePitch="312" w:charSpace="0"/>
        </w:sectPr>
      </w:pPr>
    </w:p>
    <w:p>
      <w:pPr>
        <w:pStyle w:val="4"/>
        <w:spacing w:line="363" w:lineRule="exact"/>
        <w:ind w:right="113"/>
        <w:jc w:val="left"/>
      </w:pPr>
      <w:r>
        <w:t>附件四：中标通知书</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cs="宋体"/>
          <w:sz w:val="41"/>
          <w:szCs w:val="41"/>
        </w:rPr>
      </w:pPr>
    </w:p>
    <w:p>
      <w:pPr>
        <w:spacing w:line="360" w:lineRule="exact"/>
        <w:ind w:firstLine="480" w:firstLineChars="200"/>
        <w:rPr>
          <w:rFonts w:ascii="宋体" w:hAnsi="宋体" w:cs="宋体"/>
          <w:sz w:val="24"/>
        </w:rPr>
      </w:pPr>
      <w:r>
        <w:rPr>
          <w:rFonts w:hint="eastAsia" w:ascii="宋体" w:hAnsi="宋体" w:cs="宋体"/>
          <w:sz w:val="24"/>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cs="宋体"/>
          <w:sz w:val="24"/>
        </w:rPr>
      </w:pPr>
    </w:p>
    <w:tbl>
      <w:tblPr>
        <w:tblStyle w:val="16"/>
        <w:tblW w:w="9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收到本中标通知书之日起</w:t>
            </w:r>
            <w:r>
              <w:rPr>
                <w:rFonts w:hint="eastAsia" w:ascii="宋体" w:cs="宋体"/>
                <w:sz w:val="24"/>
                <w:lang w:val="en-US" w:eastAsia="zh-CN"/>
              </w:rPr>
              <w:t>30</w:t>
            </w:r>
            <w:r>
              <w:rPr>
                <w:rFonts w:hint="eastAsia" w:ascii="宋体" w:cs="宋体"/>
                <w:sz w:val="24"/>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bl>
    <w:p>
      <w:pPr>
        <w:spacing w:line="360" w:lineRule="exact"/>
        <w:ind w:firstLine="480" w:firstLineChars="200"/>
        <w:rPr>
          <w:rFonts w:ascii="宋体" w:hAnsi="宋体" w:cs="宋体"/>
          <w:sz w:val="24"/>
        </w:rPr>
      </w:pPr>
    </w:p>
    <w:p>
      <w:pPr>
        <w:spacing w:line="360" w:lineRule="exact"/>
        <w:ind w:firstLine="480" w:firstLineChars="200"/>
        <w:rPr>
          <w:rFonts w:hint="default" w:ascii="宋体" w:hAnsi="宋体" w:eastAsia="宋体" w:cs="宋体"/>
          <w:sz w:val="24"/>
          <w:lang w:val="en-US" w:eastAsia="zh-CN"/>
        </w:rPr>
      </w:pPr>
      <w:r>
        <w:rPr>
          <w:rFonts w:hint="eastAsia" w:ascii="宋体" w:hAnsi="宋体" w:cs="宋体"/>
          <w:sz w:val="24"/>
        </w:rPr>
        <w:t>联系人：</w:t>
      </w:r>
      <w:r>
        <w:rPr>
          <w:rFonts w:hint="eastAsia" w:ascii="宋体" w:hAnsi="宋体" w:cs="宋体"/>
          <w:sz w:val="24"/>
          <w:lang w:val="en-US" w:eastAsia="zh-CN"/>
        </w:rPr>
        <w:t>黄海强</w:t>
      </w:r>
      <w:r>
        <w:rPr>
          <w:rFonts w:hint="eastAsia" w:ascii="宋体" w:hAnsi="宋体" w:cs="宋体"/>
          <w:sz w:val="24"/>
        </w:rPr>
        <w:t xml:space="preserve">        联系电话：</w:t>
      </w:r>
      <w:r>
        <w:rPr>
          <w:rFonts w:hint="eastAsia" w:ascii="宋体" w:hAnsi="宋体" w:cs="宋体"/>
          <w:sz w:val="24"/>
          <w:lang w:val="en-US" w:eastAsia="zh-CN"/>
        </w:rPr>
        <w:t>17826822633</w:t>
      </w:r>
    </w:p>
    <w:p>
      <w:pPr>
        <w:spacing w:line="360" w:lineRule="exact"/>
        <w:ind w:firstLine="480" w:firstLineChars="200"/>
        <w:rPr>
          <w:rFonts w:ascii="宋体" w:hAnsi="宋体" w:cs="宋体"/>
          <w:sz w:val="24"/>
        </w:rPr>
      </w:pPr>
      <w:r>
        <w:rPr>
          <w:rFonts w:hint="eastAsia" w:ascii="宋体" w:hAnsi="宋体" w:cs="宋体"/>
          <w:sz w:val="24"/>
        </w:rPr>
        <w:t>特此通知</w:t>
      </w:r>
    </w:p>
    <w:p>
      <w:pPr>
        <w:spacing w:line="480" w:lineRule="auto"/>
        <w:ind w:firstLine="240"/>
        <w:jc w:val="right"/>
        <w:rPr>
          <w:rFonts w:ascii="宋体" w:hAnsi="宋体" w:cs="宋体"/>
          <w:sz w:val="24"/>
        </w:rPr>
      </w:pPr>
      <w:r>
        <w:rPr>
          <w:rFonts w:hint="eastAsia" w:ascii="宋体" w:hAnsi="宋体" w:cs="宋体"/>
          <w:sz w:val="24"/>
        </w:rPr>
        <w:t xml:space="preserve">                      </w:t>
      </w:r>
    </w:p>
    <w:p>
      <w:pPr>
        <w:spacing w:line="480" w:lineRule="auto"/>
        <w:ind w:firstLine="240"/>
        <w:jc w:val="right"/>
        <w:rPr>
          <w:rFonts w:ascii="宋体" w:hAnsi="宋体" w:cs="宋体"/>
          <w:sz w:val="24"/>
        </w:rPr>
      </w:pPr>
    </w:p>
    <w:p>
      <w:pPr>
        <w:spacing w:line="480" w:lineRule="auto"/>
        <w:ind w:firstLine="240"/>
        <w:jc w:val="right"/>
        <w:rPr>
          <w:rFonts w:ascii="宋体" w:cs="宋体"/>
          <w:sz w:val="24"/>
        </w:rPr>
      </w:pPr>
      <w:r>
        <w:rPr>
          <w:rFonts w:hint="eastAsia" w:ascii="宋体" w:hAnsi="宋体" w:cs="宋体"/>
          <w:sz w:val="24"/>
        </w:rPr>
        <w:t>杭州萧山国际机场有限公司（盖章）</w:t>
      </w:r>
    </w:p>
    <w:p>
      <w:pPr>
        <w:spacing w:line="480" w:lineRule="auto"/>
        <w:ind w:firstLine="240"/>
        <w:rPr>
          <w:rFonts w:ascii="宋体" w:cs="宋体"/>
          <w:sz w:val="24"/>
        </w:rPr>
      </w:pPr>
      <w:r>
        <w:rPr>
          <w:rFonts w:hint="eastAsia" w:ascii="宋体" w:cs="宋体"/>
          <w:sz w:val="24"/>
        </w:rPr>
        <w:t xml:space="preserve"> </w:t>
      </w:r>
      <w:r>
        <w:rPr>
          <w:rFonts w:ascii="宋体" w:hAnsi="宋体" w:cs="宋体"/>
          <w:sz w:val="24"/>
        </w:rPr>
        <w:t xml:space="preserve">                                   </w:t>
      </w:r>
      <w:r>
        <w:rPr>
          <w:rFonts w:hint="eastAsia" w:ascii="宋体" w:hAnsi="宋体" w:cs="宋体"/>
          <w:sz w:val="24"/>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autoSpaceDE w:val="0"/>
        <w:autoSpaceDN w:val="0"/>
        <w:adjustRightInd w:val="0"/>
        <w:spacing w:line="587" w:lineRule="exact"/>
        <w:ind w:right="43"/>
        <w:jc w:val="center"/>
        <w:rPr>
          <w:rStyle w:val="18"/>
          <w:sz w:val="40"/>
          <w:szCs w:val="40"/>
        </w:rPr>
      </w:pPr>
    </w:p>
    <w:p>
      <w:pPr>
        <w:pStyle w:val="4"/>
        <w:spacing w:line="363" w:lineRule="exact"/>
        <w:ind w:right="113"/>
        <w:jc w:val="left"/>
      </w:pPr>
      <w:r>
        <w:t>附件</w:t>
      </w:r>
      <w:r>
        <w:rPr>
          <w:rFonts w:hint="eastAsia"/>
        </w:rPr>
        <w:t>五</w:t>
      </w:r>
      <w:r>
        <w:t>：</w:t>
      </w:r>
      <w:r>
        <w:rPr>
          <w:rFonts w:hint="eastAsia"/>
        </w:rPr>
        <w:t>投标保证金退还账户信息表</w:t>
      </w:r>
    </w:p>
    <w:p>
      <w:pPr>
        <w:rPr>
          <w:rFonts w:ascii="宋体" w:hAnsi="宋体" w:cs="宋体"/>
          <w:sz w:val="20"/>
          <w:szCs w:val="20"/>
        </w:rPr>
      </w:pPr>
    </w:p>
    <w:p>
      <w:pPr>
        <w:spacing w:before="12"/>
        <w:jc w:val="center"/>
        <w:rPr>
          <w:rFonts w:ascii="宋体" w:hAnsi="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cs="宋体"/>
          <w:sz w:val="24"/>
        </w:rPr>
      </w:pPr>
      <w:r>
        <w:rPr>
          <w:rFonts w:hint="eastAsia" w:ascii="宋体" w:hAnsi="宋体" w:cs="宋体"/>
          <w:sz w:val="24"/>
        </w:rPr>
        <w:t>致：杭州萧山国际机场有限公司</w:t>
      </w:r>
    </w:p>
    <w:p>
      <w:pPr>
        <w:spacing w:line="360" w:lineRule="exact"/>
        <w:ind w:firstLine="480" w:firstLineChars="200"/>
        <w:jc w:val="left"/>
        <w:rPr>
          <w:rFonts w:ascii="宋体" w:hAnsi="宋体" w:cs="宋体"/>
          <w:sz w:val="24"/>
        </w:rPr>
      </w:pPr>
      <w:r>
        <w:rPr>
          <w:rFonts w:hint="eastAsia" w:ascii="宋体" w:hAnsi="宋体" w:cs="宋体"/>
          <w:sz w:val="24"/>
        </w:rPr>
        <w:t>我单位参加了贵方招标项目</w:t>
      </w:r>
      <w:r>
        <w:rPr>
          <w:rFonts w:ascii="宋体" w:hAnsi="宋体" w:cs="宋体"/>
          <w:sz w:val="24"/>
          <w:u w:val="single"/>
        </w:rPr>
        <w:t xml:space="preserve">                </w:t>
      </w:r>
      <w:r>
        <w:rPr>
          <w:rFonts w:hint="eastAsia" w:ascii="宋体" w:hAnsi="宋体" w:cs="宋体"/>
          <w:sz w:val="24"/>
        </w:rPr>
        <w:t>,在此我方说明,</w:t>
      </w:r>
      <w:r>
        <w:rPr>
          <w:rFonts w:hint="eastAsia"/>
        </w:rPr>
        <w:t xml:space="preserve"> </w:t>
      </w:r>
      <w:r>
        <w:rPr>
          <w:rFonts w:hint="eastAsia" w:ascii="宋体" w:hAnsi="宋体" w:cs="宋体"/>
          <w:sz w:val="24"/>
        </w:rPr>
        <w:t>请按下表账户信息退还投标保证金。</w:t>
      </w:r>
    </w:p>
    <w:tbl>
      <w:tblPr>
        <w:tblStyle w:val="17"/>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6"/>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户名</w:t>
            </w:r>
          </w:p>
        </w:tc>
        <w:tc>
          <w:tcPr>
            <w:tcW w:w="2236" w:type="dxa"/>
            <w:vAlign w:val="center"/>
          </w:tcPr>
          <w:p>
            <w:pPr>
              <w:jc w:val="center"/>
              <w:rPr>
                <w:rFonts w:ascii="宋体" w:hAnsi="宋体" w:cs="宋体"/>
                <w:sz w:val="24"/>
              </w:rPr>
            </w:pPr>
          </w:p>
        </w:tc>
        <w:tc>
          <w:tcPr>
            <w:tcW w:w="2237" w:type="dxa"/>
            <w:vAlign w:val="center"/>
          </w:tcPr>
          <w:p>
            <w:pPr>
              <w:jc w:val="center"/>
              <w:rPr>
                <w:rFonts w:ascii="宋体" w:hAnsi="宋体" w:cs="宋体"/>
                <w:sz w:val="24"/>
              </w:rPr>
            </w:pPr>
            <w:r>
              <w:rPr>
                <w:rFonts w:hint="eastAsia" w:ascii="宋体" w:hAnsi="宋体" w:cs="宋体"/>
                <w:sz w:val="24"/>
              </w:rPr>
              <w:t>账户开户行行号</w:t>
            </w:r>
          </w:p>
        </w:tc>
        <w:tc>
          <w:tcPr>
            <w:tcW w:w="223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账号</w:t>
            </w:r>
          </w:p>
        </w:tc>
        <w:tc>
          <w:tcPr>
            <w:tcW w:w="2236" w:type="dxa"/>
            <w:vAlign w:val="center"/>
          </w:tcPr>
          <w:p>
            <w:pPr>
              <w:jc w:val="center"/>
              <w:rPr>
                <w:rFonts w:ascii="宋体" w:hAnsi="宋体" w:cs="宋体"/>
                <w:sz w:val="24"/>
              </w:rPr>
            </w:pPr>
          </w:p>
        </w:tc>
        <w:tc>
          <w:tcPr>
            <w:tcW w:w="2237" w:type="dxa"/>
            <w:vAlign w:val="center"/>
          </w:tcPr>
          <w:p>
            <w:pPr>
              <w:jc w:val="center"/>
              <w:rPr>
                <w:rFonts w:ascii="宋体" w:hAnsi="宋体" w:cs="宋体"/>
                <w:sz w:val="24"/>
              </w:rPr>
            </w:pPr>
            <w:r>
              <w:rPr>
                <w:rFonts w:hint="eastAsia" w:ascii="宋体" w:hAnsi="宋体" w:cs="宋体"/>
                <w:sz w:val="24"/>
              </w:rPr>
              <w:t>账户所在省市</w:t>
            </w:r>
          </w:p>
        </w:tc>
        <w:tc>
          <w:tcPr>
            <w:tcW w:w="223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开户行</w:t>
            </w:r>
          </w:p>
        </w:tc>
        <w:tc>
          <w:tcPr>
            <w:tcW w:w="2236" w:type="dxa"/>
            <w:vAlign w:val="center"/>
          </w:tcPr>
          <w:p>
            <w:pPr>
              <w:jc w:val="center"/>
              <w:rPr>
                <w:rFonts w:ascii="宋体" w:hAnsi="宋体" w:cs="宋体"/>
                <w:sz w:val="24"/>
              </w:rPr>
            </w:pPr>
          </w:p>
        </w:tc>
        <w:tc>
          <w:tcPr>
            <w:tcW w:w="2237" w:type="dxa"/>
            <w:vAlign w:val="center"/>
          </w:tcPr>
          <w:p>
            <w:pPr>
              <w:jc w:val="center"/>
              <w:rPr>
                <w:rFonts w:ascii="宋体" w:hAnsi="宋体" w:cs="宋体"/>
                <w:sz w:val="24"/>
              </w:rPr>
            </w:pPr>
            <w:r>
              <w:rPr>
                <w:rFonts w:hint="eastAsia" w:ascii="宋体" w:hAnsi="宋体" w:cs="宋体"/>
                <w:sz w:val="24"/>
              </w:rPr>
              <w:t>账户所在城市</w:t>
            </w:r>
          </w:p>
        </w:tc>
        <w:tc>
          <w:tcPr>
            <w:tcW w:w="223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保证金金额</w:t>
            </w:r>
          </w:p>
        </w:tc>
        <w:tc>
          <w:tcPr>
            <w:tcW w:w="6710" w:type="dxa"/>
            <w:gridSpan w:val="3"/>
            <w:vAlign w:val="center"/>
          </w:tcPr>
          <w:p>
            <w:pPr>
              <w:ind w:firstLine="720" w:firstLineChars="300"/>
              <w:rPr>
                <w:rFonts w:ascii="宋体" w:hAnsi="宋体" w:cs="宋体"/>
                <w:sz w:val="24"/>
              </w:rPr>
            </w:pPr>
            <w:r>
              <w:rPr>
                <w:rFonts w:hint="eastAsia" w:ascii="宋体" w:hAnsi="宋体" w:cs="宋体"/>
                <w:sz w:val="24"/>
              </w:rPr>
              <w:t xml:space="preserve">大写： </w:t>
            </w:r>
            <w:r>
              <w:rPr>
                <w:rFonts w:ascii="宋体" w:hAnsi="宋体" w:cs="宋体"/>
                <w:sz w:val="24"/>
              </w:rPr>
              <w:t xml:space="preserve">             </w:t>
            </w:r>
            <w:r>
              <w:rPr>
                <w:rFonts w:hint="eastAsia" w:ascii="宋体" w:hAnsi="宋体" w:cs="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账户性质</w:t>
            </w:r>
          </w:p>
        </w:tc>
        <w:tc>
          <w:tcPr>
            <w:tcW w:w="6710" w:type="dxa"/>
            <w:gridSpan w:val="3"/>
            <w:vAlign w:val="center"/>
          </w:tcPr>
          <w:p>
            <w:pPr>
              <w:jc w:val="center"/>
              <w:rPr>
                <w:rFonts w:ascii="宋体" w:hAnsi="宋体" w:cs="宋体"/>
                <w:sz w:val="24"/>
              </w:rPr>
            </w:pPr>
            <w:r>
              <w:rPr>
                <w:rFonts w:hint="eastAsia" w:ascii="宋体" w:hAnsi="宋体" w:cs="宋体"/>
                <w:sz w:val="24"/>
              </w:rPr>
              <w:t xml:space="preserve">基本账户 </w:t>
            </w:r>
            <w:r>
              <w:rPr>
                <w:rFonts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联系人及联系电话</w:t>
            </w:r>
          </w:p>
        </w:tc>
        <w:tc>
          <w:tcPr>
            <w:tcW w:w="671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0" w:hRule="atLeast"/>
        </w:trPr>
        <w:tc>
          <w:tcPr>
            <w:tcW w:w="2236" w:type="dxa"/>
            <w:vAlign w:val="center"/>
          </w:tcPr>
          <w:p>
            <w:pPr>
              <w:jc w:val="center"/>
              <w:rPr>
                <w:rFonts w:ascii="宋体" w:hAnsi="宋体" w:cs="宋体"/>
                <w:sz w:val="24"/>
              </w:rPr>
            </w:pPr>
            <w:r>
              <w:rPr>
                <w:rFonts w:hint="eastAsia" w:ascii="宋体" w:hAnsi="宋体" w:cs="宋体"/>
                <w:sz w:val="24"/>
              </w:rPr>
              <w:t>备注</w:t>
            </w:r>
          </w:p>
        </w:tc>
        <w:tc>
          <w:tcPr>
            <w:tcW w:w="6710" w:type="dxa"/>
            <w:gridSpan w:val="3"/>
            <w:vAlign w:val="center"/>
          </w:tcPr>
          <w:p>
            <w:pPr>
              <w:spacing w:line="360" w:lineRule="exact"/>
              <w:rPr>
                <w:rFonts w:ascii="宋体" w:hAnsi="宋体" w:cs="宋体"/>
                <w:sz w:val="24"/>
              </w:rPr>
            </w:pPr>
            <w:r>
              <w:rPr>
                <w:rFonts w:hint="eastAsia" w:ascii="宋体" w:hAnsi="宋体" w:cs="宋体"/>
                <w:sz w:val="24"/>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sz w:val="24"/>
              </w:rPr>
            </w:pPr>
            <w:r>
              <w:rPr>
                <w:rFonts w:hint="eastAsia" w:ascii="宋体" w:hAnsi="宋体" w:cs="宋体"/>
                <w:sz w:val="24"/>
              </w:rPr>
              <w:t>◎如开户行、账号有所变动请及时与我方联系人联系更正。以免造成保证金退还延迟情况；</w:t>
            </w:r>
          </w:p>
          <w:p>
            <w:pPr>
              <w:spacing w:line="360" w:lineRule="exact"/>
              <w:rPr>
                <w:rFonts w:ascii="宋体" w:hAnsi="宋体" w:cs="宋体"/>
                <w:sz w:val="24"/>
              </w:rPr>
            </w:pPr>
            <w:r>
              <w:rPr>
                <w:rFonts w:hint="eastAsia" w:ascii="宋体" w:hAnsi="宋体" w:cs="宋体"/>
                <w:sz w:val="24"/>
              </w:rPr>
              <w:t>◎如因上述账户信息有误或账户信息变更未及时通知导致投标保证金无法退还或丢失等可能产生的一切后果由投标人自行负责。</w:t>
            </w:r>
          </w:p>
          <w:p>
            <w:pPr>
              <w:spacing w:line="360" w:lineRule="exact"/>
              <w:rPr>
                <w:rFonts w:ascii="宋体" w:hAnsi="宋体" w:cs="宋体"/>
                <w:sz w:val="24"/>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4"/>
        </w:rPr>
      </w:pPr>
      <w:r>
        <w:rPr>
          <w:rFonts w:hint="eastAsia" w:ascii="宋体" w:hAnsi="宋体" w:cs="宋体"/>
          <w:sz w:val="24"/>
        </w:rPr>
        <w:t>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widowControl/>
        <w:jc w:val="left"/>
        <w:rPr>
          <w:rStyle w:val="18"/>
          <w:sz w:val="40"/>
          <w:szCs w:val="40"/>
        </w:rPr>
        <w:sectPr>
          <w:footerReference r:id="rId10" w:type="default"/>
          <w:footerReference r:id="rId11" w:type="even"/>
          <w:pgSz w:w="11906" w:h="16838"/>
          <w:pgMar w:top="1701" w:right="1588" w:bottom="1588" w:left="1588" w:header="851" w:footer="992" w:gutter="0"/>
          <w:cols w:space="720" w:num="1"/>
          <w:docGrid w:linePitch="312" w:charSpace="0"/>
        </w:sectPr>
      </w:pPr>
    </w:p>
    <w:p>
      <w:pPr>
        <w:pStyle w:val="3"/>
        <w:spacing w:line="564" w:lineRule="exact"/>
        <w:ind w:right="57"/>
        <w:jc w:val="center"/>
      </w:pPr>
      <w:bookmarkStart w:id="34" w:name="_Toc31472"/>
      <w:bookmarkStart w:id="35" w:name="_Toc19698497"/>
      <w:bookmarkStart w:id="36" w:name="_Toc32300"/>
      <w:r>
        <w:rPr>
          <w:rFonts w:hint="eastAsia"/>
        </w:rPr>
        <w:t>第三章</w:t>
      </w:r>
      <w:r>
        <w:t xml:space="preserve">  </w:t>
      </w:r>
      <w:r>
        <w:rPr>
          <w:rFonts w:hint="eastAsia"/>
        </w:rPr>
        <w:t>评标办法</w:t>
      </w:r>
      <w:bookmarkEnd w:id="34"/>
      <w:bookmarkEnd w:id="35"/>
      <w:bookmarkEnd w:id="36"/>
    </w:p>
    <w:p>
      <w:pPr>
        <w:autoSpaceDE w:val="0"/>
        <w:autoSpaceDN w:val="0"/>
        <w:adjustRightInd w:val="0"/>
        <w:spacing w:before="3" w:line="100" w:lineRule="exact"/>
        <w:jc w:val="left"/>
        <w:rPr>
          <w:rFonts w:ascii="微软雅黑" w:hAnsi="Times New Roman" w:cs="微软雅黑"/>
          <w:kern w:val="0"/>
          <w:sz w:val="10"/>
          <w:szCs w:val="10"/>
        </w:rPr>
      </w:pP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根据《中华人民共和国招标投标法》、《中华人民共和国招标投标法实施条例》等有关规定，制定本办法。</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一、评标原则</w:t>
      </w:r>
    </w:p>
    <w:p>
      <w:pPr>
        <w:snapToGrid w:val="0"/>
        <w:spacing w:line="360" w:lineRule="exact"/>
        <w:ind w:firstLine="495" w:firstLineChars="225"/>
        <w:rPr>
          <w:rFonts w:ascii="宋体" w:hAnsi="宋体" w:cs="宋体"/>
          <w:kern w:val="0"/>
          <w:sz w:val="22"/>
        </w:rPr>
      </w:pPr>
      <w:r>
        <w:rPr>
          <w:rFonts w:hint="eastAsia" w:ascii="宋体" w:hAnsi="宋体" w:cs="宋体"/>
          <w:kern w:val="0"/>
          <w:sz w:val="22"/>
        </w:rPr>
        <w:t>评标应遵循公平、公正、科学、择优的原则。</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二、评标组织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评标工作由招标人依法组建的评标委员会负责。评标委员会成员为3人及以上单数，评标委员会由招标人自行组建。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评标委员会对投标文件作出的评审结论，应当符合有关法律、法规、规章和招标文件的规定。</w:t>
      </w:r>
    </w:p>
    <w:p>
      <w:pPr>
        <w:snapToGrid w:val="0"/>
        <w:spacing w:line="360" w:lineRule="exact"/>
        <w:ind w:firstLine="512" w:firstLineChars="232"/>
        <w:rPr>
          <w:rFonts w:ascii="宋体" w:hAnsi="宋体" w:cs="宋体"/>
          <w:b/>
          <w:kern w:val="0"/>
          <w:sz w:val="22"/>
        </w:rPr>
      </w:pPr>
      <w:r>
        <w:rPr>
          <w:rFonts w:hint="eastAsia" w:ascii="宋体" w:hAnsi="宋体" w:cs="宋体"/>
          <w:b/>
          <w:kern w:val="0"/>
          <w:sz w:val="22"/>
        </w:rPr>
        <w:t>三、评标程序和内容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（一）熟悉招标文件和评标办法；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（二）投标文件的符合性评审；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（三）投标文件的资信、业绩评审；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（四）投标文件的技术标评审；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（五）投标文件的商务标评审；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（六）必要时对投标文件中的问题进行询标，包括拟作出否决投标决定前对相关投标人进行的询问核实；</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（七）根据评标办法和标准对投标文件进行综合评分、排序；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（八）完成评标报告，推荐中标候选人。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四、评审细则</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（一）符合性评审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评标委员会应依照招标文件的要求和规定首先对投标人的投标资格和投标文件进行符合性评审，</w:t>
      </w:r>
      <w:r>
        <w:rPr>
          <w:rFonts w:hint="eastAsia" w:ascii="宋体" w:hAnsi="宋体" w:cs="宋体"/>
          <w:b/>
          <w:sz w:val="22"/>
        </w:rPr>
        <w:t>审查过程中评标委员会可以要求投标人提交下列审查项所需的有关证明和证件的原件，以便核验。</w:t>
      </w:r>
      <w:r>
        <w:rPr>
          <w:rFonts w:hint="eastAsia" w:ascii="宋体" w:hAnsi="宋体" w:cs="宋体"/>
          <w:sz w:val="22"/>
        </w:rPr>
        <w:t>投标文件如存在以下情况之一的，经评标委员会三分之二以上的成员认定，符合性审查不予通过，</w:t>
      </w:r>
      <w:r>
        <w:rPr>
          <w:rFonts w:hint="eastAsia" w:ascii="宋体" w:hAnsi="宋体" w:cs="宋体"/>
          <w:b/>
          <w:sz w:val="22"/>
        </w:rPr>
        <w:t>作否决投标处理，</w:t>
      </w:r>
      <w:r>
        <w:rPr>
          <w:rFonts w:hint="eastAsia" w:ascii="宋体" w:hAnsi="宋体" w:cs="宋体"/>
          <w:sz w:val="22"/>
        </w:rPr>
        <w:t>不再进行详细评审：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（1）投标人的投标资格不满足国家有关规定或招标文件载明的投标资格条件的；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（2）投标文件未按招标文件的要求签署和盖章的（仅限于单位印章和法定代表人或其委托代理人签字或盖章）；</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（3）投标文件未按规定的格式填写，内容不全或关键字迹模糊、无法辨认的；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（4）投标人递交两份或多份内容不同的投标文件，或在一份投标文件中对同一招标项目报有两个或多个报价，且未声明哪一个有效；</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（5）供货期不满足招标文件要求的；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（6）不响应招标文件规定的实质性要求（包括具体条文前用“★”标示的）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（7）投标人不以自己的名义或未按招标文件的要求提供投标保证金或提供的保证金有缺陷而不能接受的；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（8）投标人以他人名义投标、或与他人串通投标、或以行贿手段谋取中标，或弄虚作假的；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（9）存在法律、法规、规章规定的其它无效投标情况的。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（10）投标人须知前附表规定的其他要求。</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涉及本文件投标人资格条件3.1第2至4款，若投标人采用承诺方式的，评标委员会有权通过</w:t>
      </w:r>
      <w:r>
        <w:rPr>
          <w:rFonts w:hint="eastAsia" w:cs="宋体"/>
        </w:rPr>
        <w:t>信用中国网站</w:t>
      </w:r>
      <w:r>
        <w:fldChar w:fldCharType="begin"/>
      </w:r>
      <w:r>
        <w:instrText xml:space="preserve"> HYPERLINK "http://www.creditchina.gov.cn" </w:instrText>
      </w:r>
      <w:r>
        <w:fldChar w:fldCharType="separate"/>
      </w:r>
      <w:r>
        <w:rPr>
          <w:rStyle w:val="15"/>
          <w:rFonts w:hint="eastAsia" w:cs="宋体"/>
          <w:color w:val="auto"/>
        </w:rPr>
        <w:t>www.creditchina.gov.cn</w:t>
      </w:r>
      <w:r>
        <w:rPr>
          <w:rStyle w:val="15"/>
          <w:rFonts w:hint="eastAsia" w:cs="宋体"/>
          <w:color w:val="auto"/>
        </w:rPr>
        <w:fldChar w:fldCharType="end"/>
      </w:r>
      <w:r>
        <w:rPr>
          <w:rFonts w:hint="eastAsia" w:cs="宋体"/>
        </w:rPr>
        <w:t>、中国裁判文书网</w:t>
      </w:r>
      <w:r>
        <w:fldChar w:fldCharType="begin"/>
      </w:r>
      <w:r>
        <w:instrText xml:space="preserve"> HYPERLINK "http://wenshu.court.gov.cn" </w:instrText>
      </w:r>
      <w:r>
        <w:fldChar w:fldCharType="separate"/>
      </w:r>
      <w:r>
        <w:rPr>
          <w:rStyle w:val="15"/>
          <w:rFonts w:hint="eastAsia" w:cs="宋体"/>
          <w:color w:val="auto"/>
        </w:rPr>
        <w:t>http://wenshu.court.gov.cn</w:t>
      </w:r>
      <w:r>
        <w:rPr>
          <w:rStyle w:val="15"/>
          <w:rFonts w:hint="eastAsia" w:cs="宋体"/>
          <w:color w:val="auto"/>
        </w:rPr>
        <w:fldChar w:fldCharType="end"/>
      </w:r>
      <w:r>
        <w:rPr>
          <w:rFonts w:hint="eastAsia" w:cs="宋体"/>
        </w:rPr>
        <w:t>、国家税务总局各省电子税务局网站进行查询，若查询结果不符合资格条件要求或无法查询到相关信息的，评标委员会有权对该投标人作否决投标处理。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（二）询标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（2）投标人所留联系方式无法联系上、在规定的时限内投标人不参加询问核实活动或不予答复的，评标委员会有权做出否决投标的认定。</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（6）评标委员会对投标人提交的澄清、说明或补正有疑问的，可以要求投标人进一步澄清、说明或补正，直至满足评标委员会的要求。</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（三） 报价算术性修正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评标委员会按以下原则对通过符合性审查的投标文件报价进行算术性修正：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(1）投标文件中的大写金额与小写金额不一致的，以大写金额为准；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(2）总价金额与依据单价（或各分项合计）计算出的结果不一致的，以单价金额（或各分项合计）为准修正总价，但单价金额小数点有明显错误的除外。</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★修正的价格经投标人书面确认后具有约束力。投标人不接受修正价格的，其投标作否决投标处理。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rPr>
          <w:rFonts w:hint="default" w:ascii="Calibri" w:hAnsi="Calibri" w:cs="Calibri"/>
          <w:b/>
          <w:sz w:val="22"/>
        </w:rPr>
      </w:pPr>
      <w:r>
        <w:rPr>
          <w:rFonts w:hint="default" w:ascii="Calibri" w:hAnsi="Calibri" w:cs="Calibri"/>
          <w:b/>
          <w:sz w:val="22"/>
        </w:rPr>
        <w:t>（四）评标细则</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本次评标采用</w:t>
      </w:r>
      <w:r>
        <w:rPr>
          <w:rFonts w:hint="default" w:ascii="Calibri" w:hAnsi="Calibri" w:cs="Calibri"/>
          <w:b/>
          <w:sz w:val="22"/>
        </w:rPr>
        <w:t>综合评估法</w:t>
      </w:r>
      <w:r>
        <w:rPr>
          <w:rFonts w:hint="default" w:ascii="Calibri" w:hAnsi="Calibri" w:cs="Calibri"/>
          <w:sz w:val="22"/>
        </w:rPr>
        <w:t>，评标委员会根据评审情况，对资信、技术、商务等方面进行评审。评标委员会根据评审情况，对各投标人的投标文件进行打分。若评标委员会的评分表中计分不在分值范围内的，则该评分表无效。</w:t>
      </w:r>
    </w:p>
    <w:p>
      <w:pPr>
        <w:spacing w:line="360" w:lineRule="exact"/>
        <w:ind w:firstLine="442" w:firstLineChars="200"/>
        <w:rPr>
          <w:rFonts w:hint="default" w:ascii="Calibri" w:hAnsi="Calibri" w:cs="Calibri" w:eastAsiaTheme="minorEastAsia"/>
          <w:b/>
          <w:sz w:val="22"/>
        </w:rPr>
      </w:pPr>
      <w:r>
        <w:rPr>
          <w:rFonts w:hint="default" w:ascii="Calibri" w:hAnsi="Calibri" w:cs="Calibri"/>
          <w:b/>
          <w:sz w:val="22"/>
        </w:rPr>
        <w:t>1.投标文件的资信评审（5分）</w:t>
      </w:r>
    </w:p>
    <w:p>
      <w:pPr>
        <w:spacing w:line="360" w:lineRule="exact"/>
        <w:ind w:firstLine="440" w:firstLineChars="200"/>
        <w:rPr>
          <w:rFonts w:hint="default" w:ascii="Calibri" w:hAnsi="Calibri" w:cs="Calibri"/>
          <w:sz w:val="22"/>
        </w:rPr>
      </w:pPr>
      <w:r>
        <w:rPr>
          <w:rFonts w:hint="default" w:ascii="Calibri" w:hAnsi="Calibri" w:cs="Calibri"/>
          <w:sz w:val="22"/>
        </w:rPr>
        <w:t>该评分分值由评标委员会成员统一打分（具体分值设定详见下表）。</w:t>
      </w:r>
    </w:p>
    <w:tbl>
      <w:tblPr>
        <w:tblStyle w:val="16"/>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6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blHeader/>
        </w:trPr>
        <w:tc>
          <w:tcPr>
            <w:tcW w:w="8364" w:type="dxa"/>
            <w:gridSpan w:val="2"/>
            <w:shd w:val="clear" w:color="auto" w:fill="BEBEBE" w:themeFill="background1" w:themeFillShade="BF"/>
            <w:vAlign w:val="center"/>
          </w:tcPr>
          <w:p>
            <w:pPr>
              <w:snapToGrid w:val="0"/>
              <w:jc w:val="center"/>
              <w:rPr>
                <w:rFonts w:hint="default" w:ascii="Calibri" w:hAnsi="Calibri" w:cs="Calibri"/>
                <w:b/>
                <w:sz w:val="22"/>
              </w:rPr>
            </w:pPr>
            <w:r>
              <w:rPr>
                <w:rFonts w:hint="default" w:ascii="Calibri" w:hAnsi="Calibri" w:cs="Calibri"/>
                <w:b/>
                <w:sz w:val="22"/>
              </w:rPr>
              <w:t>资信评分细则</w:t>
            </w:r>
          </w:p>
        </w:tc>
        <w:tc>
          <w:tcPr>
            <w:tcW w:w="1134" w:type="dxa"/>
            <w:shd w:val="clear" w:color="auto" w:fill="BEBEBE" w:themeFill="background1" w:themeFillShade="BF"/>
            <w:vAlign w:val="center"/>
          </w:tcPr>
          <w:p>
            <w:pPr>
              <w:pStyle w:val="20"/>
              <w:snapToGrid w:val="0"/>
              <w:spacing w:line="240" w:lineRule="auto"/>
              <w:rPr>
                <w:rFonts w:hint="default" w:ascii="Calibri" w:hAnsi="Calibri" w:eastAsia="宋体" w:cs="Calibri"/>
                <w:b/>
                <w:spacing w:val="-6"/>
                <w:sz w:val="22"/>
                <w:szCs w:val="22"/>
              </w:rPr>
            </w:pPr>
            <w:r>
              <w:rPr>
                <w:rFonts w:hint="default" w:ascii="Calibri" w:hAnsi="Calibri" w:eastAsia="宋体" w:cs="Calibri"/>
                <w:b/>
                <w:spacing w:val="-6"/>
                <w:sz w:val="22"/>
                <w:szCs w:val="22"/>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blHeader/>
        </w:trPr>
        <w:tc>
          <w:tcPr>
            <w:tcW w:w="709" w:type="dxa"/>
            <w:vAlign w:val="center"/>
          </w:tcPr>
          <w:p>
            <w:pPr>
              <w:snapToGrid w:val="0"/>
              <w:jc w:val="center"/>
              <w:rPr>
                <w:rFonts w:hint="default" w:ascii="Calibri" w:hAnsi="Calibri" w:cs="Calibri"/>
                <w:sz w:val="22"/>
                <w:highlight w:val="none"/>
              </w:rPr>
            </w:pPr>
            <w:r>
              <w:rPr>
                <w:rFonts w:hint="default" w:ascii="Calibri" w:hAnsi="Calibri" w:cs="Calibri"/>
                <w:sz w:val="22"/>
                <w:highlight w:val="none"/>
              </w:rPr>
              <w:t>1</w:t>
            </w:r>
          </w:p>
        </w:tc>
        <w:tc>
          <w:tcPr>
            <w:tcW w:w="7655" w:type="dxa"/>
            <w:vAlign w:val="center"/>
          </w:tcPr>
          <w:p>
            <w:pPr>
              <w:snapToGrid w:val="0"/>
              <w:rPr>
                <w:rFonts w:hint="default" w:ascii="Calibri" w:hAnsi="Calibri" w:cs="Calibri"/>
                <w:spacing w:val="-1"/>
                <w:sz w:val="22"/>
                <w:highlight w:val="none"/>
              </w:rPr>
            </w:pPr>
            <w:r>
              <w:rPr>
                <w:rFonts w:hint="default" w:ascii="Calibri" w:hAnsi="Calibri" w:cs="Calibri"/>
                <w:spacing w:val="-1"/>
                <w:sz w:val="22"/>
                <w:highlight w:val="none"/>
              </w:rPr>
              <w:t>投标人近年（</w:t>
            </w:r>
            <w:r>
              <w:rPr>
                <w:rFonts w:hint="eastAsia"/>
                <w:b/>
                <w:bCs/>
                <w:lang w:val="en-US" w:eastAsia="zh-CN"/>
              </w:rPr>
              <w:t>2019年1月1日至投标截止日，时间以竣工验收报告落款时间为准）具有在机场、火车站、大型商场等大型公共场所对自动门或卷帘门进行安装、维修、保养</w:t>
            </w:r>
            <w:r>
              <w:rPr>
                <w:rFonts w:hint="default" w:ascii="Calibri" w:hAnsi="Calibri" w:cs="Calibri"/>
                <w:spacing w:val="-1"/>
                <w:sz w:val="22"/>
                <w:highlight w:val="none"/>
              </w:rPr>
              <w:t>业绩，每有一个得1分，最高得3分</w:t>
            </w:r>
            <w:r>
              <w:rPr>
                <w:rFonts w:hint="eastAsia" w:cs="Calibri"/>
                <w:spacing w:val="-1"/>
                <w:sz w:val="22"/>
                <w:highlight w:val="none"/>
                <w:lang w:eastAsia="zh-CN"/>
              </w:rPr>
              <w:t>，</w:t>
            </w:r>
            <w:r>
              <w:rPr>
                <w:rFonts w:hint="eastAsia" w:cs="Calibri"/>
                <w:spacing w:val="-1"/>
                <w:sz w:val="22"/>
                <w:highlight w:val="none"/>
                <w:lang w:val="en-US" w:eastAsia="zh-CN"/>
              </w:rPr>
              <w:t>没有不得分。</w:t>
            </w:r>
          </w:p>
          <w:p>
            <w:pPr>
              <w:snapToGrid w:val="0"/>
              <w:rPr>
                <w:rFonts w:hint="default" w:ascii="Calibri" w:hAnsi="Calibri" w:cs="Calibri"/>
                <w:b/>
                <w:bCs/>
                <w:spacing w:val="-1"/>
                <w:sz w:val="22"/>
                <w:szCs w:val="32"/>
                <w:highlight w:val="none"/>
              </w:rPr>
            </w:pPr>
            <w:r>
              <w:rPr>
                <w:rFonts w:hint="eastAsia" w:cs="Calibri"/>
                <w:spacing w:val="-1"/>
                <w:sz w:val="22"/>
                <w:highlight w:val="none"/>
                <w:lang w:val="en-US" w:eastAsia="zh-CN"/>
              </w:rPr>
              <w:t>注：同一项目不同年度的合同按一个业绩计算，资格条款中业绩不作为本次加分项。投标文件中</w:t>
            </w:r>
            <w:r>
              <w:rPr>
                <w:rFonts w:hint="default" w:ascii="Calibri" w:hAnsi="Calibri" w:cs="Calibri"/>
                <w:b/>
                <w:bCs/>
                <w:spacing w:val="-1"/>
                <w:sz w:val="22"/>
                <w:szCs w:val="32"/>
                <w:highlight w:val="none"/>
              </w:rPr>
              <w:t>需提供合同复印件并加盖投标人公章</w:t>
            </w:r>
            <w:r>
              <w:rPr>
                <w:rFonts w:hint="eastAsia" w:cs="Calibri"/>
                <w:b/>
                <w:bCs/>
                <w:spacing w:val="-1"/>
                <w:sz w:val="22"/>
                <w:szCs w:val="32"/>
                <w:highlight w:val="none"/>
                <w:lang w:eastAsia="zh-CN"/>
              </w:rPr>
              <w:t>，</w:t>
            </w:r>
            <w:r>
              <w:rPr>
                <w:rFonts w:hint="eastAsia" w:cs="Calibri"/>
                <w:b/>
                <w:bCs/>
                <w:spacing w:val="-1"/>
                <w:sz w:val="22"/>
                <w:szCs w:val="32"/>
                <w:highlight w:val="none"/>
                <w:lang w:val="en-US" w:eastAsia="zh-CN"/>
              </w:rPr>
              <w:t>原件备查。</w:t>
            </w:r>
          </w:p>
        </w:tc>
        <w:tc>
          <w:tcPr>
            <w:tcW w:w="1134" w:type="dxa"/>
            <w:vAlign w:val="center"/>
          </w:tcPr>
          <w:p>
            <w:pPr>
              <w:pStyle w:val="20"/>
              <w:snapToGrid w:val="0"/>
              <w:spacing w:line="240" w:lineRule="auto"/>
              <w:rPr>
                <w:rFonts w:hint="default" w:ascii="Calibri" w:hAnsi="Calibri" w:eastAsia="宋体" w:cs="Calibri"/>
                <w:spacing w:val="0"/>
                <w:kern w:val="2"/>
                <w:sz w:val="22"/>
                <w:szCs w:val="22"/>
                <w:highlight w:val="none"/>
              </w:rPr>
            </w:pPr>
            <w:r>
              <w:rPr>
                <w:rFonts w:hint="default" w:ascii="Calibri" w:hAnsi="Calibri" w:eastAsia="宋体" w:cs="Calibri"/>
                <w:spacing w:val="0"/>
                <w:kern w:val="2"/>
                <w:sz w:val="22"/>
                <w:szCs w:val="22"/>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blHeader/>
        </w:trPr>
        <w:tc>
          <w:tcPr>
            <w:tcW w:w="709" w:type="dxa"/>
            <w:vAlign w:val="center"/>
          </w:tcPr>
          <w:p>
            <w:pPr>
              <w:snapToGrid w:val="0"/>
              <w:jc w:val="center"/>
              <w:rPr>
                <w:rFonts w:hint="default" w:ascii="Calibri" w:hAnsi="Calibri" w:cs="Calibri"/>
                <w:sz w:val="22"/>
                <w:highlight w:val="none"/>
              </w:rPr>
            </w:pPr>
            <w:r>
              <w:rPr>
                <w:rFonts w:hint="default" w:ascii="Calibri" w:hAnsi="Calibri" w:cs="Calibri"/>
                <w:sz w:val="22"/>
                <w:highlight w:val="none"/>
              </w:rPr>
              <w:t>2</w:t>
            </w:r>
          </w:p>
        </w:tc>
        <w:tc>
          <w:tcPr>
            <w:tcW w:w="7655" w:type="dxa"/>
            <w:vAlign w:val="center"/>
          </w:tcPr>
          <w:p>
            <w:pPr>
              <w:snapToGrid w:val="0"/>
              <w:rPr>
                <w:rFonts w:hint="default" w:ascii="Calibri" w:hAnsi="Calibri" w:cs="Calibri"/>
                <w:spacing w:val="-1"/>
                <w:sz w:val="22"/>
                <w:highlight w:val="none"/>
              </w:rPr>
            </w:pPr>
            <w:r>
              <w:rPr>
                <w:rFonts w:hint="default" w:ascii="Calibri" w:hAnsi="Calibri" w:cs="Calibri"/>
                <w:spacing w:val="-1"/>
                <w:sz w:val="22"/>
                <w:highlight w:val="none"/>
              </w:rPr>
              <w:t>根据投标人资质、技术力量、企业规模等情况横向比较打分。</w:t>
            </w:r>
          </w:p>
        </w:tc>
        <w:tc>
          <w:tcPr>
            <w:tcW w:w="1134" w:type="dxa"/>
            <w:vAlign w:val="center"/>
          </w:tcPr>
          <w:p>
            <w:pPr>
              <w:pStyle w:val="20"/>
              <w:snapToGrid w:val="0"/>
              <w:spacing w:line="240" w:lineRule="auto"/>
              <w:rPr>
                <w:rFonts w:hint="default" w:ascii="Calibri" w:hAnsi="Calibri" w:eastAsia="宋体" w:cs="Calibri"/>
                <w:spacing w:val="0"/>
                <w:kern w:val="2"/>
                <w:sz w:val="22"/>
                <w:szCs w:val="22"/>
                <w:highlight w:val="none"/>
              </w:rPr>
            </w:pPr>
            <w:r>
              <w:rPr>
                <w:rFonts w:hint="default" w:ascii="Calibri" w:hAnsi="Calibri" w:eastAsia="宋体" w:cs="Calibri"/>
                <w:spacing w:val="0"/>
                <w:kern w:val="2"/>
                <w:sz w:val="22"/>
                <w:szCs w:val="22"/>
                <w:highlight w:val="none"/>
              </w:rPr>
              <w:t>0~2</w:t>
            </w:r>
          </w:p>
        </w:tc>
      </w:tr>
    </w:tbl>
    <w:p>
      <w:pPr>
        <w:spacing w:line="360" w:lineRule="exact"/>
        <w:ind w:firstLine="442" w:firstLineChars="200"/>
        <w:rPr>
          <w:rFonts w:hint="default" w:ascii="Calibri" w:hAnsi="Calibri" w:cs="Calibri"/>
          <w:b/>
          <w:sz w:val="22"/>
          <w:highlight w:val="none"/>
        </w:rPr>
      </w:pPr>
      <w:r>
        <w:rPr>
          <w:rFonts w:hint="default" w:ascii="Calibri" w:hAnsi="Calibri" w:cs="Calibri"/>
          <w:b/>
          <w:sz w:val="22"/>
          <w:highlight w:val="none"/>
        </w:rPr>
        <w:t>2.投标文件的技术评审（35分）</w:t>
      </w:r>
    </w:p>
    <w:p>
      <w:pPr>
        <w:adjustRightInd w:val="0"/>
        <w:snapToGrid w:val="0"/>
        <w:spacing w:line="360" w:lineRule="exact"/>
        <w:ind w:firstLine="440" w:firstLineChars="200"/>
        <w:rPr>
          <w:rFonts w:hint="default" w:ascii="Calibri" w:hAnsi="Calibri" w:cs="Calibri"/>
          <w:sz w:val="22"/>
          <w:highlight w:val="none"/>
        </w:rPr>
      </w:pPr>
      <w:r>
        <w:rPr>
          <w:rFonts w:hint="default" w:ascii="Calibri" w:hAnsi="Calibri" w:cs="Calibri"/>
          <w:sz w:val="22"/>
          <w:highlight w:val="none"/>
        </w:rPr>
        <w:t>该评分分值由评标委员会成员独立打分（具体分值设定详见下表），小数点后保留1位小数。每个投标人的最终技术得分为评标委员会打分的算术平均值（小数点后保留2位，第三位四舍五入）。</w:t>
      </w:r>
    </w:p>
    <w:tbl>
      <w:tblPr>
        <w:tblStyle w:val="16"/>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379"/>
        <w:gridCol w:w="850"/>
        <w:gridCol w:w="8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88" w:type="dxa"/>
            <w:gridSpan w:val="2"/>
            <w:vMerge w:val="restart"/>
            <w:shd w:val="clear" w:color="auto" w:fill="BEBEBE" w:themeFill="background1" w:themeFillShade="BF"/>
            <w:vAlign w:val="center"/>
          </w:tcPr>
          <w:p>
            <w:pPr>
              <w:pStyle w:val="12"/>
              <w:spacing w:before="0" w:after="0"/>
              <w:rPr>
                <w:rFonts w:hint="default" w:ascii="Calibri" w:hAnsi="Calibri" w:cs="Calibri"/>
                <w:bCs w:val="0"/>
                <w:sz w:val="22"/>
                <w:szCs w:val="22"/>
                <w:highlight w:val="none"/>
              </w:rPr>
            </w:pPr>
            <w:bookmarkStart w:id="37" w:name="_Toc5408"/>
            <w:bookmarkStart w:id="38" w:name="_Toc18472"/>
            <w:bookmarkStart w:id="39" w:name="_Toc67601926"/>
            <w:r>
              <w:rPr>
                <w:rFonts w:hint="default" w:ascii="Calibri" w:hAnsi="Calibri" w:cs="Calibri"/>
                <w:sz w:val="22"/>
                <w:highlight w:val="none"/>
              </w:rPr>
              <w:t>技术评分细则</w:t>
            </w:r>
            <w:bookmarkEnd w:id="37"/>
            <w:bookmarkEnd w:id="38"/>
            <w:bookmarkEnd w:id="39"/>
          </w:p>
        </w:tc>
        <w:tc>
          <w:tcPr>
            <w:tcW w:w="2410" w:type="dxa"/>
            <w:gridSpan w:val="3"/>
            <w:shd w:val="clear" w:color="auto" w:fill="BEBEBE" w:themeFill="background1" w:themeFillShade="BF"/>
            <w:vAlign w:val="center"/>
          </w:tcPr>
          <w:p>
            <w:pPr>
              <w:pStyle w:val="20"/>
              <w:snapToGrid w:val="0"/>
              <w:spacing w:line="240" w:lineRule="auto"/>
              <w:rPr>
                <w:rFonts w:hint="default" w:ascii="Calibri" w:hAnsi="Calibri" w:eastAsia="宋体" w:cs="Calibri"/>
                <w:b/>
                <w:spacing w:val="0"/>
                <w:kern w:val="2"/>
                <w:sz w:val="22"/>
                <w:szCs w:val="22"/>
                <w:highlight w:val="none"/>
              </w:rPr>
            </w:pPr>
            <w:r>
              <w:rPr>
                <w:rFonts w:hint="default" w:ascii="Calibri" w:hAnsi="Calibri" w:eastAsia="宋体" w:cs="Calibri"/>
                <w:b/>
                <w:spacing w:val="-6"/>
                <w:sz w:val="22"/>
                <w:szCs w:val="22"/>
                <w:highlight w:val="none"/>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88" w:type="dxa"/>
            <w:gridSpan w:val="2"/>
            <w:vMerge w:val="continue"/>
            <w:shd w:val="clear" w:color="auto" w:fill="BEBEBE" w:themeFill="background1" w:themeFillShade="BF"/>
            <w:vAlign w:val="center"/>
          </w:tcPr>
          <w:p>
            <w:pPr>
              <w:pStyle w:val="12"/>
              <w:spacing w:before="0" w:after="0"/>
              <w:rPr>
                <w:rFonts w:hint="default" w:ascii="Calibri" w:hAnsi="Calibri" w:cs="Calibri"/>
                <w:sz w:val="22"/>
                <w:highlight w:val="none"/>
              </w:rPr>
            </w:pPr>
          </w:p>
        </w:tc>
        <w:tc>
          <w:tcPr>
            <w:tcW w:w="850" w:type="dxa"/>
            <w:shd w:val="clear" w:color="auto" w:fill="BEBEBE" w:themeFill="background1" w:themeFillShade="BF"/>
            <w:vAlign w:val="center"/>
          </w:tcPr>
          <w:p>
            <w:pPr>
              <w:pStyle w:val="12"/>
              <w:spacing w:before="0" w:after="0"/>
              <w:rPr>
                <w:rFonts w:hint="default" w:ascii="Calibri" w:hAnsi="Calibri" w:cs="Calibri"/>
                <w:bCs w:val="0"/>
                <w:sz w:val="22"/>
                <w:szCs w:val="22"/>
                <w:highlight w:val="none"/>
              </w:rPr>
            </w:pPr>
            <w:bookmarkStart w:id="40" w:name="_Toc67601927"/>
            <w:bookmarkStart w:id="41" w:name="_Toc12852"/>
            <w:bookmarkStart w:id="42" w:name="_Toc20491"/>
            <w:r>
              <w:rPr>
                <w:rFonts w:hint="default" w:ascii="Calibri" w:hAnsi="Calibri" w:cs="Calibri"/>
                <w:bCs w:val="0"/>
                <w:sz w:val="22"/>
                <w:szCs w:val="22"/>
                <w:highlight w:val="none"/>
              </w:rPr>
              <w:t>较差</w:t>
            </w:r>
            <w:bookmarkEnd w:id="40"/>
            <w:bookmarkEnd w:id="41"/>
            <w:bookmarkEnd w:id="42"/>
          </w:p>
        </w:tc>
        <w:tc>
          <w:tcPr>
            <w:tcW w:w="851" w:type="dxa"/>
            <w:shd w:val="clear" w:color="auto" w:fill="BEBEBE" w:themeFill="background1" w:themeFillShade="BF"/>
            <w:vAlign w:val="center"/>
          </w:tcPr>
          <w:p>
            <w:pPr>
              <w:pStyle w:val="12"/>
              <w:spacing w:before="0" w:after="0"/>
              <w:rPr>
                <w:rFonts w:hint="default" w:ascii="Calibri" w:hAnsi="Calibri" w:cs="Calibri"/>
                <w:bCs w:val="0"/>
                <w:sz w:val="22"/>
                <w:szCs w:val="22"/>
                <w:highlight w:val="none"/>
              </w:rPr>
            </w:pPr>
            <w:bookmarkStart w:id="43" w:name="_Toc20200"/>
            <w:bookmarkStart w:id="44" w:name="_Toc19687"/>
            <w:bookmarkStart w:id="45" w:name="_Toc67601928"/>
            <w:r>
              <w:rPr>
                <w:rFonts w:hint="default" w:ascii="Calibri" w:hAnsi="Calibri" w:cs="Calibri"/>
                <w:bCs w:val="0"/>
                <w:sz w:val="22"/>
                <w:szCs w:val="22"/>
                <w:highlight w:val="none"/>
              </w:rPr>
              <w:t>一般</w:t>
            </w:r>
            <w:bookmarkEnd w:id="43"/>
            <w:bookmarkEnd w:id="44"/>
            <w:bookmarkEnd w:id="45"/>
          </w:p>
        </w:tc>
        <w:tc>
          <w:tcPr>
            <w:tcW w:w="709" w:type="dxa"/>
            <w:shd w:val="clear" w:color="auto" w:fill="BEBEBE" w:themeFill="background1" w:themeFillShade="BF"/>
            <w:vAlign w:val="center"/>
          </w:tcPr>
          <w:p>
            <w:pPr>
              <w:pStyle w:val="20"/>
              <w:snapToGrid w:val="0"/>
              <w:spacing w:line="240" w:lineRule="auto"/>
              <w:rPr>
                <w:rFonts w:hint="default" w:ascii="Calibri" w:hAnsi="Calibri" w:eastAsia="宋体" w:cs="Calibri"/>
                <w:b/>
                <w:spacing w:val="-6"/>
                <w:sz w:val="22"/>
                <w:szCs w:val="22"/>
                <w:highlight w:val="none"/>
              </w:rPr>
            </w:pPr>
            <w:r>
              <w:rPr>
                <w:rFonts w:hint="default" w:ascii="Calibri" w:hAnsi="Calibri" w:eastAsia="宋体" w:cs="Calibri"/>
                <w:b/>
                <w:spacing w:val="-6"/>
                <w:sz w:val="22"/>
                <w:szCs w:val="22"/>
                <w:highlight w:val="none"/>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9" w:type="dxa"/>
            <w:vAlign w:val="center"/>
          </w:tcPr>
          <w:p>
            <w:pPr>
              <w:snapToGrid w:val="0"/>
              <w:jc w:val="center"/>
              <w:rPr>
                <w:rFonts w:hint="default" w:ascii="Calibri" w:hAnsi="Calibri" w:cs="Calibri"/>
                <w:spacing w:val="-1"/>
                <w:sz w:val="22"/>
                <w:highlight w:val="none"/>
              </w:rPr>
            </w:pPr>
            <w:r>
              <w:rPr>
                <w:rFonts w:hint="default" w:ascii="Calibri" w:hAnsi="Calibri" w:cs="Calibri"/>
                <w:spacing w:val="-1"/>
                <w:sz w:val="22"/>
                <w:highlight w:val="none"/>
              </w:rPr>
              <w:t>1</w:t>
            </w:r>
          </w:p>
        </w:tc>
        <w:tc>
          <w:tcPr>
            <w:tcW w:w="6379" w:type="dxa"/>
            <w:vAlign w:val="center"/>
          </w:tcPr>
          <w:p>
            <w:pPr>
              <w:adjustRightInd w:val="0"/>
              <w:snapToGrid w:val="0"/>
              <w:rPr>
                <w:rFonts w:hint="default" w:ascii="Calibri" w:hAnsi="Calibri" w:cs="Calibri"/>
                <w:spacing w:val="-1"/>
                <w:sz w:val="22"/>
                <w:highlight w:val="none"/>
              </w:rPr>
            </w:pPr>
            <w:r>
              <w:rPr>
                <w:rFonts w:hint="default" w:ascii="Calibri" w:hAnsi="Calibri" w:cs="Calibri"/>
                <w:spacing w:val="-1"/>
                <w:sz w:val="22"/>
                <w:highlight w:val="none"/>
              </w:rPr>
              <w:t>根据拟投入项目的产品性能与招标要求的技术参数匹配性横向比较后打分。</w:t>
            </w:r>
            <w:permStart w:id="0" w:edGrp="everyone"/>
            <w:permEnd w:id="0"/>
          </w:p>
        </w:tc>
        <w:tc>
          <w:tcPr>
            <w:tcW w:w="850"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rPr>
            </w:pPr>
            <w:r>
              <w:rPr>
                <w:rFonts w:hint="default" w:ascii="Calibri" w:hAnsi="Calibri" w:eastAsia="宋体" w:cs="Calibri"/>
                <w:spacing w:val="-1"/>
                <w:kern w:val="2"/>
                <w:sz w:val="22"/>
                <w:szCs w:val="22"/>
                <w:highlight w:val="none"/>
              </w:rPr>
              <w:t>0~1.9</w:t>
            </w:r>
          </w:p>
        </w:tc>
        <w:tc>
          <w:tcPr>
            <w:tcW w:w="851"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lang w:val="en-US" w:eastAsia="zh-CN"/>
              </w:rPr>
            </w:pPr>
            <w:r>
              <w:rPr>
                <w:rFonts w:hint="default" w:ascii="Calibri" w:hAnsi="Calibri" w:eastAsia="宋体" w:cs="Calibri"/>
                <w:spacing w:val="-1"/>
                <w:kern w:val="2"/>
                <w:sz w:val="22"/>
                <w:szCs w:val="22"/>
                <w:highlight w:val="none"/>
              </w:rPr>
              <w:t>2~</w:t>
            </w:r>
            <w:r>
              <w:rPr>
                <w:rFonts w:hint="eastAsia" w:ascii="Calibri" w:hAnsi="Calibri" w:eastAsia="宋体" w:cs="Calibri"/>
                <w:spacing w:val="-1"/>
                <w:kern w:val="2"/>
                <w:sz w:val="22"/>
                <w:szCs w:val="22"/>
                <w:highlight w:val="none"/>
                <w:lang w:val="en-US" w:eastAsia="zh-CN"/>
              </w:rPr>
              <w:t>4.9</w:t>
            </w:r>
          </w:p>
        </w:tc>
        <w:tc>
          <w:tcPr>
            <w:tcW w:w="709" w:type="dxa"/>
            <w:vAlign w:val="center"/>
          </w:tcPr>
          <w:p>
            <w:pPr>
              <w:pStyle w:val="20"/>
              <w:adjustRightInd w:val="0"/>
              <w:snapToGrid w:val="0"/>
              <w:spacing w:line="240" w:lineRule="auto"/>
              <w:rPr>
                <w:rFonts w:hint="eastAsia" w:ascii="Calibri" w:hAnsi="Calibri" w:eastAsia="宋体" w:cs="Calibri"/>
                <w:spacing w:val="-1"/>
                <w:kern w:val="2"/>
                <w:sz w:val="22"/>
                <w:szCs w:val="22"/>
                <w:highlight w:val="none"/>
                <w:lang w:eastAsia="zh-CN"/>
              </w:rPr>
            </w:pPr>
            <w:r>
              <w:rPr>
                <w:rFonts w:hint="eastAsia" w:ascii="Calibri" w:hAnsi="Calibri" w:eastAsia="宋体" w:cs="Calibri"/>
                <w:spacing w:val="-1"/>
                <w:kern w:val="2"/>
                <w:sz w:val="22"/>
                <w:szCs w:val="22"/>
                <w:highlight w:val="none"/>
                <w:lang w:val="en-US" w:eastAsia="zh-CN"/>
              </w:rPr>
              <w:t>5</w:t>
            </w:r>
            <w:r>
              <w:rPr>
                <w:rFonts w:hint="default" w:ascii="Calibri" w:hAnsi="Calibri" w:eastAsia="宋体" w:cs="Calibri"/>
                <w:spacing w:val="-1"/>
                <w:kern w:val="2"/>
                <w:sz w:val="22"/>
                <w:szCs w:val="22"/>
                <w:highlight w:val="none"/>
              </w:rPr>
              <w:t>~</w:t>
            </w:r>
            <w:r>
              <w:rPr>
                <w:rFonts w:hint="eastAsia" w:ascii="Calibri" w:hAnsi="Calibri" w:eastAsia="宋体" w:cs="Calibri"/>
                <w:spacing w:val="-1"/>
                <w:kern w:val="2"/>
                <w:sz w:val="22"/>
                <w:szCs w:val="22"/>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9" w:type="dxa"/>
            <w:vAlign w:val="center"/>
          </w:tcPr>
          <w:p>
            <w:pPr>
              <w:snapToGrid w:val="0"/>
              <w:jc w:val="center"/>
              <w:rPr>
                <w:rFonts w:hint="default" w:ascii="Calibri" w:hAnsi="Calibri" w:cs="Calibri"/>
                <w:spacing w:val="-1"/>
                <w:sz w:val="22"/>
                <w:highlight w:val="none"/>
              </w:rPr>
            </w:pPr>
            <w:r>
              <w:rPr>
                <w:rFonts w:hint="default" w:ascii="Calibri" w:hAnsi="Calibri" w:cs="Calibri"/>
                <w:spacing w:val="-1"/>
                <w:sz w:val="22"/>
                <w:highlight w:val="none"/>
              </w:rPr>
              <w:t>2</w:t>
            </w:r>
          </w:p>
        </w:tc>
        <w:tc>
          <w:tcPr>
            <w:tcW w:w="6379" w:type="dxa"/>
            <w:vAlign w:val="center"/>
          </w:tcPr>
          <w:p>
            <w:pPr>
              <w:adjustRightInd w:val="0"/>
              <w:snapToGrid w:val="0"/>
              <w:rPr>
                <w:rFonts w:hint="default" w:ascii="Calibri" w:hAnsi="Calibri" w:cs="Calibri"/>
                <w:spacing w:val="-1"/>
                <w:sz w:val="22"/>
                <w:highlight w:val="none"/>
              </w:rPr>
            </w:pPr>
            <w:r>
              <w:rPr>
                <w:rFonts w:hint="default" w:ascii="Calibri" w:hAnsi="Calibri" w:cs="Calibri"/>
                <w:spacing w:val="-1"/>
                <w:sz w:val="22"/>
                <w:highlight w:val="none"/>
              </w:rPr>
              <w:t>供货及安装方案的科学性及合理性。</w:t>
            </w:r>
          </w:p>
        </w:tc>
        <w:tc>
          <w:tcPr>
            <w:tcW w:w="850"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rPr>
            </w:pPr>
            <w:r>
              <w:rPr>
                <w:rFonts w:hint="default" w:ascii="Calibri" w:hAnsi="Calibri" w:eastAsia="宋体" w:cs="Calibri"/>
                <w:spacing w:val="-1"/>
                <w:kern w:val="2"/>
                <w:sz w:val="22"/>
                <w:szCs w:val="22"/>
                <w:highlight w:val="none"/>
              </w:rPr>
              <w:t>0~1.9</w:t>
            </w:r>
          </w:p>
        </w:tc>
        <w:tc>
          <w:tcPr>
            <w:tcW w:w="851"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rPr>
            </w:pPr>
            <w:r>
              <w:rPr>
                <w:rFonts w:hint="default" w:ascii="Calibri" w:hAnsi="Calibri" w:eastAsia="宋体" w:cs="Calibri"/>
                <w:spacing w:val="-1"/>
                <w:kern w:val="2"/>
                <w:sz w:val="22"/>
                <w:szCs w:val="22"/>
                <w:highlight w:val="none"/>
              </w:rPr>
              <w:t>2~3.9</w:t>
            </w:r>
          </w:p>
        </w:tc>
        <w:tc>
          <w:tcPr>
            <w:tcW w:w="709" w:type="dxa"/>
            <w:vAlign w:val="center"/>
          </w:tcPr>
          <w:p>
            <w:pPr>
              <w:pStyle w:val="20"/>
              <w:adjustRightInd w:val="0"/>
              <w:snapToGrid w:val="0"/>
              <w:spacing w:line="240" w:lineRule="auto"/>
              <w:rPr>
                <w:rFonts w:hint="eastAsia" w:ascii="Calibri" w:hAnsi="Calibri" w:eastAsia="宋体" w:cs="Calibri"/>
                <w:spacing w:val="-1"/>
                <w:kern w:val="2"/>
                <w:sz w:val="22"/>
                <w:szCs w:val="22"/>
                <w:highlight w:val="none"/>
                <w:lang w:eastAsia="zh-CN"/>
              </w:rPr>
            </w:pPr>
            <w:r>
              <w:rPr>
                <w:rFonts w:hint="default" w:ascii="Calibri" w:hAnsi="Calibri" w:eastAsia="宋体" w:cs="Calibri"/>
                <w:spacing w:val="-1"/>
                <w:kern w:val="2"/>
                <w:sz w:val="22"/>
                <w:szCs w:val="22"/>
                <w:highlight w:val="none"/>
              </w:rPr>
              <w:t>4~</w:t>
            </w:r>
            <w:r>
              <w:rPr>
                <w:rFonts w:hint="eastAsia" w:ascii="Calibri" w:hAnsi="Calibri" w:eastAsia="宋体" w:cs="Calibri"/>
                <w:spacing w:val="-1"/>
                <w:kern w:val="2"/>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9" w:type="dxa"/>
            <w:vAlign w:val="center"/>
          </w:tcPr>
          <w:p>
            <w:pPr>
              <w:snapToGrid w:val="0"/>
              <w:jc w:val="center"/>
              <w:rPr>
                <w:rFonts w:hint="default" w:ascii="Calibri" w:hAnsi="Calibri" w:cs="Calibri"/>
                <w:spacing w:val="-1"/>
                <w:sz w:val="22"/>
                <w:highlight w:val="none"/>
              </w:rPr>
            </w:pPr>
            <w:r>
              <w:rPr>
                <w:rFonts w:hint="default" w:ascii="Calibri" w:hAnsi="Calibri" w:cs="Calibri"/>
                <w:spacing w:val="-1"/>
                <w:sz w:val="22"/>
                <w:highlight w:val="none"/>
              </w:rPr>
              <w:t>3</w:t>
            </w:r>
          </w:p>
        </w:tc>
        <w:tc>
          <w:tcPr>
            <w:tcW w:w="6379" w:type="dxa"/>
            <w:vAlign w:val="center"/>
          </w:tcPr>
          <w:p>
            <w:pPr>
              <w:widowControl/>
              <w:snapToGrid w:val="0"/>
              <w:rPr>
                <w:rFonts w:hint="default" w:ascii="Calibri" w:hAnsi="Calibri" w:cs="Calibri"/>
                <w:spacing w:val="-1"/>
                <w:sz w:val="22"/>
                <w:highlight w:val="none"/>
              </w:rPr>
            </w:pPr>
            <w:r>
              <w:rPr>
                <w:rFonts w:hint="default" w:ascii="Calibri" w:hAnsi="Calibri" w:cs="Calibri"/>
                <w:spacing w:val="-1"/>
                <w:sz w:val="22"/>
                <w:highlight w:val="none"/>
              </w:rPr>
              <w:t>投标人提供的产品品牌知名度及市场占有率横向比较打分。</w:t>
            </w:r>
          </w:p>
        </w:tc>
        <w:tc>
          <w:tcPr>
            <w:tcW w:w="850"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rPr>
            </w:pPr>
            <w:r>
              <w:rPr>
                <w:rFonts w:hint="default" w:ascii="Calibri" w:hAnsi="Calibri" w:eastAsia="宋体" w:cs="Calibri"/>
                <w:spacing w:val="-1"/>
                <w:kern w:val="2"/>
                <w:sz w:val="22"/>
                <w:szCs w:val="22"/>
                <w:highlight w:val="none"/>
              </w:rPr>
              <w:t>0~1.9</w:t>
            </w:r>
          </w:p>
        </w:tc>
        <w:tc>
          <w:tcPr>
            <w:tcW w:w="851"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rPr>
            </w:pPr>
            <w:r>
              <w:rPr>
                <w:rFonts w:hint="default" w:ascii="Calibri" w:hAnsi="Calibri" w:eastAsia="宋体" w:cs="Calibri"/>
                <w:spacing w:val="-1"/>
                <w:kern w:val="2"/>
                <w:sz w:val="22"/>
                <w:szCs w:val="22"/>
                <w:highlight w:val="none"/>
              </w:rPr>
              <w:t>2~3.9</w:t>
            </w:r>
          </w:p>
        </w:tc>
        <w:tc>
          <w:tcPr>
            <w:tcW w:w="709" w:type="dxa"/>
            <w:vAlign w:val="center"/>
          </w:tcPr>
          <w:p>
            <w:pPr>
              <w:pStyle w:val="20"/>
              <w:adjustRightInd w:val="0"/>
              <w:snapToGrid w:val="0"/>
              <w:spacing w:line="240" w:lineRule="auto"/>
              <w:rPr>
                <w:rFonts w:hint="eastAsia" w:ascii="Calibri" w:hAnsi="Calibri" w:eastAsia="宋体" w:cs="Calibri"/>
                <w:spacing w:val="-1"/>
                <w:kern w:val="2"/>
                <w:sz w:val="22"/>
                <w:szCs w:val="22"/>
                <w:highlight w:val="none"/>
                <w:lang w:eastAsia="zh-CN"/>
              </w:rPr>
            </w:pPr>
            <w:r>
              <w:rPr>
                <w:rFonts w:hint="default" w:ascii="Calibri" w:hAnsi="Calibri" w:eastAsia="宋体" w:cs="Calibri"/>
                <w:spacing w:val="-1"/>
                <w:kern w:val="2"/>
                <w:sz w:val="22"/>
                <w:szCs w:val="22"/>
                <w:highlight w:val="none"/>
              </w:rPr>
              <w:t>4~</w:t>
            </w:r>
            <w:r>
              <w:rPr>
                <w:rFonts w:hint="eastAsia" w:ascii="Calibri" w:hAnsi="Calibri" w:eastAsia="宋体" w:cs="Calibri"/>
                <w:spacing w:val="-1"/>
                <w:kern w:val="2"/>
                <w:sz w:val="22"/>
                <w:szCs w:val="22"/>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9" w:type="dxa"/>
            <w:vAlign w:val="center"/>
          </w:tcPr>
          <w:p>
            <w:pPr>
              <w:snapToGrid w:val="0"/>
              <w:jc w:val="center"/>
              <w:rPr>
                <w:rFonts w:hint="default" w:ascii="Calibri" w:hAnsi="Calibri" w:cs="Calibri"/>
                <w:spacing w:val="-1"/>
                <w:sz w:val="22"/>
                <w:highlight w:val="none"/>
              </w:rPr>
            </w:pPr>
            <w:r>
              <w:rPr>
                <w:rFonts w:hint="default" w:ascii="Calibri" w:hAnsi="Calibri" w:cs="Calibri"/>
                <w:spacing w:val="-1"/>
                <w:sz w:val="22"/>
                <w:highlight w:val="none"/>
              </w:rPr>
              <w:t>4</w:t>
            </w:r>
          </w:p>
        </w:tc>
        <w:tc>
          <w:tcPr>
            <w:tcW w:w="6379" w:type="dxa"/>
            <w:vAlign w:val="center"/>
          </w:tcPr>
          <w:p>
            <w:pPr>
              <w:widowControl/>
              <w:snapToGrid w:val="0"/>
              <w:rPr>
                <w:rFonts w:hint="default" w:ascii="Calibri" w:hAnsi="Calibri" w:cs="Calibri"/>
                <w:spacing w:val="-1"/>
                <w:sz w:val="22"/>
                <w:highlight w:val="none"/>
              </w:rPr>
            </w:pPr>
            <w:r>
              <w:rPr>
                <w:rFonts w:hint="default" w:ascii="Calibri" w:hAnsi="Calibri" w:cs="Calibri"/>
                <w:spacing w:val="-1"/>
                <w:sz w:val="22"/>
                <w:highlight w:val="none"/>
              </w:rPr>
              <w:t>投标人组织实施方案的科学性、合理性、规范性和可操作性，包括货物供货、验货、组装就位、关键步骤的思路和要点以及组织机构、工作时间进度表、工作程序和步骤等内容。</w:t>
            </w:r>
          </w:p>
        </w:tc>
        <w:tc>
          <w:tcPr>
            <w:tcW w:w="850"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rPr>
            </w:pPr>
            <w:r>
              <w:rPr>
                <w:rFonts w:hint="default" w:ascii="Calibri" w:hAnsi="Calibri" w:eastAsia="宋体" w:cs="Calibri"/>
                <w:spacing w:val="-1"/>
                <w:kern w:val="2"/>
                <w:sz w:val="22"/>
                <w:szCs w:val="22"/>
                <w:highlight w:val="none"/>
              </w:rPr>
              <w:t>0~1.9</w:t>
            </w:r>
          </w:p>
        </w:tc>
        <w:tc>
          <w:tcPr>
            <w:tcW w:w="851"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lang w:val="en-US" w:eastAsia="zh-CN"/>
              </w:rPr>
            </w:pPr>
            <w:r>
              <w:rPr>
                <w:rFonts w:hint="default" w:ascii="Calibri" w:hAnsi="Calibri" w:eastAsia="宋体" w:cs="Calibri"/>
                <w:spacing w:val="-1"/>
                <w:kern w:val="2"/>
                <w:sz w:val="22"/>
                <w:szCs w:val="22"/>
                <w:highlight w:val="none"/>
              </w:rPr>
              <w:t>2~3.9</w:t>
            </w:r>
          </w:p>
        </w:tc>
        <w:tc>
          <w:tcPr>
            <w:tcW w:w="709" w:type="dxa"/>
            <w:vAlign w:val="center"/>
          </w:tcPr>
          <w:p>
            <w:pPr>
              <w:pStyle w:val="20"/>
              <w:adjustRightInd w:val="0"/>
              <w:snapToGrid w:val="0"/>
              <w:spacing w:line="240" w:lineRule="auto"/>
              <w:rPr>
                <w:rFonts w:hint="eastAsia" w:ascii="Calibri" w:hAnsi="Calibri" w:eastAsia="宋体" w:cs="Calibri"/>
                <w:spacing w:val="-1"/>
                <w:kern w:val="2"/>
                <w:sz w:val="22"/>
                <w:szCs w:val="22"/>
                <w:highlight w:val="none"/>
                <w:lang w:eastAsia="zh-CN"/>
              </w:rPr>
            </w:pPr>
            <w:r>
              <w:rPr>
                <w:rFonts w:hint="default" w:ascii="Calibri" w:hAnsi="Calibri" w:eastAsia="宋体" w:cs="Calibri"/>
                <w:spacing w:val="-1"/>
                <w:kern w:val="2"/>
                <w:sz w:val="22"/>
                <w:szCs w:val="22"/>
                <w:highlight w:val="none"/>
              </w:rPr>
              <w:t>4~</w:t>
            </w:r>
            <w:r>
              <w:rPr>
                <w:rFonts w:hint="eastAsia" w:ascii="Calibri" w:hAnsi="Calibri" w:eastAsia="宋体" w:cs="Calibri"/>
                <w:spacing w:val="-1"/>
                <w:kern w:val="2"/>
                <w:sz w:val="22"/>
                <w:szCs w:val="22"/>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9" w:type="dxa"/>
            <w:vAlign w:val="center"/>
          </w:tcPr>
          <w:p>
            <w:pPr>
              <w:snapToGrid w:val="0"/>
              <w:jc w:val="center"/>
              <w:rPr>
                <w:rFonts w:hint="eastAsia" w:ascii="Calibri" w:hAnsi="Calibri" w:eastAsia="宋体" w:cs="Calibri"/>
                <w:spacing w:val="-1"/>
                <w:sz w:val="22"/>
                <w:highlight w:val="none"/>
                <w:lang w:eastAsia="zh-CN"/>
              </w:rPr>
            </w:pPr>
            <w:r>
              <w:rPr>
                <w:rFonts w:hint="eastAsia" w:cs="Calibri"/>
                <w:spacing w:val="-1"/>
                <w:sz w:val="22"/>
                <w:highlight w:val="none"/>
                <w:lang w:val="en-US" w:eastAsia="zh-CN"/>
              </w:rPr>
              <w:t>5</w:t>
            </w:r>
          </w:p>
        </w:tc>
        <w:tc>
          <w:tcPr>
            <w:tcW w:w="6379" w:type="dxa"/>
            <w:vAlign w:val="center"/>
          </w:tcPr>
          <w:p>
            <w:pPr>
              <w:widowControl/>
              <w:snapToGrid w:val="0"/>
              <w:rPr>
                <w:rFonts w:hint="default" w:ascii="Calibri" w:hAnsi="Calibri" w:cs="Calibri"/>
                <w:spacing w:val="-1"/>
                <w:sz w:val="22"/>
                <w:highlight w:val="none"/>
              </w:rPr>
            </w:pPr>
            <w:r>
              <w:rPr>
                <w:rFonts w:hint="default" w:ascii="Calibri" w:hAnsi="Calibri" w:cs="Calibri"/>
                <w:spacing w:val="-1"/>
                <w:sz w:val="22"/>
                <w:highlight w:val="none"/>
              </w:rPr>
              <w:t>评委根据投标器材的辅材、零部件等用材是否安全、卫生、环保、无毒，是否具有相关专业认证、是否具有产品质量保险等情况评分。</w:t>
            </w:r>
          </w:p>
        </w:tc>
        <w:tc>
          <w:tcPr>
            <w:tcW w:w="850"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rPr>
            </w:pPr>
            <w:r>
              <w:rPr>
                <w:rFonts w:hint="default" w:ascii="Calibri" w:hAnsi="Calibri" w:eastAsia="宋体" w:cs="Calibri"/>
                <w:spacing w:val="-1"/>
                <w:kern w:val="2"/>
                <w:sz w:val="22"/>
                <w:szCs w:val="22"/>
                <w:highlight w:val="none"/>
              </w:rPr>
              <w:t>0~1.9</w:t>
            </w:r>
          </w:p>
        </w:tc>
        <w:tc>
          <w:tcPr>
            <w:tcW w:w="851"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rPr>
            </w:pPr>
            <w:r>
              <w:rPr>
                <w:rFonts w:hint="default" w:ascii="Calibri" w:hAnsi="Calibri" w:eastAsia="宋体" w:cs="Calibri"/>
                <w:spacing w:val="-1"/>
                <w:kern w:val="2"/>
                <w:sz w:val="22"/>
                <w:szCs w:val="22"/>
                <w:highlight w:val="none"/>
              </w:rPr>
              <w:t>2~3.9</w:t>
            </w:r>
          </w:p>
        </w:tc>
        <w:tc>
          <w:tcPr>
            <w:tcW w:w="709" w:type="dxa"/>
            <w:vAlign w:val="center"/>
          </w:tcPr>
          <w:p>
            <w:pPr>
              <w:pStyle w:val="20"/>
              <w:adjustRightInd w:val="0"/>
              <w:snapToGrid w:val="0"/>
              <w:spacing w:line="240" w:lineRule="auto"/>
              <w:rPr>
                <w:rFonts w:hint="eastAsia" w:ascii="Calibri" w:hAnsi="Calibri" w:eastAsia="宋体" w:cs="Calibri"/>
                <w:spacing w:val="-1"/>
                <w:kern w:val="2"/>
                <w:sz w:val="22"/>
                <w:szCs w:val="22"/>
                <w:highlight w:val="none"/>
                <w:lang w:eastAsia="zh-CN"/>
              </w:rPr>
            </w:pPr>
            <w:r>
              <w:rPr>
                <w:rFonts w:hint="default" w:ascii="Calibri" w:hAnsi="Calibri" w:eastAsia="宋体" w:cs="Calibri"/>
                <w:spacing w:val="-1"/>
                <w:kern w:val="2"/>
                <w:sz w:val="22"/>
                <w:szCs w:val="22"/>
                <w:highlight w:val="none"/>
              </w:rPr>
              <w:t>4~</w:t>
            </w:r>
            <w:r>
              <w:rPr>
                <w:rFonts w:hint="eastAsia" w:ascii="Calibri" w:hAnsi="Calibri" w:eastAsia="宋体" w:cs="Calibri"/>
                <w:spacing w:val="-1"/>
                <w:kern w:val="2"/>
                <w:sz w:val="22"/>
                <w:szCs w:val="22"/>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09" w:type="dxa"/>
            <w:vAlign w:val="center"/>
          </w:tcPr>
          <w:p>
            <w:pPr>
              <w:snapToGrid w:val="0"/>
              <w:jc w:val="center"/>
              <w:rPr>
                <w:rFonts w:hint="eastAsia" w:ascii="Calibri" w:hAnsi="Calibri" w:eastAsia="宋体" w:cs="Calibri"/>
                <w:spacing w:val="-1"/>
                <w:sz w:val="22"/>
                <w:highlight w:val="none"/>
                <w:lang w:eastAsia="zh-CN"/>
              </w:rPr>
            </w:pPr>
            <w:r>
              <w:rPr>
                <w:rFonts w:hint="eastAsia" w:cs="Calibri"/>
                <w:spacing w:val="-1"/>
                <w:sz w:val="22"/>
                <w:highlight w:val="none"/>
                <w:lang w:val="en-US" w:eastAsia="zh-CN"/>
              </w:rPr>
              <w:t>6</w:t>
            </w:r>
          </w:p>
        </w:tc>
        <w:tc>
          <w:tcPr>
            <w:tcW w:w="6379" w:type="dxa"/>
            <w:vAlign w:val="center"/>
          </w:tcPr>
          <w:p>
            <w:pPr>
              <w:widowControl/>
              <w:snapToGrid w:val="0"/>
              <w:rPr>
                <w:rFonts w:hint="default" w:ascii="Calibri" w:hAnsi="Calibri" w:cs="Calibri"/>
                <w:spacing w:val="-1"/>
                <w:sz w:val="22"/>
                <w:highlight w:val="none"/>
              </w:rPr>
            </w:pPr>
            <w:r>
              <w:rPr>
                <w:rFonts w:hint="default" w:ascii="Calibri" w:hAnsi="Calibri" w:cs="Calibri"/>
                <w:spacing w:val="-1"/>
                <w:sz w:val="22"/>
                <w:highlight w:val="none"/>
              </w:rPr>
              <w:t>投标人及品牌售后服务的有效性和售后服务的响应情况（根据投标品牌售后服务的技术力量、维修及时性、人员配置、投标品牌原厂服务证明文件等）。</w:t>
            </w:r>
          </w:p>
        </w:tc>
        <w:tc>
          <w:tcPr>
            <w:tcW w:w="850"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rPr>
            </w:pPr>
            <w:r>
              <w:rPr>
                <w:rFonts w:hint="default" w:ascii="Calibri" w:hAnsi="Calibri" w:eastAsia="宋体" w:cs="Calibri"/>
                <w:spacing w:val="-1"/>
                <w:kern w:val="2"/>
                <w:sz w:val="22"/>
                <w:szCs w:val="22"/>
                <w:highlight w:val="none"/>
              </w:rPr>
              <w:t>0~1.9</w:t>
            </w:r>
          </w:p>
        </w:tc>
        <w:tc>
          <w:tcPr>
            <w:tcW w:w="851"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rPr>
            </w:pPr>
            <w:r>
              <w:rPr>
                <w:rFonts w:hint="default" w:ascii="Calibri" w:hAnsi="Calibri" w:eastAsia="宋体" w:cs="Calibri"/>
                <w:spacing w:val="-1"/>
                <w:kern w:val="2"/>
                <w:sz w:val="22"/>
                <w:szCs w:val="22"/>
                <w:highlight w:val="none"/>
              </w:rPr>
              <w:t>2~3.9</w:t>
            </w:r>
          </w:p>
        </w:tc>
        <w:tc>
          <w:tcPr>
            <w:tcW w:w="709" w:type="dxa"/>
            <w:vAlign w:val="center"/>
          </w:tcPr>
          <w:p>
            <w:pPr>
              <w:pStyle w:val="20"/>
              <w:adjustRightInd w:val="0"/>
              <w:snapToGrid w:val="0"/>
              <w:spacing w:line="240" w:lineRule="auto"/>
              <w:rPr>
                <w:rFonts w:hint="default" w:ascii="Calibri" w:hAnsi="Calibri" w:eastAsia="宋体" w:cs="Calibri"/>
                <w:spacing w:val="-1"/>
                <w:kern w:val="2"/>
                <w:sz w:val="22"/>
                <w:szCs w:val="22"/>
                <w:highlight w:val="none"/>
              </w:rPr>
            </w:pPr>
            <w:r>
              <w:rPr>
                <w:rFonts w:hint="default" w:ascii="Calibri" w:hAnsi="Calibri" w:eastAsia="宋体" w:cs="Calibri"/>
                <w:spacing w:val="-1"/>
                <w:kern w:val="2"/>
                <w:sz w:val="22"/>
                <w:szCs w:val="22"/>
                <w:highlight w:val="none"/>
              </w:rPr>
              <w:t>4~5</w:t>
            </w:r>
          </w:p>
        </w:tc>
      </w:tr>
    </w:tbl>
    <w:p>
      <w:pPr>
        <w:adjustRightInd w:val="0"/>
        <w:snapToGrid w:val="0"/>
        <w:spacing w:line="360" w:lineRule="exact"/>
        <w:ind w:firstLine="442" w:firstLineChars="200"/>
        <w:rPr>
          <w:rFonts w:hint="default" w:ascii="Calibri" w:hAnsi="Calibri" w:cs="Calibri"/>
          <w:b/>
          <w:sz w:val="22"/>
        </w:rPr>
      </w:pPr>
      <w:r>
        <w:rPr>
          <w:rFonts w:hint="default" w:ascii="Calibri" w:hAnsi="Calibri" w:cs="Calibri"/>
          <w:b/>
          <w:sz w:val="22"/>
        </w:rPr>
        <w:t>3.投标文件的商务报价评审（60分）</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（1）由评标委员会全体成员对投标文件的商务报价进行统一评审。评标委员会应对报价的范围、数量、单价、费用组成和总价等进行全面审阅和对比分析，找出报价差异的原因及存在的问题。</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（2）</w:t>
      </w:r>
      <w:r>
        <w:rPr>
          <w:rFonts w:hint="eastAsia" w:ascii="宋体" w:hAnsi="宋体" w:cs="宋体"/>
          <w:sz w:val="22"/>
        </w:rPr>
        <w:t>投标报价</w:t>
      </w:r>
      <w:r>
        <w:rPr>
          <w:rFonts w:hint="eastAsia" w:ascii="宋体" w:hAnsi="宋体" w:cs="宋体"/>
          <w:b/>
          <w:bCs/>
          <w:sz w:val="22"/>
        </w:rPr>
        <w:t>扣除税金(按投标函承诺的增值税税率扣减)后</w:t>
      </w:r>
      <w:r>
        <w:rPr>
          <w:rFonts w:hint="eastAsia" w:ascii="宋体" w:hAnsi="宋体" w:cs="宋体"/>
          <w:sz w:val="22"/>
        </w:rPr>
        <w:t>为评标价(即不含税价)</w:t>
      </w:r>
      <w:r>
        <w:rPr>
          <w:rFonts w:hint="default" w:ascii="Calibri" w:hAnsi="Calibri" w:cs="Calibri"/>
          <w:sz w:val="22"/>
        </w:rPr>
        <w:t>。</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（3）评标基准价由评标委员会依据下述方法计算，除计算差错外，确认后的评标基准价在本次招标期间保持不变。</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（4）评分范围：通过符合性审查的所有投标文件进入评分范围（下称有效评标价）。</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（5）报价平均值：有效评标价的算术平均值为报价平均值（有效评标价在5个及以上时，去除一个最高价和一个最低价；有效评标价在8个及以上时，去除一个最高价、一个次高价和一个最低价、一个次低价）。</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（6）评标基准价：报价平均值与有效评标价中的次低评标价（不足4个的与最低评标价）的算术平均值为评标基准价。</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（7）根据投标文件的有效评标价与评标基准价对比，计算投标人的商务报价的得分值。即：</w:t>
      </w:r>
    </w:p>
    <w:p>
      <w:pPr>
        <w:adjustRightInd w:val="0"/>
        <w:snapToGrid w:val="0"/>
        <w:spacing w:line="360" w:lineRule="exact"/>
        <w:ind w:firstLine="440" w:firstLineChars="200"/>
        <w:jc w:val="left"/>
        <w:rPr>
          <w:rFonts w:hint="default" w:ascii="Calibri" w:hAnsi="Calibri" w:cs="Calibri"/>
          <w:sz w:val="22"/>
        </w:rPr>
      </w:pPr>
      <w:r>
        <w:rPr>
          <w:rFonts w:hint="default" w:ascii="Calibri" w:hAnsi="Calibri" w:cs="Calibri"/>
          <w:sz w:val="22"/>
        </w:rPr>
        <w:t>a.有效评标价等于评标基准价时，得满分60分；</w:t>
      </w:r>
    </w:p>
    <w:p>
      <w:pPr>
        <w:adjustRightInd w:val="0"/>
        <w:snapToGrid w:val="0"/>
        <w:spacing w:line="360" w:lineRule="exact"/>
        <w:ind w:firstLine="440" w:firstLineChars="200"/>
        <w:jc w:val="left"/>
        <w:rPr>
          <w:rFonts w:hint="default" w:ascii="Calibri" w:hAnsi="Calibri" w:cs="Calibri"/>
          <w:sz w:val="22"/>
        </w:rPr>
      </w:pPr>
      <w:r>
        <w:rPr>
          <w:rFonts w:hint="default" w:ascii="Calibri" w:hAnsi="Calibri" w:cs="Calibri"/>
          <w:sz w:val="22"/>
        </w:rPr>
        <w:t>b.有效评标价每低于评标基准价1个百分点，扣0.5分；</w:t>
      </w:r>
    </w:p>
    <w:p>
      <w:pPr>
        <w:adjustRightInd w:val="0"/>
        <w:snapToGrid w:val="0"/>
        <w:spacing w:line="360" w:lineRule="exact"/>
        <w:ind w:firstLine="440" w:firstLineChars="200"/>
        <w:jc w:val="left"/>
        <w:rPr>
          <w:rFonts w:hint="default" w:ascii="Calibri" w:hAnsi="Calibri" w:cs="Calibri"/>
          <w:sz w:val="22"/>
        </w:rPr>
      </w:pPr>
      <w:r>
        <w:rPr>
          <w:rFonts w:hint="default" w:ascii="Calibri" w:hAnsi="Calibri" w:cs="Calibri"/>
          <w:sz w:val="22"/>
        </w:rPr>
        <w:t>c.有效评标价每高于评标基准价1个百分点，扣1分。</w:t>
      </w:r>
    </w:p>
    <w:p>
      <w:pPr>
        <w:adjustRightInd w:val="0"/>
        <w:snapToGrid w:val="0"/>
        <w:spacing w:line="360" w:lineRule="exact"/>
        <w:ind w:firstLine="440" w:firstLineChars="200"/>
        <w:jc w:val="left"/>
        <w:rPr>
          <w:rFonts w:hint="default" w:ascii="Calibri" w:hAnsi="Calibri" w:cs="Calibri"/>
          <w:sz w:val="22"/>
        </w:rPr>
      </w:pPr>
      <w:r>
        <w:rPr>
          <w:rFonts w:hint="default" w:ascii="Calibri" w:hAnsi="Calibri" w:cs="Calibri"/>
          <w:sz w:val="22"/>
        </w:rPr>
        <w:t>以上报价得分不足一个百分点时，使用直线插入法计算，保留小数2位。</w:t>
      </w:r>
    </w:p>
    <w:p>
      <w:pPr>
        <w:adjustRightInd w:val="0"/>
        <w:snapToGrid w:val="0"/>
        <w:spacing w:line="360" w:lineRule="exact"/>
        <w:ind w:firstLine="440" w:firstLineChars="200"/>
        <w:jc w:val="left"/>
        <w:rPr>
          <w:rFonts w:hint="default" w:ascii="Calibri" w:hAnsi="Calibri" w:cs="Calibri"/>
          <w:sz w:val="22"/>
        </w:rPr>
      </w:pPr>
      <w:r>
        <w:rPr>
          <w:rFonts w:hint="default" w:ascii="Calibri" w:hAnsi="Calibri" w:cs="Calibri"/>
          <w:sz w:val="22"/>
        </w:rPr>
        <w:t>投标文件的商务标评分不足30分的，计为30分。</w:t>
      </w:r>
    </w:p>
    <w:p>
      <w:pPr>
        <w:adjustRightInd w:val="0"/>
        <w:snapToGrid w:val="0"/>
        <w:spacing w:line="360" w:lineRule="exact"/>
        <w:ind w:firstLine="442" w:firstLineChars="200"/>
        <w:rPr>
          <w:rFonts w:hint="default" w:ascii="Calibri" w:hAnsi="Calibri" w:cs="Calibri"/>
          <w:b/>
          <w:sz w:val="22"/>
        </w:rPr>
      </w:pPr>
      <w:r>
        <w:rPr>
          <w:rFonts w:hint="default" w:ascii="Calibri" w:hAnsi="Calibri" w:cs="Calibri"/>
          <w:b/>
          <w:sz w:val="22"/>
        </w:rPr>
        <w:t>4.投标文件的综合评分：每个投标人最终得分=商务报价分+资信分+技术分。</w:t>
      </w:r>
    </w:p>
    <w:p>
      <w:pPr>
        <w:adjustRightInd w:val="0"/>
        <w:snapToGrid w:val="0"/>
        <w:spacing w:line="360" w:lineRule="exact"/>
        <w:ind w:firstLine="442" w:firstLineChars="200"/>
        <w:rPr>
          <w:rFonts w:hint="default" w:ascii="Calibri" w:hAnsi="Calibri" w:cs="Calibri"/>
          <w:sz w:val="22"/>
        </w:rPr>
      </w:pPr>
      <w:r>
        <w:rPr>
          <w:rFonts w:hint="default" w:ascii="Calibri" w:hAnsi="Calibri" w:cs="Calibri"/>
          <w:b/>
          <w:sz w:val="22"/>
        </w:rPr>
        <w:t>5.对投标人进行排序，推荐中标候选人</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（1）评标委员会根据综合得分对进入评分范围的投标文件按综合得分由高到低进行排序，综合得分相同时，评标价低者优先；综合得分、评标价均相同时，由评标委员会通过抽签（或记名投票表决）方式排序。</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（2）当有效投标文件只有一名时，则由评标委员会确定是否推荐为中标候选人</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（3）评标委员会根据投标人须知前附表6.3.2、7.4规定，确定中标人或推荐中标候选人。</w:t>
      </w:r>
    </w:p>
    <w:p>
      <w:pPr>
        <w:adjustRightInd w:val="0"/>
        <w:snapToGrid w:val="0"/>
        <w:spacing w:line="360" w:lineRule="exact"/>
        <w:ind w:firstLine="442" w:firstLineChars="200"/>
        <w:rPr>
          <w:rFonts w:hint="default" w:ascii="Calibri" w:hAnsi="Calibri" w:cs="Calibri"/>
          <w:b/>
          <w:sz w:val="22"/>
        </w:rPr>
      </w:pPr>
      <w:r>
        <w:rPr>
          <w:rFonts w:hint="default" w:ascii="Calibri" w:hAnsi="Calibri" w:cs="Calibri"/>
          <w:b/>
          <w:sz w:val="22"/>
        </w:rPr>
        <w:t>五、完成评标报告</w:t>
      </w:r>
    </w:p>
    <w:p>
      <w:pPr>
        <w:adjustRightInd w:val="0"/>
        <w:snapToGrid w:val="0"/>
        <w:spacing w:line="360" w:lineRule="exact"/>
        <w:ind w:firstLine="442" w:firstLineChars="200"/>
        <w:rPr>
          <w:rFonts w:hint="default" w:ascii="Calibri" w:hAnsi="Calibri" w:cs="Calibri"/>
          <w:sz w:val="22"/>
        </w:rPr>
      </w:pPr>
      <w:r>
        <w:rPr>
          <w:rFonts w:hint="default" w:ascii="Calibri" w:hAnsi="Calibri" w:cs="Calibri"/>
          <w:b/>
          <w:sz w:val="22"/>
        </w:rPr>
        <w:t>（一）评标委员会应当向招标人提交书面评标报告。</w:t>
      </w:r>
      <w:r>
        <w:rPr>
          <w:rFonts w:hint="default" w:ascii="Calibri" w:hAnsi="Calibri" w:cs="Calibri"/>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ind w:firstLine="442" w:firstLineChars="200"/>
        <w:rPr>
          <w:rFonts w:hint="default" w:ascii="Calibri" w:hAnsi="Calibri" w:cs="Calibri"/>
          <w:sz w:val="22"/>
        </w:rPr>
      </w:pPr>
      <w:r>
        <w:rPr>
          <w:rFonts w:hint="default" w:ascii="Calibri" w:hAnsi="Calibri" w:cs="Calibri"/>
          <w:b/>
          <w:sz w:val="22"/>
        </w:rPr>
        <w:t>（二）评标报告应包括以下内容：</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1、开标记录；</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2、评标内容、过程和结果；</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3、询标澄清纪要（若有）；</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4、否决投标情况说明及依据；</w:t>
      </w:r>
    </w:p>
    <w:p>
      <w:pPr>
        <w:adjustRightInd w:val="0"/>
        <w:snapToGrid w:val="0"/>
        <w:spacing w:line="360" w:lineRule="exact"/>
        <w:ind w:firstLine="440" w:firstLineChars="200"/>
        <w:rPr>
          <w:rFonts w:hint="default" w:ascii="Calibri" w:hAnsi="Calibri" w:cs="Calibri"/>
          <w:sz w:val="22"/>
        </w:rPr>
      </w:pPr>
      <w:r>
        <w:rPr>
          <w:rFonts w:hint="default" w:ascii="Calibri" w:hAnsi="Calibri" w:cs="Calibri"/>
          <w:sz w:val="22"/>
        </w:rPr>
        <w:t>5、推荐中标候选人；</w:t>
      </w:r>
    </w:p>
    <w:p>
      <w:pPr>
        <w:spacing w:line="360" w:lineRule="exact"/>
        <w:ind w:firstLine="220" w:firstLineChars="100"/>
        <w:rPr>
          <w:rFonts w:ascii="宋体" w:hAnsi="宋体"/>
          <w:sz w:val="24"/>
        </w:rPr>
      </w:pPr>
      <w:r>
        <w:rPr>
          <w:rFonts w:hint="default" w:ascii="Calibri" w:hAnsi="Calibri" w:cs="Calibri"/>
          <w:sz w:val="22"/>
        </w:rPr>
        <w:t>6、其他建议。</w:t>
      </w: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ind w:firstLine="241"/>
        <w:rPr>
          <w:rFonts w:ascii="宋体" w:hAnsi="宋体"/>
          <w:b/>
          <w:sz w:val="24"/>
        </w:rPr>
        <w:sectPr>
          <w:pgSz w:w="11906" w:h="16838"/>
          <w:pgMar w:top="1701" w:right="1588" w:bottom="1588" w:left="1588" w:header="851" w:footer="992" w:gutter="0"/>
          <w:cols w:space="720" w:num="1"/>
          <w:docGrid w:linePitch="312" w:charSpace="0"/>
        </w:sectPr>
      </w:pPr>
    </w:p>
    <w:p>
      <w:pPr>
        <w:pStyle w:val="3"/>
        <w:spacing w:line="564" w:lineRule="exact"/>
        <w:ind w:right="57"/>
        <w:jc w:val="center"/>
      </w:pPr>
      <w:bookmarkStart w:id="46" w:name="_Toc1709"/>
      <w:bookmarkStart w:id="47" w:name="_Toc19698499"/>
      <w:bookmarkStart w:id="48" w:name="_Toc14456"/>
      <w:r>
        <w:rPr>
          <w:rFonts w:hint="eastAsia"/>
        </w:rPr>
        <w:t>第四章</w:t>
      </w:r>
      <w:r>
        <w:t xml:space="preserve">  </w:t>
      </w:r>
      <w:r>
        <w:rPr>
          <w:rFonts w:hint="eastAsia"/>
        </w:rPr>
        <w:t>合同条款及格式</w:t>
      </w:r>
      <w:bookmarkEnd w:id="46"/>
      <w:bookmarkEnd w:id="47"/>
      <w:bookmarkEnd w:id="48"/>
    </w:p>
    <w:p>
      <w:pPr>
        <w:spacing w:before="156" w:beforeLines="50" w:after="156" w:afterLines="50" w:line="300" w:lineRule="auto"/>
        <w:ind w:firstLine="360" w:firstLineChars="200"/>
        <w:jc w:val="right"/>
        <w:rPr>
          <w:rFonts w:ascii="Times New Roman" w:hAnsi="Times New Roman" w:eastAsiaTheme="minorEastAsia"/>
          <w:bCs/>
          <w:sz w:val="44"/>
          <w:szCs w:val="44"/>
        </w:rPr>
      </w:pPr>
      <w:r>
        <w:rPr>
          <w:rFonts w:ascii="Times New Roman" w:hAnsi="Times New Roman" w:eastAsiaTheme="minorEastAsia"/>
          <w:bCs/>
          <w:sz w:val="18"/>
          <w:szCs w:val="23"/>
        </w:rPr>
        <w:t xml:space="preserve">  </w:t>
      </w:r>
      <w:r>
        <w:rPr>
          <w:rFonts w:ascii="Times New Roman" w:hAnsi="Times New Roman" w:eastAsiaTheme="minorEastAsia"/>
          <w:bCs/>
          <w:sz w:val="28"/>
          <w:szCs w:val="44"/>
        </w:rPr>
        <w:t>合同编号：【 】</w:t>
      </w:r>
    </w:p>
    <w:p>
      <w:pPr>
        <w:spacing w:before="156" w:beforeLines="50" w:after="156" w:afterLines="50" w:line="300" w:lineRule="auto"/>
        <w:ind w:firstLine="880" w:firstLineChars="200"/>
        <w:jc w:val="center"/>
        <w:rPr>
          <w:rFonts w:ascii="Times New Roman" w:hAnsi="Times New Roman" w:eastAsiaTheme="minorEastAsia"/>
          <w:b/>
          <w:sz w:val="44"/>
          <w:szCs w:val="44"/>
        </w:rPr>
      </w:pPr>
    </w:p>
    <w:p>
      <w:pPr>
        <w:spacing w:before="156" w:beforeLines="50" w:after="156" w:afterLines="50" w:line="300" w:lineRule="auto"/>
        <w:ind w:firstLine="880" w:firstLineChars="200"/>
        <w:jc w:val="center"/>
        <w:rPr>
          <w:rFonts w:ascii="Times New Roman" w:hAnsi="Times New Roman" w:eastAsiaTheme="minorEastAsia"/>
          <w:b/>
          <w:sz w:val="44"/>
          <w:szCs w:val="44"/>
        </w:rPr>
      </w:pPr>
    </w:p>
    <w:p>
      <w:pPr>
        <w:spacing w:before="156" w:beforeLines="50" w:after="156" w:afterLines="50" w:line="300" w:lineRule="auto"/>
        <w:ind w:firstLine="880" w:firstLineChars="200"/>
        <w:jc w:val="center"/>
        <w:rPr>
          <w:rFonts w:ascii="Times New Roman" w:hAnsi="Times New Roman" w:eastAsiaTheme="minorEastAsia"/>
          <w:b/>
          <w:sz w:val="44"/>
          <w:szCs w:val="44"/>
        </w:rPr>
      </w:pPr>
    </w:p>
    <w:p>
      <w:pPr>
        <w:spacing w:before="156" w:beforeLines="50" w:after="156" w:afterLines="50" w:line="300" w:lineRule="auto"/>
        <w:ind w:firstLine="880" w:firstLineChars="200"/>
        <w:jc w:val="center"/>
        <w:rPr>
          <w:rFonts w:ascii="Times New Roman" w:hAnsi="Times New Roman" w:eastAsiaTheme="minorEastAsia"/>
          <w:b/>
          <w:sz w:val="44"/>
          <w:szCs w:val="44"/>
        </w:rPr>
      </w:pPr>
    </w:p>
    <w:p>
      <w:pPr>
        <w:spacing w:before="156" w:beforeLines="50" w:after="156" w:afterLines="50" w:line="300" w:lineRule="auto"/>
        <w:ind w:firstLine="880" w:firstLineChars="200"/>
        <w:jc w:val="center"/>
        <w:rPr>
          <w:rFonts w:ascii="Times New Roman" w:hAnsi="Times New Roman" w:eastAsiaTheme="minorEastAsia"/>
          <w:b/>
          <w:sz w:val="44"/>
          <w:szCs w:val="44"/>
        </w:rPr>
      </w:pPr>
    </w:p>
    <w:p>
      <w:pPr>
        <w:spacing w:before="156" w:beforeLines="50" w:after="156" w:afterLines="50" w:line="300" w:lineRule="auto"/>
        <w:ind w:firstLine="880" w:firstLineChars="200"/>
        <w:jc w:val="center"/>
        <w:rPr>
          <w:rFonts w:ascii="Times New Roman" w:hAnsi="Times New Roman" w:eastAsiaTheme="minorEastAsia"/>
          <w:b/>
          <w:sz w:val="44"/>
          <w:szCs w:val="44"/>
        </w:rPr>
      </w:pPr>
    </w:p>
    <w:p>
      <w:pPr>
        <w:spacing w:before="156" w:beforeLines="50" w:after="156" w:afterLines="50" w:line="300" w:lineRule="auto"/>
        <w:ind w:firstLine="880" w:firstLineChars="200"/>
        <w:jc w:val="center"/>
        <w:rPr>
          <w:rFonts w:ascii="Times New Roman" w:hAnsi="Times New Roman" w:eastAsiaTheme="minorEastAsia"/>
          <w:b/>
          <w:sz w:val="44"/>
          <w:szCs w:val="44"/>
        </w:rPr>
      </w:pPr>
    </w:p>
    <w:p>
      <w:pPr>
        <w:spacing w:before="156" w:beforeLines="50" w:after="156" w:afterLines="50" w:line="300" w:lineRule="auto"/>
        <w:jc w:val="center"/>
        <w:rPr>
          <w:rFonts w:ascii="Times New Roman" w:hAnsi="Times New Roman" w:eastAsiaTheme="minorEastAsia"/>
          <w:b/>
          <w:bCs/>
          <w:sz w:val="44"/>
          <w:szCs w:val="44"/>
        </w:rPr>
      </w:pPr>
      <w:r>
        <w:rPr>
          <w:rFonts w:hint="eastAsia" w:ascii="Times New Roman" w:hAnsi="Times New Roman" w:eastAsiaTheme="minorEastAsia"/>
          <w:b/>
          <w:bCs/>
          <w:sz w:val="44"/>
          <w:szCs w:val="44"/>
          <w:lang w:val="en-US" w:eastAsia="zh-CN"/>
        </w:rPr>
        <w:t>杭州萧山国际机场T4航站楼7个值机岛安防门挡板采购</w:t>
      </w:r>
      <w:r>
        <w:rPr>
          <w:rFonts w:ascii="Times New Roman" w:hAnsi="Times New Roman" w:eastAsiaTheme="minorEastAsia"/>
          <w:b/>
          <w:bCs/>
          <w:sz w:val="44"/>
          <w:szCs w:val="44"/>
        </w:rPr>
        <w:t>合同</w:t>
      </w:r>
    </w:p>
    <w:p>
      <w:pPr>
        <w:spacing w:before="156" w:beforeLines="50" w:after="156" w:afterLines="50" w:line="300" w:lineRule="auto"/>
        <w:ind w:firstLine="460" w:firstLineChars="200"/>
        <w:jc w:val="center"/>
        <w:rPr>
          <w:rFonts w:ascii="Times New Roman" w:hAnsi="Times New Roman" w:eastAsiaTheme="minorEastAsia"/>
          <w:bCs/>
          <w:sz w:val="23"/>
          <w:szCs w:val="23"/>
        </w:rPr>
      </w:pPr>
    </w:p>
    <w:p>
      <w:pPr>
        <w:spacing w:before="156" w:beforeLines="50" w:after="156" w:afterLines="50" w:line="300" w:lineRule="auto"/>
        <w:ind w:firstLine="460" w:firstLineChars="200"/>
        <w:jc w:val="center"/>
        <w:rPr>
          <w:rFonts w:ascii="Times New Roman" w:hAnsi="Times New Roman" w:eastAsiaTheme="minorEastAsia"/>
          <w:b/>
          <w:sz w:val="23"/>
          <w:szCs w:val="23"/>
        </w:rPr>
      </w:pPr>
    </w:p>
    <w:p>
      <w:pPr>
        <w:spacing w:before="156" w:beforeLines="50" w:after="156" w:afterLines="50" w:line="300" w:lineRule="auto"/>
        <w:ind w:firstLine="460" w:firstLineChars="200"/>
        <w:jc w:val="center"/>
        <w:rPr>
          <w:rFonts w:ascii="Times New Roman" w:hAnsi="Times New Roman" w:eastAsiaTheme="minorEastAsia"/>
          <w:b/>
          <w:sz w:val="23"/>
          <w:szCs w:val="23"/>
        </w:rPr>
      </w:pPr>
    </w:p>
    <w:p>
      <w:pPr>
        <w:spacing w:before="156" w:beforeLines="50" w:after="156" w:afterLines="50" w:line="300" w:lineRule="auto"/>
        <w:ind w:firstLine="460" w:firstLineChars="200"/>
        <w:jc w:val="center"/>
        <w:rPr>
          <w:rFonts w:ascii="Times New Roman" w:hAnsi="Times New Roman" w:eastAsiaTheme="minorEastAsia"/>
          <w:b/>
          <w:sz w:val="23"/>
          <w:szCs w:val="23"/>
        </w:rPr>
      </w:pPr>
    </w:p>
    <w:p>
      <w:pPr>
        <w:spacing w:before="156" w:beforeLines="50" w:after="156" w:afterLines="50" w:line="300" w:lineRule="auto"/>
        <w:ind w:firstLine="460" w:firstLineChars="200"/>
        <w:jc w:val="center"/>
        <w:rPr>
          <w:rFonts w:ascii="Times New Roman" w:hAnsi="Times New Roman" w:eastAsiaTheme="minorEastAsia"/>
          <w:b/>
          <w:sz w:val="23"/>
          <w:szCs w:val="23"/>
        </w:rPr>
      </w:pPr>
    </w:p>
    <w:p>
      <w:pPr>
        <w:spacing w:before="156" w:beforeLines="50" w:after="156" w:afterLines="50" w:line="300" w:lineRule="auto"/>
        <w:ind w:firstLine="460" w:firstLineChars="200"/>
        <w:jc w:val="center"/>
        <w:rPr>
          <w:rFonts w:ascii="Times New Roman" w:hAnsi="Times New Roman" w:eastAsiaTheme="minorEastAsia"/>
          <w:b/>
          <w:sz w:val="23"/>
          <w:szCs w:val="23"/>
        </w:rPr>
      </w:pPr>
    </w:p>
    <w:p>
      <w:pPr>
        <w:spacing w:before="156" w:beforeLines="50" w:after="156" w:afterLines="50" w:line="300" w:lineRule="auto"/>
        <w:ind w:firstLine="460" w:firstLineChars="200"/>
        <w:jc w:val="center"/>
        <w:rPr>
          <w:rFonts w:ascii="Times New Roman" w:hAnsi="Times New Roman" w:eastAsiaTheme="minorEastAsia"/>
          <w:b/>
          <w:sz w:val="23"/>
          <w:szCs w:val="23"/>
        </w:rPr>
      </w:pPr>
    </w:p>
    <w:p>
      <w:pPr>
        <w:spacing w:before="156" w:beforeLines="50" w:after="156" w:afterLines="50" w:line="300" w:lineRule="auto"/>
        <w:ind w:left="0" w:leftChars="0" w:firstLine="0" w:firstLineChars="0"/>
        <w:jc w:val="both"/>
        <w:rPr>
          <w:rFonts w:ascii="Times New Roman" w:hAnsi="Times New Roman" w:eastAsiaTheme="minorEastAsia"/>
          <w:b/>
          <w:sz w:val="23"/>
          <w:szCs w:val="23"/>
        </w:rPr>
      </w:pPr>
    </w:p>
    <w:p>
      <w:pPr>
        <w:spacing w:before="156" w:beforeLines="50" w:after="156" w:afterLines="50" w:line="300" w:lineRule="auto"/>
        <w:ind w:firstLine="460" w:firstLineChars="200"/>
        <w:jc w:val="center"/>
        <w:rPr>
          <w:rFonts w:ascii="Times New Roman" w:hAnsi="Times New Roman" w:eastAsiaTheme="minorEastAsia"/>
          <w:b/>
          <w:sz w:val="23"/>
          <w:szCs w:val="23"/>
        </w:rPr>
      </w:pPr>
    </w:p>
    <w:p>
      <w:pPr>
        <w:spacing w:before="156" w:beforeLines="50" w:after="156" w:afterLines="50" w:line="300" w:lineRule="auto"/>
        <w:jc w:val="center"/>
        <w:rPr>
          <w:rFonts w:ascii="Times New Roman" w:hAnsi="Times New Roman" w:eastAsiaTheme="minorEastAsia"/>
          <w:b/>
          <w:bCs/>
          <w:sz w:val="32"/>
          <w:szCs w:val="44"/>
        </w:rPr>
      </w:pPr>
      <w:r>
        <w:rPr>
          <w:rFonts w:ascii="Times New Roman" w:hAnsi="Times New Roman" w:eastAsiaTheme="minorEastAsia"/>
          <w:b/>
          <w:sz w:val="23"/>
          <w:szCs w:val="23"/>
        </w:rPr>
        <w:br w:type="page"/>
      </w:r>
    </w:p>
    <w:p>
      <w:pPr>
        <w:adjustRightInd w:val="0"/>
        <w:snapToGrid w:val="0"/>
        <w:spacing w:after="312" w:afterLines="100" w:line="300" w:lineRule="auto"/>
        <w:rPr>
          <w:rFonts w:ascii="Times New Roman" w:hAnsi="Times New Roman" w:eastAsiaTheme="minorEastAsia"/>
          <w:b/>
          <w:color w:val="000000"/>
          <w:sz w:val="23"/>
          <w:szCs w:val="23"/>
        </w:rPr>
      </w:pPr>
      <w:r>
        <w:rPr>
          <w:rFonts w:ascii="Times New Roman" w:hAnsi="Times New Roman" w:eastAsiaTheme="minorEastAsia"/>
          <w:b/>
          <w:color w:val="000000"/>
          <w:sz w:val="23"/>
          <w:szCs w:val="23"/>
        </w:rPr>
        <w:t xml:space="preserve">甲方（采购方）： </w:t>
      </w:r>
      <w:r>
        <w:rPr>
          <w:rFonts w:hint="eastAsia" w:ascii="Times New Roman" w:hAnsi="Times New Roman" w:eastAsiaTheme="minorEastAsia"/>
          <w:b/>
          <w:color w:val="000000"/>
          <w:sz w:val="23"/>
          <w:szCs w:val="23"/>
          <w:lang w:eastAsia="zh-CN"/>
        </w:rPr>
        <w:t>杭州萧山国际机场有限公司</w:t>
      </w:r>
    </w:p>
    <w:p>
      <w:pPr>
        <w:adjustRightInd w:val="0"/>
        <w:snapToGrid w:val="0"/>
        <w:spacing w:line="560" w:lineRule="exact"/>
        <w:ind w:firstLine="452"/>
        <w:rPr>
          <w:rFonts w:hint="eastAsia" w:ascii="黑体" w:hAnsi="黑体" w:eastAsia="黑体" w:cs="黑体"/>
          <w:b/>
          <w:sz w:val="30"/>
          <w:szCs w:val="30"/>
          <w:lang w:eastAsia="zh-CN"/>
        </w:rPr>
      </w:pPr>
      <w:r>
        <w:rPr>
          <w:rFonts w:ascii="Times New Roman" w:hAnsi="Times New Roman" w:eastAsiaTheme="minorEastAsia"/>
          <w:b/>
          <w:color w:val="000000"/>
          <w:sz w:val="23"/>
          <w:szCs w:val="23"/>
        </w:rPr>
        <w:t>住所地：</w:t>
      </w:r>
      <w:r>
        <w:rPr>
          <w:rFonts w:hint="eastAsia" w:ascii="Times New Roman" w:hAnsi="Times New Roman" w:eastAsiaTheme="minorEastAsia"/>
          <w:b/>
          <w:color w:val="000000"/>
          <w:sz w:val="23"/>
          <w:szCs w:val="23"/>
          <w:lang w:eastAsia="zh-CN"/>
        </w:rPr>
        <w:t>杭州萧山国际机场内</w:t>
      </w:r>
    </w:p>
    <w:p>
      <w:pPr>
        <w:adjustRightInd w:val="0"/>
        <w:snapToGrid w:val="0"/>
        <w:spacing w:line="560" w:lineRule="exact"/>
        <w:ind w:firstLine="452"/>
        <w:rPr>
          <w:rFonts w:hint="eastAsia" w:ascii="黑体" w:hAnsi="黑体" w:eastAsia="黑体" w:cs="黑体"/>
          <w:b/>
          <w:sz w:val="30"/>
          <w:szCs w:val="30"/>
          <w:lang w:eastAsia="zh-CN"/>
        </w:rPr>
      </w:pPr>
    </w:p>
    <w:p>
      <w:pPr>
        <w:adjustRightInd w:val="0"/>
        <w:snapToGrid w:val="0"/>
        <w:spacing w:after="312" w:afterLines="100" w:line="300" w:lineRule="auto"/>
        <w:rPr>
          <w:rFonts w:ascii="Times New Roman" w:hAnsi="Times New Roman" w:eastAsiaTheme="minorEastAsia"/>
          <w:b/>
          <w:color w:val="000000"/>
          <w:sz w:val="23"/>
          <w:szCs w:val="23"/>
        </w:rPr>
      </w:pPr>
      <w:r>
        <w:rPr>
          <w:rFonts w:ascii="Times New Roman" w:hAnsi="Times New Roman" w:eastAsiaTheme="minorEastAsia"/>
          <w:b/>
          <w:color w:val="000000"/>
          <w:sz w:val="23"/>
          <w:szCs w:val="23"/>
        </w:rPr>
        <w:t>乙方（销售方）:</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b/>
          <w:color w:val="000000"/>
          <w:sz w:val="23"/>
          <w:szCs w:val="23"/>
        </w:rPr>
        <w:t>住所地:</w:t>
      </w:r>
    </w:p>
    <w:p>
      <w:pPr>
        <w:adjustRightInd w:val="0"/>
        <w:snapToGrid w:val="0"/>
        <w:spacing w:after="312" w:afterLines="100" w:line="300" w:lineRule="auto"/>
        <w:ind w:firstLine="460" w:firstLineChars="200"/>
        <w:rPr>
          <w:rFonts w:ascii="Times New Roman" w:hAnsi="Times New Roman" w:eastAsiaTheme="minorEastAsia"/>
          <w:color w:val="000000"/>
          <w:sz w:val="23"/>
          <w:szCs w:val="23"/>
        </w:rPr>
      </w:pPr>
      <w:r>
        <w:rPr>
          <w:rFonts w:ascii="Times New Roman" w:hAnsi="Times New Roman" w:eastAsiaTheme="minorEastAsia"/>
          <w:color w:val="000000"/>
          <w:sz w:val="23"/>
          <w:szCs w:val="23"/>
        </w:rPr>
        <w:t>甲、乙双方根据《中华人民共和国民法典》等相关法律法规，就</w:t>
      </w:r>
      <w:r>
        <w:rPr>
          <w:rFonts w:hint="eastAsia" w:ascii="Times New Roman" w:hAnsi="Times New Roman" w:eastAsiaTheme="minorEastAsia"/>
          <w:color w:val="000000"/>
          <w:sz w:val="23"/>
          <w:szCs w:val="23"/>
          <w:lang w:val="en-US" w:eastAsia="zh-CN"/>
        </w:rPr>
        <w:t>T4航站楼7个值机岛加装安防门挡板</w:t>
      </w:r>
      <w:r>
        <w:rPr>
          <w:rFonts w:ascii="Times New Roman" w:hAnsi="Times New Roman" w:eastAsiaTheme="minorEastAsia"/>
          <w:color w:val="000000"/>
          <w:sz w:val="23"/>
          <w:szCs w:val="23"/>
        </w:rPr>
        <w:t>（以下简称“货物”）采购事宜，在自愿、平等、互利的原则基础上，经协商一致，特签订本合同，以共同遵守。</w:t>
      </w:r>
    </w:p>
    <w:p>
      <w:pPr>
        <w:adjustRightInd w:val="0"/>
        <w:snapToGrid w:val="0"/>
        <w:spacing w:after="312" w:afterLines="100" w:line="300" w:lineRule="auto"/>
        <w:outlineLvl w:val="0"/>
        <w:rPr>
          <w:rFonts w:ascii="Times New Roman" w:hAnsi="Times New Roman" w:eastAsiaTheme="minorEastAsia"/>
          <w:b/>
          <w:color w:val="000000"/>
          <w:sz w:val="23"/>
          <w:szCs w:val="23"/>
        </w:rPr>
      </w:pPr>
      <w:bookmarkStart w:id="49" w:name="_Toc3121"/>
      <w:bookmarkStart w:id="50" w:name="_Toc23741"/>
      <w:r>
        <w:rPr>
          <w:rFonts w:ascii="Times New Roman" w:hAnsi="Times New Roman" w:eastAsiaTheme="minorEastAsia"/>
          <w:b/>
          <w:color w:val="000000"/>
          <w:sz w:val="23"/>
          <w:szCs w:val="23"/>
        </w:rPr>
        <w:t>一、货物名称、规格、单位、数量、金额</w:t>
      </w:r>
      <w:bookmarkEnd w:id="49"/>
      <w:bookmarkEnd w:id="50"/>
    </w:p>
    <w:tbl>
      <w:tblPr>
        <w:tblStyle w:val="16"/>
        <w:tblW w:w="89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2830"/>
        <w:gridCol w:w="738"/>
        <w:gridCol w:w="819"/>
        <w:gridCol w:w="1327"/>
        <w:gridCol w:w="90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6" w:hRule="atLeast"/>
          <w:jc w:val="center"/>
        </w:trPr>
        <w:tc>
          <w:tcPr>
            <w:tcW w:w="1105"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品名</w:t>
            </w:r>
          </w:p>
        </w:tc>
        <w:tc>
          <w:tcPr>
            <w:tcW w:w="2830"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规格</w:t>
            </w:r>
          </w:p>
        </w:tc>
        <w:tc>
          <w:tcPr>
            <w:tcW w:w="738"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单位</w:t>
            </w:r>
          </w:p>
        </w:tc>
        <w:tc>
          <w:tcPr>
            <w:tcW w:w="819"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数量</w:t>
            </w:r>
          </w:p>
        </w:tc>
        <w:tc>
          <w:tcPr>
            <w:tcW w:w="1327"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单价</w:t>
            </w:r>
          </w:p>
          <w:p>
            <w:pPr>
              <w:pStyle w:val="21"/>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（元，不含税）</w:t>
            </w:r>
          </w:p>
        </w:tc>
        <w:tc>
          <w:tcPr>
            <w:tcW w:w="900"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增值税税率</w:t>
            </w:r>
          </w:p>
        </w:tc>
        <w:tc>
          <w:tcPr>
            <w:tcW w:w="1260" w:type="dxa"/>
            <w:vAlign w:val="center"/>
          </w:tcPr>
          <w:p>
            <w:pPr>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单价</w:t>
            </w:r>
          </w:p>
          <w:p>
            <w:pPr>
              <w:spacing w:before="62" w:beforeLines="20" w:after="62" w:afterLines="20" w:line="320" w:lineRule="exact"/>
              <w:ind w:left="0" w:leftChars="0" w:firstLine="0" w:firstLineChars="0"/>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（元，含税）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105"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hint="eastAsia" w:ascii="宋体" w:hAnsi="宋体"/>
                <w:sz w:val="24"/>
                <w:szCs w:val="24"/>
                <w:lang w:val="en-US" w:eastAsia="zh-CN"/>
              </w:rPr>
              <w:t>U型</w:t>
            </w:r>
            <w:r>
              <w:rPr>
                <w:rFonts w:hint="eastAsia" w:ascii="宋体" w:hAnsi="宋体" w:eastAsia="宋体" w:cs="Times New Roman"/>
                <w:kern w:val="2"/>
                <w:sz w:val="24"/>
                <w:szCs w:val="24"/>
                <w:lang w:val="en-US" w:eastAsia="zh-CN" w:bidi="ar-SA"/>
              </w:rPr>
              <w:t>不锈钢挡板</w:t>
            </w:r>
          </w:p>
        </w:tc>
        <w:tc>
          <w:tcPr>
            <w:tcW w:w="2830" w:type="dxa"/>
            <w:vAlign w:val="center"/>
          </w:tcPr>
          <w:p>
            <w:pPr>
              <w:ind w:left="0" w:leftChars="0" w:firstLine="0" w:firstLineChars="0"/>
              <w:jc w:val="center"/>
              <w:rPr>
                <w:rFonts w:hint="eastAsia" w:ascii="宋体" w:hAnsi="宋体" w:cs="Times New Roman"/>
                <w:kern w:val="2"/>
                <w:sz w:val="24"/>
                <w:szCs w:val="24"/>
                <w:lang w:val="en-US" w:eastAsia="zh-CN" w:bidi="ar-SA"/>
              </w:rPr>
            </w:pPr>
            <w:r>
              <w:rPr>
                <w:rFonts w:hint="eastAsia" w:ascii="宋体" w:hAnsi="宋体" w:cs="Times New Roman"/>
                <w:kern w:val="2"/>
                <w:sz w:val="24"/>
                <w:szCs w:val="24"/>
                <w:lang w:val="en-US" w:eastAsia="zh-CN" w:bidi="ar-SA"/>
              </w:rPr>
              <w:t>厚≥0.8mm；高330mm；</w:t>
            </w:r>
          </w:p>
          <w:p>
            <w:pPr>
              <w:pStyle w:val="21"/>
              <w:spacing w:before="62" w:beforeLines="20" w:after="62" w:afterLines="20" w:line="320" w:lineRule="exact"/>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宽≥120mm；长500mm；</w:t>
            </w:r>
          </w:p>
        </w:tc>
        <w:tc>
          <w:tcPr>
            <w:tcW w:w="738" w:type="dxa"/>
            <w:vAlign w:val="center"/>
          </w:tcPr>
          <w:p>
            <w:pPr>
              <w:pStyle w:val="21"/>
              <w:spacing w:before="62" w:beforeLines="20" w:after="62" w:afterLines="20" w:line="320" w:lineRule="exact"/>
              <w:ind w:firstLine="115"/>
              <w:jc w:val="center"/>
              <w:rPr>
                <w:rFonts w:hint="eastAsia" w:ascii="Times New Roman" w:hAnsi="Times New Roman" w:eastAsiaTheme="minorEastAsia"/>
                <w:bCs/>
                <w:color w:val="000000"/>
                <w:sz w:val="23"/>
                <w:szCs w:val="23"/>
                <w:lang w:val="en-US" w:eastAsia="zh-CN"/>
              </w:rPr>
            </w:pPr>
            <w:r>
              <w:rPr>
                <w:rFonts w:hint="eastAsia" w:ascii="Times New Roman" w:hAnsi="Times New Roman"/>
                <w:bCs/>
                <w:color w:val="000000"/>
                <w:sz w:val="23"/>
                <w:szCs w:val="23"/>
                <w:lang w:val="en-US" w:eastAsia="zh-CN"/>
              </w:rPr>
              <w:t>块</w:t>
            </w:r>
          </w:p>
        </w:tc>
        <w:tc>
          <w:tcPr>
            <w:tcW w:w="819" w:type="dxa"/>
            <w:vAlign w:val="center"/>
          </w:tcPr>
          <w:p>
            <w:pPr>
              <w:pStyle w:val="21"/>
              <w:spacing w:before="62" w:beforeLines="20" w:after="62" w:afterLines="20" w:line="320" w:lineRule="exact"/>
              <w:jc w:val="center"/>
              <w:rPr>
                <w:rFonts w:hint="eastAsia" w:ascii="Times New Roman" w:hAnsi="Times New Roman" w:eastAsiaTheme="minorEastAsia"/>
                <w:bCs/>
                <w:color w:val="000000"/>
                <w:sz w:val="23"/>
                <w:szCs w:val="23"/>
                <w:lang w:val="en-US" w:eastAsia="zh-CN"/>
              </w:rPr>
            </w:pPr>
            <w:r>
              <w:rPr>
                <w:rFonts w:hint="eastAsia" w:ascii="Times New Roman" w:hAnsi="Times New Roman"/>
                <w:bCs/>
                <w:color w:val="000000"/>
                <w:sz w:val="23"/>
                <w:szCs w:val="23"/>
                <w:lang w:val="en-US" w:eastAsia="zh-CN"/>
              </w:rPr>
              <w:t>232</w:t>
            </w:r>
          </w:p>
        </w:tc>
        <w:tc>
          <w:tcPr>
            <w:tcW w:w="1327" w:type="dxa"/>
            <w:vAlign w:val="center"/>
          </w:tcPr>
          <w:p>
            <w:pPr>
              <w:pStyle w:val="21"/>
              <w:spacing w:before="62" w:beforeLines="20" w:after="62" w:afterLines="20" w:line="320" w:lineRule="exact"/>
              <w:ind w:firstLine="115"/>
              <w:jc w:val="center"/>
              <w:rPr>
                <w:rFonts w:ascii="Times New Roman" w:hAnsi="Times New Roman" w:eastAsiaTheme="minorEastAsia"/>
                <w:bCs/>
                <w:color w:val="000000"/>
                <w:sz w:val="23"/>
                <w:szCs w:val="23"/>
              </w:rPr>
            </w:pPr>
          </w:p>
        </w:tc>
        <w:tc>
          <w:tcPr>
            <w:tcW w:w="900" w:type="dxa"/>
            <w:vAlign w:val="center"/>
          </w:tcPr>
          <w:p>
            <w:pPr>
              <w:spacing w:before="62" w:beforeLines="20" w:after="62" w:afterLines="20" w:line="320" w:lineRule="exact"/>
              <w:jc w:val="center"/>
              <w:rPr>
                <w:rFonts w:ascii="Times New Roman" w:hAnsi="Times New Roman" w:eastAsiaTheme="minorEastAsia"/>
                <w:bCs/>
                <w:color w:val="000000"/>
                <w:sz w:val="23"/>
                <w:szCs w:val="23"/>
              </w:rPr>
            </w:pPr>
          </w:p>
        </w:tc>
        <w:tc>
          <w:tcPr>
            <w:tcW w:w="1260" w:type="dxa"/>
            <w:vAlign w:val="center"/>
          </w:tcPr>
          <w:p>
            <w:pPr>
              <w:spacing w:before="62" w:beforeLines="20" w:after="62" w:afterLines="20" w:line="320" w:lineRule="exact"/>
              <w:jc w:val="center"/>
              <w:rPr>
                <w:rFonts w:ascii="Times New Roman" w:hAnsi="Times New Roman" w:eastAsiaTheme="minorEastAsia"/>
                <w:bCs/>
                <w:color w:val="00000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105"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hint="eastAsia" w:ascii="宋体" w:hAnsi="宋体"/>
                <w:sz w:val="24"/>
                <w:szCs w:val="24"/>
                <w:lang w:val="en-US" w:eastAsia="zh-CN"/>
              </w:rPr>
              <w:t>O型</w:t>
            </w:r>
            <w:r>
              <w:rPr>
                <w:rFonts w:hint="eastAsia" w:ascii="宋体" w:hAnsi="宋体" w:eastAsia="宋体" w:cs="Times New Roman"/>
                <w:kern w:val="2"/>
                <w:sz w:val="24"/>
                <w:szCs w:val="24"/>
                <w:lang w:val="en-US" w:eastAsia="zh-CN" w:bidi="ar-SA"/>
              </w:rPr>
              <w:t>不锈钢挡板</w:t>
            </w:r>
          </w:p>
        </w:tc>
        <w:tc>
          <w:tcPr>
            <w:tcW w:w="2830" w:type="dxa"/>
            <w:vAlign w:val="center"/>
          </w:tcPr>
          <w:p>
            <w:pPr>
              <w:ind w:left="0" w:leftChars="0" w:firstLine="0" w:firstLineChars="0"/>
              <w:jc w:val="center"/>
              <w:rPr>
                <w:rFonts w:hint="eastAsia" w:ascii="宋体" w:hAnsi="宋体" w:cs="Times New Roman"/>
                <w:kern w:val="2"/>
                <w:sz w:val="24"/>
                <w:szCs w:val="24"/>
                <w:lang w:val="en-US" w:eastAsia="zh-CN" w:bidi="ar-SA"/>
              </w:rPr>
            </w:pPr>
            <w:r>
              <w:rPr>
                <w:rFonts w:hint="eastAsia" w:ascii="宋体" w:hAnsi="宋体" w:cs="Times New Roman"/>
                <w:kern w:val="2"/>
                <w:sz w:val="24"/>
                <w:szCs w:val="24"/>
                <w:lang w:val="en-US" w:eastAsia="zh-CN" w:bidi="ar-SA"/>
              </w:rPr>
              <w:t>厚≥0.8mm；高330mm；</w:t>
            </w:r>
          </w:p>
          <w:p>
            <w:pPr>
              <w:pStyle w:val="21"/>
              <w:spacing w:before="62" w:beforeLines="20" w:after="62" w:afterLines="20" w:line="320" w:lineRule="exact"/>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宽≥120mm；长500mm；</w:t>
            </w:r>
          </w:p>
        </w:tc>
        <w:tc>
          <w:tcPr>
            <w:tcW w:w="738" w:type="dxa"/>
            <w:vAlign w:val="center"/>
          </w:tcPr>
          <w:p>
            <w:pPr>
              <w:spacing w:before="62" w:beforeLines="20" w:after="62" w:afterLines="20" w:line="320" w:lineRule="exact"/>
              <w:jc w:val="center"/>
              <w:rPr>
                <w:rFonts w:ascii="Times New Roman" w:hAnsi="Times New Roman" w:eastAsiaTheme="minorEastAsia"/>
                <w:bCs/>
                <w:color w:val="000000"/>
                <w:sz w:val="23"/>
                <w:szCs w:val="23"/>
              </w:rPr>
            </w:pPr>
            <w:r>
              <w:rPr>
                <w:rFonts w:hint="eastAsia" w:ascii="Times New Roman" w:hAnsi="Times New Roman"/>
                <w:bCs/>
                <w:color w:val="000000"/>
                <w:sz w:val="23"/>
                <w:szCs w:val="23"/>
                <w:lang w:val="en-US" w:eastAsia="zh-CN"/>
              </w:rPr>
              <w:t>块</w:t>
            </w:r>
          </w:p>
        </w:tc>
        <w:tc>
          <w:tcPr>
            <w:tcW w:w="819" w:type="dxa"/>
            <w:vAlign w:val="center"/>
          </w:tcPr>
          <w:p>
            <w:pPr>
              <w:spacing w:before="62" w:beforeLines="20" w:after="62" w:afterLines="20" w:line="320" w:lineRule="exact"/>
              <w:ind w:left="0" w:leftChars="0" w:firstLine="0" w:firstLineChars="0"/>
              <w:jc w:val="center"/>
              <w:rPr>
                <w:rFonts w:hint="eastAsia" w:ascii="Times New Roman" w:hAnsi="Times New Roman" w:eastAsiaTheme="minorEastAsia"/>
                <w:bCs/>
                <w:color w:val="000000"/>
                <w:sz w:val="23"/>
                <w:szCs w:val="23"/>
                <w:lang w:val="en-US" w:eastAsia="zh-CN"/>
              </w:rPr>
            </w:pPr>
            <w:r>
              <w:rPr>
                <w:rFonts w:hint="eastAsia" w:ascii="Times New Roman" w:hAnsi="Times New Roman" w:eastAsiaTheme="minorEastAsia"/>
                <w:bCs/>
                <w:color w:val="000000"/>
                <w:sz w:val="23"/>
                <w:szCs w:val="23"/>
                <w:lang w:val="en-US" w:eastAsia="zh-CN"/>
              </w:rPr>
              <w:t>116</w:t>
            </w:r>
          </w:p>
        </w:tc>
        <w:tc>
          <w:tcPr>
            <w:tcW w:w="1327" w:type="dxa"/>
            <w:vAlign w:val="center"/>
          </w:tcPr>
          <w:p>
            <w:pPr>
              <w:spacing w:before="62" w:beforeLines="20" w:after="62" w:afterLines="20" w:line="320" w:lineRule="exact"/>
              <w:jc w:val="center"/>
              <w:rPr>
                <w:rFonts w:ascii="Times New Roman" w:hAnsi="Times New Roman" w:eastAsiaTheme="minorEastAsia"/>
                <w:bCs/>
                <w:color w:val="000000"/>
                <w:sz w:val="23"/>
                <w:szCs w:val="23"/>
              </w:rPr>
            </w:pPr>
          </w:p>
        </w:tc>
        <w:tc>
          <w:tcPr>
            <w:tcW w:w="900" w:type="dxa"/>
            <w:vAlign w:val="center"/>
          </w:tcPr>
          <w:p>
            <w:pPr>
              <w:spacing w:before="62" w:beforeLines="20" w:after="62" w:afterLines="20" w:line="320" w:lineRule="exact"/>
              <w:jc w:val="center"/>
              <w:rPr>
                <w:rFonts w:ascii="Times New Roman" w:hAnsi="Times New Roman" w:eastAsiaTheme="minorEastAsia"/>
                <w:bCs/>
                <w:color w:val="000000"/>
                <w:sz w:val="23"/>
                <w:szCs w:val="23"/>
              </w:rPr>
            </w:pPr>
          </w:p>
        </w:tc>
        <w:tc>
          <w:tcPr>
            <w:tcW w:w="1260" w:type="dxa"/>
            <w:vAlign w:val="center"/>
          </w:tcPr>
          <w:p>
            <w:pPr>
              <w:spacing w:before="62" w:beforeLines="20" w:after="62" w:afterLines="20" w:line="320" w:lineRule="exact"/>
              <w:jc w:val="center"/>
              <w:rPr>
                <w:rFonts w:ascii="Times New Roman" w:hAnsi="Times New Roman" w:eastAsiaTheme="minorEastAsia"/>
                <w:bCs/>
                <w:color w:val="00000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105"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sz w:val="24"/>
                <w:szCs w:val="24"/>
                <w:lang w:val="en-US" w:eastAsia="zh-CN"/>
              </w:rPr>
              <w:t>卷帘电机</w:t>
            </w:r>
          </w:p>
        </w:tc>
        <w:tc>
          <w:tcPr>
            <w:tcW w:w="2830"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YC13-Q-7-KL</w:t>
            </w:r>
          </w:p>
        </w:tc>
        <w:tc>
          <w:tcPr>
            <w:tcW w:w="738"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个</w:t>
            </w:r>
          </w:p>
        </w:tc>
        <w:tc>
          <w:tcPr>
            <w:tcW w:w="819"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15</w:t>
            </w:r>
          </w:p>
        </w:tc>
        <w:tc>
          <w:tcPr>
            <w:tcW w:w="1327" w:type="dxa"/>
            <w:vAlign w:val="center"/>
          </w:tcPr>
          <w:p>
            <w:pPr>
              <w:spacing w:before="62" w:beforeLines="20" w:after="62" w:afterLines="20" w:line="320" w:lineRule="exact"/>
              <w:ind w:firstLine="230" w:firstLineChars="100"/>
              <w:jc w:val="center"/>
              <w:rPr>
                <w:rFonts w:ascii="Times New Roman" w:hAnsi="Times New Roman" w:eastAsiaTheme="minorEastAsia"/>
                <w:bCs/>
                <w:color w:val="000000"/>
                <w:sz w:val="23"/>
                <w:szCs w:val="23"/>
              </w:rPr>
            </w:pPr>
          </w:p>
        </w:tc>
        <w:tc>
          <w:tcPr>
            <w:tcW w:w="900" w:type="dxa"/>
            <w:vAlign w:val="center"/>
          </w:tcPr>
          <w:p>
            <w:pPr>
              <w:spacing w:before="62" w:beforeLines="20" w:after="62" w:afterLines="20" w:line="320" w:lineRule="exact"/>
              <w:ind w:firstLine="230" w:firstLineChars="100"/>
              <w:jc w:val="center"/>
              <w:rPr>
                <w:rFonts w:ascii="Times New Roman" w:hAnsi="Times New Roman" w:eastAsiaTheme="minorEastAsia"/>
                <w:bCs/>
                <w:color w:val="000000"/>
                <w:sz w:val="23"/>
                <w:szCs w:val="23"/>
              </w:rPr>
            </w:pPr>
          </w:p>
        </w:tc>
        <w:tc>
          <w:tcPr>
            <w:tcW w:w="1260" w:type="dxa"/>
            <w:vAlign w:val="center"/>
          </w:tcPr>
          <w:p>
            <w:pPr>
              <w:spacing w:before="62" w:beforeLines="20" w:after="62" w:afterLines="20" w:line="320" w:lineRule="exact"/>
              <w:ind w:firstLine="230" w:firstLineChars="100"/>
              <w:jc w:val="center"/>
              <w:rPr>
                <w:rFonts w:ascii="Times New Roman" w:hAnsi="Times New Roman" w:eastAsiaTheme="minorEastAsia"/>
                <w:bCs/>
                <w:color w:val="00000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105"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sz w:val="24"/>
                <w:szCs w:val="24"/>
                <w:lang w:val="en-US" w:eastAsia="zh-CN"/>
              </w:rPr>
              <w:t>卷帘控制器</w:t>
            </w:r>
          </w:p>
        </w:tc>
        <w:tc>
          <w:tcPr>
            <w:tcW w:w="2830"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YC13-K-AC/DC-12V</w:t>
            </w:r>
          </w:p>
        </w:tc>
        <w:tc>
          <w:tcPr>
            <w:tcW w:w="738"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个</w:t>
            </w:r>
          </w:p>
        </w:tc>
        <w:tc>
          <w:tcPr>
            <w:tcW w:w="819"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12</w:t>
            </w:r>
          </w:p>
        </w:tc>
        <w:tc>
          <w:tcPr>
            <w:tcW w:w="1327" w:type="dxa"/>
            <w:vAlign w:val="center"/>
          </w:tcPr>
          <w:p>
            <w:pPr>
              <w:spacing w:before="62" w:beforeLines="20" w:after="62" w:afterLines="20" w:line="320" w:lineRule="exact"/>
              <w:ind w:firstLine="230" w:firstLineChars="100"/>
              <w:jc w:val="center"/>
              <w:rPr>
                <w:rFonts w:ascii="Times New Roman" w:hAnsi="Times New Roman" w:eastAsiaTheme="minorEastAsia"/>
                <w:bCs/>
                <w:color w:val="000000"/>
                <w:sz w:val="23"/>
                <w:szCs w:val="23"/>
              </w:rPr>
            </w:pPr>
          </w:p>
        </w:tc>
        <w:tc>
          <w:tcPr>
            <w:tcW w:w="900" w:type="dxa"/>
            <w:vAlign w:val="center"/>
          </w:tcPr>
          <w:p>
            <w:pPr>
              <w:spacing w:before="62" w:beforeLines="20" w:after="62" w:afterLines="20" w:line="320" w:lineRule="exact"/>
              <w:ind w:firstLine="230" w:firstLineChars="100"/>
              <w:jc w:val="center"/>
              <w:rPr>
                <w:rFonts w:ascii="Times New Roman" w:hAnsi="Times New Roman" w:eastAsiaTheme="minorEastAsia"/>
                <w:bCs/>
                <w:color w:val="000000"/>
                <w:sz w:val="23"/>
                <w:szCs w:val="23"/>
              </w:rPr>
            </w:pPr>
          </w:p>
        </w:tc>
        <w:tc>
          <w:tcPr>
            <w:tcW w:w="1260" w:type="dxa"/>
            <w:vAlign w:val="center"/>
          </w:tcPr>
          <w:p>
            <w:pPr>
              <w:spacing w:before="62" w:beforeLines="20" w:after="62" w:afterLines="20" w:line="320" w:lineRule="exact"/>
              <w:ind w:firstLine="230" w:firstLineChars="100"/>
              <w:jc w:val="center"/>
              <w:rPr>
                <w:rFonts w:ascii="Times New Roman" w:hAnsi="Times New Roman" w:eastAsiaTheme="minorEastAsia"/>
                <w:bCs/>
                <w:color w:val="00000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105"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sz w:val="24"/>
                <w:szCs w:val="24"/>
                <w:lang w:val="en-US" w:eastAsia="zh-CN"/>
              </w:rPr>
              <w:t>卷帘</w:t>
            </w:r>
          </w:p>
        </w:tc>
        <w:tc>
          <w:tcPr>
            <w:tcW w:w="2830" w:type="dxa"/>
            <w:vAlign w:val="center"/>
          </w:tcPr>
          <w:p>
            <w:pPr>
              <w:ind w:left="0" w:leftChars="0" w:firstLine="0" w:firstLineChars="0"/>
              <w:jc w:val="center"/>
              <w:rPr>
                <w:rFonts w:hint="eastAsia"/>
                <w:lang w:val="en-US" w:eastAsia="zh-CN"/>
              </w:rPr>
            </w:pPr>
            <w:r>
              <w:rPr>
                <w:rFonts w:hint="eastAsia"/>
                <w:lang w:val="en-US" w:eastAsia="zh-CN"/>
              </w:rPr>
              <w:t>1500mm×1750mm</w:t>
            </w:r>
          </w:p>
          <w:p>
            <w:pPr>
              <w:ind w:left="0" w:leftChars="0" w:firstLine="0" w:firstLineChars="0"/>
              <w:jc w:val="center"/>
              <w:rPr>
                <w:rFonts w:hint="eastAsia" w:ascii="Times New Roman" w:hAnsi="Times New Roman" w:eastAsiaTheme="minorEastAsia"/>
                <w:bCs/>
                <w:color w:val="000000"/>
                <w:sz w:val="23"/>
                <w:szCs w:val="23"/>
                <w:lang w:val="en-US" w:eastAsia="zh-CN"/>
              </w:rPr>
            </w:pPr>
            <w:r>
              <w:rPr>
                <w:rFonts w:hint="eastAsia" w:ascii="Times New Roman" w:hAnsi="Times New Roman" w:eastAsiaTheme="minorEastAsia"/>
                <w:bCs/>
                <w:color w:val="000000"/>
                <w:sz w:val="23"/>
                <w:szCs w:val="23"/>
                <w:lang w:val="en-US" w:eastAsia="zh-CN"/>
              </w:rPr>
              <w:t>铝合金定制</w:t>
            </w:r>
          </w:p>
        </w:tc>
        <w:tc>
          <w:tcPr>
            <w:tcW w:w="738"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扇</w:t>
            </w:r>
          </w:p>
        </w:tc>
        <w:tc>
          <w:tcPr>
            <w:tcW w:w="819"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38</w:t>
            </w:r>
          </w:p>
        </w:tc>
        <w:tc>
          <w:tcPr>
            <w:tcW w:w="1327"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p>
        </w:tc>
        <w:tc>
          <w:tcPr>
            <w:tcW w:w="900"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p>
        </w:tc>
        <w:tc>
          <w:tcPr>
            <w:tcW w:w="1260"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105"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sz w:val="24"/>
                <w:szCs w:val="24"/>
                <w:lang w:val="en-US" w:eastAsia="zh-CN"/>
              </w:rPr>
              <w:t>亚克力板</w:t>
            </w:r>
          </w:p>
        </w:tc>
        <w:tc>
          <w:tcPr>
            <w:tcW w:w="2830"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1400mm×650mm×10mm</w:t>
            </w:r>
          </w:p>
        </w:tc>
        <w:tc>
          <w:tcPr>
            <w:tcW w:w="738"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块</w:t>
            </w:r>
          </w:p>
        </w:tc>
        <w:tc>
          <w:tcPr>
            <w:tcW w:w="819"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8</w:t>
            </w:r>
          </w:p>
        </w:tc>
        <w:tc>
          <w:tcPr>
            <w:tcW w:w="1327"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p>
        </w:tc>
        <w:tc>
          <w:tcPr>
            <w:tcW w:w="900"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p>
        </w:tc>
        <w:tc>
          <w:tcPr>
            <w:tcW w:w="1260"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105"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sz w:val="24"/>
                <w:szCs w:val="24"/>
                <w:lang w:val="en-US" w:eastAsia="zh-CN"/>
              </w:rPr>
              <w:t>升降器</w:t>
            </w:r>
          </w:p>
        </w:tc>
        <w:tc>
          <w:tcPr>
            <w:tcW w:w="2830" w:type="dxa"/>
            <w:vAlign w:val="center"/>
          </w:tcPr>
          <w:p>
            <w:pPr>
              <w:ind w:left="0" w:leftChars="0" w:firstLine="0" w:firstLineChars="0"/>
              <w:jc w:val="center"/>
              <w:rPr>
                <w:rFonts w:hint="default" w:ascii="Times New Roman" w:hAnsi="Times New Roman" w:eastAsiaTheme="minorEastAsia"/>
                <w:bCs/>
                <w:color w:val="000000"/>
                <w:sz w:val="23"/>
                <w:szCs w:val="23"/>
                <w:lang w:val="en-US" w:eastAsia="zh-CN"/>
              </w:rPr>
            </w:pPr>
            <w:r>
              <w:rPr>
                <w:rFonts w:hint="eastAsia" w:ascii="Times New Roman" w:hAnsi="Times New Roman" w:eastAsiaTheme="minorEastAsia"/>
                <w:bCs/>
                <w:color w:val="000000"/>
                <w:sz w:val="23"/>
                <w:szCs w:val="23"/>
                <w:lang w:val="en-US" w:eastAsia="zh-CN"/>
              </w:rPr>
              <w:t>带钢丝</w:t>
            </w:r>
          </w:p>
        </w:tc>
        <w:tc>
          <w:tcPr>
            <w:tcW w:w="738"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个</w:t>
            </w:r>
          </w:p>
        </w:tc>
        <w:tc>
          <w:tcPr>
            <w:tcW w:w="819" w:type="dxa"/>
            <w:vAlign w:val="center"/>
          </w:tcPr>
          <w:p>
            <w:pPr>
              <w:ind w:left="0" w:leftChars="0" w:firstLine="0" w:firstLineChars="0"/>
              <w:jc w:val="center"/>
              <w:rPr>
                <w:rFonts w:ascii="Times New Roman" w:hAnsi="Times New Roman" w:eastAsiaTheme="minorEastAsia"/>
                <w:bCs/>
                <w:color w:val="000000"/>
                <w:sz w:val="23"/>
                <w:szCs w:val="23"/>
              </w:rPr>
            </w:pPr>
            <w:r>
              <w:rPr>
                <w:rFonts w:hint="eastAsia" w:ascii="宋体" w:hAnsi="宋体" w:cs="Times New Roman"/>
                <w:kern w:val="2"/>
                <w:sz w:val="24"/>
                <w:szCs w:val="24"/>
                <w:lang w:val="en-US" w:eastAsia="zh-CN" w:bidi="ar-SA"/>
              </w:rPr>
              <w:t>62</w:t>
            </w:r>
          </w:p>
        </w:tc>
        <w:tc>
          <w:tcPr>
            <w:tcW w:w="1327"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p>
        </w:tc>
        <w:tc>
          <w:tcPr>
            <w:tcW w:w="900"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p>
        </w:tc>
        <w:tc>
          <w:tcPr>
            <w:tcW w:w="1260" w:type="dxa"/>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3935" w:type="dxa"/>
            <w:gridSpan w:val="2"/>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不含税价格合计（元）</w:t>
            </w:r>
          </w:p>
        </w:tc>
        <w:tc>
          <w:tcPr>
            <w:tcW w:w="5044" w:type="dxa"/>
            <w:gridSpan w:val="5"/>
            <w:vAlign w:val="center"/>
          </w:tcPr>
          <w:p>
            <w:pPr>
              <w:spacing w:before="62" w:beforeLines="20" w:after="62" w:afterLines="20" w:line="320" w:lineRule="exact"/>
              <w:ind w:firstLine="230" w:firstLineChars="100"/>
              <w:rPr>
                <w:rFonts w:ascii="Times New Roman" w:hAnsi="Times New Roman" w:eastAsiaTheme="minorEastAsia"/>
                <w:bCs/>
                <w:color w:val="00000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3935" w:type="dxa"/>
            <w:gridSpan w:val="2"/>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税金（元）</w:t>
            </w:r>
          </w:p>
        </w:tc>
        <w:tc>
          <w:tcPr>
            <w:tcW w:w="5044" w:type="dxa"/>
            <w:gridSpan w:val="5"/>
            <w:vAlign w:val="center"/>
          </w:tcPr>
          <w:p>
            <w:pPr>
              <w:spacing w:before="62" w:beforeLines="20" w:after="62" w:afterLines="20" w:line="320" w:lineRule="exact"/>
              <w:ind w:firstLine="230" w:firstLineChars="100"/>
              <w:rPr>
                <w:rFonts w:ascii="Times New Roman" w:hAnsi="Times New Roman" w:eastAsiaTheme="minorEastAsia"/>
                <w:bCs/>
                <w:color w:val="00000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3935" w:type="dxa"/>
            <w:gridSpan w:val="2"/>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价税合计（元）</w:t>
            </w:r>
          </w:p>
        </w:tc>
        <w:tc>
          <w:tcPr>
            <w:tcW w:w="5044" w:type="dxa"/>
            <w:gridSpan w:val="5"/>
            <w:vAlign w:val="center"/>
          </w:tcPr>
          <w:p>
            <w:pPr>
              <w:pStyle w:val="21"/>
              <w:spacing w:before="62" w:beforeLines="20" w:after="62" w:afterLines="20" w:line="320" w:lineRule="exact"/>
              <w:jc w:val="center"/>
              <w:rPr>
                <w:rFonts w:ascii="Times New Roman" w:hAnsi="Times New Roman" w:eastAsiaTheme="minorEastAsia"/>
                <w:bCs/>
                <w:color w:val="000000"/>
                <w:sz w:val="23"/>
                <w:szCs w:val="23"/>
              </w:rPr>
            </w:pPr>
            <w:r>
              <w:rPr>
                <w:rFonts w:ascii="Times New Roman" w:hAnsi="Times New Roman" w:eastAsiaTheme="minorEastAsia"/>
                <w:bCs/>
                <w:color w:val="000000"/>
                <w:sz w:val="23"/>
                <w:szCs w:val="23"/>
              </w:rPr>
              <w:t>人民币大写     元，¥   .00</w:t>
            </w:r>
          </w:p>
        </w:tc>
      </w:tr>
    </w:tbl>
    <w:p>
      <w:pPr>
        <w:adjustRightInd w:val="0"/>
        <w:snapToGrid w:val="0"/>
        <w:spacing w:before="312" w:beforeLines="100" w:after="312" w:afterLines="100" w:line="300" w:lineRule="auto"/>
        <w:outlineLvl w:val="0"/>
        <w:rPr>
          <w:rFonts w:ascii="Times New Roman" w:hAnsi="Times New Roman" w:eastAsiaTheme="minorEastAsia"/>
          <w:b/>
          <w:color w:val="000000"/>
          <w:sz w:val="23"/>
          <w:szCs w:val="23"/>
        </w:rPr>
      </w:pPr>
      <w:bookmarkStart w:id="51" w:name="_Toc21274"/>
      <w:bookmarkStart w:id="52" w:name="_Toc12667"/>
      <w:r>
        <w:rPr>
          <w:rFonts w:ascii="Times New Roman" w:hAnsi="Times New Roman" w:eastAsiaTheme="minorEastAsia"/>
          <w:b/>
          <w:color w:val="000000"/>
          <w:sz w:val="23"/>
          <w:szCs w:val="23"/>
        </w:rPr>
        <w:t>二、合同金额</w:t>
      </w:r>
      <w:bookmarkEnd w:id="51"/>
      <w:bookmarkEnd w:id="52"/>
    </w:p>
    <w:p>
      <w:pPr>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2.1 本合同为固定总价合同，总金额为（大写）：人民币【 】元，（小写）¥【 】。增值税税率为【 】%，不含税总金额为人民币【 】，税额为人民币【 】。</w:t>
      </w:r>
    </w:p>
    <w:p>
      <w:pPr>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2.2 本合同总金额已包括货物价格、运输费、包装费、保险费、税费、利润、材料费、试验费、装卸</w:t>
      </w:r>
      <w:r>
        <w:rPr>
          <w:rFonts w:hint="eastAsia" w:ascii="Times New Roman" w:hAnsi="Times New Roman" w:eastAsiaTheme="minorEastAsia"/>
          <w:color w:val="000000"/>
          <w:sz w:val="23"/>
          <w:szCs w:val="23"/>
        </w:rPr>
        <w:t>费</w:t>
      </w:r>
      <w:r>
        <w:rPr>
          <w:rFonts w:ascii="Times New Roman" w:hAnsi="Times New Roman" w:eastAsiaTheme="minorEastAsia"/>
          <w:color w:val="000000"/>
          <w:sz w:val="23"/>
          <w:szCs w:val="23"/>
        </w:rPr>
        <w:t>、货物</w:t>
      </w:r>
      <w:r>
        <w:rPr>
          <w:rFonts w:hint="eastAsia" w:ascii="Times New Roman" w:hAnsi="Times New Roman" w:eastAsiaTheme="minorEastAsia"/>
          <w:color w:val="000000"/>
          <w:sz w:val="23"/>
          <w:szCs w:val="23"/>
        </w:rPr>
        <w:t>减震</w:t>
      </w:r>
      <w:r>
        <w:rPr>
          <w:rFonts w:ascii="Times New Roman" w:hAnsi="Times New Roman" w:eastAsiaTheme="minorEastAsia"/>
          <w:color w:val="000000"/>
          <w:sz w:val="23"/>
          <w:szCs w:val="23"/>
        </w:rPr>
        <w:t>、二次搬运、保管、到货验收、组装就位（包括组装就位所需的材料）、成品保护费（含现场装修装饰成品保护）、调试、试运行、验收以及第三方检验费、专利费、技术服务、技术培训、深化设计费、海关费、进口手续费、售后服务费、水电费、技术资料的提交费用、</w:t>
      </w:r>
      <w:r>
        <w:rPr>
          <w:rFonts w:hint="eastAsia" w:ascii="Times New Roman" w:hAnsi="Times New Roman" w:eastAsiaTheme="minorEastAsia"/>
          <w:color w:val="000000"/>
          <w:sz w:val="23"/>
          <w:szCs w:val="23"/>
        </w:rPr>
        <w:t>质保期</w:t>
      </w:r>
      <w:r>
        <w:rPr>
          <w:rFonts w:ascii="Times New Roman" w:hAnsi="Times New Roman" w:eastAsiaTheme="minorEastAsia"/>
          <w:color w:val="000000"/>
          <w:sz w:val="23"/>
          <w:szCs w:val="23"/>
        </w:rPr>
        <w:t>内的维修和保养等乙方履行本合同义务所需的一切费用以及政策性文件规定及合同中明示或暗示的所有一般风险、责任和义务。除本合同总金额外，甲方不再承担其他任何费用。</w:t>
      </w:r>
    </w:p>
    <w:p>
      <w:pPr>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2.3 在合同有效期限内，本合同不含税总金额固定不变，不因交货数量、交货时间、交货地点、成本价格的变动而做任何调整。若因国家税收政策调整而引起的增值税税率变化的，应按照国家税收政策调整，合同总金额变更为原合同不含增值税货物价格与调整后税率计算税额的合计金额。</w:t>
      </w:r>
    </w:p>
    <w:p>
      <w:pPr>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三、</w:t>
      </w:r>
      <w:r>
        <w:rPr>
          <w:rFonts w:ascii="Times New Roman" w:hAnsi="Times New Roman" w:eastAsiaTheme="minorEastAsia"/>
          <w:b/>
          <w:sz w:val="23"/>
          <w:szCs w:val="23"/>
        </w:rPr>
        <w:t>交货期、交货方式及交货地点</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3.1 交货期限：【 】</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3.2 交货方式：一次性交付，由乙方负责运输至交货地点。</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3.3 交货地点：</w:t>
      </w:r>
      <w:r>
        <w:rPr>
          <w:rFonts w:hint="eastAsia" w:ascii="Times New Roman" w:hAnsi="Times New Roman" w:eastAsiaTheme="minorEastAsia"/>
          <w:b/>
          <w:color w:val="000000"/>
          <w:sz w:val="23"/>
          <w:szCs w:val="23"/>
          <w:lang w:eastAsia="zh-CN"/>
        </w:rPr>
        <w:t>杭州萧山国际机场内</w:t>
      </w:r>
      <w:r>
        <w:rPr>
          <w:rFonts w:hint="eastAsia" w:eastAsiaTheme="minorEastAsia"/>
          <w:b/>
          <w:color w:val="000000"/>
          <w:sz w:val="23"/>
          <w:szCs w:val="23"/>
          <w:lang w:val="en-US" w:eastAsia="zh-CN"/>
        </w:rPr>
        <w:t>T4航站楼</w:t>
      </w:r>
    </w:p>
    <w:p>
      <w:pPr>
        <w:adjustRightInd w:val="0"/>
        <w:snapToGrid w:val="0"/>
        <w:spacing w:after="312" w:afterLines="100" w:line="300" w:lineRule="auto"/>
        <w:outlineLvl w:val="0"/>
        <w:rPr>
          <w:rFonts w:ascii="Times New Roman" w:hAnsi="Times New Roman" w:eastAsiaTheme="minorEastAsia"/>
          <w:b/>
          <w:color w:val="000000"/>
          <w:sz w:val="23"/>
          <w:szCs w:val="23"/>
        </w:rPr>
      </w:pPr>
      <w:bookmarkStart w:id="53" w:name="_Toc11051"/>
      <w:bookmarkStart w:id="54" w:name="_Toc15946"/>
      <w:r>
        <w:rPr>
          <w:rFonts w:ascii="Times New Roman" w:hAnsi="Times New Roman" w:eastAsiaTheme="minorEastAsia"/>
          <w:b/>
          <w:color w:val="000000"/>
          <w:sz w:val="23"/>
          <w:szCs w:val="23"/>
        </w:rPr>
        <w:t>四、技术资料</w:t>
      </w:r>
      <w:bookmarkEnd w:id="53"/>
      <w:bookmarkEnd w:id="54"/>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4.1 乙方应在交付合同货物时同时向甲方提供使用货物的有关技术资料，该等技术资料</w:t>
      </w:r>
      <w:r>
        <w:rPr>
          <w:rFonts w:hint="eastAsia" w:ascii="Times New Roman" w:hAnsi="Times New Roman" w:eastAsiaTheme="minorEastAsia"/>
          <w:color w:val="000000"/>
          <w:sz w:val="23"/>
          <w:szCs w:val="23"/>
        </w:rPr>
        <w:t>应当符合国家标准及行业标准，</w:t>
      </w:r>
      <w:r>
        <w:rPr>
          <w:rFonts w:ascii="Times New Roman" w:hAnsi="Times New Roman" w:eastAsiaTheme="minorEastAsia"/>
          <w:color w:val="000000"/>
          <w:sz w:val="23"/>
          <w:szCs w:val="23"/>
        </w:rPr>
        <w:t>包括但不限于：【使用说明书、质量检验证明书、随配附件和工具、清单】。</w:t>
      </w:r>
      <w:r>
        <w:rPr>
          <w:rFonts w:hint="eastAsia" w:ascii="Times New Roman" w:hAnsi="Times New Roman" w:eastAsiaTheme="minorEastAsia"/>
          <w:color w:val="000000"/>
          <w:sz w:val="23"/>
          <w:szCs w:val="23"/>
        </w:rPr>
        <w:t>若涉及进口货物还应提供原产地证明、商检证明、海关进口关单复印件等相关单据。</w:t>
      </w:r>
      <w:r>
        <w:rPr>
          <w:rFonts w:ascii="Times New Roman" w:hAnsi="Times New Roman" w:eastAsiaTheme="minorEastAsia"/>
          <w:color w:val="000000"/>
          <w:sz w:val="23"/>
          <w:szCs w:val="23"/>
        </w:rPr>
        <w:t>乙方按照本合同约定期间交付符合本合同约定的货物以及全部技术资料的，方视为完成交付义务。如资料不全的，视为乙方未完全履行交付义务，并承担逾期交付的违约责任。</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bCs/>
          <w:color w:val="000000"/>
          <w:sz w:val="23"/>
          <w:szCs w:val="23"/>
        </w:rPr>
        <w:t xml:space="preserve">4.2 </w:t>
      </w:r>
      <w:r>
        <w:rPr>
          <w:rFonts w:ascii="Times New Roman" w:hAnsi="Times New Roman" w:eastAsiaTheme="minorEastAsia"/>
          <w:color w:val="000000"/>
          <w:sz w:val="23"/>
          <w:szCs w:val="23"/>
        </w:rPr>
        <w:t>没有甲方事先书面同意，乙方不得将由甲方提供的有关合同或任何合同条文、规格、计划、图纸、样品或资料提供给与履行本合同无关的任何</w:t>
      </w:r>
      <w:r>
        <w:rPr>
          <w:rFonts w:ascii="Times New Roman" w:hAnsi="Times New Roman" w:eastAsiaTheme="minorEastAsia"/>
          <w:color w:val="000000"/>
          <w:sz w:val="23"/>
          <w:szCs w:val="23"/>
          <w:lang w:eastAsia="zh-Hans"/>
        </w:rPr>
        <w:t>第三方或用作本合同约定以外的其他用途</w:t>
      </w:r>
      <w:r>
        <w:rPr>
          <w:rFonts w:ascii="Times New Roman" w:hAnsi="Times New Roman" w:eastAsiaTheme="minorEastAsia"/>
          <w:color w:val="000000"/>
          <w:sz w:val="23"/>
          <w:szCs w:val="23"/>
        </w:rPr>
        <w:t>。即使向履行本合同有关的人员提供，也应要求该等人员履行同等的保密义务并限于履行合同的必要范围而使用。如因乙方或前述与履行本合同相关的人员违反本条约定的保密义务而导致甲方遭受损失的，则乙方应向甲方承担</w:t>
      </w:r>
      <w:r>
        <w:rPr>
          <w:rFonts w:ascii="Times New Roman" w:hAnsi="Times New Roman" w:eastAsiaTheme="minorEastAsia"/>
          <w:color w:val="000000"/>
          <w:sz w:val="23"/>
          <w:szCs w:val="23"/>
          <w:lang w:eastAsia="zh-Hans"/>
        </w:rPr>
        <w:t>全部</w:t>
      </w:r>
      <w:r>
        <w:rPr>
          <w:rFonts w:ascii="Times New Roman" w:hAnsi="Times New Roman" w:eastAsiaTheme="minorEastAsia"/>
          <w:color w:val="000000"/>
          <w:sz w:val="23"/>
          <w:szCs w:val="23"/>
        </w:rPr>
        <w:t>赔偿责任。</w:t>
      </w:r>
    </w:p>
    <w:p>
      <w:pPr>
        <w:adjustRightInd w:val="0"/>
        <w:snapToGrid w:val="0"/>
        <w:spacing w:after="312" w:afterLines="100" w:line="300" w:lineRule="auto"/>
        <w:rPr>
          <w:rFonts w:ascii="Times New Roman" w:hAnsi="Times New Roman" w:eastAsiaTheme="minorEastAsia"/>
          <w:color w:val="000000"/>
          <w:sz w:val="23"/>
          <w:szCs w:val="23"/>
        </w:rPr>
      </w:pPr>
      <w:r>
        <w:rPr>
          <w:rFonts w:hint="eastAsia" w:ascii="Times New Roman" w:hAnsi="Times New Roman" w:eastAsiaTheme="minorEastAsia"/>
          <w:color w:val="000000"/>
          <w:sz w:val="23"/>
          <w:szCs w:val="23"/>
        </w:rPr>
        <w:t>4.3乙方所交付的技术资料、图纸应保证清晰、完整、统一、准确、正确，能满足合同货物的设计、安装、调试、运行和维修的要求。若乙方提供的货物本身或其设计有缺陷或技术资料有错误，或者由于乙方技术人员指导错误等乙方原因，造成甲方工程返工或货物报废或其他损失的，乙方应立即无偿换货或修理，赔偿甲方全部损失，并应按照合同约定承担相应违约责任。</w:t>
      </w:r>
    </w:p>
    <w:p>
      <w:pPr>
        <w:adjustRightInd w:val="0"/>
        <w:snapToGrid w:val="0"/>
        <w:spacing w:after="312" w:afterLines="100" w:line="300" w:lineRule="auto"/>
        <w:outlineLvl w:val="0"/>
        <w:rPr>
          <w:rFonts w:ascii="Times New Roman" w:hAnsi="Times New Roman" w:eastAsiaTheme="minorEastAsia"/>
          <w:b/>
          <w:color w:val="000000"/>
          <w:sz w:val="23"/>
          <w:szCs w:val="23"/>
        </w:rPr>
      </w:pPr>
      <w:bookmarkStart w:id="55" w:name="_Toc24737"/>
      <w:bookmarkStart w:id="56" w:name="_Toc10770"/>
      <w:r>
        <w:rPr>
          <w:rFonts w:ascii="Times New Roman" w:hAnsi="Times New Roman" w:eastAsiaTheme="minorEastAsia"/>
          <w:b/>
          <w:color w:val="000000"/>
          <w:sz w:val="23"/>
          <w:szCs w:val="23"/>
        </w:rPr>
        <w:t>五、货物包装及运输</w:t>
      </w:r>
      <w:bookmarkEnd w:id="55"/>
      <w:bookmarkEnd w:id="56"/>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5.1 乙方应在货物发运前对其按满足运输距离、防潮、防震、防锈和防破损装卸等要求进行包装，以保证货物安全运达甲方指定地点。</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5.2 乙方在货物发运手续办理完毕</w:t>
      </w:r>
      <w:r>
        <w:rPr>
          <w:rFonts w:hint="eastAsia" w:ascii="Times New Roman" w:hAnsi="Times New Roman" w:eastAsiaTheme="minorEastAsia"/>
          <w:color w:val="000000"/>
          <w:sz w:val="23"/>
          <w:szCs w:val="23"/>
          <w:lang w:val="en-US" w:eastAsia="zh-CN"/>
        </w:rPr>
        <w:t>3</w:t>
      </w:r>
      <w:r>
        <w:rPr>
          <w:rFonts w:ascii="Times New Roman" w:hAnsi="Times New Roman" w:eastAsiaTheme="minorEastAsia"/>
          <w:color w:val="000000"/>
          <w:sz w:val="23"/>
          <w:szCs w:val="23"/>
        </w:rPr>
        <w:t>小时内必须书面通知甲方，以便甲方准备接货。</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5.3 货物及相关技术资料在本合同约定的交货期限内由乙方送达甲方指定的交货地点并经甲方签收后视为交付。货物交付甲方并经甲方初步验收合格前发生的一切风险</w:t>
      </w:r>
      <w:r>
        <w:rPr>
          <w:rFonts w:hint="eastAsia" w:ascii="Times New Roman" w:hAnsi="Times New Roman" w:eastAsiaTheme="minorEastAsia"/>
          <w:color w:val="000000"/>
          <w:sz w:val="23"/>
          <w:szCs w:val="23"/>
        </w:rPr>
        <w:t>，</w:t>
      </w:r>
      <w:r>
        <w:rPr>
          <w:rFonts w:ascii="Times New Roman" w:hAnsi="Times New Roman" w:eastAsiaTheme="minorEastAsia"/>
          <w:color w:val="000000"/>
          <w:sz w:val="23"/>
          <w:szCs w:val="23"/>
        </w:rPr>
        <w:t>包括</w:t>
      </w:r>
      <w:r>
        <w:rPr>
          <w:rFonts w:hint="eastAsia" w:ascii="Times New Roman" w:hAnsi="Times New Roman" w:eastAsiaTheme="minorEastAsia"/>
          <w:color w:val="000000"/>
          <w:sz w:val="23"/>
          <w:szCs w:val="23"/>
        </w:rPr>
        <w:t>但不限于</w:t>
      </w:r>
      <w:r>
        <w:rPr>
          <w:rFonts w:ascii="Times New Roman" w:hAnsi="Times New Roman" w:eastAsiaTheme="minorEastAsia"/>
          <w:color w:val="000000"/>
          <w:sz w:val="23"/>
          <w:szCs w:val="23"/>
        </w:rPr>
        <w:t>货物</w:t>
      </w:r>
      <w:r>
        <w:rPr>
          <w:rFonts w:hint="eastAsia" w:ascii="Times New Roman" w:hAnsi="Times New Roman" w:eastAsiaTheme="minorEastAsia"/>
          <w:color w:val="000000"/>
          <w:sz w:val="23"/>
          <w:szCs w:val="23"/>
        </w:rPr>
        <w:t>灭失、短少、毁损的</w:t>
      </w:r>
      <w:r>
        <w:rPr>
          <w:rFonts w:ascii="Times New Roman" w:hAnsi="Times New Roman" w:eastAsiaTheme="minorEastAsia"/>
          <w:color w:val="000000"/>
          <w:sz w:val="23"/>
          <w:szCs w:val="23"/>
        </w:rPr>
        <w:t>风险均由乙方负责。</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 xml:space="preserve">5.4 </w:t>
      </w:r>
      <w:r>
        <w:rPr>
          <w:rFonts w:hint="eastAsia" w:ascii="Times New Roman" w:hAnsi="Times New Roman" w:eastAsiaTheme="minorEastAsia"/>
          <w:color w:val="000000"/>
          <w:sz w:val="23"/>
          <w:szCs w:val="23"/>
        </w:rPr>
        <w:t>货物包装不符</w:t>
      </w:r>
      <w:r>
        <w:rPr>
          <w:rFonts w:hint="eastAsia" w:ascii="Times New Roman" w:hAnsi="Times New Roman" w:eastAsiaTheme="minorEastAsia"/>
          <w:color w:val="000000"/>
          <w:sz w:val="23"/>
          <w:szCs w:val="23"/>
          <w:lang w:eastAsia="zh-Hans"/>
        </w:rPr>
        <w:t>合</w:t>
      </w:r>
      <w:r>
        <w:rPr>
          <w:rFonts w:hint="eastAsia" w:ascii="Times New Roman" w:hAnsi="Times New Roman" w:eastAsiaTheme="minorEastAsia"/>
          <w:color w:val="000000"/>
          <w:sz w:val="23"/>
          <w:szCs w:val="23"/>
        </w:rPr>
        <w:t>本合同约定的，甲方有权拒收并要求乙方退货或更换包装合格的货物，因此导致逾期完成交付的，乙方应承担违约责任。</w:t>
      </w:r>
    </w:p>
    <w:p>
      <w:pPr>
        <w:adjustRightInd w:val="0"/>
        <w:snapToGrid w:val="0"/>
        <w:spacing w:after="312" w:afterLines="100" w:line="300" w:lineRule="auto"/>
        <w:outlineLvl w:val="0"/>
        <w:rPr>
          <w:rFonts w:ascii="Times New Roman" w:hAnsi="Times New Roman" w:eastAsiaTheme="minorEastAsia"/>
          <w:b/>
          <w:color w:val="000000"/>
          <w:sz w:val="23"/>
          <w:szCs w:val="23"/>
        </w:rPr>
      </w:pPr>
      <w:bookmarkStart w:id="57" w:name="_Toc22053"/>
      <w:bookmarkStart w:id="58" w:name="_Toc31517"/>
      <w:r>
        <w:rPr>
          <w:rFonts w:ascii="Times New Roman" w:hAnsi="Times New Roman" w:eastAsiaTheme="minorEastAsia"/>
          <w:b/>
          <w:color w:val="000000"/>
          <w:sz w:val="23"/>
          <w:szCs w:val="23"/>
        </w:rPr>
        <w:t>六、货物验收</w:t>
      </w:r>
      <w:r>
        <w:rPr>
          <w:rFonts w:hint="eastAsia" w:ascii="Times New Roman" w:hAnsi="Times New Roman" w:eastAsiaTheme="minorEastAsia"/>
          <w:b/>
          <w:color w:val="000000"/>
          <w:sz w:val="23"/>
          <w:szCs w:val="23"/>
        </w:rPr>
        <w:t>及</w:t>
      </w:r>
      <w:r>
        <w:rPr>
          <w:rFonts w:ascii="Times New Roman" w:hAnsi="Times New Roman" w:eastAsiaTheme="minorEastAsia"/>
          <w:b/>
          <w:color w:val="000000"/>
          <w:sz w:val="23"/>
          <w:szCs w:val="23"/>
        </w:rPr>
        <w:t>安装</w:t>
      </w:r>
      <w:r>
        <w:rPr>
          <w:rFonts w:hint="eastAsia" w:ascii="Times New Roman" w:hAnsi="Times New Roman" w:eastAsiaTheme="minorEastAsia"/>
          <w:b/>
          <w:color w:val="000000"/>
          <w:sz w:val="23"/>
          <w:szCs w:val="23"/>
        </w:rPr>
        <w:t>、</w:t>
      </w:r>
      <w:r>
        <w:rPr>
          <w:rFonts w:ascii="Times New Roman" w:hAnsi="Times New Roman" w:eastAsiaTheme="minorEastAsia"/>
          <w:b/>
          <w:color w:val="000000"/>
          <w:sz w:val="23"/>
          <w:szCs w:val="23"/>
        </w:rPr>
        <w:t>调试</w:t>
      </w:r>
      <w:r>
        <w:rPr>
          <w:rFonts w:hint="eastAsia" w:ascii="Times New Roman" w:hAnsi="Times New Roman" w:eastAsiaTheme="minorEastAsia"/>
          <w:b/>
          <w:color w:val="000000"/>
          <w:sz w:val="23"/>
          <w:szCs w:val="23"/>
        </w:rPr>
        <w:t>、试运行</w:t>
      </w:r>
      <w:bookmarkEnd w:id="57"/>
      <w:bookmarkEnd w:id="58"/>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6.1 乙方交货前应对货物作出全面检查和对技术资料进行整理，并列出清单，作为甲方收货验收的条件依据。</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6.2 在货物送达甲方指定地点的当天，</w:t>
      </w:r>
      <w:r>
        <w:rPr>
          <w:rFonts w:hint="eastAsia" w:ascii="Times New Roman" w:hAnsi="Times New Roman" w:eastAsiaTheme="minorEastAsia"/>
          <w:color w:val="000000"/>
          <w:sz w:val="23"/>
          <w:szCs w:val="23"/>
        </w:rPr>
        <w:t>由</w:t>
      </w:r>
      <w:r>
        <w:rPr>
          <w:rFonts w:ascii="Times New Roman" w:hAnsi="Times New Roman" w:eastAsiaTheme="minorEastAsia"/>
          <w:color w:val="000000"/>
          <w:sz w:val="23"/>
          <w:szCs w:val="23"/>
        </w:rPr>
        <w:t>甲方</w:t>
      </w:r>
      <w:r>
        <w:rPr>
          <w:rFonts w:hint="eastAsia" w:ascii="Times New Roman" w:hAnsi="Times New Roman" w:eastAsiaTheme="minorEastAsia"/>
          <w:color w:val="000000"/>
          <w:sz w:val="23"/>
          <w:szCs w:val="23"/>
        </w:rPr>
        <w:t>【授权接收人员/项目人员/项目负责人】</w:t>
      </w:r>
      <w:r>
        <w:rPr>
          <w:rFonts w:ascii="Times New Roman" w:hAnsi="Times New Roman" w:eastAsiaTheme="minorEastAsia"/>
          <w:color w:val="000000"/>
          <w:sz w:val="23"/>
          <w:szCs w:val="23"/>
        </w:rPr>
        <w:t>对乙方提交的货物依据甲方要求和国家有关质量标准进行现场外观检查，货物外观、随附技术资料符合甲方要求的，给予签收</w:t>
      </w:r>
      <w:r>
        <w:rPr>
          <w:rFonts w:hint="eastAsia" w:ascii="Times New Roman" w:hAnsi="Times New Roman" w:eastAsiaTheme="minorEastAsia"/>
          <w:color w:val="000000"/>
          <w:sz w:val="23"/>
          <w:szCs w:val="23"/>
        </w:rPr>
        <w:t>，但甲方签收货物并不视为对</w:t>
      </w:r>
      <w:r>
        <w:rPr>
          <w:rFonts w:ascii="Times New Roman" w:hAnsi="Times New Roman" w:eastAsiaTheme="minorEastAsia"/>
          <w:color w:val="000000"/>
          <w:sz w:val="23"/>
          <w:szCs w:val="23"/>
        </w:rPr>
        <w:t>货物的品种、型号、规格、数量或质量</w:t>
      </w:r>
      <w:r>
        <w:rPr>
          <w:rFonts w:hint="eastAsia" w:ascii="Times New Roman" w:hAnsi="Times New Roman" w:eastAsiaTheme="minorEastAsia"/>
          <w:color w:val="000000"/>
          <w:sz w:val="23"/>
          <w:szCs w:val="23"/>
        </w:rPr>
        <w:t>的认可</w:t>
      </w:r>
      <w:r>
        <w:rPr>
          <w:rFonts w:ascii="Times New Roman" w:hAnsi="Times New Roman" w:eastAsiaTheme="minorEastAsia"/>
          <w:color w:val="000000"/>
          <w:sz w:val="23"/>
          <w:szCs w:val="23"/>
        </w:rPr>
        <w:t>。如外包装有破损、货物外观有损坏或者技术资料不全的，则</w:t>
      </w:r>
      <w:r>
        <w:rPr>
          <w:rFonts w:hint="eastAsia" w:ascii="Times New Roman" w:hAnsi="Times New Roman" w:eastAsiaTheme="minorEastAsia"/>
          <w:color w:val="000000"/>
          <w:sz w:val="23"/>
          <w:szCs w:val="23"/>
        </w:rPr>
        <w:t>甲方有权</w:t>
      </w:r>
      <w:r>
        <w:rPr>
          <w:rFonts w:ascii="Times New Roman" w:hAnsi="Times New Roman" w:eastAsiaTheme="minorEastAsia"/>
          <w:color w:val="000000"/>
          <w:sz w:val="23"/>
          <w:szCs w:val="23"/>
        </w:rPr>
        <w:t>不予签收。</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6.3 甲方</w:t>
      </w:r>
      <w:r>
        <w:rPr>
          <w:rFonts w:hint="eastAsia" w:ascii="Times New Roman" w:hAnsi="Times New Roman" w:eastAsiaTheme="minorEastAsia"/>
          <w:color w:val="000000"/>
          <w:sz w:val="23"/>
          <w:szCs w:val="23"/>
        </w:rPr>
        <w:t>应</w:t>
      </w:r>
      <w:r>
        <w:rPr>
          <w:rFonts w:ascii="Times New Roman" w:hAnsi="Times New Roman" w:eastAsiaTheme="minorEastAsia"/>
          <w:color w:val="000000"/>
          <w:sz w:val="23"/>
          <w:szCs w:val="23"/>
        </w:rPr>
        <w:t>在</w:t>
      </w:r>
      <w:r>
        <w:rPr>
          <w:rFonts w:hint="eastAsia" w:ascii="Times New Roman" w:hAnsi="Times New Roman" w:eastAsiaTheme="minorEastAsia"/>
          <w:color w:val="000000"/>
          <w:sz w:val="23"/>
          <w:szCs w:val="23"/>
        </w:rPr>
        <w:t>签收</w:t>
      </w:r>
      <w:r>
        <w:rPr>
          <w:rFonts w:ascii="Times New Roman" w:hAnsi="Times New Roman" w:eastAsiaTheme="minorEastAsia"/>
          <w:color w:val="000000"/>
          <w:sz w:val="23"/>
          <w:szCs w:val="23"/>
        </w:rPr>
        <w:t>后</w:t>
      </w:r>
      <w:r>
        <w:rPr>
          <w:rFonts w:hint="eastAsia" w:ascii="Times New Roman" w:hAnsi="Times New Roman" w:eastAsiaTheme="minorEastAsia"/>
          <w:color w:val="000000"/>
          <w:sz w:val="23"/>
          <w:szCs w:val="23"/>
          <w:lang w:val="en-US" w:eastAsia="zh-CN"/>
        </w:rPr>
        <w:t>2</w:t>
      </w:r>
      <w:r>
        <w:rPr>
          <w:rFonts w:hint="eastAsia" w:ascii="Times New Roman" w:hAnsi="Times New Roman" w:eastAsiaTheme="minorEastAsia"/>
          <w:color w:val="000000"/>
          <w:sz w:val="23"/>
          <w:szCs w:val="23"/>
        </w:rPr>
        <w:t>日内就</w:t>
      </w:r>
      <w:r>
        <w:rPr>
          <w:rFonts w:ascii="Times New Roman" w:hAnsi="Times New Roman" w:eastAsiaTheme="minorEastAsia"/>
          <w:color w:val="000000"/>
          <w:sz w:val="23"/>
          <w:szCs w:val="23"/>
        </w:rPr>
        <w:t>货物的品种、型号、规格、数量</w:t>
      </w:r>
      <w:r>
        <w:rPr>
          <w:rFonts w:hint="eastAsia" w:ascii="Times New Roman" w:hAnsi="Times New Roman" w:eastAsiaTheme="minorEastAsia"/>
          <w:color w:val="000000"/>
          <w:sz w:val="23"/>
          <w:szCs w:val="23"/>
        </w:rPr>
        <w:t>进行初步验收，初步验收合格并不代表甲方对乙方交付货物质量的认可。若甲方发现货物</w:t>
      </w:r>
      <w:r>
        <w:rPr>
          <w:rFonts w:ascii="Times New Roman" w:hAnsi="Times New Roman" w:eastAsiaTheme="minorEastAsia"/>
          <w:color w:val="000000"/>
          <w:sz w:val="23"/>
          <w:szCs w:val="23"/>
        </w:rPr>
        <w:t>品种、型号、规格、数量不符合合同约定或</w:t>
      </w:r>
      <w:r>
        <w:rPr>
          <w:rFonts w:hint="eastAsia" w:ascii="Times New Roman" w:hAnsi="Times New Roman" w:eastAsiaTheme="minorEastAsia"/>
          <w:color w:val="000000"/>
          <w:sz w:val="23"/>
          <w:szCs w:val="23"/>
        </w:rPr>
        <w:t>相关</w:t>
      </w:r>
      <w:r>
        <w:rPr>
          <w:rFonts w:ascii="Times New Roman" w:hAnsi="Times New Roman" w:eastAsiaTheme="minorEastAsia"/>
          <w:color w:val="000000"/>
          <w:sz w:val="23"/>
          <w:szCs w:val="23"/>
        </w:rPr>
        <w:t>要求的，应在</w:t>
      </w:r>
      <w:r>
        <w:rPr>
          <w:rFonts w:hint="eastAsia" w:ascii="Times New Roman" w:hAnsi="Times New Roman" w:eastAsiaTheme="minorEastAsia"/>
          <w:color w:val="000000"/>
          <w:sz w:val="23"/>
          <w:szCs w:val="23"/>
        </w:rPr>
        <w:t>签收</w:t>
      </w:r>
      <w:r>
        <w:rPr>
          <w:rFonts w:ascii="Times New Roman" w:hAnsi="Times New Roman" w:eastAsiaTheme="minorEastAsia"/>
          <w:color w:val="000000"/>
          <w:sz w:val="23"/>
          <w:szCs w:val="23"/>
        </w:rPr>
        <w:t>后</w:t>
      </w:r>
      <w:r>
        <w:rPr>
          <w:rFonts w:hint="eastAsia" w:ascii="Times New Roman" w:hAnsi="Times New Roman" w:eastAsiaTheme="minorEastAsia"/>
          <w:color w:val="000000"/>
          <w:sz w:val="23"/>
          <w:szCs w:val="23"/>
          <w:lang w:val="en-US" w:eastAsia="zh-CN"/>
        </w:rPr>
        <w:t>2</w:t>
      </w:r>
      <w:r>
        <w:rPr>
          <w:rFonts w:ascii="Times New Roman" w:hAnsi="Times New Roman" w:eastAsiaTheme="minorEastAsia"/>
          <w:color w:val="000000"/>
          <w:sz w:val="23"/>
          <w:szCs w:val="23"/>
        </w:rPr>
        <w:t>日内以书面形式向乙方提出异议；乙方应当在收到甲方异议之日起</w:t>
      </w:r>
      <w:r>
        <w:rPr>
          <w:rFonts w:hint="eastAsia" w:ascii="Times New Roman" w:hAnsi="Times New Roman" w:eastAsiaTheme="minorEastAsia"/>
          <w:color w:val="000000"/>
          <w:sz w:val="23"/>
          <w:szCs w:val="23"/>
          <w:lang w:val="en-US" w:eastAsia="zh-CN"/>
        </w:rPr>
        <w:t>2</w:t>
      </w:r>
      <w:r>
        <w:rPr>
          <w:rFonts w:ascii="Times New Roman" w:hAnsi="Times New Roman" w:eastAsiaTheme="minorEastAsia"/>
          <w:color w:val="000000"/>
          <w:sz w:val="23"/>
          <w:szCs w:val="23"/>
        </w:rPr>
        <w:t>日内作出书面答复或与甲方协商处理，或在</w:t>
      </w:r>
      <w:r>
        <w:rPr>
          <w:rFonts w:hint="eastAsia" w:ascii="Times New Roman" w:hAnsi="Times New Roman" w:eastAsiaTheme="minorEastAsia"/>
          <w:color w:val="000000"/>
          <w:sz w:val="23"/>
          <w:szCs w:val="23"/>
          <w:lang w:val="en-US" w:eastAsia="zh-CN"/>
        </w:rPr>
        <w:t>5</w:t>
      </w:r>
      <w:r>
        <w:rPr>
          <w:rFonts w:ascii="Times New Roman" w:hAnsi="Times New Roman" w:eastAsiaTheme="minorEastAsia"/>
          <w:color w:val="000000"/>
          <w:sz w:val="23"/>
          <w:szCs w:val="23"/>
        </w:rPr>
        <w:t>日内直接按甲方要求进行无偿换货、补发短缺部分或降低合同总金额，并承担由此产生的相关费用；乙方未作出书面答复或负责处理的，视为乙方同意甲方提出的异议和处理意见。在上述异议期及货物质量问题的处理期间，甲方有权</w:t>
      </w:r>
      <w:r>
        <w:rPr>
          <w:rFonts w:hint="eastAsia" w:ascii="Times New Roman" w:hAnsi="Times New Roman" w:eastAsiaTheme="minorEastAsia"/>
          <w:color w:val="000000"/>
          <w:sz w:val="23"/>
          <w:szCs w:val="23"/>
        </w:rPr>
        <w:t>中</w:t>
      </w:r>
      <w:r>
        <w:rPr>
          <w:rFonts w:ascii="Times New Roman" w:hAnsi="Times New Roman" w:eastAsiaTheme="minorEastAsia"/>
          <w:color w:val="000000"/>
          <w:sz w:val="23"/>
          <w:szCs w:val="23"/>
        </w:rPr>
        <w:t>止本合同项下的付款义务</w:t>
      </w:r>
      <w:r>
        <w:rPr>
          <w:rFonts w:hint="eastAsia" w:ascii="Times New Roman" w:hAnsi="Times New Roman" w:eastAsiaTheme="minorEastAsia"/>
          <w:color w:val="000000"/>
          <w:sz w:val="23"/>
          <w:szCs w:val="23"/>
        </w:rPr>
        <w:t>且无需因此承担违约责任</w:t>
      </w:r>
      <w:r>
        <w:rPr>
          <w:rFonts w:ascii="Times New Roman" w:hAnsi="Times New Roman" w:eastAsiaTheme="minorEastAsia"/>
          <w:color w:val="000000"/>
          <w:sz w:val="23"/>
          <w:szCs w:val="23"/>
        </w:rPr>
        <w:t>。</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6.4 乙方应在甲方初步验收合格后根据甲方书面通知时间完成货物的现场安装、调试</w:t>
      </w:r>
      <w:r>
        <w:rPr>
          <w:rFonts w:hint="eastAsia" w:ascii="Times New Roman" w:hAnsi="Times New Roman" w:eastAsiaTheme="minorEastAsia"/>
          <w:color w:val="000000"/>
          <w:sz w:val="23"/>
          <w:szCs w:val="23"/>
        </w:rPr>
        <w:t>及试运行</w:t>
      </w:r>
      <w:r>
        <w:rPr>
          <w:rFonts w:ascii="Times New Roman" w:hAnsi="Times New Roman" w:eastAsiaTheme="minorEastAsia"/>
          <w:color w:val="000000"/>
          <w:sz w:val="23"/>
          <w:szCs w:val="23"/>
        </w:rPr>
        <w:t>工作</w:t>
      </w:r>
      <w:r>
        <w:rPr>
          <w:rFonts w:hint="eastAsia" w:ascii="Times New Roman" w:hAnsi="Times New Roman" w:eastAsiaTheme="minorEastAsia"/>
          <w:color w:val="000000"/>
          <w:sz w:val="23"/>
          <w:szCs w:val="23"/>
        </w:rPr>
        <w:t>并通过甲方的最终验收</w:t>
      </w:r>
      <w:r>
        <w:rPr>
          <w:rFonts w:ascii="Times New Roman" w:hAnsi="Times New Roman" w:eastAsiaTheme="minorEastAsia"/>
          <w:color w:val="000000"/>
          <w:sz w:val="23"/>
          <w:szCs w:val="23"/>
        </w:rPr>
        <w:t>。安装、调试</w:t>
      </w:r>
      <w:r>
        <w:rPr>
          <w:rFonts w:hint="eastAsia" w:ascii="Times New Roman" w:hAnsi="Times New Roman" w:eastAsiaTheme="minorEastAsia"/>
          <w:color w:val="000000"/>
          <w:sz w:val="23"/>
          <w:szCs w:val="23"/>
        </w:rPr>
        <w:t>、试运行</w:t>
      </w:r>
      <w:r>
        <w:rPr>
          <w:rFonts w:ascii="Times New Roman" w:hAnsi="Times New Roman" w:eastAsiaTheme="minorEastAsia"/>
          <w:color w:val="000000"/>
          <w:sz w:val="23"/>
          <w:szCs w:val="23"/>
        </w:rPr>
        <w:t>完毕后由乙方</w:t>
      </w:r>
      <w:r>
        <w:rPr>
          <w:rFonts w:hint="eastAsia" w:ascii="Times New Roman" w:hAnsi="Times New Roman" w:eastAsiaTheme="minorEastAsia"/>
          <w:color w:val="000000"/>
          <w:sz w:val="23"/>
          <w:szCs w:val="23"/>
        </w:rPr>
        <w:t>向</w:t>
      </w:r>
      <w:r>
        <w:rPr>
          <w:rFonts w:ascii="Times New Roman" w:hAnsi="Times New Roman" w:eastAsiaTheme="minorEastAsia"/>
          <w:color w:val="000000"/>
          <w:sz w:val="23"/>
          <w:szCs w:val="23"/>
        </w:rPr>
        <w:t>甲方提交进行最终验收</w:t>
      </w:r>
      <w:r>
        <w:rPr>
          <w:rFonts w:hint="eastAsia" w:ascii="Times New Roman" w:hAnsi="Times New Roman" w:eastAsiaTheme="minorEastAsia"/>
          <w:color w:val="000000"/>
          <w:sz w:val="23"/>
          <w:szCs w:val="23"/>
        </w:rPr>
        <w:t>的书面申请</w:t>
      </w:r>
      <w:r>
        <w:rPr>
          <w:rFonts w:ascii="Times New Roman" w:hAnsi="Times New Roman" w:eastAsiaTheme="minorEastAsia"/>
          <w:color w:val="000000"/>
          <w:sz w:val="23"/>
          <w:szCs w:val="23"/>
        </w:rPr>
        <w:t>。甲方应在货物通过最终验收后签署最终验收合格确认书。如未通过最终验收的，乙方应在甲方指定时间内重新进行安装、调试</w:t>
      </w:r>
      <w:r>
        <w:rPr>
          <w:rFonts w:hint="eastAsia" w:ascii="Times New Roman" w:hAnsi="Times New Roman" w:eastAsiaTheme="minorEastAsia"/>
          <w:color w:val="000000"/>
          <w:sz w:val="23"/>
          <w:szCs w:val="23"/>
        </w:rPr>
        <w:t>、试运行直至通过甲方最终验收</w:t>
      </w:r>
      <w:r>
        <w:rPr>
          <w:rFonts w:ascii="Times New Roman" w:hAnsi="Times New Roman" w:eastAsiaTheme="minorEastAsia"/>
          <w:color w:val="000000"/>
          <w:sz w:val="23"/>
          <w:szCs w:val="23"/>
        </w:rPr>
        <w:t>，所产生的费用由乙方自行承担。如未能在</w:t>
      </w:r>
      <w:r>
        <w:rPr>
          <w:rFonts w:hint="eastAsia" w:ascii="Times New Roman" w:hAnsi="Times New Roman" w:eastAsiaTheme="minorEastAsia"/>
          <w:color w:val="000000"/>
          <w:sz w:val="23"/>
          <w:szCs w:val="23"/>
        </w:rPr>
        <w:t>甲方</w:t>
      </w:r>
      <w:r>
        <w:rPr>
          <w:rFonts w:ascii="Times New Roman" w:hAnsi="Times New Roman" w:eastAsiaTheme="minorEastAsia"/>
          <w:color w:val="000000"/>
          <w:sz w:val="23"/>
          <w:szCs w:val="23"/>
        </w:rPr>
        <w:t>指定时间内完成安装、调试</w:t>
      </w:r>
      <w:r>
        <w:rPr>
          <w:rFonts w:hint="eastAsia" w:ascii="Times New Roman" w:hAnsi="Times New Roman" w:eastAsiaTheme="minorEastAsia"/>
          <w:color w:val="000000"/>
          <w:sz w:val="23"/>
          <w:szCs w:val="23"/>
        </w:rPr>
        <w:t>、试运行</w:t>
      </w:r>
      <w:r>
        <w:rPr>
          <w:rFonts w:ascii="Times New Roman" w:hAnsi="Times New Roman" w:eastAsiaTheme="minorEastAsia"/>
          <w:color w:val="000000"/>
          <w:sz w:val="23"/>
          <w:szCs w:val="23"/>
        </w:rPr>
        <w:t>并</w:t>
      </w:r>
      <w:r>
        <w:rPr>
          <w:rFonts w:hint="eastAsia" w:ascii="Times New Roman" w:hAnsi="Times New Roman" w:eastAsiaTheme="minorEastAsia"/>
          <w:color w:val="000000"/>
          <w:sz w:val="23"/>
          <w:szCs w:val="23"/>
        </w:rPr>
        <w:t>通过甲方最终验收</w:t>
      </w:r>
      <w:r>
        <w:rPr>
          <w:rFonts w:ascii="Times New Roman" w:hAnsi="Times New Roman" w:eastAsiaTheme="minorEastAsia"/>
          <w:color w:val="000000"/>
          <w:sz w:val="23"/>
          <w:szCs w:val="23"/>
        </w:rPr>
        <w:t>的，乙方应按本合同约定承担违约责任。</w:t>
      </w:r>
      <w:r>
        <w:rPr>
          <w:rFonts w:hint="eastAsia" w:ascii="Times New Roman" w:hAnsi="Times New Roman" w:eastAsiaTheme="minorEastAsia"/>
          <w:color w:val="000000"/>
          <w:sz w:val="23"/>
          <w:szCs w:val="23"/>
        </w:rPr>
        <w:t>双方确认本合同项下货物试运行时间不少于</w:t>
      </w:r>
      <w:r>
        <w:rPr>
          <w:rFonts w:hint="eastAsia" w:eastAsiaTheme="minorEastAsia"/>
          <w:color w:val="000000" w:themeColor="text1"/>
          <w:sz w:val="23"/>
          <w:szCs w:val="23"/>
          <w:highlight w:val="none"/>
          <w:shd w:val="clear" w:color="auto" w:fill="auto"/>
          <w:lang w:val="en-US" w:eastAsia="zh-CN"/>
          <w14:textFill>
            <w14:solidFill>
              <w14:schemeClr w14:val="tx1"/>
            </w14:solidFill>
          </w14:textFill>
        </w:rPr>
        <w:t>30</w:t>
      </w:r>
      <w:r>
        <w:rPr>
          <w:rFonts w:hint="eastAsia" w:ascii="Times New Roman" w:hAnsi="Times New Roman" w:eastAsiaTheme="minorEastAsia"/>
          <w:color w:val="000000"/>
          <w:sz w:val="23"/>
          <w:szCs w:val="23"/>
        </w:rPr>
        <w:t>天。</w:t>
      </w:r>
      <w:r>
        <w:rPr>
          <w:rFonts w:hint="eastAsia" w:eastAsiaTheme="minorEastAsia"/>
          <w:color w:val="000000"/>
          <w:sz w:val="23"/>
          <w:szCs w:val="23"/>
          <w:lang w:eastAsia="zh-CN"/>
        </w:rPr>
        <w:t>（工期）</w:t>
      </w:r>
    </w:p>
    <w:p>
      <w:pPr>
        <w:adjustRightInd w:val="0"/>
        <w:snapToGrid w:val="0"/>
        <w:spacing w:after="312" w:afterLines="100" w:line="300" w:lineRule="auto"/>
        <w:rPr>
          <w:rFonts w:ascii="Times New Roman" w:hAnsi="Times New Roman" w:eastAsiaTheme="minorEastAsia"/>
          <w:color w:val="FF0000"/>
          <w:sz w:val="23"/>
          <w:szCs w:val="23"/>
        </w:rPr>
      </w:pPr>
      <w:r>
        <w:rPr>
          <w:rFonts w:hint="eastAsia" w:ascii="Times New Roman" w:hAnsi="Times New Roman" w:eastAsiaTheme="minorEastAsia"/>
          <w:color w:val="000000"/>
          <w:sz w:val="23"/>
          <w:szCs w:val="23"/>
        </w:rPr>
        <w:t>6.5 如根据相关法规或地方规定，需国家相关部门验收的，还需国家相关部门验收合格且取得当地相关部门发放的使用许可证后，方可视为乙方交付的货物最终验收合格。在质保期内，甲方保留例行送检通过之外随时抽检的权利，检验机构为【政府法定检验机构】。对于货物的任何技术及质量不合格，由乙方承担检测费用并根据合同约定承担违约责任。</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6.</w:t>
      </w:r>
      <w:r>
        <w:rPr>
          <w:rFonts w:hint="eastAsia" w:ascii="Times New Roman" w:hAnsi="Times New Roman" w:eastAsiaTheme="minorEastAsia"/>
          <w:color w:val="000000"/>
          <w:sz w:val="23"/>
          <w:szCs w:val="23"/>
        </w:rPr>
        <w:t>6</w:t>
      </w:r>
      <w:r>
        <w:rPr>
          <w:rFonts w:ascii="Times New Roman" w:hAnsi="Times New Roman" w:eastAsiaTheme="minorEastAsia"/>
          <w:color w:val="000000"/>
          <w:sz w:val="23"/>
          <w:szCs w:val="23"/>
        </w:rPr>
        <w:t xml:space="preserve"> 最终验收合格不能免除乙方在本合同项下应当承担的质量保证责任以及售后服务责任。</w:t>
      </w:r>
    </w:p>
    <w:p>
      <w:pPr>
        <w:adjustRightInd w:val="0"/>
        <w:snapToGrid w:val="0"/>
        <w:spacing w:after="312" w:afterLines="100" w:line="300" w:lineRule="auto"/>
        <w:outlineLvl w:val="0"/>
        <w:rPr>
          <w:rFonts w:ascii="Times New Roman" w:hAnsi="Times New Roman" w:eastAsiaTheme="minorEastAsia"/>
          <w:b/>
          <w:color w:val="000000"/>
          <w:sz w:val="23"/>
          <w:szCs w:val="23"/>
        </w:rPr>
      </w:pPr>
      <w:bookmarkStart w:id="59" w:name="_Toc21440"/>
      <w:bookmarkStart w:id="60" w:name="_Toc23898"/>
      <w:r>
        <w:rPr>
          <w:rFonts w:ascii="Times New Roman" w:hAnsi="Times New Roman" w:eastAsiaTheme="minorEastAsia"/>
          <w:b/>
          <w:color w:val="000000"/>
          <w:sz w:val="23"/>
          <w:szCs w:val="23"/>
        </w:rPr>
        <w:t>七、货款支付</w:t>
      </w:r>
      <w:bookmarkEnd w:id="59"/>
      <w:bookmarkEnd w:id="60"/>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7.1 履约担保</w:t>
      </w:r>
      <w:r>
        <w:rPr>
          <w:rFonts w:hint="eastAsia" w:eastAsiaTheme="minorEastAsia"/>
          <w:color w:val="000000"/>
          <w:sz w:val="23"/>
          <w:szCs w:val="23"/>
          <w:lang w:eastAsia="zh-CN"/>
        </w:rPr>
        <w:t>（张乾波这里确认）</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7.1.1 乙方应于合同签订之日起</w:t>
      </w:r>
      <w:r>
        <w:rPr>
          <w:rFonts w:hint="eastAsia" w:eastAsiaTheme="minorEastAsia"/>
          <w:color w:val="000000"/>
          <w:sz w:val="23"/>
          <w:szCs w:val="23"/>
          <w:highlight w:val="none"/>
          <w:lang w:val="en-US" w:eastAsia="zh-CN"/>
        </w:rPr>
        <w:t>10</w:t>
      </w:r>
      <w:r>
        <w:rPr>
          <w:rFonts w:ascii="Times New Roman" w:hAnsi="Times New Roman" w:eastAsiaTheme="minorEastAsia"/>
          <w:color w:val="000000"/>
          <w:sz w:val="23"/>
          <w:szCs w:val="23"/>
        </w:rPr>
        <w:t>日内，向甲方提供履约担保，担保方式为：</w:t>
      </w:r>
      <w:r>
        <w:rPr>
          <w:rFonts w:hint="eastAsia" w:ascii="Times New Roman" w:hAnsi="Times New Roman" w:eastAsiaTheme="minorEastAsia"/>
          <w:color w:val="000000"/>
          <w:sz w:val="23"/>
          <w:szCs w:val="23"/>
        </w:rPr>
        <w:t>【</w:t>
      </w:r>
      <w:r>
        <w:rPr>
          <w:rFonts w:ascii="Times New Roman" w:hAnsi="Times New Roman" w:eastAsiaTheme="minorEastAsia"/>
          <w:color w:val="000000"/>
          <w:sz w:val="23"/>
          <w:szCs w:val="23"/>
        </w:rPr>
        <w:t>现金</w:t>
      </w:r>
      <w:r>
        <w:rPr>
          <w:rFonts w:hint="eastAsia" w:ascii="Times New Roman" w:hAnsi="Times New Roman" w:eastAsiaTheme="minorEastAsia"/>
          <w:color w:val="000000"/>
          <w:sz w:val="23"/>
          <w:szCs w:val="23"/>
        </w:rPr>
        <w:t>/</w:t>
      </w:r>
      <w:r>
        <w:rPr>
          <w:rFonts w:ascii="Times New Roman" w:hAnsi="Times New Roman" w:eastAsiaTheme="minorEastAsia"/>
          <w:color w:val="000000"/>
          <w:sz w:val="23"/>
          <w:szCs w:val="23"/>
        </w:rPr>
        <w:t>银行保函</w:t>
      </w:r>
      <w:r>
        <w:rPr>
          <w:rFonts w:hint="eastAsia" w:ascii="Times New Roman" w:hAnsi="Times New Roman" w:eastAsiaTheme="minorEastAsia"/>
          <w:color w:val="000000"/>
          <w:sz w:val="23"/>
          <w:szCs w:val="23"/>
        </w:rPr>
        <w:t>/</w:t>
      </w:r>
      <w:r>
        <w:rPr>
          <w:rFonts w:ascii="Times New Roman" w:hAnsi="Times New Roman" w:eastAsiaTheme="minorEastAsia"/>
          <w:color w:val="000000"/>
          <w:sz w:val="23"/>
          <w:szCs w:val="23"/>
        </w:rPr>
        <w:t>保险公司保函</w:t>
      </w:r>
      <w:r>
        <w:rPr>
          <w:rFonts w:hint="eastAsia" w:ascii="Times New Roman" w:hAnsi="Times New Roman" w:eastAsiaTheme="minorEastAsia"/>
          <w:color w:val="000000"/>
          <w:sz w:val="23"/>
          <w:szCs w:val="23"/>
        </w:rPr>
        <w:t>/</w:t>
      </w:r>
      <w:r>
        <w:rPr>
          <w:rFonts w:ascii="Times New Roman" w:hAnsi="Times New Roman" w:eastAsiaTheme="minorEastAsia"/>
          <w:color w:val="000000"/>
          <w:sz w:val="23"/>
          <w:szCs w:val="23"/>
        </w:rPr>
        <w:t>融资担保公司保函</w:t>
      </w:r>
      <w:r>
        <w:rPr>
          <w:rFonts w:hint="eastAsia" w:ascii="Times New Roman" w:hAnsi="Times New Roman" w:eastAsiaTheme="minorEastAsia"/>
          <w:color w:val="000000"/>
          <w:sz w:val="23"/>
          <w:szCs w:val="23"/>
        </w:rPr>
        <w:t>】</w:t>
      </w:r>
      <w:r>
        <w:rPr>
          <w:rFonts w:ascii="Times New Roman" w:hAnsi="Times New Roman" w:eastAsiaTheme="minorEastAsia"/>
          <w:color w:val="000000"/>
          <w:sz w:val="23"/>
          <w:szCs w:val="23"/>
        </w:rPr>
        <w:t>，担保额度：合同总金额的</w:t>
      </w:r>
      <w:r>
        <w:rPr>
          <w:rFonts w:hint="eastAsia" w:eastAsiaTheme="minorEastAsia"/>
          <w:color w:val="000000"/>
          <w:sz w:val="23"/>
          <w:szCs w:val="23"/>
          <w:highlight w:val="none"/>
          <w:lang w:val="en-US" w:eastAsia="zh-CN"/>
        </w:rPr>
        <w:t>10</w:t>
      </w:r>
      <w:r>
        <w:rPr>
          <w:rFonts w:ascii="Times New Roman" w:hAnsi="Times New Roman" w:eastAsiaTheme="minorEastAsia"/>
          <w:color w:val="000000"/>
          <w:sz w:val="23"/>
          <w:szCs w:val="23"/>
        </w:rPr>
        <w:t>%。如果逾期未提供的，乙方应向甲方按未提供履约担保部分金额的【万分之五】每日计付违约金；逾期</w:t>
      </w:r>
      <w:r>
        <w:rPr>
          <w:rFonts w:hint="eastAsia" w:eastAsiaTheme="minorEastAsia"/>
          <w:color w:val="000000"/>
          <w:sz w:val="23"/>
          <w:szCs w:val="23"/>
          <w:highlight w:val="none"/>
          <w:lang w:val="en-US" w:eastAsia="zh-CN"/>
        </w:rPr>
        <w:t>10</w:t>
      </w:r>
      <w:r>
        <w:rPr>
          <w:rFonts w:ascii="Times New Roman" w:hAnsi="Times New Roman" w:eastAsiaTheme="minorEastAsia"/>
          <w:color w:val="000000"/>
          <w:sz w:val="23"/>
          <w:szCs w:val="23"/>
        </w:rPr>
        <w:t>日仍未提供的，甲方有权解除本合同，并要求乙方按前述标准支付违约金。</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7.1.2 在合同履行期间，如果乙方存在违约情形，甲方有权优先从履约担保中扣除相应违约金、赔偿款，并书面通知乙方补充提供履约担保。乙方应自收到书面通知之日起</w:t>
      </w:r>
      <w:r>
        <w:rPr>
          <w:rFonts w:hint="eastAsia" w:eastAsiaTheme="minorEastAsia"/>
          <w:color w:val="000000"/>
          <w:sz w:val="23"/>
          <w:szCs w:val="23"/>
          <w:highlight w:val="none"/>
          <w:lang w:val="en-US" w:eastAsia="zh-CN"/>
        </w:rPr>
        <w:t>10</w:t>
      </w:r>
      <w:r>
        <w:rPr>
          <w:rFonts w:ascii="Times New Roman" w:hAnsi="Times New Roman" w:eastAsiaTheme="minorEastAsia"/>
          <w:color w:val="000000"/>
          <w:sz w:val="23"/>
          <w:szCs w:val="23"/>
        </w:rPr>
        <w:t>日内补充提供履约担保。如果乙方未及时补充提供履约担保，视为乙方违约，乙方应向甲方按未补足履约担保金额的【万分之五】每日计付违约金；逾期</w:t>
      </w:r>
      <w:r>
        <w:rPr>
          <w:rFonts w:hint="eastAsia" w:eastAsiaTheme="minorEastAsia"/>
          <w:color w:val="000000"/>
          <w:sz w:val="23"/>
          <w:szCs w:val="23"/>
          <w:highlight w:val="none"/>
          <w:lang w:val="en-US" w:eastAsia="zh-CN"/>
        </w:rPr>
        <w:t>10</w:t>
      </w:r>
      <w:r>
        <w:rPr>
          <w:rFonts w:ascii="Times New Roman" w:hAnsi="Times New Roman" w:eastAsiaTheme="minorEastAsia"/>
          <w:color w:val="000000"/>
          <w:sz w:val="23"/>
          <w:szCs w:val="23"/>
        </w:rPr>
        <w:t>日仍未提供的，甲方有权解除合同，并要求乙方按前述标准支付违约金。</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7.1.3 甲方按本合同约定扣除违约金、赔偿款或要求乙方补充提供履约担保时，甲方有权向出具前述保函的出具机构要求无条件支付相应款项；保函出具机构拒绝支付的，甲方有权直接从后续应付货款中扣除相应数额。</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7.1.4经甲方验收合格并签署验收合格确认书，且经甲方确认乙方不存在任何违约情形</w:t>
      </w:r>
      <w:r>
        <w:rPr>
          <w:rFonts w:ascii="Times New Roman" w:hAnsi="Times New Roman" w:eastAsiaTheme="minorEastAsia"/>
          <w:color w:val="000000"/>
          <w:sz w:val="23"/>
          <w:szCs w:val="23"/>
          <w:highlight w:val="none"/>
        </w:rPr>
        <w:t>后</w:t>
      </w:r>
      <w:r>
        <w:rPr>
          <w:rFonts w:hint="eastAsia" w:eastAsiaTheme="minorEastAsia"/>
          <w:color w:val="000000"/>
          <w:sz w:val="23"/>
          <w:szCs w:val="23"/>
          <w:highlight w:val="none"/>
          <w:lang w:val="en-US" w:eastAsia="zh-CN"/>
        </w:rPr>
        <w:t>15</w:t>
      </w:r>
      <w:r>
        <w:rPr>
          <w:rFonts w:ascii="Times New Roman" w:hAnsi="Times New Roman" w:eastAsiaTheme="minorEastAsia"/>
          <w:color w:val="000000"/>
          <w:sz w:val="23"/>
          <w:szCs w:val="23"/>
          <w:highlight w:val="none"/>
        </w:rPr>
        <w:t>日</w:t>
      </w:r>
      <w:r>
        <w:rPr>
          <w:rFonts w:ascii="Times New Roman" w:hAnsi="Times New Roman" w:eastAsiaTheme="minorEastAsia"/>
          <w:color w:val="000000"/>
          <w:sz w:val="23"/>
          <w:szCs w:val="23"/>
        </w:rPr>
        <w:t>内，甲方无息返还履约担保余额。</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7.2 货款结算：</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7.2.1 最终验收合格确认书</w:t>
      </w:r>
      <w:r>
        <w:rPr>
          <w:rFonts w:hint="eastAsia" w:ascii="Times New Roman" w:hAnsi="Times New Roman" w:eastAsiaTheme="minorEastAsia"/>
          <w:color w:val="000000"/>
          <w:sz w:val="23"/>
          <w:szCs w:val="23"/>
        </w:rPr>
        <w:t>经甲方</w:t>
      </w:r>
      <w:r>
        <w:rPr>
          <w:rFonts w:ascii="Times New Roman" w:hAnsi="Times New Roman" w:eastAsiaTheme="minorEastAsia"/>
          <w:color w:val="000000"/>
          <w:sz w:val="23"/>
          <w:szCs w:val="23"/>
        </w:rPr>
        <w:t>签署</w:t>
      </w:r>
      <w:r>
        <w:rPr>
          <w:rFonts w:hint="eastAsia" w:ascii="Times New Roman" w:hAnsi="Times New Roman" w:eastAsiaTheme="minorEastAsia"/>
          <w:color w:val="000000"/>
          <w:sz w:val="23"/>
          <w:szCs w:val="23"/>
        </w:rPr>
        <w:t>后</w:t>
      </w:r>
      <w:r>
        <w:rPr>
          <w:rFonts w:hint="eastAsia" w:eastAsiaTheme="minorEastAsia"/>
          <w:color w:val="000000"/>
          <w:sz w:val="23"/>
          <w:szCs w:val="23"/>
          <w:highlight w:val="none"/>
          <w:lang w:val="en-US" w:eastAsia="zh-CN"/>
        </w:rPr>
        <w:t>15</w:t>
      </w:r>
      <w:r>
        <w:rPr>
          <w:rFonts w:hint="eastAsia" w:ascii="Times New Roman" w:hAnsi="Times New Roman" w:eastAsiaTheme="minorEastAsia"/>
          <w:color w:val="000000"/>
          <w:sz w:val="23"/>
          <w:szCs w:val="23"/>
        </w:rPr>
        <w:t>日内，乙方应向甲方提交合同款项结算申请以及相关结算资料，</w:t>
      </w:r>
      <w:r>
        <w:rPr>
          <w:rFonts w:ascii="Times New Roman" w:hAnsi="Times New Roman" w:eastAsiaTheme="minorEastAsia"/>
          <w:color w:val="000000"/>
          <w:sz w:val="23"/>
          <w:szCs w:val="23"/>
        </w:rPr>
        <w:t>经甲方对合同结算款审核完毕后</w:t>
      </w:r>
      <w:r>
        <w:rPr>
          <w:rFonts w:hint="eastAsia" w:eastAsiaTheme="minorEastAsia"/>
          <w:color w:val="000000"/>
          <w:sz w:val="23"/>
          <w:szCs w:val="23"/>
          <w:highlight w:val="none"/>
          <w:lang w:val="en-US" w:eastAsia="zh-CN"/>
        </w:rPr>
        <w:t>15</w:t>
      </w:r>
      <w:r>
        <w:rPr>
          <w:rFonts w:ascii="Times New Roman" w:hAnsi="Times New Roman" w:eastAsiaTheme="minorEastAsia"/>
          <w:color w:val="000000"/>
          <w:sz w:val="23"/>
          <w:szCs w:val="23"/>
          <w:highlight w:val="none"/>
        </w:rPr>
        <w:t>个</w:t>
      </w:r>
      <w:r>
        <w:rPr>
          <w:rFonts w:ascii="Times New Roman" w:hAnsi="Times New Roman" w:eastAsiaTheme="minorEastAsia"/>
          <w:color w:val="000000"/>
          <w:sz w:val="23"/>
          <w:szCs w:val="23"/>
        </w:rPr>
        <w:t>工作日内，甲方支付合同总金额的</w:t>
      </w:r>
      <w:r>
        <w:rPr>
          <w:rFonts w:hint="eastAsia" w:eastAsiaTheme="minorEastAsia"/>
          <w:color w:val="000000"/>
          <w:sz w:val="23"/>
          <w:szCs w:val="23"/>
          <w:highlight w:val="none"/>
          <w:lang w:val="en-US" w:eastAsia="zh-CN"/>
        </w:rPr>
        <w:t>95</w:t>
      </w:r>
      <w:r>
        <w:rPr>
          <w:rFonts w:ascii="Times New Roman" w:hAnsi="Times New Roman" w:eastAsiaTheme="minorEastAsia"/>
          <w:color w:val="000000"/>
          <w:sz w:val="23"/>
          <w:szCs w:val="23"/>
        </w:rPr>
        <w:t>%至乙方指定账户。乙方指定账户为：</w:t>
      </w:r>
    </w:p>
    <w:p>
      <w:pPr>
        <w:adjustRightInd w:val="0"/>
        <w:snapToGrid w:val="0"/>
        <w:spacing w:after="312" w:afterLines="100" w:line="300" w:lineRule="auto"/>
        <w:rPr>
          <w:rFonts w:ascii="Times New Roman" w:hAnsi="Times New Roman" w:eastAsiaTheme="minorEastAsia"/>
          <w:color w:val="000000"/>
          <w:sz w:val="23"/>
          <w:szCs w:val="23"/>
          <w:highlight w:val="none"/>
        </w:rPr>
      </w:pPr>
      <w:r>
        <w:rPr>
          <w:rFonts w:ascii="Times New Roman" w:hAnsi="Times New Roman" w:eastAsiaTheme="minorEastAsia"/>
          <w:color w:val="000000"/>
          <w:sz w:val="23"/>
          <w:szCs w:val="23"/>
          <w:highlight w:val="none"/>
        </w:rPr>
        <w:t>户名：【 】</w:t>
      </w:r>
    </w:p>
    <w:p>
      <w:pPr>
        <w:adjustRightInd w:val="0"/>
        <w:snapToGrid w:val="0"/>
        <w:spacing w:after="312" w:afterLines="100" w:line="300" w:lineRule="auto"/>
        <w:rPr>
          <w:rFonts w:ascii="Times New Roman" w:hAnsi="Times New Roman" w:eastAsiaTheme="minorEastAsia"/>
          <w:color w:val="000000"/>
          <w:sz w:val="23"/>
          <w:szCs w:val="23"/>
          <w:highlight w:val="none"/>
        </w:rPr>
      </w:pPr>
      <w:r>
        <w:rPr>
          <w:rFonts w:ascii="Times New Roman" w:hAnsi="Times New Roman" w:eastAsiaTheme="minorEastAsia"/>
          <w:color w:val="000000"/>
          <w:sz w:val="23"/>
          <w:szCs w:val="23"/>
          <w:highlight w:val="none"/>
        </w:rPr>
        <w:t>账号：【 】</w:t>
      </w:r>
    </w:p>
    <w:p>
      <w:pPr>
        <w:adjustRightInd w:val="0"/>
        <w:snapToGrid w:val="0"/>
        <w:spacing w:after="312" w:afterLines="100" w:line="300" w:lineRule="auto"/>
        <w:rPr>
          <w:rFonts w:ascii="Times New Roman" w:hAnsi="Times New Roman" w:eastAsiaTheme="minorEastAsia"/>
          <w:color w:val="000000"/>
          <w:sz w:val="23"/>
          <w:szCs w:val="23"/>
          <w:highlight w:val="none"/>
        </w:rPr>
      </w:pPr>
      <w:r>
        <w:rPr>
          <w:rFonts w:ascii="Times New Roman" w:hAnsi="Times New Roman" w:eastAsiaTheme="minorEastAsia"/>
          <w:color w:val="000000"/>
          <w:sz w:val="23"/>
          <w:szCs w:val="23"/>
          <w:highlight w:val="none"/>
        </w:rPr>
        <w:t>开户行：【 】</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7.2.2 质量保证金为合同总金额的</w:t>
      </w:r>
      <w:r>
        <w:rPr>
          <w:rFonts w:hint="eastAsia" w:eastAsiaTheme="minorEastAsia"/>
          <w:color w:val="000000"/>
          <w:sz w:val="23"/>
          <w:szCs w:val="23"/>
          <w:highlight w:val="none"/>
          <w:lang w:val="en-US" w:eastAsia="zh-CN"/>
        </w:rPr>
        <w:t>5</w:t>
      </w:r>
      <w:r>
        <w:rPr>
          <w:rFonts w:ascii="Times New Roman" w:hAnsi="Times New Roman" w:eastAsiaTheme="minorEastAsia"/>
          <w:color w:val="000000"/>
          <w:sz w:val="23"/>
          <w:szCs w:val="23"/>
        </w:rPr>
        <w:t>%，于</w:t>
      </w:r>
      <w:r>
        <w:rPr>
          <w:rFonts w:hint="eastAsia" w:ascii="Times New Roman" w:hAnsi="Times New Roman" w:eastAsiaTheme="minorEastAsia"/>
          <w:color w:val="000000"/>
          <w:sz w:val="23"/>
          <w:szCs w:val="23"/>
        </w:rPr>
        <w:t>质保期</w:t>
      </w:r>
      <w:r>
        <w:rPr>
          <w:rFonts w:ascii="Times New Roman" w:hAnsi="Times New Roman" w:eastAsiaTheme="minorEastAsia"/>
          <w:color w:val="000000"/>
          <w:sz w:val="23"/>
          <w:szCs w:val="23"/>
        </w:rPr>
        <w:t>满且由甲方确认乙方</w:t>
      </w:r>
      <w:r>
        <w:rPr>
          <w:rFonts w:hint="eastAsia" w:ascii="Times New Roman" w:hAnsi="Times New Roman" w:eastAsiaTheme="minorEastAsia"/>
          <w:color w:val="000000"/>
          <w:sz w:val="23"/>
          <w:szCs w:val="23"/>
        </w:rPr>
        <w:t>已经履行完毕且保修义务</w:t>
      </w:r>
      <w:r>
        <w:rPr>
          <w:rFonts w:ascii="Times New Roman" w:hAnsi="Times New Roman" w:eastAsiaTheme="minorEastAsia"/>
          <w:color w:val="000000"/>
          <w:sz w:val="23"/>
          <w:szCs w:val="23"/>
        </w:rPr>
        <w:t>不存在任何违约情形后</w:t>
      </w:r>
      <w:r>
        <w:rPr>
          <w:rFonts w:hint="eastAsia" w:eastAsiaTheme="minorEastAsia"/>
          <w:color w:val="000000"/>
          <w:sz w:val="23"/>
          <w:szCs w:val="23"/>
          <w:highlight w:val="none"/>
          <w:lang w:val="en-US" w:eastAsia="zh-CN"/>
        </w:rPr>
        <w:t>15</w:t>
      </w:r>
      <w:r>
        <w:rPr>
          <w:rFonts w:ascii="Times New Roman" w:hAnsi="Times New Roman" w:eastAsiaTheme="minorEastAsia"/>
          <w:color w:val="000000"/>
          <w:sz w:val="23"/>
          <w:szCs w:val="23"/>
        </w:rPr>
        <w:t>工作日内一并无息支付。</w:t>
      </w:r>
      <w:r>
        <w:rPr>
          <w:rFonts w:ascii="Times New Roman" w:hAnsi="Times New Roman" w:eastAsiaTheme="minorEastAsia"/>
          <w:color w:val="000000"/>
          <w:sz w:val="23"/>
          <w:szCs w:val="23"/>
        </w:rPr>
        <w:tab/>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 xml:space="preserve">7.2.3 </w:t>
      </w:r>
      <w:r>
        <w:rPr>
          <w:rFonts w:ascii="Times New Roman" w:hAnsi="Times New Roman" w:eastAsiaTheme="minorEastAsia"/>
          <w:color w:val="000000"/>
          <w:sz w:val="23"/>
          <w:szCs w:val="23"/>
          <w:lang w:eastAsia="zh-Hans"/>
        </w:rPr>
        <w:t>甲</w:t>
      </w:r>
      <w:r>
        <w:rPr>
          <w:rFonts w:ascii="Times New Roman" w:hAnsi="Times New Roman" w:eastAsiaTheme="minorEastAsia"/>
          <w:color w:val="000000"/>
          <w:sz w:val="23"/>
          <w:szCs w:val="23"/>
        </w:rPr>
        <w:t>方在支付本合同项下的任一合同价款前，乙方应</w:t>
      </w:r>
      <w:r>
        <w:rPr>
          <w:rFonts w:hint="eastAsia" w:ascii="Times New Roman" w:hAnsi="Times New Roman" w:eastAsiaTheme="minorEastAsia"/>
          <w:color w:val="000000"/>
          <w:sz w:val="23"/>
          <w:szCs w:val="23"/>
        </w:rPr>
        <w:t>提前</w:t>
      </w:r>
      <w:r>
        <w:rPr>
          <w:rFonts w:hint="eastAsia" w:eastAsiaTheme="minorEastAsia"/>
          <w:color w:val="000000"/>
          <w:sz w:val="23"/>
          <w:szCs w:val="23"/>
          <w:highlight w:val="none"/>
          <w:lang w:val="en-US" w:eastAsia="zh-CN"/>
        </w:rPr>
        <w:t>10</w:t>
      </w:r>
      <w:r>
        <w:rPr>
          <w:rFonts w:hint="eastAsia" w:ascii="Times New Roman" w:hAnsi="Times New Roman" w:eastAsiaTheme="minorEastAsia"/>
          <w:color w:val="000000"/>
          <w:sz w:val="23"/>
          <w:szCs w:val="23"/>
        </w:rPr>
        <w:t>日向甲方开具</w:t>
      </w:r>
      <w:r>
        <w:rPr>
          <w:rFonts w:ascii="Times New Roman" w:hAnsi="Times New Roman" w:eastAsiaTheme="minorEastAsia"/>
          <w:color w:val="000000"/>
          <w:sz w:val="23"/>
          <w:szCs w:val="23"/>
        </w:rPr>
        <w:t>符合相关法律规定的等额有效增值税专用发票。若乙方未按本合同约定提供发票的，甲方有权拒绝付款且不承担任何延期付款的责任。甲方开票信息如下：</w:t>
      </w:r>
    </w:p>
    <w:p>
      <w:pPr>
        <w:adjustRightInd w:val="0"/>
        <w:snapToGrid w:val="0"/>
        <w:spacing w:after="312" w:afterLines="100" w:line="300" w:lineRule="auto"/>
        <w:rPr>
          <w:rFonts w:ascii="Times New Roman" w:hAnsi="Times New Roman"/>
          <w:color w:val="000000"/>
          <w:sz w:val="23"/>
          <w:szCs w:val="23"/>
          <w:highlight w:val="red"/>
        </w:rPr>
      </w:pPr>
      <w:r>
        <w:rPr>
          <w:rFonts w:hint="eastAsia" w:ascii="Times New Roman" w:hAnsi="Times New Roman" w:cs="宋体"/>
          <w:color w:val="000000"/>
          <w:sz w:val="23"/>
          <w:szCs w:val="23"/>
          <w:highlight w:val="none"/>
          <w:lang w:bidi="ar"/>
        </w:rPr>
        <w:t>账户名称：</w:t>
      </w:r>
      <w:r>
        <w:rPr>
          <w:rFonts w:hint="eastAsia" w:ascii="宋体" w:hAnsi="宋体" w:cs="宋体"/>
          <w:color w:val="000000"/>
          <w:sz w:val="23"/>
          <w:szCs w:val="23"/>
          <w:highlight w:val="none"/>
          <w:lang w:bidi="ar"/>
        </w:rPr>
        <w:t>杭州萧山国际机场有限公司</w:t>
      </w:r>
    </w:p>
    <w:p>
      <w:pPr>
        <w:adjustRightInd w:val="0"/>
        <w:snapToGrid w:val="0"/>
        <w:spacing w:after="312" w:afterLines="100" w:line="300" w:lineRule="auto"/>
        <w:rPr>
          <w:rFonts w:ascii="Times New Roman" w:hAnsi="Times New Roman"/>
          <w:color w:val="000000"/>
          <w:sz w:val="23"/>
          <w:szCs w:val="23"/>
          <w:highlight w:val="none"/>
        </w:rPr>
      </w:pPr>
      <w:r>
        <w:rPr>
          <w:rFonts w:hint="eastAsia" w:ascii="Times New Roman" w:hAnsi="Times New Roman" w:cs="宋体"/>
          <w:color w:val="000000"/>
          <w:sz w:val="23"/>
          <w:szCs w:val="23"/>
          <w:highlight w:val="none"/>
          <w:lang w:bidi="ar"/>
        </w:rPr>
        <w:t>纳税人识别号：</w:t>
      </w:r>
      <w:r>
        <w:rPr>
          <w:rFonts w:hint="eastAsia" w:ascii="宋体" w:hAnsi="宋体" w:cs="宋体"/>
          <w:color w:val="000000"/>
          <w:sz w:val="23"/>
          <w:szCs w:val="23"/>
          <w:highlight w:val="none"/>
          <w:lang w:bidi="ar"/>
        </w:rPr>
        <w:t>91330000720082710W</w:t>
      </w:r>
    </w:p>
    <w:p>
      <w:pPr>
        <w:adjustRightInd w:val="0"/>
        <w:snapToGrid w:val="0"/>
        <w:spacing w:after="312" w:afterLines="100" w:line="300" w:lineRule="auto"/>
        <w:rPr>
          <w:rFonts w:ascii="Times New Roman" w:hAnsi="Times New Roman"/>
          <w:color w:val="000000"/>
          <w:sz w:val="23"/>
          <w:szCs w:val="23"/>
          <w:highlight w:val="none"/>
        </w:rPr>
      </w:pPr>
      <w:r>
        <w:rPr>
          <w:rFonts w:hint="eastAsia" w:ascii="Times New Roman" w:hAnsi="Times New Roman" w:cs="宋体"/>
          <w:color w:val="000000"/>
          <w:sz w:val="23"/>
          <w:szCs w:val="23"/>
          <w:highlight w:val="none"/>
          <w:lang w:bidi="ar"/>
        </w:rPr>
        <w:t>地址：</w:t>
      </w:r>
      <w:r>
        <w:rPr>
          <w:rFonts w:hint="eastAsia" w:ascii="宋体" w:hAnsi="宋体" w:cs="宋体"/>
          <w:color w:val="000000"/>
          <w:sz w:val="23"/>
          <w:szCs w:val="23"/>
          <w:highlight w:val="none"/>
          <w:lang w:bidi="ar"/>
        </w:rPr>
        <w:t>杭州萧山国际机场内</w:t>
      </w:r>
    </w:p>
    <w:p>
      <w:pPr>
        <w:adjustRightInd w:val="0"/>
        <w:snapToGrid w:val="0"/>
        <w:spacing w:after="312" w:afterLines="100" w:line="300" w:lineRule="auto"/>
        <w:rPr>
          <w:rFonts w:ascii="Times New Roman" w:hAnsi="Times New Roman"/>
          <w:color w:val="000000"/>
          <w:sz w:val="23"/>
          <w:szCs w:val="23"/>
          <w:highlight w:val="none"/>
        </w:rPr>
      </w:pPr>
      <w:r>
        <w:rPr>
          <w:rFonts w:hint="eastAsia" w:ascii="Times New Roman" w:hAnsi="Times New Roman" w:cs="宋体"/>
          <w:color w:val="000000"/>
          <w:sz w:val="23"/>
          <w:szCs w:val="23"/>
          <w:highlight w:val="none"/>
          <w:lang w:bidi="ar"/>
        </w:rPr>
        <w:t>电话：</w:t>
      </w:r>
      <w:r>
        <w:rPr>
          <w:rFonts w:hint="eastAsia" w:ascii="宋体" w:hAnsi="宋体" w:cs="宋体"/>
          <w:color w:val="000000"/>
          <w:sz w:val="23"/>
          <w:szCs w:val="23"/>
          <w:highlight w:val="none"/>
          <w:lang w:bidi="ar"/>
        </w:rPr>
        <w:t>0571-86662075</w:t>
      </w:r>
    </w:p>
    <w:p>
      <w:pPr>
        <w:adjustRightInd w:val="0"/>
        <w:snapToGrid w:val="0"/>
        <w:spacing w:after="312" w:afterLines="100" w:line="300" w:lineRule="auto"/>
        <w:rPr>
          <w:rFonts w:ascii="Times New Roman" w:hAnsi="Times New Roman"/>
          <w:color w:val="000000"/>
          <w:sz w:val="23"/>
          <w:szCs w:val="23"/>
          <w:highlight w:val="none"/>
        </w:rPr>
      </w:pPr>
      <w:r>
        <w:rPr>
          <w:rFonts w:hint="eastAsia" w:ascii="Times New Roman" w:hAnsi="Times New Roman" w:cs="宋体"/>
          <w:color w:val="000000"/>
          <w:sz w:val="23"/>
          <w:szCs w:val="23"/>
          <w:highlight w:val="none"/>
          <w:lang w:bidi="ar"/>
        </w:rPr>
        <w:t>开户行：</w:t>
      </w:r>
      <w:r>
        <w:rPr>
          <w:rFonts w:hint="eastAsia" w:ascii="宋体" w:hAnsi="宋体" w:cs="宋体"/>
          <w:color w:val="000000"/>
          <w:sz w:val="23"/>
          <w:szCs w:val="23"/>
          <w:highlight w:val="none"/>
          <w:lang w:bidi="ar"/>
        </w:rPr>
        <w:t>建设银行杭州航空港支行</w:t>
      </w:r>
    </w:p>
    <w:p>
      <w:pPr>
        <w:adjustRightInd w:val="0"/>
        <w:snapToGrid w:val="0"/>
        <w:spacing w:after="312" w:afterLines="100" w:line="300" w:lineRule="auto"/>
        <w:rPr>
          <w:rFonts w:ascii="Times New Roman" w:hAnsi="Times New Roman"/>
          <w:color w:val="000000"/>
          <w:sz w:val="23"/>
          <w:szCs w:val="23"/>
          <w:highlight w:val="none"/>
        </w:rPr>
      </w:pPr>
      <w:r>
        <w:rPr>
          <w:rFonts w:hint="eastAsia" w:ascii="Times New Roman" w:hAnsi="Times New Roman" w:cs="宋体"/>
          <w:color w:val="000000"/>
          <w:sz w:val="23"/>
          <w:szCs w:val="23"/>
          <w:highlight w:val="none"/>
          <w:lang w:bidi="ar"/>
        </w:rPr>
        <w:t>账号：</w:t>
      </w:r>
      <w:r>
        <w:rPr>
          <w:rFonts w:hint="eastAsia" w:ascii="宋体" w:hAnsi="宋体" w:cs="宋体"/>
          <w:color w:val="000000"/>
          <w:sz w:val="23"/>
          <w:szCs w:val="23"/>
          <w:highlight w:val="none"/>
          <w:lang w:bidi="ar"/>
        </w:rPr>
        <w:t>33001616181050000161</w:t>
      </w:r>
    </w:p>
    <w:p>
      <w:pPr>
        <w:adjustRightInd w:val="0"/>
        <w:snapToGrid w:val="0"/>
        <w:spacing w:after="312" w:afterLines="100" w:line="300" w:lineRule="auto"/>
        <w:rPr>
          <w:rFonts w:ascii="宋体" w:hAnsi="宋体"/>
          <w:color w:val="000000"/>
          <w:sz w:val="23"/>
          <w:szCs w:val="23"/>
        </w:rPr>
      </w:pPr>
      <w:r>
        <w:rPr>
          <w:rFonts w:hint="eastAsia" w:ascii="Times New Roman" w:hAnsi="Times New Roman" w:eastAsiaTheme="minorEastAsia"/>
          <w:sz w:val="23"/>
          <w:szCs w:val="23"/>
        </w:rPr>
        <w:t>7.2.4</w:t>
      </w:r>
      <w:r>
        <w:rPr>
          <w:rFonts w:ascii="Times New Roman" w:hAnsi="Times New Roman" w:eastAsiaTheme="minorEastAsia"/>
          <w:sz w:val="23"/>
          <w:szCs w:val="23"/>
        </w:rPr>
        <w:t xml:space="preserve"> </w:t>
      </w:r>
      <w:r>
        <w:rPr>
          <w:rFonts w:hint="eastAsia" w:ascii="宋体" w:hAnsi="宋体"/>
          <w:color w:val="000000"/>
          <w:sz w:val="23"/>
          <w:szCs w:val="23"/>
        </w:rPr>
        <w:t>如上述账户或开票信息发生变更的，变更的一方应及时按照本合同约定的方式将加盖变更方公章的变更信息正本书面通知另一方；如因变更方未及时通知或通知错误导致变更方损失的，该等损失有变更方自行承担。</w:t>
      </w:r>
    </w:p>
    <w:p>
      <w:pPr>
        <w:adjustRightInd w:val="0"/>
        <w:snapToGrid w:val="0"/>
        <w:spacing w:after="312" w:afterLines="100" w:line="300" w:lineRule="auto"/>
        <w:rPr>
          <w:rFonts w:ascii="Times New Roman" w:hAnsi="Times New Roman" w:eastAsiaTheme="minorEastAsia"/>
          <w:sz w:val="23"/>
          <w:szCs w:val="23"/>
        </w:rPr>
      </w:pPr>
      <w:r>
        <w:rPr>
          <w:rFonts w:ascii="Times New Roman" w:hAnsi="Times New Roman" w:eastAsiaTheme="minorEastAsia"/>
          <w:sz w:val="23"/>
          <w:szCs w:val="23"/>
        </w:rPr>
        <w:t xml:space="preserve">7.2.5 </w:t>
      </w:r>
      <w:r>
        <w:rPr>
          <w:rFonts w:hint="eastAsia" w:ascii="Times New Roman" w:hAnsi="Times New Roman" w:eastAsiaTheme="minorEastAsia"/>
          <w:sz w:val="23"/>
          <w:szCs w:val="23"/>
        </w:rPr>
        <w:t>根据国家或地方有关规定需要政府部门验收检查的，以政府部门出具的验收合格证明为付款的必要前提。</w:t>
      </w:r>
    </w:p>
    <w:p>
      <w:pPr>
        <w:adjustRightInd w:val="0"/>
        <w:snapToGrid w:val="0"/>
        <w:spacing w:after="312" w:afterLines="100" w:line="300" w:lineRule="auto"/>
        <w:rPr>
          <w:rFonts w:ascii="Times New Roman" w:hAnsi="Times New Roman" w:eastAsiaTheme="minorEastAsia"/>
          <w:sz w:val="23"/>
          <w:szCs w:val="23"/>
        </w:rPr>
      </w:pPr>
      <w:r>
        <w:rPr>
          <w:rFonts w:hint="eastAsia" w:ascii="Times New Roman" w:hAnsi="Times New Roman" w:eastAsiaTheme="minorEastAsia"/>
          <w:sz w:val="23"/>
          <w:szCs w:val="23"/>
        </w:rPr>
        <w:t>7.2.6 乙方遵守本合同约定以及附件所列各项合规管理要求是甲方支付本合同项下货款的必要前提，否则甲方有权暂缓付款，并要求乙方承担相应的违约责任。</w:t>
      </w:r>
    </w:p>
    <w:p>
      <w:pPr>
        <w:adjustRightInd w:val="0"/>
        <w:snapToGrid w:val="0"/>
        <w:spacing w:after="312" w:afterLines="100" w:line="300" w:lineRule="auto"/>
        <w:outlineLvl w:val="0"/>
        <w:rPr>
          <w:rFonts w:ascii="Times New Roman" w:hAnsi="Times New Roman" w:eastAsiaTheme="minorEastAsia"/>
          <w:b/>
          <w:color w:val="000000"/>
          <w:sz w:val="23"/>
          <w:szCs w:val="23"/>
        </w:rPr>
      </w:pPr>
      <w:bookmarkStart w:id="61" w:name="_Toc1928"/>
      <w:bookmarkStart w:id="62" w:name="_Toc22620"/>
      <w:r>
        <w:rPr>
          <w:rFonts w:ascii="Times New Roman" w:hAnsi="Times New Roman" w:eastAsiaTheme="minorEastAsia"/>
          <w:b/>
          <w:color w:val="000000"/>
          <w:sz w:val="23"/>
          <w:szCs w:val="23"/>
        </w:rPr>
        <w:t>八、免费质保期及服务内容</w:t>
      </w:r>
      <w:bookmarkEnd w:id="61"/>
      <w:bookmarkEnd w:id="62"/>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8.1乙方应为货物提供</w:t>
      </w:r>
      <w:r>
        <w:rPr>
          <w:rFonts w:hint="eastAsia" w:ascii="Times New Roman" w:hAnsi="Times New Roman" w:eastAsiaTheme="minorEastAsia"/>
          <w:color w:val="000000"/>
          <w:sz w:val="23"/>
          <w:szCs w:val="23"/>
          <w:lang w:val="en-US" w:eastAsia="zh-CN"/>
        </w:rPr>
        <w:t>24</w:t>
      </w:r>
      <w:r>
        <w:rPr>
          <w:rFonts w:ascii="Times New Roman" w:hAnsi="Times New Roman" w:eastAsiaTheme="minorEastAsia"/>
          <w:color w:val="000000"/>
          <w:sz w:val="23"/>
          <w:szCs w:val="23"/>
        </w:rPr>
        <w:t>个月的免费质保期，自甲方签署</w:t>
      </w:r>
      <w:r>
        <w:rPr>
          <w:rFonts w:hint="eastAsia" w:ascii="Times New Roman" w:hAnsi="Times New Roman" w:eastAsiaTheme="minorEastAsia"/>
          <w:color w:val="000000"/>
          <w:sz w:val="23"/>
          <w:szCs w:val="23"/>
        </w:rPr>
        <w:t>最终</w:t>
      </w:r>
      <w:r>
        <w:rPr>
          <w:rFonts w:ascii="Times New Roman" w:hAnsi="Times New Roman" w:eastAsiaTheme="minorEastAsia"/>
          <w:color w:val="000000"/>
          <w:sz w:val="23"/>
          <w:szCs w:val="23"/>
        </w:rPr>
        <w:t>验收合格确认书之日起计算。免费质保期内产生的工时费、零部件费等</w:t>
      </w:r>
      <w:r>
        <w:rPr>
          <w:rFonts w:hint="eastAsia" w:ascii="Times New Roman" w:hAnsi="Times New Roman" w:eastAsiaTheme="minorEastAsia"/>
          <w:color w:val="000000"/>
          <w:sz w:val="23"/>
          <w:szCs w:val="23"/>
        </w:rPr>
        <w:t>维修</w:t>
      </w:r>
      <w:r>
        <w:rPr>
          <w:rFonts w:ascii="Times New Roman" w:hAnsi="Times New Roman" w:eastAsiaTheme="minorEastAsia"/>
          <w:color w:val="000000"/>
          <w:sz w:val="23"/>
          <w:szCs w:val="23"/>
        </w:rPr>
        <w:t>费用均由乙方承担。</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8.2 免费质保期内由于非</w:t>
      </w:r>
      <w:r>
        <w:rPr>
          <w:rFonts w:hint="eastAsia" w:ascii="Times New Roman" w:hAnsi="Times New Roman" w:eastAsiaTheme="minorEastAsia"/>
          <w:color w:val="000000"/>
          <w:sz w:val="23"/>
          <w:szCs w:val="23"/>
        </w:rPr>
        <w:t>不可抗力及</w:t>
      </w:r>
      <w:r>
        <w:rPr>
          <w:rFonts w:ascii="Times New Roman" w:hAnsi="Times New Roman" w:eastAsiaTheme="minorEastAsia"/>
          <w:color w:val="000000"/>
          <w:sz w:val="23"/>
          <w:szCs w:val="23"/>
        </w:rPr>
        <w:t>甲方原因发生的故障或损坏，乙方免费提供维修和备件直至货物性能、状态等达到</w:t>
      </w:r>
      <w:r>
        <w:rPr>
          <w:rFonts w:hint="eastAsia" w:ascii="Times New Roman" w:hAnsi="Times New Roman" w:eastAsiaTheme="minorEastAsia"/>
          <w:color w:val="000000"/>
          <w:sz w:val="23"/>
          <w:szCs w:val="23"/>
        </w:rPr>
        <w:t>合同约定</w:t>
      </w:r>
      <w:r>
        <w:rPr>
          <w:rFonts w:ascii="Times New Roman" w:hAnsi="Times New Roman" w:eastAsiaTheme="minorEastAsia"/>
          <w:color w:val="000000"/>
          <w:sz w:val="23"/>
          <w:szCs w:val="23"/>
        </w:rPr>
        <w:t>标准，可以正常安全使用为止，免费质保期自货物达到正常标准之日</w:t>
      </w:r>
      <w:r>
        <w:rPr>
          <w:rFonts w:hint="eastAsia" w:ascii="Times New Roman" w:hAnsi="Times New Roman" w:eastAsiaTheme="minorEastAsia"/>
          <w:color w:val="000000"/>
          <w:sz w:val="23"/>
          <w:szCs w:val="23"/>
        </w:rPr>
        <w:t>起</w:t>
      </w:r>
      <w:r>
        <w:rPr>
          <w:rFonts w:ascii="Times New Roman" w:hAnsi="Times New Roman" w:eastAsiaTheme="minorEastAsia"/>
          <w:color w:val="000000"/>
          <w:sz w:val="23"/>
          <w:szCs w:val="23"/>
        </w:rPr>
        <w:t>重新计算。如无法修复，乙方应负责免费更换或由甲方退还乙方所供货物，乙方退还甲方支付的相应的货款，同时应承担因该货物而产生的费用以及由此给甲方造成的损失。</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8.3 在免费质保期内，乙方提供</w:t>
      </w:r>
      <w:r>
        <w:rPr>
          <w:rFonts w:hint="eastAsia" w:ascii="Times New Roman" w:hAnsi="Times New Roman" w:eastAsiaTheme="minorEastAsia"/>
          <w:color w:val="000000"/>
          <w:sz w:val="23"/>
          <w:szCs w:val="23"/>
          <w:lang w:val="en-US" w:eastAsia="zh-CN"/>
        </w:rPr>
        <w:t>24</w:t>
      </w:r>
      <w:r>
        <w:rPr>
          <w:rFonts w:ascii="Times New Roman" w:hAnsi="Times New Roman" w:eastAsiaTheme="minorEastAsia"/>
          <w:color w:val="000000"/>
          <w:sz w:val="23"/>
          <w:szCs w:val="23"/>
        </w:rPr>
        <w:t>小时售后服务，并委派维修人员在接到报修通知后</w:t>
      </w:r>
      <w:r>
        <w:rPr>
          <w:rFonts w:hint="eastAsia" w:ascii="Times New Roman" w:hAnsi="Times New Roman" w:eastAsiaTheme="minorEastAsia"/>
          <w:color w:val="000000"/>
          <w:sz w:val="23"/>
          <w:szCs w:val="23"/>
          <w:lang w:val="en-US" w:eastAsia="zh-CN"/>
        </w:rPr>
        <w:t>12</w:t>
      </w:r>
      <w:r>
        <w:rPr>
          <w:rFonts w:ascii="Times New Roman" w:hAnsi="Times New Roman" w:eastAsiaTheme="minorEastAsia"/>
          <w:color w:val="000000"/>
          <w:sz w:val="23"/>
          <w:szCs w:val="23"/>
        </w:rPr>
        <w:t>小时内赶到甲方指定地点进行维修，直到货物恢复正常。</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8.4 免费质保期届满的</w:t>
      </w:r>
      <w:r>
        <w:rPr>
          <w:rFonts w:hint="eastAsia" w:ascii="Times New Roman" w:hAnsi="Times New Roman" w:eastAsiaTheme="minorEastAsia"/>
          <w:color w:val="000000"/>
          <w:sz w:val="23"/>
          <w:szCs w:val="23"/>
          <w:lang w:val="en-US" w:eastAsia="zh-CN"/>
        </w:rPr>
        <w:t>15</w:t>
      </w:r>
      <w:r>
        <w:rPr>
          <w:rFonts w:ascii="Times New Roman" w:hAnsi="Times New Roman" w:eastAsiaTheme="minorEastAsia"/>
          <w:color w:val="000000"/>
          <w:sz w:val="23"/>
          <w:szCs w:val="23"/>
        </w:rPr>
        <w:t>日前，乙方负责对货物进行一次全面的检修和维护，并提交甲方验收。甲方验收认可并不免除乙方对于验收认可后发生的但尚在免费质保期内的货物故障或损坏的维修、退换货义务。</w:t>
      </w:r>
    </w:p>
    <w:p>
      <w:pPr>
        <w:adjustRightInd w:val="0"/>
        <w:snapToGrid w:val="0"/>
        <w:spacing w:after="312" w:afterLines="100" w:line="300" w:lineRule="auto"/>
        <w:outlineLvl w:val="0"/>
        <w:rPr>
          <w:rFonts w:ascii="Times New Roman" w:hAnsi="Times New Roman" w:eastAsiaTheme="minorEastAsia"/>
          <w:b/>
          <w:color w:val="000000"/>
          <w:sz w:val="23"/>
          <w:szCs w:val="23"/>
        </w:rPr>
      </w:pPr>
      <w:bookmarkStart w:id="63" w:name="_Toc20811"/>
      <w:bookmarkStart w:id="64" w:name="_Toc23718"/>
      <w:r>
        <w:rPr>
          <w:rFonts w:ascii="Times New Roman" w:hAnsi="Times New Roman" w:eastAsiaTheme="minorEastAsia"/>
          <w:b/>
          <w:color w:val="000000"/>
          <w:sz w:val="23"/>
          <w:szCs w:val="23"/>
        </w:rPr>
        <w:t>九、有关货物的保证</w:t>
      </w:r>
      <w:bookmarkEnd w:id="63"/>
      <w:bookmarkEnd w:id="64"/>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9.1 乙方保证其所供应的货物符合</w:t>
      </w:r>
      <w:r>
        <w:rPr>
          <w:rFonts w:hint="eastAsia" w:ascii="Times New Roman" w:hAnsi="Times New Roman" w:eastAsiaTheme="minorEastAsia"/>
          <w:color w:val="000000"/>
          <w:sz w:val="23"/>
          <w:szCs w:val="23"/>
        </w:rPr>
        <w:t>有关法律法规规定以及本合同约定的</w:t>
      </w:r>
      <w:r>
        <w:rPr>
          <w:rFonts w:ascii="Times New Roman" w:hAnsi="Times New Roman" w:eastAsiaTheme="minorEastAsia"/>
          <w:color w:val="000000"/>
          <w:sz w:val="23"/>
          <w:szCs w:val="23"/>
        </w:rPr>
        <w:t>相关货物质量标准，不存在任何质量瑕疵或因质量瑕疵而导致的安全隐患，且为未经使用的全新</w:t>
      </w:r>
      <w:r>
        <w:rPr>
          <w:rFonts w:ascii="Times New Roman" w:hAnsi="Times New Roman" w:eastAsiaTheme="minorEastAsia"/>
          <w:color w:val="000000"/>
          <w:sz w:val="23"/>
          <w:szCs w:val="23"/>
          <w:lang w:eastAsia="zh-Hans"/>
        </w:rPr>
        <w:t>原厂正品</w:t>
      </w:r>
      <w:r>
        <w:rPr>
          <w:rFonts w:ascii="Times New Roman" w:hAnsi="Times New Roman" w:eastAsiaTheme="minorEastAsia"/>
          <w:color w:val="000000"/>
          <w:sz w:val="23"/>
          <w:szCs w:val="23"/>
        </w:rPr>
        <w:t>货物。若乙方提供的货物属于质量伪劣货物或者假冒货物或者乙方存在欺诈甲方的情况的，乙方应向甲方承担由此给甲方造成的损失。</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9.2 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9.3 乙方应保证所提供的货物或其任何一部分均不会侵犯任何第三方的知识产权等合法权益。如因乙方违反本条保证并导致甲方遭受其他第三方索赔或有关政府部门行政处罚的，甲方有权解除本合同，乙方应就甲方由此产生的损失向甲方承担全部赔偿责任。</w:t>
      </w:r>
    </w:p>
    <w:p>
      <w:pPr>
        <w:adjustRightInd w:val="0"/>
        <w:snapToGrid w:val="0"/>
        <w:spacing w:after="312" w:afterLines="100" w:line="300" w:lineRule="auto"/>
        <w:rPr>
          <w:rFonts w:ascii="Times New Roman" w:hAnsi="Times New Roman" w:eastAsiaTheme="minorEastAsia"/>
          <w:color w:val="000000"/>
          <w:sz w:val="23"/>
          <w:szCs w:val="23"/>
        </w:rPr>
      </w:pPr>
      <w:r>
        <w:rPr>
          <w:rFonts w:hint="eastAsia" w:ascii="Times New Roman" w:hAnsi="Times New Roman" w:eastAsiaTheme="minorEastAsia"/>
          <w:color w:val="000000"/>
          <w:sz w:val="23"/>
          <w:szCs w:val="23"/>
        </w:rPr>
        <w:t>9.4 乙方承诺不在相关国家的受控主体清单上，乙方保证所交付的货物符合相关国家的出口管制规定，甲方使用或转售本合同项下货物并不会违反中国及其他国家的进、出口管制规定。如因乙方违反本条保证而导致甲方遭受任何损失的，甲方有权解除本合同，乙方应就甲方由此产生的损失向甲方承担全部赔偿责任。</w:t>
      </w:r>
    </w:p>
    <w:p>
      <w:pPr>
        <w:adjustRightInd w:val="0"/>
        <w:snapToGrid w:val="0"/>
        <w:spacing w:after="312" w:afterLines="100" w:line="300" w:lineRule="auto"/>
        <w:outlineLvl w:val="0"/>
        <w:rPr>
          <w:rFonts w:ascii="Times New Roman" w:hAnsi="Times New Roman" w:eastAsiaTheme="minorEastAsia"/>
          <w:b/>
          <w:color w:val="000000"/>
          <w:sz w:val="23"/>
          <w:szCs w:val="23"/>
        </w:rPr>
      </w:pPr>
      <w:bookmarkStart w:id="65" w:name="_Toc10786"/>
      <w:bookmarkStart w:id="66" w:name="_Toc14921"/>
      <w:r>
        <w:rPr>
          <w:rFonts w:ascii="Times New Roman" w:hAnsi="Times New Roman" w:eastAsiaTheme="minorEastAsia"/>
          <w:b/>
          <w:color w:val="000000"/>
          <w:sz w:val="23"/>
          <w:szCs w:val="23"/>
        </w:rPr>
        <w:t>十、转包或转让</w:t>
      </w:r>
      <w:bookmarkEnd w:id="65"/>
      <w:bookmarkEnd w:id="66"/>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10.1 本合同项下甲方采购的货物，必须由乙方直接供应；除非得到甲方的书面同意，乙方不得将本合同项下的货物全部或部分转让、转包、分包给第三方供应，不得将本合同项下权利义务转让给第三方。如有未经甲方书面同意的转让、分包和转包行为，甲方有权解除合同，并要求乙方承担合同总金额</w:t>
      </w:r>
      <w:r>
        <w:rPr>
          <w:rFonts w:hint="eastAsia" w:eastAsiaTheme="minorEastAsia"/>
          <w:color w:val="000000"/>
          <w:sz w:val="23"/>
          <w:szCs w:val="23"/>
          <w:highlight w:val="none"/>
          <w:lang w:val="en-US" w:eastAsia="zh-CN"/>
        </w:rPr>
        <w:t>15</w:t>
      </w:r>
      <w:r>
        <w:rPr>
          <w:rFonts w:hint="eastAsia" w:ascii="Times New Roman" w:hAnsi="Times New Roman" w:eastAsiaTheme="minorEastAsia"/>
          <w:color w:val="000000"/>
          <w:sz w:val="23"/>
          <w:szCs w:val="23"/>
        </w:rPr>
        <w:t>%</w:t>
      </w:r>
      <w:r>
        <w:rPr>
          <w:rFonts w:ascii="Times New Roman" w:hAnsi="Times New Roman" w:eastAsiaTheme="minorEastAsia"/>
          <w:color w:val="000000"/>
          <w:sz w:val="23"/>
          <w:szCs w:val="23"/>
        </w:rPr>
        <w:t>的违约金。</w:t>
      </w:r>
      <w:r>
        <w:rPr>
          <w:rFonts w:hint="eastAsia" w:ascii="Times New Roman" w:hAnsi="Times New Roman" w:eastAsiaTheme="minorEastAsia"/>
          <w:color w:val="000000"/>
          <w:sz w:val="23"/>
          <w:szCs w:val="23"/>
        </w:rPr>
        <w:t>经甲方同意的转让、分包和转包，由乙方对第三方的合同义务、合规义务承担连带责任。</w:t>
      </w:r>
    </w:p>
    <w:p>
      <w:pPr>
        <w:adjustRightInd w:val="0"/>
        <w:snapToGrid w:val="0"/>
        <w:spacing w:after="312" w:afterLines="100" w:line="300" w:lineRule="auto"/>
        <w:outlineLvl w:val="0"/>
        <w:rPr>
          <w:rFonts w:ascii="Times New Roman" w:hAnsi="Times New Roman" w:eastAsiaTheme="minorEastAsia"/>
          <w:b/>
          <w:color w:val="000000"/>
          <w:sz w:val="23"/>
          <w:szCs w:val="23"/>
        </w:rPr>
      </w:pPr>
      <w:bookmarkStart w:id="67" w:name="_Toc3307"/>
      <w:bookmarkStart w:id="68" w:name="_Toc17039"/>
      <w:r>
        <w:rPr>
          <w:rFonts w:ascii="Times New Roman" w:hAnsi="Times New Roman" w:eastAsiaTheme="minorEastAsia"/>
          <w:b/>
          <w:color w:val="000000"/>
          <w:sz w:val="23"/>
          <w:szCs w:val="23"/>
        </w:rPr>
        <w:t>十一、违约责任</w:t>
      </w:r>
      <w:bookmarkEnd w:id="67"/>
      <w:bookmarkEnd w:id="68"/>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11.1 甲方无故逾期支付货款的,甲方应按逾期付款总额每日</w:t>
      </w:r>
      <w:r>
        <w:rPr>
          <w:rFonts w:hint="eastAsia" w:ascii="Times New Roman" w:hAnsi="Times New Roman" w:eastAsiaTheme="minorEastAsia"/>
          <w:color w:val="000000"/>
          <w:sz w:val="23"/>
          <w:szCs w:val="23"/>
          <w:highlight w:val="none"/>
        </w:rPr>
        <w:t>0.05</w:t>
      </w:r>
      <w:r>
        <w:rPr>
          <w:rFonts w:ascii="Times New Roman" w:hAnsi="Times New Roman" w:eastAsiaTheme="minorEastAsia"/>
          <w:color w:val="000000"/>
          <w:sz w:val="23"/>
          <w:szCs w:val="23"/>
          <w:highlight w:val="none"/>
        </w:rPr>
        <w:t>%</w:t>
      </w:r>
      <w:r>
        <w:rPr>
          <w:rFonts w:ascii="Times New Roman" w:hAnsi="Times New Roman" w:eastAsiaTheme="minorEastAsia"/>
          <w:color w:val="000000"/>
          <w:sz w:val="23"/>
          <w:szCs w:val="23"/>
        </w:rPr>
        <w:t>向乙方支付违约金，但所支付的违约金合计不超过本合同总金额。</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11.2 乙方逾期交付货物或技术资料的，或逾期完成安装</w:t>
      </w:r>
      <w:r>
        <w:rPr>
          <w:rFonts w:hint="eastAsia" w:ascii="Times New Roman" w:hAnsi="Times New Roman" w:eastAsiaTheme="minorEastAsia"/>
          <w:color w:val="000000"/>
          <w:sz w:val="23"/>
          <w:szCs w:val="23"/>
        </w:rPr>
        <w:t>、</w:t>
      </w:r>
      <w:r>
        <w:rPr>
          <w:rFonts w:ascii="Times New Roman" w:hAnsi="Times New Roman" w:eastAsiaTheme="minorEastAsia"/>
          <w:color w:val="000000"/>
          <w:sz w:val="23"/>
          <w:szCs w:val="23"/>
        </w:rPr>
        <w:t>调试</w:t>
      </w:r>
      <w:r>
        <w:rPr>
          <w:rFonts w:hint="eastAsia" w:ascii="Times New Roman" w:hAnsi="Times New Roman" w:eastAsiaTheme="minorEastAsia"/>
          <w:color w:val="000000"/>
          <w:sz w:val="23"/>
          <w:szCs w:val="23"/>
        </w:rPr>
        <w:t>、试运行</w:t>
      </w:r>
      <w:r>
        <w:rPr>
          <w:rFonts w:ascii="Times New Roman" w:hAnsi="Times New Roman" w:eastAsiaTheme="minorEastAsia"/>
          <w:color w:val="000000"/>
          <w:sz w:val="23"/>
          <w:szCs w:val="23"/>
        </w:rPr>
        <w:t>工作</w:t>
      </w:r>
      <w:r>
        <w:rPr>
          <w:rFonts w:hint="eastAsia" w:ascii="Times New Roman" w:hAnsi="Times New Roman" w:eastAsiaTheme="minorEastAsia"/>
          <w:color w:val="000000"/>
          <w:sz w:val="23"/>
          <w:szCs w:val="23"/>
        </w:rPr>
        <w:t>以及通过甲方验收</w:t>
      </w:r>
      <w:r>
        <w:rPr>
          <w:rFonts w:ascii="Times New Roman" w:hAnsi="Times New Roman" w:eastAsiaTheme="minorEastAsia"/>
          <w:color w:val="000000"/>
          <w:sz w:val="23"/>
          <w:szCs w:val="23"/>
        </w:rPr>
        <w:t>的，乙方应按合同总金额每日</w:t>
      </w:r>
      <w:r>
        <w:rPr>
          <w:rFonts w:hint="eastAsia" w:eastAsiaTheme="minorEastAsia"/>
          <w:color w:val="000000"/>
          <w:sz w:val="23"/>
          <w:szCs w:val="23"/>
          <w:highlight w:val="none"/>
          <w:lang w:val="en-US" w:eastAsia="zh-CN"/>
        </w:rPr>
        <w:t>0.6</w:t>
      </w:r>
      <w:r>
        <w:rPr>
          <w:rFonts w:ascii="Times New Roman" w:hAnsi="Times New Roman" w:eastAsiaTheme="minorEastAsia"/>
          <w:color w:val="000000"/>
          <w:sz w:val="23"/>
          <w:szCs w:val="23"/>
        </w:rPr>
        <w:t>%向甲方支付违约金，甲方有权优先从履约担保或应付货款中扣除；逾期</w:t>
      </w:r>
      <w:r>
        <w:rPr>
          <w:rFonts w:hint="eastAsia" w:ascii="Times New Roman" w:hAnsi="Times New Roman" w:eastAsiaTheme="minorEastAsia"/>
          <w:color w:val="000000"/>
          <w:sz w:val="23"/>
          <w:szCs w:val="23"/>
        </w:rPr>
        <w:t>达</w:t>
      </w:r>
      <w:r>
        <w:rPr>
          <w:rFonts w:hint="eastAsia" w:eastAsiaTheme="minorEastAsia"/>
          <w:color w:val="000000"/>
          <w:sz w:val="23"/>
          <w:szCs w:val="23"/>
          <w:highlight w:val="none"/>
          <w:lang w:val="en-US" w:eastAsia="zh-CN"/>
        </w:rPr>
        <w:t>10</w:t>
      </w:r>
      <w:r>
        <w:rPr>
          <w:rFonts w:ascii="Times New Roman" w:hAnsi="Times New Roman" w:eastAsiaTheme="minorEastAsia"/>
          <w:color w:val="000000"/>
          <w:sz w:val="23"/>
          <w:szCs w:val="23"/>
        </w:rPr>
        <w:t xml:space="preserve">日的，甲方有权解除本合同，并要求乙方按前述日计标准支付违约金；如造成甲方损失超过上述违约金的，超出部分由乙方继续承担赔偿责任。 </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11.3 乙方所交货物的外观、品种、型号、规格、质量不符合本合同约定的，甲方有权拒收该货物，或要求乙方更换货物；乙方因更换货物而逾期交货的，按乙方逾期交货处理。乙方拒绝更换货物的，甲方可单方面解除合同，不予支付相应货款，并要求乙方承担合同总金额</w:t>
      </w:r>
      <w:r>
        <w:rPr>
          <w:rFonts w:hint="eastAsia" w:eastAsiaTheme="minorEastAsia"/>
          <w:color w:val="000000"/>
          <w:sz w:val="23"/>
          <w:szCs w:val="23"/>
          <w:highlight w:val="none"/>
          <w:lang w:val="en-US" w:eastAsia="zh-CN"/>
        </w:rPr>
        <w:t>15</w:t>
      </w:r>
      <w:r>
        <w:rPr>
          <w:rFonts w:ascii="Times New Roman" w:hAnsi="Times New Roman" w:eastAsiaTheme="minorEastAsia"/>
          <w:color w:val="000000"/>
          <w:sz w:val="23"/>
          <w:szCs w:val="23"/>
        </w:rPr>
        <w:t>%的违约金。</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11.4 因乙方提供货物质量问题或者安装</w:t>
      </w:r>
      <w:r>
        <w:rPr>
          <w:rFonts w:hint="eastAsia" w:ascii="Times New Roman" w:hAnsi="Times New Roman" w:eastAsiaTheme="minorEastAsia"/>
          <w:color w:val="000000"/>
          <w:sz w:val="23"/>
          <w:szCs w:val="23"/>
        </w:rPr>
        <w:t>、</w:t>
      </w:r>
      <w:r>
        <w:rPr>
          <w:rFonts w:ascii="Times New Roman" w:hAnsi="Times New Roman" w:eastAsiaTheme="minorEastAsia"/>
          <w:color w:val="000000"/>
          <w:sz w:val="23"/>
          <w:szCs w:val="23"/>
        </w:rPr>
        <w:t>调试</w:t>
      </w:r>
      <w:r>
        <w:rPr>
          <w:rFonts w:hint="eastAsia" w:ascii="Times New Roman" w:hAnsi="Times New Roman" w:eastAsiaTheme="minorEastAsia"/>
          <w:color w:val="000000"/>
          <w:sz w:val="23"/>
          <w:szCs w:val="23"/>
        </w:rPr>
        <w:t>、试运行</w:t>
      </w:r>
      <w:r>
        <w:rPr>
          <w:rFonts w:ascii="Times New Roman" w:hAnsi="Times New Roman" w:eastAsiaTheme="minorEastAsia"/>
          <w:color w:val="000000"/>
          <w:sz w:val="23"/>
          <w:szCs w:val="23"/>
        </w:rPr>
        <w:t>过程中因乙方原因导致甲方或第三方人身、财产损害的，乙方须依法承担全部赔偿责任；如因该等损害导致甲方</w:t>
      </w:r>
      <w:r>
        <w:rPr>
          <w:rFonts w:hint="eastAsia" w:ascii="Times New Roman" w:hAnsi="Times New Roman" w:eastAsiaTheme="minorEastAsia"/>
          <w:color w:val="000000"/>
          <w:sz w:val="23"/>
          <w:szCs w:val="23"/>
        </w:rPr>
        <w:t>先行</w:t>
      </w:r>
      <w:r>
        <w:rPr>
          <w:rFonts w:ascii="Times New Roman" w:hAnsi="Times New Roman" w:eastAsiaTheme="minorEastAsia"/>
          <w:color w:val="000000"/>
          <w:sz w:val="23"/>
          <w:szCs w:val="23"/>
        </w:rPr>
        <w:t>向第三方承担赔偿责任的，乙方须在甲方赔偿范围内全额向甲方作出赔偿。</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11.5 乙方未按照本合同约定时间提供维保服务的，或维保质量验收不合格的，甲方有权委托第三方提供相应服务，由此产生的费用由乙方承担。</w:t>
      </w:r>
      <w:r>
        <w:rPr>
          <w:rFonts w:hint="eastAsia" w:ascii="Times New Roman" w:hAnsi="Times New Roman" w:eastAsiaTheme="minorEastAsia"/>
          <w:color w:val="000000"/>
          <w:sz w:val="23"/>
          <w:szCs w:val="23"/>
        </w:rPr>
        <w:t>同时，乙方须赔偿因此给甲方造成的包括但不限于停工、第三方索赔等损失；并且，甲方亦有权选择直接解除本合同，对货物进行退货。</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11.6</w:t>
      </w:r>
      <w:r>
        <w:rPr>
          <w:rFonts w:hint="eastAsia" w:ascii="Times New Roman" w:hAnsi="Times New Roman" w:eastAsiaTheme="minorEastAsia"/>
          <w:color w:val="000000"/>
          <w:sz w:val="23"/>
          <w:szCs w:val="23"/>
        </w:rPr>
        <w:t>乙方向甲方开具的增值税专用发票，乙方必须确保发票票面信息全部真实，相关内容与本合同相一致。因乙方开具的发票票面信息有误、不规范、不合法或涉嫌虚开发票引起税务问题的，乙方需依法向甲方重新开具发票，并向甲方承担赔偿责任，包括但不限于税款、罚款及相关损失等。</w:t>
      </w:r>
    </w:p>
    <w:p>
      <w:pPr>
        <w:adjustRightInd w:val="0"/>
        <w:snapToGrid w:val="0"/>
        <w:spacing w:after="312" w:afterLines="100" w:line="300" w:lineRule="auto"/>
        <w:rPr>
          <w:rFonts w:ascii="Times New Roman" w:hAnsi="Times New Roman" w:eastAsiaTheme="minorEastAsia"/>
          <w:color w:val="000000"/>
          <w:sz w:val="23"/>
          <w:szCs w:val="23"/>
        </w:rPr>
      </w:pPr>
      <w:r>
        <w:rPr>
          <w:rFonts w:hint="eastAsia" w:ascii="Times New Roman" w:hAnsi="Times New Roman" w:eastAsiaTheme="minorEastAsia"/>
          <w:color w:val="000000"/>
          <w:sz w:val="23"/>
          <w:szCs w:val="23"/>
        </w:rPr>
        <w:t>11.7 乙方违反本合同附件所约定的甲方各项合规管理要求的，甲方有权单方面解除合同，不予支付相应货款，并要求乙方承担合同总金额</w:t>
      </w:r>
      <w:r>
        <w:rPr>
          <w:rFonts w:hint="eastAsia" w:eastAsiaTheme="minorEastAsia"/>
          <w:color w:val="000000"/>
          <w:sz w:val="23"/>
          <w:szCs w:val="23"/>
          <w:highlight w:val="none"/>
          <w:lang w:val="en-US" w:eastAsia="zh-CN"/>
        </w:rPr>
        <w:t>15</w:t>
      </w:r>
      <w:r>
        <w:rPr>
          <w:rFonts w:hint="eastAsia" w:ascii="Times New Roman" w:hAnsi="Times New Roman" w:eastAsiaTheme="minorEastAsia"/>
          <w:color w:val="000000"/>
          <w:sz w:val="23"/>
          <w:szCs w:val="23"/>
        </w:rPr>
        <w:t>%的违约金。如造成甲方损失超过上述违约金的，超出部分由乙方继续承担赔偿责任。</w:t>
      </w:r>
    </w:p>
    <w:p>
      <w:pPr>
        <w:adjustRightInd w:val="0"/>
        <w:snapToGrid w:val="0"/>
        <w:spacing w:after="312" w:afterLines="100" w:line="300" w:lineRule="auto"/>
        <w:rPr>
          <w:rFonts w:ascii="Times New Roman" w:hAnsi="Times New Roman" w:eastAsiaTheme="minorEastAsia"/>
          <w:color w:val="000000"/>
          <w:sz w:val="23"/>
          <w:szCs w:val="23"/>
        </w:rPr>
      </w:pPr>
      <w:r>
        <w:rPr>
          <w:rFonts w:hint="eastAsia" w:ascii="Times New Roman" w:hAnsi="Times New Roman" w:eastAsiaTheme="minorEastAsia"/>
          <w:color w:val="000000"/>
          <w:sz w:val="23"/>
          <w:szCs w:val="23"/>
        </w:rPr>
        <w:t xml:space="preserve">11.8 </w:t>
      </w:r>
      <w:r>
        <w:rPr>
          <w:rFonts w:ascii="Times New Roman" w:hAnsi="Times New Roman" w:eastAsiaTheme="minorEastAsia"/>
          <w:color w:val="000000"/>
          <w:sz w:val="23"/>
          <w:szCs w:val="23"/>
        </w:rPr>
        <w:t>除本合同另有约定外，乙方违反其在本合同项下其他义务并给甲方造成损失的，须向甲方承担全部赔偿责任。本合同约定的因乙方违约而应向甲方赔偿的损失包括但不限于甲方为本合同项下事宜进行招标以及因合同解除而重新进行招标的费用、重新招标的中标价格与本合同价格的差价损失、因采购迟延而导致的经营损失以及甲方为主张和实现债权而发生的律师费、诉讼费、公证费等一切成本和支出。</w:t>
      </w:r>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11.</w:t>
      </w:r>
      <w:r>
        <w:rPr>
          <w:rFonts w:hint="eastAsia" w:ascii="Times New Roman" w:hAnsi="Times New Roman" w:eastAsiaTheme="minorEastAsia"/>
          <w:color w:val="000000"/>
          <w:sz w:val="23"/>
          <w:szCs w:val="23"/>
        </w:rPr>
        <w:t>9</w:t>
      </w:r>
      <w:r>
        <w:rPr>
          <w:rFonts w:ascii="Times New Roman" w:hAnsi="Times New Roman" w:eastAsiaTheme="minorEastAsia"/>
          <w:color w:val="000000"/>
          <w:sz w:val="23"/>
          <w:szCs w:val="23"/>
        </w:rPr>
        <w:t xml:space="preserve"> 对于本合同项下乙方应支付的赔偿款或违约金，甲方有权优先从履约</w:t>
      </w:r>
      <w:r>
        <w:rPr>
          <w:rFonts w:hint="eastAsia" w:ascii="Times New Roman" w:hAnsi="Times New Roman" w:eastAsiaTheme="minorEastAsia"/>
          <w:color w:val="000000"/>
          <w:sz w:val="23"/>
          <w:szCs w:val="23"/>
        </w:rPr>
        <w:t>担保</w:t>
      </w:r>
      <w:r>
        <w:rPr>
          <w:rFonts w:ascii="Times New Roman" w:hAnsi="Times New Roman" w:eastAsiaTheme="minorEastAsia"/>
          <w:color w:val="000000"/>
          <w:sz w:val="23"/>
          <w:szCs w:val="23"/>
        </w:rPr>
        <w:t>、质保金或应付货款中直接扣除，仍不足的部分，甲方有权继续向乙方追偿。</w:t>
      </w:r>
    </w:p>
    <w:p>
      <w:pPr>
        <w:adjustRightInd w:val="0"/>
        <w:snapToGrid w:val="0"/>
        <w:spacing w:after="312" w:afterLines="100" w:line="300" w:lineRule="auto"/>
        <w:outlineLvl w:val="0"/>
        <w:rPr>
          <w:rFonts w:ascii="Times New Roman" w:hAnsi="Times New Roman" w:eastAsiaTheme="minorEastAsia"/>
          <w:b/>
          <w:color w:val="000000"/>
          <w:sz w:val="23"/>
          <w:szCs w:val="23"/>
        </w:rPr>
      </w:pPr>
      <w:bookmarkStart w:id="69" w:name="_Toc25631"/>
      <w:bookmarkStart w:id="70" w:name="_Toc11667"/>
      <w:r>
        <w:rPr>
          <w:rFonts w:ascii="Times New Roman" w:hAnsi="Times New Roman" w:eastAsiaTheme="minorEastAsia"/>
          <w:b/>
          <w:color w:val="000000"/>
          <w:sz w:val="23"/>
          <w:szCs w:val="23"/>
        </w:rPr>
        <w:t>十二、不可抗力</w:t>
      </w:r>
      <w:bookmarkEnd w:id="69"/>
      <w:bookmarkEnd w:id="70"/>
    </w:p>
    <w:p>
      <w:pPr>
        <w:adjustRightInd w:val="0"/>
        <w:snapToGrid w:val="0"/>
        <w:spacing w:after="312" w:afterLines="100" w:line="300" w:lineRule="auto"/>
        <w:rPr>
          <w:rFonts w:ascii="Times New Roman" w:hAnsi="Times New Roman" w:eastAsiaTheme="minorEastAsia"/>
          <w:color w:val="000000"/>
          <w:sz w:val="23"/>
          <w:szCs w:val="23"/>
        </w:rPr>
      </w:pPr>
      <w:r>
        <w:rPr>
          <w:rFonts w:ascii="Times New Roman" w:hAnsi="Times New Roman" w:eastAsiaTheme="minorEastAsia"/>
          <w:color w:val="000000"/>
          <w:sz w:val="23"/>
          <w:szCs w:val="23"/>
        </w:rPr>
        <w:t>12.1 在合同有效期内，任何一方因不可抗力事件导致不能履行合同，应在不可抗力</w:t>
      </w:r>
      <w:r>
        <w:rPr>
          <w:rFonts w:hint="eastAsia" w:ascii="Times New Roman" w:hAnsi="Times New Roman" w:eastAsiaTheme="minorEastAsia"/>
          <w:color w:val="000000"/>
          <w:sz w:val="23"/>
          <w:szCs w:val="23"/>
        </w:rPr>
        <w:t>事件</w:t>
      </w:r>
      <w:r>
        <w:rPr>
          <w:rFonts w:ascii="Times New Roman" w:hAnsi="Times New Roman" w:eastAsiaTheme="minorEastAsia"/>
          <w:color w:val="000000"/>
          <w:sz w:val="23"/>
          <w:szCs w:val="23"/>
        </w:rPr>
        <w:t>发生后立即通知另一方，并</w:t>
      </w:r>
      <w:r>
        <w:rPr>
          <w:rFonts w:ascii="Times New Roman" w:hAnsi="Times New Roman" w:eastAsiaTheme="minorEastAsia"/>
          <w:color w:val="000000"/>
          <w:sz w:val="23"/>
          <w:szCs w:val="23"/>
          <w:lang w:eastAsia="zh-Hans"/>
        </w:rPr>
        <w:t>于事件发生之日起【</w:t>
      </w:r>
      <w:r>
        <w:rPr>
          <w:rFonts w:ascii="Times New Roman" w:hAnsi="Times New Roman" w:eastAsiaTheme="minorEastAsia"/>
          <w:color w:val="000000"/>
          <w:sz w:val="23"/>
          <w:szCs w:val="23"/>
        </w:rPr>
        <w:t>15</w:t>
      </w:r>
      <w:r>
        <w:rPr>
          <w:rFonts w:ascii="Times New Roman" w:hAnsi="Times New Roman" w:eastAsiaTheme="minorEastAsia"/>
          <w:color w:val="000000"/>
          <w:sz w:val="23"/>
          <w:szCs w:val="23"/>
          <w:lang w:eastAsia="zh-Hans"/>
        </w:rPr>
        <w:t>】日内向对方</w:t>
      </w:r>
      <w:r>
        <w:rPr>
          <w:rFonts w:ascii="Times New Roman" w:hAnsi="Times New Roman" w:eastAsiaTheme="minorEastAsia"/>
          <w:color w:val="000000"/>
          <w:sz w:val="23"/>
          <w:szCs w:val="23"/>
        </w:rPr>
        <w:t>寄送有关官方权威机构出具的证明，双方应根据不可抗力的影响程度协商确定变更或解除本合同。</w:t>
      </w:r>
    </w:p>
    <w:p>
      <w:pPr>
        <w:adjustRightInd w:val="0"/>
        <w:snapToGrid w:val="0"/>
        <w:spacing w:after="312" w:afterLines="100" w:line="300" w:lineRule="auto"/>
        <w:outlineLvl w:val="0"/>
        <w:rPr>
          <w:rFonts w:ascii="Times New Roman" w:hAnsi="Times New Roman" w:eastAsiaTheme="minorEastAsia"/>
          <w:b/>
          <w:sz w:val="23"/>
          <w:szCs w:val="23"/>
        </w:rPr>
      </w:pPr>
      <w:bookmarkStart w:id="71" w:name="_Toc32197"/>
      <w:bookmarkStart w:id="72" w:name="_Toc13941"/>
      <w:r>
        <w:rPr>
          <w:rFonts w:ascii="Times New Roman" w:hAnsi="Times New Roman" w:eastAsiaTheme="minorEastAsia"/>
          <w:b/>
          <w:sz w:val="23"/>
          <w:szCs w:val="23"/>
        </w:rPr>
        <w:t>十三、争议解决</w:t>
      </w:r>
      <w:bookmarkEnd w:id="71"/>
      <w:bookmarkEnd w:id="72"/>
    </w:p>
    <w:p>
      <w:pPr>
        <w:adjustRightInd w:val="0"/>
        <w:snapToGrid w:val="0"/>
        <w:spacing w:after="312" w:afterLines="100" w:line="300" w:lineRule="auto"/>
        <w:rPr>
          <w:rFonts w:ascii="Times New Roman" w:hAnsi="Times New Roman" w:eastAsiaTheme="minorEastAsia"/>
          <w:sz w:val="23"/>
          <w:szCs w:val="23"/>
        </w:rPr>
      </w:pPr>
      <w:r>
        <w:rPr>
          <w:rFonts w:ascii="Times New Roman" w:hAnsi="Times New Roman" w:eastAsiaTheme="minorEastAsia"/>
          <w:sz w:val="23"/>
          <w:szCs w:val="23"/>
        </w:rPr>
        <w:t>13.1 双方在执行合同中所发生的一切争议，应通过协商解决。如协商不成，由甲方所在地的人民法院管辖审理。</w:t>
      </w:r>
    </w:p>
    <w:p>
      <w:pPr>
        <w:adjustRightInd w:val="0"/>
        <w:snapToGrid w:val="0"/>
        <w:spacing w:after="312" w:afterLines="100" w:line="300" w:lineRule="auto"/>
        <w:outlineLvl w:val="0"/>
        <w:rPr>
          <w:rFonts w:ascii="Times New Roman" w:hAnsi="Times New Roman" w:eastAsiaTheme="minorEastAsia"/>
          <w:b/>
          <w:sz w:val="23"/>
          <w:szCs w:val="23"/>
        </w:rPr>
      </w:pPr>
      <w:bookmarkStart w:id="73" w:name="_Toc3869"/>
      <w:bookmarkStart w:id="74" w:name="_Toc10196"/>
      <w:r>
        <w:rPr>
          <w:rFonts w:ascii="Times New Roman" w:hAnsi="Times New Roman" w:eastAsiaTheme="minorEastAsia"/>
          <w:b/>
          <w:sz w:val="23"/>
          <w:szCs w:val="23"/>
        </w:rPr>
        <w:t>十四、</w:t>
      </w:r>
      <w:r>
        <w:rPr>
          <w:rFonts w:hint="eastAsia" w:ascii="Times New Roman" w:hAnsi="Times New Roman" w:eastAsiaTheme="minorEastAsia"/>
          <w:b/>
          <w:sz w:val="23"/>
          <w:szCs w:val="23"/>
        </w:rPr>
        <w:t>通知</w:t>
      </w:r>
      <w:bookmarkEnd w:id="73"/>
      <w:bookmarkEnd w:id="74"/>
    </w:p>
    <w:p>
      <w:pPr>
        <w:adjustRightInd w:val="0"/>
        <w:snapToGrid w:val="0"/>
        <w:spacing w:after="312" w:afterLines="100" w:line="300" w:lineRule="auto"/>
        <w:rPr>
          <w:rFonts w:ascii="Times New Roman" w:hAnsi="Times New Roman"/>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4</w:t>
      </w:r>
      <w:r>
        <w:rPr>
          <w:rFonts w:ascii="Times New Roman" w:hAnsi="Times New Roman"/>
          <w:color w:val="000000"/>
          <w:sz w:val="23"/>
          <w:szCs w:val="23"/>
          <w:lang w:bidi="ar"/>
        </w:rPr>
        <w:t>.1</w:t>
      </w:r>
      <w:r>
        <w:rPr>
          <w:rFonts w:hint="eastAsia" w:ascii="Times New Roman" w:hAnsi="Times New Roman" w:cs="宋体"/>
          <w:color w:val="000000"/>
          <w:sz w:val="23"/>
          <w:szCs w:val="23"/>
          <w:lang w:bidi="ar"/>
        </w:rPr>
        <w:t>本合同项下的所有通知、请求、主张、要求及其他通信均须采用书面形式以中文语言发出，在按以下地址电子邮件或快递（如</w:t>
      </w:r>
      <w:r>
        <w:rPr>
          <w:rFonts w:ascii="Times New Roman" w:hAnsi="Times New Roman"/>
          <w:color w:val="000000"/>
          <w:sz w:val="23"/>
          <w:szCs w:val="23"/>
          <w:lang w:bidi="ar"/>
        </w:rPr>
        <w:t>DHL</w:t>
      </w:r>
      <w:r>
        <w:rPr>
          <w:rFonts w:hint="eastAsia" w:ascii="Times New Roman" w:hAnsi="Times New Roman" w:cs="宋体"/>
          <w:color w:val="000000"/>
          <w:sz w:val="23"/>
          <w:szCs w:val="23"/>
          <w:lang w:bidi="ar"/>
        </w:rPr>
        <w:t>快递、</w:t>
      </w:r>
      <w:r>
        <w:rPr>
          <w:rFonts w:ascii="Times New Roman" w:hAnsi="Times New Roman"/>
          <w:color w:val="000000"/>
          <w:sz w:val="23"/>
          <w:szCs w:val="23"/>
          <w:lang w:bidi="ar"/>
        </w:rPr>
        <w:t>EMS</w:t>
      </w:r>
      <w:r>
        <w:rPr>
          <w:rFonts w:hint="eastAsia" w:ascii="Times New Roman" w:hAnsi="Times New Roman" w:cs="宋体"/>
          <w:color w:val="000000"/>
          <w:sz w:val="23"/>
          <w:szCs w:val="23"/>
          <w:lang w:bidi="ar"/>
        </w:rPr>
        <w:t>和顺丰速运）方式发送给有关各方后视为有效发出或做出：</w:t>
      </w:r>
    </w:p>
    <w:p>
      <w:pPr>
        <w:adjustRightInd w:val="0"/>
        <w:snapToGrid w:val="0"/>
        <w:spacing w:after="312" w:afterLines="100" w:line="300" w:lineRule="auto"/>
        <w:rPr>
          <w:rFonts w:ascii="Times New Roman" w:hAnsi="Times New Roman"/>
          <w:color w:val="000000"/>
          <w:sz w:val="23"/>
          <w:szCs w:val="23"/>
          <w:highlight w:val="none"/>
        </w:rPr>
      </w:pPr>
      <w:r>
        <w:rPr>
          <w:rFonts w:hint="eastAsia" w:ascii="Times New Roman" w:hAnsi="Times New Roman" w:cs="宋体"/>
          <w:color w:val="000000"/>
          <w:sz w:val="23"/>
          <w:szCs w:val="23"/>
          <w:highlight w:val="none"/>
          <w:lang w:bidi="ar"/>
        </w:rPr>
        <w:t>发送至甲方：</w:t>
      </w:r>
    </w:p>
    <w:p>
      <w:pPr>
        <w:adjustRightInd w:val="0"/>
        <w:snapToGrid w:val="0"/>
        <w:spacing w:after="312" w:afterLines="100" w:line="300" w:lineRule="auto"/>
        <w:rPr>
          <w:rFonts w:ascii="Times New Roman" w:hAnsi="Times New Roman"/>
          <w:color w:val="000000"/>
          <w:sz w:val="23"/>
          <w:szCs w:val="23"/>
          <w:highlight w:val="none"/>
        </w:rPr>
      </w:pPr>
      <w:r>
        <w:rPr>
          <w:rFonts w:hint="eastAsia" w:ascii="Times New Roman" w:hAnsi="Times New Roman" w:cs="宋体"/>
          <w:color w:val="000000"/>
          <w:sz w:val="23"/>
          <w:szCs w:val="23"/>
          <w:highlight w:val="none"/>
          <w:lang w:bidi="ar"/>
        </w:rPr>
        <w:t>电子邮件：</w:t>
      </w:r>
      <w:r>
        <w:rPr>
          <w:rFonts w:hint="eastAsia" w:cs="宋体"/>
          <w:color w:val="000000"/>
          <w:sz w:val="23"/>
          <w:szCs w:val="23"/>
          <w:highlight w:val="none"/>
          <w:lang w:val="en-US" w:eastAsia="zh-CN" w:bidi="ar"/>
        </w:rPr>
        <w:t>1256308247@qq.com</w:t>
      </w:r>
    </w:p>
    <w:p>
      <w:pPr>
        <w:adjustRightInd w:val="0"/>
        <w:snapToGrid w:val="0"/>
        <w:spacing w:after="312" w:afterLines="100" w:line="300" w:lineRule="auto"/>
        <w:rPr>
          <w:rFonts w:ascii="Times New Roman" w:hAnsi="Times New Roman"/>
          <w:color w:val="000000"/>
          <w:sz w:val="23"/>
          <w:szCs w:val="23"/>
          <w:highlight w:val="none"/>
        </w:rPr>
      </w:pPr>
      <w:r>
        <w:rPr>
          <w:rFonts w:hint="eastAsia" w:ascii="Times New Roman" w:hAnsi="Times New Roman" w:cs="宋体"/>
          <w:color w:val="000000"/>
          <w:sz w:val="23"/>
          <w:szCs w:val="23"/>
          <w:highlight w:val="none"/>
          <w:lang w:bidi="ar"/>
        </w:rPr>
        <w:t>地址：</w:t>
      </w:r>
      <w:r>
        <w:rPr>
          <w:rFonts w:hint="eastAsia" w:cs="宋体"/>
          <w:color w:val="000000"/>
          <w:sz w:val="23"/>
          <w:szCs w:val="23"/>
          <w:highlight w:val="none"/>
          <w:lang w:eastAsia="zh-CN" w:bidi="ar"/>
        </w:rPr>
        <w:t>浙江杭州萧山国际机场</w:t>
      </w:r>
      <w:r>
        <w:rPr>
          <w:rFonts w:hint="eastAsia" w:cs="宋体"/>
          <w:color w:val="000000"/>
          <w:sz w:val="23"/>
          <w:szCs w:val="23"/>
          <w:highlight w:val="none"/>
          <w:lang w:val="en-US" w:eastAsia="zh-CN" w:bidi="ar"/>
        </w:rPr>
        <w:t>T4航站楼</w:t>
      </w:r>
    </w:p>
    <w:p>
      <w:pPr>
        <w:adjustRightInd w:val="0"/>
        <w:snapToGrid w:val="0"/>
        <w:spacing w:after="312" w:afterLines="100" w:line="300" w:lineRule="auto"/>
        <w:rPr>
          <w:rFonts w:ascii="Times New Roman" w:hAnsi="Times New Roman" w:cs="宋体"/>
          <w:color w:val="000000"/>
          <w:sz w:val="23"/>
          <w:szCs w:val="23"/>
          <w:highlight w:val="none"/>
          <w:lang w:bidi="ar"/>
        </w:rPr>
      </w:pPr>
      <w:r>
        <w:rPr>
          <w:rFonts w:hint="eastAsia" w:ascii="Times New Roman" w:hAnsi="Times New Roman" w:cs="宋体"/>
          <w:color w:val="000000"/>
          <w:sz w:val="23"/>
          <w:szCs w:val="23"/>
          <w:highlight w:val="none"/>
          <w:lang w:bidi="ar"/>
        </w:rPr>
        <w:t>收件人：</w:t>
      </w:r>
      <w:r>
        <w:rPr>
          <w:rFonts w:hint="eastAsia" w:cs="宋体"/>
          <w:color w:val="000000"/>
          <w:sz w:val="23"/>
          <w:szCs w:val="23"/>
          <w:highlight w:val="none"/>
          <w:lang w:eastAsia="zh-CN" w:bidi="ar"/>
        </w:rPr>
        <w:t>黄海强</w:t>
      </w:r>
    </w:p>
    <w:p>
      <w:pPr>
        <w:adjustRightInd w:val="0"/>
        <w:snapToGrid w:val="0"/>
        <w:spacing w:after="312" w:afterLines="100" w:line="300" w:lineRule="auto"/>
        <w:rPr>
          <w:rFonts w:ascii="Times New Roman" w:hAnsi="Times New Roman" w:cs="宋体"/>
          <w:color w:val="000000"/>
          <w:sz w:val="23"/>
          <w:szCs w:val="23"/>
          <w:highlight w:val="none"/>
          <w:lang w:bidi="ar"/>
        </w:rPr>
      </w:pPr>
      <w:r>
        <w:rPr>
          <w:rFonts w:hint="eastAsia" w:ascii="Times New Roman" w:hAnsi="Times New Roman" w:cs="宋体"/>
          <w:color w:val="000000"/>
          <w:sz w:val="23"/>
          <w:szCs w:val="23"/>
          <w:highlight w:val="none"/>
          <w:lang w:bidi="ar"/>
        </w:rPr>
        <w:t>联系电话：</w:t>
      </w:r>
      <w:r>
        <w:rPr>
          <w:rFonts w:hint="eastAsia" w:cs="宋体"/>
          <w:color w:val="000000"/>
          <w:sz w:val="23"/>
          <w:szCs w:val="23"/>
          <w:highlight w:val="none"/>
          <w:lang w:val="en-US" w:eastAsia="zh-CN" w:bidi="ar"/>
        </w:rPr>
        <w:t>17826822633</w:t>
      </w:r>
    </w:p>
    <w:p>
      <w:pPr>
        <w:adjustRightInd w:val="0"/>
        <w:snapToGrid w:val="0"/>
        <w:spacing w:after="312" w:afterLines="100" w:line="300" w:lineRule="auto"/>
        <w:rPr>
          <w:rFonts w:ascii="Times New Roman" w:hAnsi="Times New Roman"/>
          <w:color w:val="000000"/>
          <w:sz w:val="23"/>
          <w:szCs w:val="23"/>
          <w:highlight w:val="none"/>
        </w:rPr>
      </w:pPr>
      <w:r>
        <w:rPr>
          <w:rFonts w:hint="eastAsia" w:ascii="Times New Roman" w:hAnsi="Times New Roman" w:cs="宋体"/>
          <w:color w:val="000000"/>
          <w:sz w:val="23"/>
          <w:szCs w:val="23"/>
          <w:highlight w:val="none"/>
          <w:lang w:bidi="ar"/>
        </w:rPr>
        <w:t>发送至乙方：</w:t>
      </w:r>
    </w:p>
    <w:p>
      <w:pPr>
        <w:adjustRightInd w:val="0"/>
        <w:snapToGrid w:val="0"/>
        <w:spacing w:after="312" w:afterLines="100" w:line="300" w:lineRule="auto"/>
        <w:rPr>
          <w:rFonts w:ascii="Times New Roman" w:hAnsi="Times New Roman"/>
          <w:color w:val="000000"/>
          <w:sz w:val="23"/>
          <w:szCs w:val="23"/>
          <w:highlight w:val="none"/>
        </w:rPr>
      </w:pPr>
      <w:r>
        <w:rPr>
          <w:rFonts w:hint="eastAsia" w:ascii="Times New Roman" w:hAnsi="Times New Roman" w:cs="宋体"/>
          <w:color w:val="000000"/>
          <w:sz w:val="23"/>
          <w:szCs w:val="23"/>
          <w:highlight w:val="none"/>
          <w:lang w:bidi="ar"/>
        </w:rPr>
        <w:t>电子邮件：【</w:t>
      </w:r>
      <w:r>
        <w:rPr>
          <w:rFonts w:ascii="Times New Roman" w:hAnsi="Times New Roman"/>
          <w:color w:val="000000"/>
          <w:sz w:val="23"/>
          <w:szCs w:val="23"/>
          <w:highlight w:val="none"/>
          <w:lang w:bidi="ar"/>
        </w:rPr>
        <w:t xml:space="preserve"> </w:t>
      </w:r>
      <w:r>
        <w:rPr>
          <w:rFonts w:hint="eastAsia" w:ascii="Times New Roman" w:hAnsi="Times New Roman" w:cs="宋体"/>
          <w:color w:val="000000"/>
          <w:sz w:val="23"/>
          <w:szCs w:val="23"/>
          <w:highlight w:val="none"/>
          <w:lang w:bidi="ar"/>
        </w:rPr>
        <w:t>】</w:t>
      </w:r>
    </w:p>
    <w:p>
      <w:pPr>
        <w:adjustRightInd w:val="0"/>
        <w:snapToGrid w:val="0"/>
        <w:spacing w:after="312" w:afterLines="100" w:line="300" w:lineRule="auto"/>
        <w:rPr>
          <w:rFonts w:ascii="Times New Roman" w:hAnsi="Times New Roman"/>
          <w:color w:val="000000"/>
          <w:sz w:val="23"/>
          <w:szCs w:val="23"/>
          <w:highlight w:val="none"/>
        </w:rPr>
      </w:pPr>
      <w:r>
        <w:rPr>
          <w:rFonts w:hint="eastAsia" w:ascii="Times New Roman" w:hAnsi="Times New Roman" w:cs="宋体"/>
          <w:color w:val="000000"/>
          <w:sz w:val="23"/>
          <w:szCs w:val="23"/>
          <w:highlight w:val="none"/>
          <w:lang w:bidi="ar"/>
        </w:rPr>
        <w:t>地址：【</w:t>
      </w:r>
      <w:r>
        <w:rPr>
          <w:rFonts w:ascii="Times New Roman" w:hAnsi="Times New Roman"/>
          <w:color w:val="000000"/>
          <w:sz w:val="23"/>
          <w:szCs w:val="23"/>
          <w:highlight w:val="none"/>
          <w:lang w:bidi="ar"/>
        </w:rPr>
        <w:t xml:space="preserve"> </w:t>
      </w:r>
      <w:r>
        <w:rPr>
          <w:rFonts w:hint="eastAsia" w:ascii="Times New Roman" w:hAnsi="Times New Roman" w:cs="宋体"/>
          <w:color w:val="000000"/>
          <w:sz w:val="23"/>
          <w:szCs w:val="23"/>
          <w:highlight w:val="none"/>
          <w:lang w:bidi="ar"/>
        </w:rPr>
        <w:t>】</w:t>
      </w:r>
    </w:p>
    <w:p>
      <w:pPr>
        <w:adjustRightInd w:val="0"/>
        <w:snapToGrid w:val="0"/>
        <w:spacing w:after="312" w:afterLines="100" w:line="300" w:lineRule="auto"/>
        <w:rPr>
          <w:rFonts w:ascii="Times New Roman" w:hAnsi="Times New Roman" w:cs="宋体"/>
          <w:color w:val="000000"/>
          <w:sz w:val="23"/>
          <w:szCs w:val="23"/>
          <w:highlight w:val="none"/>
          <w:lang w:bidi="ar"/>
        </w:rPr>
      </w:pPr>
      <w:r>
        <w:rPr>
          <w:rFonts w:hint="eastAsia" w:ascii="Times New Roman" w:hAnsi="Times New Roman" w:cs="宋体"/>
          <w:color w:val="000000"/>
          <w:sz w:val="23"/>
          <w:szCs w:val="23"/>
          <w:highlight w:val="none"/>
          <w:lang w:bidi="ar"/>
        </w:rPr>
        <w:t>收件人：【</w:t>
      </w:r>
      <w:r>
        <w:rPr>
          <w:rFonts w:ascii="Times New Roman" w:hAnsi="Times New Roman"/>
          <w:color w:val="000000"/>
          <w:sz w:val="23"/>
          <w:szCs w:val="23"/>
          <w:highlight w:val="none"/>
          <w:lang w:bidi="ar"/>
        </w:rPr>
        <w:t xml:space="preserve"> </w:t>
      </w:r>
      <w:r>
        <w:rPr>
          <w:rFonts w:hint="eastAsia" w:ascii="Times New Roman" w:hAnsi="Times New Roman" w:cs="宋体"/>
          <w:color w:val="000000"/>
          <w:sz w:val="23"/>
          <w:szCs w:val="23"/>
          <w:highlight w:val="none"/>
          <w:lang w:bidi="ar"/>
        </w:rPr>
        <w:t>】</w:t>
      </w:r>
    </w:p>
    <w:p>
      <w:pPr>
        <w:adjustRightInd w:val="0"/>
        <w:snapToGrid w:val="0"/>
        <w:spacing w:after="312" w:afterLines="100" w:line="300" w:lineRule="auto"/>
        <w:rPr>
          <w:rFonts w:ascii="Times New Roman" w:hAnsi="Times New Roman" w:cs="宋体"/>
          <w:color w:val="000000"/>
          <w:sz w:val="23"/>
          <w:szCs w:val="23"/>
          <w:highlight w:val="none"/>
          <w:lang w:bidi="ar"/>
        </w:rPr>
      </w:pPr>
      <w:r>
        <w:rPr>
          <w:rFonts w:hint="eastAsia" w:ascii="Times New Roman" w:hAnsi="Times New Roman" w:cs="宋体"/>
          <w:color w:val="000000"/>
          <w:sz w:val="23"/>
          <w:szCs w:val="23"/>
          <w:highlight w:val="none"/>
          <w:lang w:bidi="ar"/>
        </w:rPr>
        <w:t>联系电话：【 】</w:t>
      </w:r>
    </w:p>
    <w:p>
      <w:pPr>
        <w:adjustRightInd w:val="0"/>
        <w:snapToGrid w:val="0"/>
        <w:spacing w:after="312" w:afterLines="100" w:line="300" w:lineRule="auto"/>
        <w:rPr>
          <w:rFonts w:ascii="Times New Roman" w:hAnsi="Times New Roman"/>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4</w:t>
      </w:r>
      <w:r>
        <w:rPr>
          <w:rFonts w:ascii="Times New Roman" w:hAnsi="Times New Roman"/>
          <w:color w:val="000000"/>
          <w:sz w:val="23"/>
          <w:szCs w:val="23"/>
          <w:lang w:bidi="ar"/>
        </w:rPr>
        <w:t xml:space="preserve">.2 </w:t>
      </w:r>
      <w:r>
        <w:rPr>
          <w:rFonts w:hint="eastAsia" w:ascii="Times New Roman" w:hAnsi="Times New Roman" w:cs="宋体"/>
          <w:color w:val="000000"/>
          <w:sz w:val="23"/>
          <w:szCs w:val="23"/>
          <w:lang w:bidi="ar"/>
        </w:rPr>
        <w:t>如任一方变更联系方式，应按照以上方式向另一方发出书面通知，否则上述地址认为有效送达地址。</w:t>
      </w:r>
    </w:p>
    <w:p>
      <w:pPr>
        <w:adjustRightInd w:val="0"/>
        <w:snapToGrid w:val="0"/>
        <w:spacing w:after="312" w:afterLines="100" w:line="300" w:lineRule="auto"/>
        <w:rPr>
          <w:rFonts w:ascii="Times New Roman" w:hAnsi="Times New Roman"/>
          <w:b/>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4</w:t>
      </w:r>
      <w:r>
        <w:rPr>
          <w:rFonts w:ascii="Times New Roman" w:hAnsi="Times New Roman"/>
          <w:color w:val="000000"/>
          <w:sz w:val="23"/>
          <w:szCs w:val="23"/>
          <w:lang w:bidi="ar"/>
        </w:rPr>
        <w:t xml:space="preserve">.3 </w:t>
      </w:r>
      <w:r>
        <w:rPr>
          <w:rFonts w:hint="eastAsia" w:ascii="Times New Roman" w:hAnsi="Times New Roman" w:cs="宋体"/>
          <w:color w:val="000000"/>
          <w:sz w:val="23"/>
          <w:szCs w:val="23"/>
          <w:lang w:bidi="ar"/>
        </w:rPr>
        <w:t>按照本条款发出的通知，在以下时间视为已被收件方收到：</w:t>
      </w:r>
      <w:r>
        <w:rPr>
          <w:rFonts w:ascii="Times New Roman" w:hAnsi="Times New Roman"/>
          <w:color w:val="000000"/>
          <w:sz w:val="23"/>
          <w:szCs w:val="23"/>
          <w:lang w:bidi="ar"/>
        </w:rPr>
        <w:t xml:space="preserve">(i) </w:t>
      </w:r>
      <w:r>
        <w:rPr>
          <w:rFonts w:hint="eastAsia" w:ascii="Times New Roman" w:hAnsi="Times New Roman" w:cs="宋体"/>
          <w:color w:val="000000"/>
          <w:sz w:val="23"/>
          <w:szCs w:val="23"/>
          <w:lang w:bidi="ar"/>
        </w:rPr>
        <w:t>以电子邮件发出的通知，在发送之日的下一个工作日被视为已收到；或</w:t>
      </w:r>
      <w:r>
        <w:rPr>
          <w:rFonts w:ascii="Times New Roman" w:hAnsi="Times New Roman"/>
          <w:color w:val="000000"/>
          <w:sz w:val="23"/>
          <w:szCs w:val="23"/>
          <w:lang w:bidi="ar"/>
        </w:rPr>
        <w:t xml:space="preserve"> (ii) </w:t>
      </w:r>
      <w:r>
        <w:rPr>
          <w:rFonts w:hint="eastAsia" w:ascii="Times New Roman" w:hAnsi="Times New Roman" w:cs="宋体"/>
          <w:color w:val="000000"/>
          <w:sz w:val="23"/>
          <w:szCs w:val="23"/>
          <w:lang w:bidi="ar"/>
        </w:rPr>
        <w:t>以快递发出的通知，在发送之日后的第三个工作日被视为已收到。</w:t>
      </w:r>
    </w:p>
    <w:p>
      <w:pPr>
        <w:adjustRightInd w:val="0"/>
        <w:snapToGrid w:val="0"/>
        <w:spacing w:after="312" w:afterLines="100" w:line="300" w:lineRule="auto"/>
        <w:rPr>
          <w:rFonts w:ascii="Times New Roman" w:hAnsi="Times New Roman"/>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4</w:t>
      </w:r>
      <w:r>
        <w:rPr>
          <w:rFonts w:ascii="Times New Roman" w:hAnsi="Times New Roman"/>
          <w:color w:val="000000"/>
          <w:sz w:val="23"/>
          <w:szCs w:val="23"/>
          <w:lang w:bidi="ar"/>
        </w:rPr>
        <w:t xml:space="preserve">.4 </w:t>
      </w:r>
      <w:r>
        <w:rPr>
          <w:rFonts w:hint="eastAsia" w:ascii="Times New Roman" w:hAnsi="Times New Roman" w:cs="宋体"/>
          <w:color w:val="000000"/>
          <w:sz w:val="23"/>
          <w:szCs w:val="23"/>
          <w:lang w:bidi="ar"/>
        </w:rPr>
        <w:t>上述地址适用于本合同项下相关司法文书的送达。</w:t>
      </w:r>
    </w:p>
    <w:p>
      <w:pPr>
        <w:adjustRightInd w:val="0"/>
        <w:snapToGrid w:val="0"/>
        <w:spacing w:after="312" w:afterLines="100" w:line="300" w:lineRule="auto"/>
        <w:outlineLvl w:val="0"/>
        <w:rPr>
          <w:rFonts w:ascii="Times New Roman" w:hAnsi="Times New Roman" w:eastAsiaTheme="minorEastAsia"/>
          <w:b/>
          <w:sz w:val="23"/>
          <w:szCs w:val="23"/>
        </w:rPr>
      </w:pPr>
      <w:bookmarkStart w:id="75" w:name="_Toc19451"/>
      <w:bookmarkStart w:id="76" w:name="_Toc12865"/>
      <w:r>
        <w:rPr>
          <w:rFonts w:hint="eastAsia" w:ascii="Times New Roman" w:hAnsi="Times New Roman" w:eastAsiaTheme="minorEastAsia"/>
          <w:b/>
          <w:sz w:val="23"/>
          <w:szCs w:val="23"/>
        </w:rPr>
        <w:t>十五、</w:t>
      </w:r>
      <w:r>
        <w:rPr>
          <w:rFonts w:ascii="Times New Roman" w:hAnsi="Times New Roman" w:eastAsiaTheme="minorEastAsia"/>
          <w:b/>
          <w:sz w:val="23"/>
          <w:szCs w:val="23"/>
        </w:rPr>
        <w:t>合同组成</w:t>
      </w:r>
      <w:bookmarkEnd w:id="75"/>
      <w:bookmarkEnd w:id="76"/>
    </w:p>
    <w:p>
      <w:pPr>
        <w:adjustRightInd w:val="0"/>
        <w:snapToGrid w:val="0"/>
        <w:spacing w:after="312" w:afterLines="100" w:line="300" w:lineRule="auto"/>
        <w:outlineLvl w:val="0"/>
        <w:rPr>
          <w:rFonts w:ascii="Times New Roman" w:hAnsi="Times New Roman" w:eastAsiaTheme="minorEastAsia"/>
          <w:sz w:val="23"/>
          <w:szCs w:val="23"/>
        </w:rPr>
      </w:pPr>
      <w:bookmarkStart w:id="77" w:name="_Toc28749"/>
      <w:bookmarkStart w:id="78" w:name="_Toc7839"/>
      <w:r>
        <w:rPr>
          <w:rFonts w:ascii="Times New Roman" w:hAnsi="Times New Roman" w:eastAsiaTheme="minorEastAsia"/>
          <w:sz w:val="23"/>
          <w:szCs w:val="23"/>
        </w:rPr>
        <w:t>1</w:t>
      </w:r>
      <w:r>
        <w:rPr>
          <w:rFonts w:hint="eastAsia" w:ascii="Times New Roman" w:hAnsi="Times New Roman" w:eastAsiaTheme="minorEastAsia"/>
          <w:sz w:val="23"/>
          <w:szCs w:val="23"/>
        </w:rPr>
        <w:t>5</w:t>
      </w:r>
      <w:r>
        <w:rPr>
          <w:rFonts w:ascii="Times New Roman" w:hAnsi="Times New Roman" w:eastAsiaTheme="minorEastAsia"/>
          <w:sz w:val="23"/>
          <w:szCs w:val="23"/>
        </w:rPr>
        <w:t>.1 本合同文件包括：（1）本合同及附件；（2）中标通知书；（3）询标纪要；（4）招标文件；（5）投标文件。如上述文件内容不一致的，按上述顺序进行解释。</w:t>
      </w:r>
      <w:bookmarkEnd w:id="77"/>
      <w:bookmarkEnd w:id="78"/>
    </w:p>
    <w:p>
      <w:pPr>
        <w:adjustRightInd w:val="0"/>
        <w:snapToGrid w:val="0"/>
        <w:spacing w:after="312" w:afterLines="100" w:line="300" w:lineRule="auto"/>
        <w:outlineLvl w:val="0"/>
        <w:rPr>
          <w:rFonts w:ascii="Times New Roman" w:hAnsi="Times New Roman" w:eastAsiaTheme="minorEastAsia"/>
          <w:b/>
          <w:sz w:val="23"/>
          <w:szCs w:val="23"/>
        </w:rPr>
      </w:pPr>
      <w:bookmarkStart w:id="79" w:name="_Toc14123"/>
      <w:bookmarkStart w:id="80" w:name="_Toc29535"/>
      <w:r>
        <w:rPr>
          <w:rFonts w:ascii="Times New Roman" w:hAnsi="Times New Roman" w:eastAsiaTheme="minorEastAsia"/>
          <w:b/>
          <w:sz w:val="23"/>
          <w:szCs w:val="23"/>
        </w:rPr>
        <w:t>十</w:t>
      </w:r>
      <w:r>
        <w:rPr>
          <w:rFonts w:hint="eastAsia" w:ascii="Times New Roman" w:hAnsi="Times New Roman" w:eastAsiaTheme="minorEastAsia"/>
          <w:b/>
          <w:sz w:val="23"/>
          <w:szCs w:val="23"/>
        </w:rPr>
        <w:t>六</w:t>
      </w:r>
      <w:r>
        <w:rPr>
          <w:rFonts w:ascii="Times New Roman" w:hAnsi="Times New Roman" w:eastAsiaTheme="minorEastAsia"/>
          <w:b/>
          <w:sz w:val="23"/>
          <w:szCs w:val="23"/>
        </w:rPr>
        <w:t>、合同生效及其它</w:t>
      </w:r>
      <w:bookmarkEnd w:id="79"/>
      <w:bookmarkEnd w:id="80"/>
    </w:p>
    <w:p>
      <w:pPr>
        <w:adjustRightInd w:val="0"/>
        <w:snapToGrid w:val="0"/>
        <w:spacing w:after="312" w:afterLines="100" w:line="300" w:lineRule="auto"/>
        <w:rPr>
          <w:rFonts w:ascii="Times New Roman" w:hAnsi="Times New Roman" w:eastAsiaTheme="minorEastAsia"/>
          <w:sz w:val="23"/>
          <w:szCs w:val="23"/>
        </w:rPr>
      </w:pPr>
      <w:r>
        <w:rPr>
          <w:rFonts w:ascii="Times New Roman" w:hAnsi="Times New Roman" w:eastAsiaTheme="minorEastAsia"/>
          <w:sz w:val="23"/>
          <w:szCs w:val="23"/>
        </w:rPr>
        <w:t>1</w:t>
      </w:r>
      <w:r>
        <w:rPr>
          <w:rFonts w:hint="eastAsia" w:ascii="Times New Roman" w:hAnsi="Times New Roman" w:eastAsiaTheme="minorEastAsia"/>
          <w:sz w:val="23"/>
          <w:szCs w:val="23"/>
        </w:rPr>
        <w:t>6</w:t>
      </w:r>
      <w:r>
        <w:rPr>
          <w:rFonts w:ascii="Times New Roman" w:hAnsi="Times New Roman" w:eastAsiaTheme="minorEastAsia"/>
          <w:sz w:val="23"/>
          <w:szCs w:val="23"/>
        </w:rPr>
        <w:t>.1 合同经双方法定代表人或授权代表签字（包含签章）并加盖单位公章或者合同章之日起生效。</w:t>
      </w:r>
    </w:p>
    <w:p>
      <w:pPr>
        <w:adjustRightInd w:val="0"/>
        <w:snapToGrid w:val="0"/>
        <w:spacing w:after="312" w:afterLines="100" w:line="300" w:lineRule="auto"/>
        <w:rPr>
          <w:rFonts w:ascii="Times New Roman" w:hAnsi="Times New Roman" w:eastAsiaTheme="minorEastAsia"/>
          <w:sz w:val="23"/>
          <w:szCs w:val="23"/>
        </w:rPr>
      </w:pPr>
      <w:r>
        <w:rPr>
          <w:rFonts w:ascii="Times New Roman" w:hAnsi="Times New Roman" w:eastAsiaTheme="minorEastAsia"/>
          <w:sz w:val="23"/>
          <w:szCs w:val="23"/>
        </w:rPr>
        <w:t>1</w:t>
      </w:r>
      <w:r>
        <w:rPr>
          <w:rFonts w:hint="eastAsia" w:ascii="Times New Roman" w:hAnsi="Times New Roman" w:eastAsiaTheme="minorEastAsia"/>
          <w:sz w:val="23"/>
          <w:szCs w:val="23"/>
        </w:rPr>
        <w:t>6</w:t>
      </w:r>
      <w:r>
        <w:rPr>
          <w:rFonts w:ascii="Times New Roman" w:hAnsi="Times New Roman" w:eastAsiaTheme="minorEastAsia"/>
          <w:sz w:val="23"/>
          <w:szCs w:val="23"/>
        </w:rPr>
        <w:t>.2 本合同未尽事宜，双方可签订补充协议予以确定。补充协议与本合同具有同等法律效力。</w:t>
      </w:r>
    </w:p>
    <w:p>
      <w:pPr>
        <w:adjustRightInd w:val="0"/>
        <w:snapToGrid w:val="0"/>
        <w:spacing w:after="312" w:afterLines="100" w:line="300" w:lineRule="auto"/>
        <w:rPr>
          <w:rFonts w:ascii="Times New Roman" w:hAnsi="Times New Roman" w:eastAsiaTheme="minorEastAsia"/>
          <w:sz w:val="23"/>
          <w:szCs w:val="23"/>
        </w:rPr>
      </w:pPr>
      <w:r>
        <w:rPr>
          <w:rFonts w:ascii="Times New Roman" w:hAnsi="Times New Roman" w:eastAsiaTheme="minorEastAsia"/>
          <w:sz w:val="23"/>
          <w:szCs w:val="23"/>
        </w:rPr>
        <w:t>1</w:t>
      </w:r>
      <w:r>
        <w:rPr>
          <w:rFonts w:hint="eastAsia" w:ascii="Times New Roman" w:hAnsi="Times New Roman" w:eastAsiaTheme="minorEastAsia"/>
          <w:sz w:val="23"/>
          <w:szCs w:val="23"/>
        </w:rPr>
        <w:t>6.</w:t>
      </w:r>
      <w:r>
        <w:rPr>
          <w:rFonts w:ascii="Times New Roman" w:hAnsi="Times New Roman" w:eastAsiaTheme="minorEastAsia"/>
          <w:sz w:val="23"/>
          <w:szCs w:val="23"/>
        </w:rPr>
        <w:t>3 本合同所订一切条款，未经双方书面确认，任何一方不得擅自变更或者修改。</w:t>
      </w:r>
    </w:p>
    <w:p>
      <w:pPr>
        <w:adjustRightInd w:val="0"/>
        <w:snapToGrid w:val="0"/>
        <w:spacing w:after="312" w:afterLines="100" w:line="300" w:lineRule="auto"/>
        <w:rPr>
          <w:rFonts w:ascii="Times New Roman" w:hAnsi="Times New Roman" w:eastAsiaTheme="minorEastAsia"/>
          <w:sz w:val="23"/>
          <w:szCs w:val="23"/>
        </w:rPr>
      </w:pPr>
      <w:r>
        <w:rPr>
          <w:rFonts w:ascii="Times New Roman" w:hAnsi="Times New Roman" w:eastAsiaTheme="minorEastAsia"/>
          <w:sz w:val="23"/>
          <w:szCs w:val="23"/>
        </w:rPr>
        <w:t>1</w:t>
      </w:r>
      <w:r>
        <w:rPr>
          <w:rFonts w:hint="eastAsia" w:ascii="Times New Roman" w:hAnsi="Times New Roman" w:eastAsiaTheme="minorEastAsia"/>
          <w:sz w:val="23"/>
          <w:szCs w:val="23"/>
        </w:rPr>
        <w:t>6</w:t>
      </w:r>
      <w:r>
        <w:rPr>
          <w:rFonts w:ascii="Times New Roman" w:hAnsi="Times New Roman" w:eastAsiaTheme="minorEastAsia"/>
          <w:sz w:val="23"/>
          <w:szCs w:val="23"/>
        </w:rPr>
        <w:t>.4 本合同</w:t>
      </w:r>
      <w:r>
        <w:rPr>
          <w:rFonts w:hint="eastAsia" w:ascii="Times New Roman" w:hAnsi="Times New Roman" w:eastAsiaTheme="minorEastAsia"/>
          <w:sz w:val="23"/>
          <w:szCs w:val="23"/>
        </w:rPr>
        <w:t>连同附件</w:t>
      </w:r>
      <w:r>
        <w:rPr>
          <w:rFonts w:ascii="Times New Roman" w:hAnsi="Times New Roman" w:eastAsiaTheme="minorEastAsia"/>
          <w:sz w:val="23"/>
          <w:szCs w:val="23"/>
        </w:rPr>
        <w:t>一式</w:t>
      </w:r>
      <w:r>
        <w:rPr>
          <w:rFonts w:hint="eastAsia" w:eastAsiaTheme="minorEastAsia"/>
          <w:sz w:val="23"/>
          <w:szCs w:val="23"/>
          <w:highlight w:val="none"/>
          <w:lang w:val="en-US" w:eastAsia="zh-CN"/>
        </w:rPr>
        <w:t>六</w:t>
      </w:r>
      <w:r>
        <w:rPr>
          <w:rFonts w:ascii="Times New Roman" w:hAnsi="Times New Roman" w:eastAsiaTheme="minorEastAsia"/>
          <w:sz w:val="23"/>
          <w:szCs w:val="23"/>
        </w:rPr>
        <w:t>份，甲方</w:t>
      </w:r>
      <w:r>
        <w:rPr>
          <w:rFonts w:hint="eastAsia" w:ascii="Times New Roman" w:hAnsi="Times New Roman" w:eastAsiaTheme="minorEastAsia"/>
          <w:sz w:val="23"/>
          <w:szCs w:val="23"/>
        </w:rPr>
        <w:t>持</w:t>
      </w:r>
      <w:r>
        <w:rPr>
          <w:rFonts w:hint="eastAsia" w:eastAsiaTheme="minorEastAsia"/>
          <w:sz w:val="23"/>
          <w:szCs w:val="23"/>
          <w:highlight w:val="none"/>
          <w:lang w:val="en-US" w:eastAsia="zh-CN"/>
        </w:rPr>
        <w:t>四</w:t>
      </w:r>
      <w:r>
        <w:rPr>
          <w:rFonts w:ascii="Times New Roman" w:hAnsi="Times New Roman" w:eastAsiaTheme="minorEastAsia"/>
          <w:sz w:val="23"/>
          <w:szCs w:val="23"/>
        </w:rPr>
        <w:t>份，乙方持</w:t>
      </w:r>
      <w:r>
        <w:rPr>
          <w:rFonts w:hint="eastAsia" w:eastAsiaTheme="minorEastAsia"/>
          <w:sz w:val="23"/>
          <w:szCs w:val="23"/>
          <w:highlight w:val="none"/>
          <w:lang w:val="en-US" w:eastAsia="zh-CN"/>
        </w:rPr>
        <w:t>两</w:t>
      </w:r>
      <w:r>
        <w:rPr>
          <w:rFonts w:ascii="Times New Roman" w:hAnsi="Times New Roman" w:eastAsiaTheme="minorEastAsia"/>
          <w:sz w:val="23"/>
          <w:szCs w:val="23"/>
        </w:rPr>
        <w:t>份，具有同等法律效力。</w:t>
      </w:r>
      <w:r>
        <w:rPr>
          <w:rFonts w:hint="eastAsia" w:ascii="Times New Roman" w:hAnsi="Times New Roman" w:eastAsiaTheme="minorEastAsia"/>
          <w:sz w:val="23"/>
          <w:szCs w:val="23"/>
        </w:rPr>
        <w:t>本合同附件包括：</w:t>
      </w:r>
    </w:p>
    <w:p>
      <w:pPr>
        <w:adjustRightInd w:val="0"/>
        <w:snapToGrid w:val="0"/>
        <w:spacing w:after="312" w:afterLines="100" w:line="300" w:lineRule="auto"/>
        <w:rPr>
          <w:rFonts w:ascii="Times New Roman" w:hAnsi="Times New Roman" w:eastAsiaTheme="minorEastAsia"/>
          <w:sz w:val="23"/>
          <w:szCs w:val="23"/>
        </w:rPr>
      </w:pPr>
      <w:r>
        <w:rPr>
          <w:rFonts w:hint="eastAsia" w:ascii="Times New Roman" w:hAnsi="Times New Roman" w:eastAsiaTheme="minorEastAsia"/>
          <w:sz w:val="23"/>
          <w:szCs w:val="23"/>
        </w:rPr>
        <w:t>16.4.1 保密承诺书</w:t>
      </w:r>
    </w:p>
    <w:p>
      <w:pPr>
        <w:adjustRightInd w:val="0"/>
        <w:snapToGrid w:val="0"/>
        <w:spacing w:after="312" w:afterLines="100" w:line="300" w:lineRule="auto"/>
        <w:rPr>
          <w:rFonts w:ascii="Times New Roman" w:hAnsi="Times New Roman" w:eastAsiaTheme="minorEastAsia"/>
          <w:sz w:val="23"/>
          <w:szCs w:val="23"/>
        </w:rPr>
      </w:pPr>
      <w:r>
        <w:rPr>
          <w:rFonts w:hint="eastAsia" w:ascii="Times New Roman" w:hAnsi="Times New Roman" w:eastAsiaTheme="minorEastAsia"/>
          <w:sz w:val="23"/>
          <w:szCs w:val="23"/>
        </w:rPr>
        <w:t>16.4.2 廉洁承诺书</w:t>
      </w:r>
      <w:r>
        <w:rPr>
          <w:rFonts w:ascii="Times New Roman" w:hAnsi="Times New Roman" w:eastAsiaTheme="minorEastAsia"/>
          <w:sz w:val="23"/>
          <w:szCs w:val="23"/>
        </w:rPr>
        <w:t xml:space="preserve"> </w:t>
      </w:r>
    </w:p>
    <w:tbl>
      <w:tblPr>
        <w:tblStyle w:val="17"/>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甲方：</w:t>
            </w:r>
          </w:p>
        </w:tc>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乙方：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地址：</w:t>
            </w:r>
          </w:p>
        </w:tc>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法定代表人：</w:t>
            </w:r>
          </w:p>
        </w:tc>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法定代表人：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 xml:space="preserve">或  </w:t>
            </w:r>
          </w:p>
        </w:tc>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授权代表：</w:t>
            </w:r>
          </w:p>
        </w:tc>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签字日期：</w:t>
            </w:r>
          </w:p>
        </w:tc>
        <w:tc>
          <w:tcPr>
            <w:tcW w:w="4148" w:type="dxa"/>
          </w:tcPr>
          <w:p>
            <w:pPr>
              <w:spacing w:line="300" w:lineRule="auto"/>
              <w:rPr>
                <w:rFonts w:ascii="Times New Roman" w:hAnsi="Times New Roman" w:eastAsiaTheme="minorEastAsia"/>
                <w:sz w:val="23"/>
                <w:szCs w:val="23"/>
              </w:rPr>
            </w:pPr>
            <w:r>
              <w:rPr>
                <w:rFonts w:ascii="Times New Roman" w:hAnsi="Times New Roman" w:eastAsiaTheme="minorEastAsia"/>
                <w:sz w:val="23"/>
                <w:szCs w:val="23"/>
              </w:rPr>
              <w:t>签字日期：</w:t>
            </w:r>
          </w:p>
        </w:tc>
      </w:tr>
    </w:tbl>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pStyle w:val="2"/>
        <w:ind w:left="0" w:leftChars="0" w:firstLine="0" w:firstLineChars="0"/>
        <w:rPr>
          <w:rFonts w:hint="eastAsia"/>
        </w:rPr>
      </w:pPr>
    </w:p>
    <w:p>
      <w:pPr>
        <w:spacing w:line="560" w:lineRule="exact"/>
        <w:rPr>
          <w:rFonts w:hint="eastAsia" w:ascii="黑体" w:hAnsi="黑体" w:eastAsia="黑体" w:cs="黑体"/>
          <w:sz w:val="32"/>
          <w:szCs w:val="32"/>
        </w:rPr>
      </w:pPr>
    </w:p>
    <w:p>
      <w:pPr>
        <w:spacing w:line="560" w:lineRule="exact"/>
        <w:rPr>
          <w:rFonts w:ascii="黑体" w:hAnsi="黑体" w:eastAsia="黑体" w:cs="黑体"/>
          <w:sz w:val="32"/>
          <w:szCs w:val="32"/>
        </w:rPr>
      </w:pPr>
      <w:r>
        <w:rPr>
          <w:rFonts w:hint="eastAsia" w:ascii="黑体" w:hAnsi="黑体" w:eastAsia="黑体" w:cs="黑体"/>
          <w:sz w:val="32"/>
          <w:szCs w:val="32"/>
        </w:rPr>
        <w:t>附件1：</w:t>
      </w:r>
    </w:p>
    <w:p>
      <w:pPr>
        <w:adjustRightInd w:val="0"/>
        <w:snapToGrid w:val="0"/>
        <w:spacing w:line="560" w:lineRule="exact"/>
        <w:ind w:firstLine="560" w:firstLineChars="200"/>
        <w:jc w:val="center"/>
        <w:rPr>
          <w:rFonts w:ascii="黑体" w:hAnsi="黑体" w:eastAsia="黑体" w:cs="黑体"/>
          <w:bCs/>
          <w:sz w:val="28"/>
          <w:szCs w:val="28"/>
        </w:rPr>
      </w:pPr>
      <w:r>
        <w:rPr>
          <w:rFonts w:hint="eastAsia" w:ascii="黑体" w:hAnsi="黑体" w:eastAsia="黑体" w:cs="黑体"/>
          <w:bCs/>
          <w:sz w:val="28"/>
          <w:szCs w:val="28"/>
        </w:rPr>
        <w:t>杭州萧山国际机场有限公司廉洁自律承诺书</w:t>
      </w:r>
    </w:p>
    <w:p>
      <w:pPr>
        <w:adjustRightInd w:val="0"/>
        <w:snapToGrid w:val="0"/>
        <w:spacing w:line="560" w:lineRule="exact"/>
        <w:rPr>
          <w:rFonts w:ascii="仿宋" w:hAnsi="仿宋" w:eastAsia="仿宋" w:cs="仿宋"/>
          <w:b w:val="0"/>
          <w:bCs/>
          <w:sz w:val="28"/>
          <w:szCs w:val="28"/>
        </w:rPr>
      </w:pPr>
      <w:r>
        <w:rPr>
          <w:rFonts w:hint="eastAsia" w:ascii="仿宋" w:hAnsi="仿宋" w:eastAsia="仿宋" w:cs="仿宋"/>
          <w:b w:val="0"/>
          <w:bCs/>
          <w:sz w:val="28"/>
          <w:szCs w:val="28"/>
        </w:rPr>
        <w:t>杭州萧山国际机场有限公司：</w:t>
      </w:r>
    </w:p>
    <w:p>
      <w:pPr>
        <w:pStyle w:val="22"/>
        <w:adjustRightInd w:val="0"/>
        <w:snapToGrid w:val="0"/>
        <w:spacing w:line="560" w:lineRule="exact"/>
        <w:ind w:firstLine="560"/>
        <w:jc w:val="left"/>
        <w:rPr>
          <w:rFonts w:ascii="仿宋" w:hAnsi="仿宋" w:eastAsia="仿宋" w:cs="仿宋"/>
          <w:sz w:val="28"/>
          <w:szCs w:val="28"/>
        </w:rPr>
      </w:pPr>
      <w:r>
        <w:rPr>
          <w:rFonts w:hint="eastAsia" w:ascii="仿宋" w:hAnsi="仿宋" w:eastAsia="仿宋" w:cs="仿宋"/>
          <w:sz w:val="28"/>
          <w:szCs w:val="28"/>
        </w:rPr>
        <w:t>我单位响应贵公司项目招标要求，参加项目投标。在投标过程中及中标后，我们将严格遵守国家法律法规和贵司招标文件要求，并郑重作出如下承诺和保证：</w:t>
      </w:r>
    </w:p>
    <w:p>
      <w:pPr>
        <w:pStyle w:val="22"/>
        <w:adjustRightInd w:val="0"/>
        <w:snapToGrid w:val="0"/>
        <w:spacing w:line="560" w:lineRule="exact"/>
        <w:ind w:firstLine="560"/>
        <w:jc w:val="left"/>
        <w:rPr>
          <w:rFonts w:ascii="仿宋" w:hAnsi="仿宋" w:eastAsia="仿宋" w:cs="仿宋"/>
          <w:sz w:val="28"/>
          <w:szCs w:val="28"/>
        </w:rPr>
      </w:pPr>
      <w:r>
        <w:rPr>
          <w:rFonts w:hint="eastAsia" w:ascii="仿宋" w:hAnsi="仿宋" w:eastAsia="仿宋" w:cs="仿宋"/>
          <w:sz w:val="28"/>
          <w:szCs w:val="28"/>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pStyle w:val="22"/>
        <w:adjustRightInd w:val="0"/>
        <w:snapToGrid w:val="0"/>
        <w:spacing w:line="560" w:lineRule="exact"/>
        <w:ind w:firstLine="560"/>
        <w:jc w:val="left"/>
        <w:rPr>
          <w:rFonts w:ascii="仿宋" w:hAnsi="仿宋" w:eastAsia="仿宋" w:cs="仿宋"/>
          <w:sz w:val="28"/>
          <w:szCs w:val="28"/>
        </w:rPr>
      </w:pPr>
      <w:r>
        <w:rPr>
          <w:rFonts w:hint="eastAsia" w:ascii="仿宋" w:hAnsi="仿宋" w:eastAsia="仿宋" w:cs="仿宋"/>
          <w:sz w:val="28"/>
          <w:szCs w:val="28"/>
        </w:rPr>
        <w:t>二、不以任何名义为贵公司有关人员或项目第三方人员报销应由贵公司或个人支付的费用；</w:t>
      </w:r>
    </w:p>
    <w:p>
      <w:pPr>
        <w:pStyle w:val="22"/>
        <w:adjustRightInd w:val="0"/>
        <w:snapToGrid w:val="0"/>
        <w:spacing w:line="560" w:lineRule="exact"/>
        <w:ind w:firstLine="560"/>
        <w:jc w:val="left"/>
        <w:rPr>
          <w:rFonts w:ascii="仿宋" w:hAnsi="仿宋" w:eastAsia="仿宋" w:cs="仿宋"/>
          <w:sz w:val="28"/>
          <w:szCs w:val="28"/>
        </w:rPr>
      </w:pPr>
      <w:r>
        <w:rPr>
          <w:rFonts w:hint="eastAsia" w:ascii="仿宋" w:hAnsi="仿宋" w:eastAsia="仿宋" w:cs="仿宋"/>
          <w:sz w:val="28"/>
          <w:szCs w:val="28"/>
        </w:rPr>
        <w:t>三、不向贵公司有关人员或项目第三方人员提供宴请、旅游、和健身娱乐等活动；</w:t>
      </w:r>
    </w:p>
    <w:p>
      <w:pPr>
        <w:pStyle w:val="22"/>
        <w:adjustRightInd w:val="0"/>
        <w:snapToGrid w:val="0"/>
        <w:spacing w:line="560" w:lineRule="exact"/>
        <w:ind w:firstLine="560"/>
        <w:jc w:val="left"/>
        <w:rPr>
          <w:rFonts w:ascii="仿宋" w:hAnsi="仿宋" w:eastAsia="仿宋" w:cs="仿宋"/>
          <w:sz w:val="28"/>
          <w:szCs w:val="28"/>
        </w:rPr>
      </w:pPr>
      <w:r>
        <w:rPr>
          <w:rFonts w:hint="eastAsia" w:ascii="仿宋" w:hAnsi="仿宋" w:eastAsia="仿宋" w:cs="仿宋"/>
          <w:sz w:val="28"/>
          <w:szCs w:val="28"/>
        </w:rPr>
        <w:t>四、不为贵公司有关人员或项目第三方人员出国（境）、旅游等提供方便；</w:t>
      </w:r>
    </w:p>
    <w:p>
      <w:pPr>
        <w:pStyle w:val="22"/>
        <w:adjustRightInd w:val="0"/>
        <w:snapToGrid w:val="0"/>
        <w:spacing w:line="560" w:lineRule="exact"/>
        <w:ind w:firstLine="560"/>
        <w:jc w:val="left"/>
        <w:rPr>
          <w:rFonts w:ascii="仿宋" w:hAnsi="仿宋" w:eastAsia="仿宋" w:cs="仿宋"/>
          <w:sz w:val="28"/>
          <w:szCs w:val="28"/>
        </w:rPr>
      </w:pPr>
      <w:r>
        <w:rPr>
          <w:rFonts w:hint="eastAsia" w:ascii="仿宋" w:hAnsi="仿宋" w:eastAsia="仿宋" w:cs="仿宋"/>
          <w:sz w:val="28"/>
          <w:szCs w:val="28"/>
        </w:rPr>
        <w:t>五、不为贵公司有关人员或项目第三方人员个人装修住房、婚丧嫁娶、配偶子女工作安排等提供好处或便利条件；</w:t>
      </w:r>
    </w:p>
    <w:p>
      <w:pPr>
        <w:pStyle w:val="22"/>
        <w:adjustRightInd w:val="0"/>
        <w:snapToGrid w:val="0"/>
        <w:spacing w:line="560" w:lineRule="exact"/>
        <w:ind w:firstLine="560"/>
        <w:jc w:val="left"/>
        <w:rPr>
          <w:rFonts w:ascii="仿宋" w:hAnsi="仿宋" w:eastAsia="仿宋" w:cs="仿宋"/>
          <w:sz w:val="28"/>
          <w:szCs w:val="28"/>
        </w:rPr>
      </w:pPr>
      <w:r>
        <w:rPr>
          <w:rFonts w:hint="eastAsia" w:ascii="仿宋" w:hAnsi="仿宋" w:eastAsia="仿宋" w:cs="仿宋"/>
          <w:sz w:val="28"/>
          <w:szCs w:val="28"/>
        </w:rPr>
        <w:t>六、严格遵守国家招标投标法、</w:t>
      </w:r>
      <w:r>
        <w:rPr>
          <w:rFonts w:hint="eastAsia" w:ascii="仿宋" w:hAnsi="仿宋" w:eastAsia="仿宋" w:cs="仿宋"/>
          <w:sz w:val="28"/>
          <w:szCs w:val="28"/>
          <w:lang w:eastAsia="zh-CN"/>
        </w:rPr>
        <w:t>民法典</w:t>
      </w:r>
      <w:r>
        <w:rPr>
          <w:rFonts w:hint="eastAsia" w:ascii="仿宋" w:hAnsi="仿宋" w:eastAsia="仿宋" w:cs="仿宋"/>
          <w:sz w:val="28"/>
          <w:szCs w:val="28"/>
        </w:rPr>
        <w:t>等法律规定，诚实守信，合法经营，坚决杜绝各种违法违纪行为。</w:t>
      </w:r>
    </w:p>
    <w:p>
      <w:pPr>
        <w:pStyle w:val="22"/>
        <w:adjustRightInd w:val="0"/>
        <w:snapToGrid w:val="0"/>
        <w:spacing w:line="560" w:lineRule="exact"/>
        <w:ind w:firstLine="560"/>
        <w:jc w:val="left"/>
        <w:rPr>
          <w:rFonts w:ascii="仿宋" w:hAnsi="仿宋" w:eastAsia="仿宋" w:cs="仿宋"/>
          <w:sz w:val="28"/>
          <w:szCs w:val="28"/>
        </w:rPr>
      </w:pPr>
      <w:r>
        <w:rPr>
          <w:rFonts w:hint="eastAsia" w:ascii="仿宋" w:hAnsi="仿宋" w:eastAsia="仿宋" w:cs="仿宋"/>
          <w:sz w:val="28"/>
          <w:szCs w:val="28"/>
        </w:rPr>
        <w:t>七、若发现贵公司有关人员或项目第三方人员有故意设置障碍或推诿刁难我方人员参与正常投标项目建设活动以索要好处等行为，我单位将及时向贵公司纪检监察部门举报，举报电话：0571－86661113。</w:t>
      </w:r>
    </w:p>
    <w:p>
      <w:pPr>
        <w:pStyle w:val="22"/>
        <w:adjustRightInd w:val="0"/>
        <w:snapToGrid w:val="0"/>
        <w:spacing w:line="560" w:lineRule="exact"/>
        <w:ind w:firstLine="560"/>
        <w:jc w:val="left"/>
        <w:rPr>
          <w:rFonts w:ascii="仿宋" w:hAnsi="仿宋" w:eastAsia="仿宋" w:cs="仿宋"/>
          <w:sz w:val="28"/>
          <w:szCs w:val="28"/>
        </w:rPr>
      </w:pPr>
      <w:r>
        <w:rPr>
          <w:rFonts w:hint="eastAsia" w:ascii="仿宋" w:hAnsi="仿宋" w:eastAsia="仿宋" w:cs="仿宋"/>
          <w:sz w:val="28"/>
          <w:szCs w:val="28"/>
        </w:rPr>
        <w:t>八、如违反上述廉洁自律承诺，贵公司有权：</w:t>
      </w:r>
    </w:p>
    <w:p>
      <w:pPr>
        <w:pStyle w:val="22"/>
        <w:numPr>
          <w:ilvl w:val="0"/>
          <w:numId w:val="3"/>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立即取消我单位投标、中标或在建项目的实施资格；</w:t>
      </w:r>
    </w:p>
    <w:p>
      <w:pPr>
        <w:pStyle w:val="22"/>
        <w:numPr>
          <w:ilvl w:val="0"/>
          <w:numId w:val="3"/>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我单位将承担实际损失赔偿责任。</w:t>
      </w:r>
    </w:p>
    <w:p>
      <w:pPr>
        <w:pStyle w:val="22"/>
        <w:numPr>
          <w:ilvl w:val="0"/>
          <w:numId w:val="3"/>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拒绝我单位在一定时期内进入贵公司进行项目建设或其它经营活动；</w:t>
      </w:r>
    </w:p>
    <w:p>
      <w:pPr>
        <w:pStyle w:val="22"/>
        <w:numPr>
          <w:ilvl w:val="0"/>
          <w:numId w:val="3"/>
        </w:numPr>
        <w:adjustRightInd w:val="0"/>
        <w:snapToGrid w:val="0"/>
        <w:spacing w:line="560" w:lineRule="exact"/>
        <w:ind w:firstLineChars="0"/>
        <w:jc w:val="left"/>
        <w:rPr>
          <w:rFonts w:ascii="仿宋" w:hAnsi="仿宋" w:eastAsia="仿宋" w:cs="仿宋"/>
          <w:sz w:val="28"/>
          <w:szCs w:val="28"/>
        </w:rPr>
      </w:pPr>
      <w:r>
        <w:rPr>
          <w:rFonts w:hint="eastAsia" w:ascii="仿宋" w:hAnsi="仿宋" w:eastAsia="仿宋" w:cs="仿宋"/>
          <w:sz w:val="28"/>
          <w:szCs w:val="28"/>
        </w:rPr>
        <w:t>由此引起的相应损失均由我单位承担。</w:t>
      </w:r>
    </w:p>
    <w:p>
      <w:pPr>
        <w:pStyle w:val="22"/>
        <w:adjustRightInd w:val="0"/>
        <w:snapToGrid w:val="0"/>
        <w:spacing w:line="560" w:lineRule="exact"/>
        <w:ind w:firstLine="560"/>
        <w:jc w:val="left"/>
        <w:rPr>
          <w:rFonts w:ascii="黑体" w:hAnsi="黑体" w:eastAsia="黑体" w:cs="黑体"/>
          <w:sz w:val="28"/>
          <w:szCs w:val="28"/>
        </w:rPr>
      </w:pPr>
      <w:r>
        <w:rPr>
          <w:rFonts w:hint="eastAsia" w:ascii="仿宋" w:hAnsi="仿宋" w:eastAsia="仿宋" w:cs="仿宋"/>
          <w:sz w:val="28"/>
          <w:szCs w:val="28"/>
        </w:rPr>
        <w:t xml:space="preserve">          </w:t>
      </w:r>
      <w:r>
        <w:rPr>
          <w:rFonts w:hint="eastAsia" w:ascii="黑体" w:hAnsi="黑体" w:eastAsia="黑体" w:cs="黑体"/>
          <w:sz w:val="28"/>
          <w:szCs w:val="28"/>
        </w:rPr>
        <w:t xml:space="preserve"> 承诺人单位名称（盖章）：            </w:t>
      </w:r>
    </w:p>
    <w:p>
      <w:pPr>
        <w:pStyle w:val="22"/>
        <w:adjustRightInd w:val="0"/>
        <w:snapToGrid w:val="0"/>
        <w:spacing w:line="560" w:lineRule="exact"/>
        <w:ind w:firstLine="560"/>
        <w:jc w:val="left"/>
        <w:rPr>
          <w:rFonts w:ascii="黑体" w:hAnsi="黑体" w:eastAsia="黑体" w:cs="黑体"/>
          <w:sz w:val="28"/>
          <w:szCs w:val="28"/>
        </w:rPr>
      </w:pPr>
      <w:r>
        <w:rPr>
          <w:rFonts w:hint="eastAsia" w:ascii="黑体" w:hAnsi="黑体" w:eastAsia="黑体" w:cs="黑体"/>
          <w:sz w:val="28"/>
          <w:szCs w:val="28"/>
        </w:rPr>
        <w:t xml:space="preserve">           法定代表人 ：                   </w:t>
      </w:r>
    </w:p>
    <w:p>
      <w:pPr>
        <w:pStyle w:val="22"/>
        <w:adjustRightInd w:val="0"/>
        <w:snapToGrid w:val="0"/>
        <w:spacing w:line="560" w:lineRule="exact"/>
        <w:ind w:firstLine="560"/>
        <w:jc w:val="left"/>
        <w:rPr>
          <w:rFonts w:ascii="黑体" w:hAnsi="黑体" w:eastAsia="黑体" w:cs="黑体"/>
          <w:sz w:val="28"/>
          <w:szCs w:val="28"/>
        </w:rPr>
      </w:pPr>
      <w:r>
        <w:rPr>
          <w:rFonts w:hint="eastAsia" w:ascii="黑体" w:hAnsi="黑体" w:eastAsia="黑体" w:cs="黑体"/>
          <w:sz w:val="28"/>
          <w:szCs w:val="28"/>
        </w:rPr>
        <w:t xml:space="preserve">           或                            </w:t>
      </w:r>
    </w:p>
    <w:p>
      <w:pPr>
        <w:pStyle w:val="22"/>
        <w:adjustRightInd w:val="0"/>
        <w:snapToGrid w:val="0"/>
        <w:spacing w:line="560" w:lineRule="exact"/>
        <w:ind w:firstLine="560"/>
        <w:jc w:val="left"/>
        <w:rPr>
          <w:rFonts w:ascii="黑体" w:hAnsi="黑体" w:eastAsia="黑体" w:cs="黑体"/>
          <w:sz w:val="28"/>
          <w:szCs w:val="28"/>
        </w:rPr>
      </w:pPr>
      <w:r>
        <w:rPr>
          <w:rFonts w:hint="eastAsia" w:ascii="黑体" w:hAnsi="黑体" w:eastAsia="黑体" w:cs="黑体"/>
          <w:sz w:val="28"/>
          <w:szCs w:val="28"/>
        </w:rPr>
        <w:t xml:space="preserve">           委托代理人：                   </w:t>
      </w:r>
    </w:p>
    <w:p>
      <w:pPr>
        <w:pStyle w:val="22"/>
        <w:adjustRightInd w:val="0"/>
        <w:snapToGrid w:val="0"/>
        <w:spacing w:line="560" w:lineRule="exact"/>
        <w:ind w:firstLine="562"/>
        <w:jc w:val="left"/>
        <w:rPr>
          <w:rFonts w:ascii="黑体" w:hAnsi="黑体" w:eastAsia="黑体" w:cs="黑体"/>
          <w:b/>
          <w:sz w:val="28"/>
          <w:szCs w:val="28"/>
        </w:rPr>
      </w:pPr>
    </w:p>
    <w:p>
      <w:pPr>
        <w:pStyle w:val="12"/>
        <w:spacing w:before="0" w:after="0" w:line="560" w:lineRule="exact"/>
        <w:rPr>
          <w:rFonts w:ascii="黑体" w:hAnsi="黑体" w:eastAsia="黑体" w:cs="黑体"/>
          <w:b w:val="0"/>
          <w:sz w:val="28"/>
          <w:szCs w:val="28"/>
        </w:rPr>
      </w:pPr>
      <w:r>
        <w:rPr>
          <w:rFonts w:hint="eastAsia" w:ascii="黑体" w:hAnsi="黑体" w:eastAsia="黑体" w:cs="黑体"/>
          <w:b w:val="0"/>
          <w:sz w:val="28"/>
          <w:szCs w:val="28"/>
        </w:rPr>
        <w:t xml:space="preserve">                           </w:t>
      </w:r>
      <w:bookmarkStart w:id="81" w:name="_Toc2158"/>
      <w:bookmarkStart w:id="82" w:name="_Toc18584"/>
      <w:r>
        <w:rPr>
          <w:rFonts w:hint="eastAsia" w:ascii="黑体" w:hAnsi="黑体" w:eastAsia="黑体" w:cs="黑体"/>
          <w:b w:val="0"/>
          <w:sz w:val="28"/>
          <w:szCs w:val="28"/>
        </w:rPr>
        <w:t>年     月     日</w:t>
      </w:r>
      <w:bookmarkEnd w:id="81"/>
      <w:bookmarkEnd w:id="82"/>
    </w:p>
    <w:p>
      <w:pPr>
        <w:spacing w:line="560" w:lineRule="exact"/>
        <w:rPr>
          <w:rFonts w:ascii="仿宋" w:hAnsi="仿宋" w:eastAsia="仿宋" w:cs="仿宋"/>
          <w:sz w:val="28"/>
          <w:szCs w:val="28"/>
        </w:rPr>
      </w:pPr>
    </w:p>
    <w:p>
      <w:pPr>
        <w:pStyle w:val="5"/>
        <w:rPr>
          <w:rFonts w:ascii="仿宋" w:hAnsi="仿宋" w:eastAsia="仿宋" w:cs="仿宋"/>
          <w:sz w:val="28"/>
          <w:szCs w:val="28"/>
        </w:rPr>
      </w:pPr>
    </w:p>
    <w:p>
      <w:pPr>
        <w:rPr>
          <w:rFonts w:ascii="仿宋" w:hAnsi="仿宋" w:eastAsia="仿宋" w:cs="仿宋"/>
          <w:sz w:val="28"/>
          <w:szCs w:val="28"/>
        </w:rPr>
      </w:pPr>
    </w:p>
    <w:p>
      <w:pPr>
        <w:pStyle w:val="5"/>
        <w:rPr>
          <w:rFonts w:ascii="仿宋" w:hAnsi="仿宋" w:eastAsia="仿宋" w:cs="仿宋"/>
          <w:sz w:val="28"/>
          <w:szCs w:val="28"/>
        </w:rPr>
      </w:pPr>
    </w:p>
    <w:p>
      <w:pPr>
        <w:rPr>
          <w:rFonts w:ascii="仿宋" w:hAnsi="仿宋" w:eastAsia="仿宋" w:cs="仿宋"/>
          <w:sz w:val="28"/>
          <w:szCs w:val="28"/>
        </w:rPr>
      </w:pPr>
    </w:p>
    <w:p>
      <w:pPr>
        <w:pStyle w:val="5"/>
        <w:rPr>
          <w:rFonts w:ascii="仿宋" w:hAnsi="仿宋" w:eastAsia="仿宋" w:cs="仿宋"/>
          <w:sz w:val="28"/>
          <w:szCs w:val="28"/>
        </w:rPr>
      </w:pPr>
    </w:p>
    <w:p>
      <w:pPr>
        <w:rPr>
          <w:rFonts w:ascii="仿宋" w:hAnsi="仿宋" w:eastAsia="仿宋" w:cs="仿宋"/>
          <w:sz w:val="28"/>
          <w:szCs w:val="28"/>
        </w:rPr>
      </w:pPr>
    </w:p>
    <w:p>
      <w:pPr>
        <w:pStyle w:val="5"/>
      </w:pPr>
    </w:p>
    <w:p>
      <w:pPr>
        <w:pStyle w:val="5"/>
        <w:ind w:left="0" w:leftChars="0" w:firstLine="0" w:firstLineChars="0"/>
      </w:pPr>
    </w:p>
    <w:p/>
    <w:p>
      <w:pPr>
        <w:spacing w:line="560" w:lineRule="exact"/>
        <w:rPr>
          <w:rFonts w:ascii="黑体" w:hAnsi="黑体" w:eastAsia="黑体" w:cs="黑体"/>
          <w:sz w:val="32"/>
          <w:szCs w:val="32"/>
        </w:rPr>
      </w:pPr>
      <w:r>
        <w:rPr>
          <w:rFonts w:hint="eastAsia" w:ascii="黑体" w:hAnsi="黑体" w:eastAsia="黑体" w:cs="黑体"/>
          <w:sz w:val="32"/>
          <w:szCs w:val="32"/>
        </w:rPr>
        <w:t>附件2：</w:t>
      </w:r>
    </w:p>
    <w:p>
      <w:pPr>
        <w:spacing w:line="560" w:lineRule="exact"/>
        <w:jc w:val="center"/>
        <w:rPr>
          <w:rFonts w:ascii="黑体" w:hAnsi="黑体" w:eastAsia="黑体" w:cs="黑体"/>
          <w:b w:val="0"/>
          <w:bCs w:val="0"/>
          <w:sz w:val="28"/>
          <w:szCs w:val="28"/>
        </w:rPr>
      </w:pPr>
      <w:r>
        <w:rPr>
          <w:rFonts w:hint="eastAsia" w:ascii="黑体" w:hAnsi="黑体" w:eastAsia="黑体" w:cs="黑体"/>
          <w:b w:val="0"/>
          <w:bCs w:val="0"/>
          <w:sz w:val="28"/>
          <w:szCs w:val="28"/>
        </w:rPr>
        <w:t>保密承诺书</w:t>
      </w:r>
    </w:p>
    <w:p>
      <w:pPr>
        <w:spacing w:line="560" w:lineRule="exact"/>
        <w:jc w:val="center"/>
        <w:rPr>
          <w:rFonts w:ascii="黑体" w:hAnsi="黑体" w:eastAsia="黑体" w:cs="黑体"/>
          <w:b/>
          <w:bCs/>
          <w:sz w:val="28"/>
          <w:szCs w:val="28"/>
        </w:rPr>
      </w:pPr>
    </w:p>
    <w:p>
      <w:pPr>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鉴于我方愿成为杭州萧山国际机场有限公司（以下简称“机场公司”）的供应商或潜在供应商候选人，为机场公司提供</w:t>
      </w:r>
      <w:r>
        <w:rPr>
          <w:rFonts w:hint="eastAsia" w:ascii="仿宋" w:hAnsi="仿宋" w:eastAsia="仿宋" w:cs="仿宋"/>
          <w:sz w:val="28"/>
          <w:szCs w:val="28"/>
          <w:u w:val="single"/>
        </w:rPr>
        <w:t>杭州</w:t>
      </w:r>
      <w:r>
        <w:rPr>
          <w:rFonts w:hint="eastAsia" w:ascii="仿宋" w:hAnsi="仿宋" w:eastAsia="仿宋" w:cs="仿宋"/>
          <w:sz w:val="28"/>
          <w:szCs w:val="28"/>
          <w:u w:val="single"/>
          <w:lang w:val="en-US" w:eastAsia="zh-CN"/>
        </w:rPr>
        <w:t>出入境边防检查站生活设施设备（空调等）采购</w:t>
      </w:r>
      <w:r>
        <w:rPr>
          <w:rFonts w:hint="eastAsia" w:ascii="仿宋" w:hAnsi="仿宋" w:eastAsia="仿宋" w:cs="仿宋"/>
          <w:sz w:val="28"/>
          <w:szCs w:val="28"/>
        </w:rPr>
        <w:t>项目的服务。在上述业务来往过程中，机场公司可能向我方提供经营、业务、服务等有关的文件、资料、软件等信息，为维护机场公司的利益，我方就保密事宜做出如下承诺：</w:t>
      </w:r>
    </w:p>
    <w:p>
      <w:pPr>
        <w:spacing w:line="560" w:lineRule="exact"/>
        <w:rPr>
          <w:rFonts w:ascii="仿宋" w:hAnsi="仿宋" w:eastAsia="仿宋" w:cs="仿宋"/>
          <w:sz w:val="28"/>
          <w:szCs w:val="28"/>
        </w:rPr>
      </w:pPr>
      <w:r>
        <w:rPr>
          <w:rFonts w:hint="eastAsia" w:ascii="仿宋" w:hAnsi="仿宋" w:eastAsia="仿宋" w:cs="仿宋"/>
          <w:sz w:val="28"/>
          <w:szCs w:val="28"/>
        </w:rPr>
        <w:t>1.商业秘密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1.1商业秘密是指机场公司（包括机场公司关联公司）一切专有、不对外公开的资料和信息。包括但不限于以下方面：</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（1）经营信息（发展规划、运营状况、客户资源、货源情报、投融资计划、开发计划、标书等）；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（2）管理信息（管理方法、管理制度、员工管理、合同管理、纠纷管理等）；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（3）产品及技术信息（设计及图纸、样品及服务、技术方案、质量标准、技术标准、计算机程序等）；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（4）财务信息（财务收支、固定资产、流动资金、成本核算等）；</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（5）我方单独或机场公司（包括机场公司关联公司）和我方共同为机场公司开发、设计、生产的产品、资料及相关信息；</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（6）其他机场公司未对外公开的有关营运、计划、航班数据、标准、开发、生产、经营、质量管理控制和租赁的资料和数据等信息以及对供应商的管理文件。</w:t>
      </w:r>
    </w:p>
    <w:p>
      <w:pPr>
        <w:spacing w:line="560" w:lineRule="exact"/>
        <w:rPr>
          <w:rFonts w:ascii="仿宋" w:hAnsi="仿宋" w:eastAsia="仿宋" w:cs="仿宋"/>
          <w:sz w:val="28"/>
          <w:szCs w:val="28"/>
        </w:rPr>
      </w:pPr>
      <w:r>
        <w:rPr>
          <w:rFonts w:hint="eastAsia" w:ascii="仿宋" w:hAnsi="仿宋" w:eastAsia="仿宋" w:cs="仿宋"/>
          <w:sz w:val="28"/>
          <w:szCs w:val="28"/>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560" w:lineRule="exact"/>
        <w:rPr>
          <w:rFonts w:ascii="仿宋" w:hAnsi="仿宋" w:eastAsia="仿宋" w:cs="仿宋"/>
          <w:sz w:val="28"/>
          <w:szCs w:val="28"/>
        </w:rPr>
      </w:pPr>
      <w:r>
        <w:rPr>
          <w:rFonts w:hint="eastAsia" w:ascii="仿宋" w:hAnsi="仿宋" w:eastAsia="仿宋" w:cs="仿宋"/>
          <w:sz w:val="28"/>
          <w:szCs w:val="28"/>
        </w:rPr>
        <w:t>1.3、对于上述提及的商业秘密，不能仅因为公开发表的文章或资讯中包含其内容，就认为是可对外公开的特殊情况。</w:t>
      </w:r>
    </w:p>
    <w:p>
      <w:pPr>
        <w:spacing w:line="560" w:lineRule="exact"/>
        <w:rPr>
          <w:rFonts w:ascii="仿宋" w:hAnsi="仿宋" w:eastAsia="仿宋" w:cs="仿宋"/>
          <w:sz w:val="28"/>
          <w:szCs w:val="28"/>
        </w:rPr>
      </w:pPr>
      <w:r>
        <w:rPr>
          <w:rFonts w:hint="eastAsia" w:ascii="仿宋" w:hAnsi="仿宋" w:eastAsia="仿宋" w:cs="仿宋"/>
          <w:sz w:val="28"/>
          <w:szCs w:val="28"/>
        </w:rPr>
        <w:t>1.4、以下资料不属于本承诺所指的商业秘密：</w:t>
      </w:r>
    </w:p>
    <w:p>
      <w:pPr>
        <w:spacing w:line="560" w:lineRule="exact"/>
        <w:rPr>
          <w:rFonts w:ascii="仿宋" w:hAnsi="仿宋" w:eastAsia="仿宋" w:cs="仿宋"/>
          <w:sz w:val="28"/>
          <w:szCs w:val="28"/>
        </w:rPr>
      </w:pPr>
      <w:r>
        <w:rPr>
          <w:rFonts w:hint="eastAsia" w:ascii="仿宋" w:hAnsi="仿宋" w:eastAsia="仿宋" w:cs="仿宋"/>
          <w:sz w:val="28"/>
          <w:szCs w:val="28"/>
        </w:rPr>
        <w:t>（1）我方从机场公司拟获悉之前已持有的我方无需承担保密义务的机场公司有关资料(但通过其它违约或侵权行为而获得的资料除外)；</w:t>
      </w:r>
    </w:p>
    <w:p>
      <w:pPr>
        <w:spacing w:line="560" w:lineRule="exact"/>
        <w:rPr>
          <w:rFonts w:ascii="仿宋" w:hAnsi="仿宋" w:eastAsia="仿宋" w:cs="仿宋"/>
          <w:sz w:val="28"/>
          <w:szCs w:val="28"/>
        </w:rPr>
      </w:pPr>
      <w:r>
        <w:rPr>
          <w:rFonts w:hint="eastAsia" w:ascii="仿宋" w:hAnsi="仿宋" w:eastAsia="仿宋" w:cs="仿宋"/>
          <w:sz w:val="28"/>
          <w:szCs w:val="28"/>
        </w:rPr>
        <w:t>（2）已经公开或已成为常识性的资料，且该等公开并非因违反本承诺所致。</w:t>
      </w:r>
    </w:p>
    <w:p>
      <w:pPr>
        <w:spacing w:line="560" w:lineRule="exact"/>
        <w:rPr>
          <w:rFonts w:ascii="仿宋" w:hAnsi="仿宋" w:eastAsia="仿宋" w:cs="仿宋"/>
          <w:sz w:val="28"/>
          <w:szCs w:val="28"/>
        </w:rPr>
      </w:pPr>
      <w:r>
        <w:rPr>
          <w:rFonts w:hint="eastAsia" w:ascii="仿宋" w:hAnsi="仿宋" w:eastAsia="仿宋" w:cs="仿宋"/>
          <w:sz w:val="28"/>
          <w:szCs w:val="28"/>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560" w:lineRule="exact"/>
        <w:rPr>
          <w:rFonts w:ascii="仿宋" w:hAnsi="仿宋" w:eastAsia="仿宋" w:cs="仿宋"/>
          <w:sz w:val="28"/>
          <w:szCs w:val="28"/>
        </w:rPr>
      </w:pPr>
      <w:r>
        <w:rPr>
          <w:rFonts w:hint="eastAsia" w:ascii="仿宋" w:hAnsi="仿宋" w:eastAsia="仿宋" w:cs="仿宋"/>
          <w:sz w:val="28"/>
          <w:szCs w:val="28"/>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560" w:lineRule="exact"/>
        <w:rPr>
          <w:rFonts w:hint="eastAsia" w:ascii="仿宋" w:hAnsi="仿宋" w:eastAsia="仿宋" w:cs="仿宋"/>
          <w:sz w:val="28"/>
          <w:szCs w:val="28"/>
        </w:rPr>
      </w:pPr>
      <w:r>
        <w:rPr>
          <w:rFonts w:hint="eastAsia" w:ascii="仿宋" w:hAnsi="仿宋" w:eastAsia="仿宋" w:cs="仿宋"/>
          <w:sz w:val="28"/>
          <w:szCs w:val="28"/>
        </w:rPr>
        <w:t>（1）披露、使用或者允许他人以不正当手段获取的商业秘密；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（2）为机场公司以外的第三人窃取、刺探、收买、非法提供商业秘密。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（3）在电子公告系统、聊天系统、电子邮箱、论坛等计算机网络系统上传递、转发、抄送、发布、谈论和传播商业秘密；</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 xml:space="preserve">（4）在私人交往和通信中，向亲属、朋友以及与工作无关人员泄露商业秘密，或在公共场所谈论商业秘密； </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（5）擅自将属于商业秘密的文件、资料和其他物品携带、传递、寄运出机场公司办公场所或国（境）外。</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（6）未经机场公司同意就以任何方式私自保存、截留含有机场公司商业秘密的任何形式资料、文件和物品的复印件、复制品、副本。</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（7）将含有机场公司商业秘密的产品、技术或其他资料、信息向第三人销售、使用或以任何方式提供。</w:t>
      </w:r>
    </w:p>
    <w:p>
      <w:pPr>
        <w:spacing w:line="560" w:lineRule="exact"/>
        <w:rPr>
          <w:rFonts w:ascii="仿宋" w:hAnsi="仿宋" w:eastAsia="仿宋" w:cs="仿宋"/>
          <w:sz w:val="28"/>
          <w:szCs w:val="28"/>
        </w:rPr>
      </w:pPr>
      <w:r>
        <w:rPr>
          <w:rFonts w:hint="eastAsia" w:ascii="仿宋" w:hAnsi="仿宋" w:eastAsia="仿宋" w:cs="仿宋"/>
          <w:sz w:val="28"/>
          <w:szCs w:val="28"/>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560" w:lineRule="exact"/>
        <w:rPr>
          <w:rFonts w:ascii="仿宋" w:hAnsi="仿宋" w:eastAsia="仿宋" w:cs="仿宋"/>
          <w:sz w:val="28"/>
          <w:szCs w:val="28"/>
        </w:rPr>
      </w:pPr>
      <w:r>
        <w:rPr>
          <w:rFonts w:hint="eastAsia" w:ascii="仿宋" w:hAnsi="仿宋" w:eastAsia="仿宋" w:cs="仿宋"/>
          <w:sz w:val="28"/>
          <w:szCs w:val="28"/>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560" w:lineRule="exact"/>
        <w:rPr>
          <w:rFonts w:ascii="仿宋" w:hAnsi="仿宋" w:eastAsia="仿宋" w:cs="仿宋"/>
          <w:sz w:val="28"/>
          <w:szCs w:val="28"/>
        </w:rPr>
      </w:pPr>
      <w:r>
        <w:rPr>
          <w:rFonts w:hint="eastAsia" w:ascii="仿宋" w:hAnsi="仿宋" w:eastAsia="仿宋" w:cs="仿宋"/>
          <w:sz w:val="28"/>
          <w:szCs w:val="28"/>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与间接利益损失；（2）因我方侵权行为导致机场公司调查、维权等所花费的支出（包括但不限于差旅费、交通费、公证费、鉴定费、通讯费、律师费等）。</w:t>
      </w:r>
    </w:p>
    <w:p>
      <w:pPr>
        <w:spacing w:line="560" w:lineRule="exact"/>
        <w:rPr>
          <w:rFonts w:ascii="仿宋" w:hAnsi="仿宋" w:eastAsia="仿宋" w:cs="仿宋"/>
          <w:sz w:val="28"/>
          <w:szCs w:val="28"/>
        </w:rPr>
      </w:pPr>
      <w:r>
        <w:rPr>
          <w:rFonts w:hint="eastAsia" w:ascii="仿宋" w:hAnsi="仿宋" w:eastAsia="仿宋" w:cs="仿宋"/>
          <w:sz w:val="28"/>
          <w:szCs w:val="28"/>
        </w:rPr>
        <w:t>8、违约责任</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8.1因我方违反保密义务的行为造成机场公司的一切损失，我方应当全部予以赔偿。</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8.2如我方违反本承诺书下保密义务，应当承担违约责任，除赔偿损失外，还应依据合同向机场公司支付相应的违约金；</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9、本承诺书适用中华人民共和国法律，如因履行本承诺书发生争议，则双方均有权向机场公司所在地法院提起诉讼。</w:t>
      </w:r>
    </w:p>
    <w:p>
      <w:pPr>
        <w:rPr>
          <w:rFonts w:ascii="仿宋" w:hAnsi="仿宋" w:eastAsia="仿宋" w:cs="仿宋"/>
          <w:sz w:val="28"/>
          <w:szCs w:val="28"/>
        </w:rPr>
      </w:pPr>
    </w:p>
    <w:p>
      <w:pPr>
        <w:tabs>
          <w:tab w:val="left" w:pos="5723"/>
        </w:tabs>
        <w:spacing w:line="560" w:lineRule="exact"/>
        <w:rPr>
          <w:rFonts w:ascii="黑体" w:hAnsi="黑体" w:eastAsia="黑体" w:cs="黑体"/>
          <w:sz w:val="28"/>
          <w:szCs w:val="28"/>
        </w:rPr>
      </w:pPr>
      <w:r>
        <w:rPr>
          <w:rFonts w:hint="eastAsia" w:ascii="仿宋" w:hAnsi="仿宋" w:eastAsia="仿宋" w:cs="仿宋"/>
          <w:sz w:val="28"/>
          <w:szCs w:val="28"/>
        </w:rPr>
        <w:t xml:space="preserve">                        </w:t>
      </w:r>
      <w:r>
        <w:rPr>
          <w:rFonts w:hint="eastAsia" w:ascii="黑体" w:hAnsi="黑体" w:eastAsia="黑体" w:cs="黑体"/>
          <w:sz w:val="28"/>
          <w:szCs w:val="28"/>
        </w:rPr>
        <w:t>供应商(盖章):</w:t>
      </w:r>
      <w:r>
        <w:rPr>
          <w:rFonts w:hint="eastAsia" w:ascii="黑体" w:hAnsi="黑体" w:eastAsia="黑体" w:cs="黑体"/>
          <w:sz w:val="28"/>
          <w:szCs w:val="28"/>
        </w:rPr>
        <w:tab/>
      </w:r>
    </w:p>
    <w:p>
      <w:pPr>
        <w:tabs>
          <w:tab w:val="left" w:pos="5723"/>
        </w:tabs>
        <w:spacing w:line="560" w:lineRule="exact"/>
        <w:rPr>
          <w:rFonts w:ascii="黑体" w:hAnsi="黑体" w:eastAsia="黑体" w:cs="黑体"/>
          <w:sz w:val="28"/>
          <w:szCs w:val="28"/>
        </w:rPr>
      </w:pPr>
    </w:p>
    <w:p>
      <w:pPr>
        <w:spacing w:line="560" w:lineRule="exact"/>
        <w:jc w:val="center"/>
        <w:rPr>
          <w:rFonts w:ascii="黑体" w:hAnsi="黑体" w:eastAsia="黑体" w:cs="黑体"/>
          <w:sz w:val="28"/>
          <w:szCs w:val="28"/>
        </w:rPr>
      </w:pPr>
      <w:r>
        <w:rPr>
          <w:rFonts w:hint="eastAsia" w:ascii="黑体" w:hAnsi="黑体" w:eastAsia="黑体" w:cs="黑体"/>
          <w:sz w:val="28"/>
          <w:szCs w:val="28"/>
        </w:rPr>
        <w:t xml:space="preserve">      法定代表人或授权代表：</w:t>
      </w:r>
    </w:p>
    <w:p>
      <w:pPr>
        <w:spacing w:line="560" w:lineRule="exact"/>
        <w:rPr>
          <w:rFonts w:ascii="黑体" w:hAnsi="黑体" w:eastAsia="黑体" w:cs="黑体"/>
          <w:sz w:val="28"/>
          <w:szCs w:val="28"/>
        </w:rPr>
      </w:pPr>
      <w:r>
        <w:rPr>
          <w:rFonts w:hint="eastAsia" w:ascii="黑体" w:hAnsi="黑体" w:eastAsia="黑体" w:cs="黑体"/>
          <w:sz w:val="28"/>
          <w:szCs w:val="28"/>
        </w:rPr>
        <w:t xml:space="preserve">                        电话/传真：</w:t>
      </w:r>
    </w:p>
    <w:p>
      <w:pPr>
        <w:spacing w:line="560" w:lineRule="exact"/>
        <w:rPr>
          <w:rFonts w:ascii="黑体" w:hAnsi="黑体" w:eastAsia="黑体" w:cs="黑体"/>
          <w:sz w:val="28"/>
          <w:szCs w:val="28"/>
        </w:rPr>
      </w:pPr>
      <w:r>
        <w:rPr>
          <w:rFonts w:hint="eastAsia" w:ascii="黑体" w:hAnsi="黑体" w:eastAsia="黑体" w:cs="黑体"/>
          <w:sz w:val="28"/>
          <w:szCs w:val="28"/>
        </w:rPr>
        <w:t xml:space="preserve">                        地址：</w:t>
      </w:r>
    </w:p>
    <w:p>
      <w:pPr>
        <w:snapToGrid w:val="0"/>
        <w:spacing w:line="560" w:lineRule="exact"/>
        <w:jc w:val="center"/>
        <w:sectPr>
          <w:pgSz w:w="12240" w:h="15840"/>
          <w:pgMar w:top="1400" w:right="1680" w:bottom="1120" w:left="1580" w:header="0" w:footer="921" w:gutter="0"/>
          <w:cols w:space="720" w:num="1"/>
        </w:sectPr>
      </w:pPr>
      <w:r>
        <w:rPr>
          <w:rFonts w:hint="eastAsia" w:ascii="黑体" w:hAnsi="黑体" w:eastAsia="黑体" w:cs="黑体"/>
          <w:sz w:val="28"/>
          <w:szCs w:val="28"/>
        </w:rPr>
        <w:t xml:space="preserve">            日期：     年   月   </w:t>
      </w:r>
      <w:r>
        <w:rPr>
          <w:rFonts w:hint="eastAsia" w:ascii="黑体" w:hAnsi="黑体" w:eastAsia="黑体" w:cs="黑体"/>
          <w:sz w:val="28"/>
          <w:szCs w:val="28"/>
          <w:lang w:val="en-US" w:eastAsia="zh-CN"/>
        </w:rPr>
        <w:t>日</w:t>
      </w:r>
    </w:p>
    <w:p>
      <w:pPr>
        <w:spacing w:before="1"/>
        <w:ind w:firstLine="3213" w:firstLineChars="800"/>
        <w:jc w:val="both"/>
        <w:rPr>
          <w:rStyle w:val="18"/>
          <w:sz w:val="40"/>
          <w:szCs w:val="40"/>
        </w:rPr>
      </w:pPr>
      <w:bookmarkStart w:id="83" w:name="_Toc19698502"/>
      <w:bookmarkStart w:id="84" w:name="_Toc26053"/>
      <w:bookmarkStart w:id="85" w:name="_Toc10999"/>
      <w:r>
        <w:rPr>
          <w:rStyle w:val="18"/>
          <w:rFonts w:hint="eastAsia"/>
          <w:sz w:val="40"/>
          <w:szCs w:val="40"/>
          <w:lang w:val="en-US" w:eastAsia="zh-CN"/>
        </w:rPr>
        <w:t xml:space="preserve">第五章  </w:t>
      </w:r>
      <w:r>
        <w:rPr>
          <w:rStyle w:val="18"/>
          <w:rFonts w:hint="eastAsia"/>
          <w:sz w:val="40"/>
          <w:szCs w:val="40"/>
        </w:rPr>
        <w:t>用户需求书</w:t>
      </w:r>
      <w:bookmarkEnd w:id="83"/>
    </w:p>
    <w:bookmarkEnd w:id="84"/>
    <w:bookmarkEnd w:id="85"/>
    <w:p>
      <w:pPr>
        <w:spacing w:before="1"/>
        <w:jc w:val="center"/>
        <w:rPr>
          <w:rStyle w:val="18"/>
          <w:sz w:val="40"/>
          <w:szCs w:val="40"/>
        </w:rPr>
      </w:pPr>
    </w:p>
    <w:p>
      <w:pPr>
        <w:pStyle w:val="4"/>
        <w:spacing w:before="160" w:after="160" w:line="360" w:lineRule="exact"/>
        <w:ind w:firstLine="281" w:firstLineChars="100"/>
        <w:jc w:val="left"/>
        <w:rPr>
          <w:rFonts w:hint="eastAsia"/>
          <w:lang w:val="en-US" w:eastAsia="zh-CN"/>
        </w:rPr>
      </w:pPr>
      <w:bookmarkStart w:id="86" w:name="_Toc37877303"/>
      <w:r>
        <w:rPr>
          <w:rFonts w:hint="eastAsia"/>
          <w:lang w:val="en-US" w:eastAsia="zh-Hans"/>
        </w:rPr>
        <w:t>一</w:t>
      </w:r>
      <w:r>
        <w:rPr>
          <w:rFonts w:hint="eastAsia"/>
          <w:lang w:val="en-US" w:eastAsia="zh-CN"/>
        </w:rPr>
        <w:t>、</w:t>
      </w:r>
      <w:bookmarkEnd w:id="86"/>
      <w:r>
        <w:rPr>
          <w:rFonts w:hint="eastAsia"/>
          <w:lang w:val="en-US" w:eastAsia="zh-Hans"/>
        </w:rPr>
        <w:t>项目概况</w:t>
      </w:r>
    </w:p>
    <w:p>
      <w:pPr>
        <w:adjustRightInd w:val="0"/>
        <w:snapToGrid w:val="0"/>
        <w:spacing w:line="360" w:lineRule="auto"/>
        <w:ind w:firstLine="440" w:firstLineChars="200"/>
        <w:rPr>
          <w:rFonts w:hint="eastAsia" w:ascii="宋体" w:hAnsi="宋体"/>
          <w:sz w:val="22"/>
          <w:lang w:val="en-US" w:eastAsia="zh-CN"/>
        </w:rPr>
      </w:pPr>
      <w:r>
        <w:rPr>
          <w:rFonts w:hint="eastAsia" w:ascii="宋体" w:hAnsi="宋体"/>
          <w:sz w:val="22"/>
          <w:lang w:val="en-US" w:eastAsia="zh-CN"/>
        </w:rPr>
        <w:t>本项目</w:t>
      </w:r>
      <w:r>
        <w:rPr>
          <w:rFonts w:hint="eastAsia" w:ascii="宋体" w:hAnsi="宋体"/>
          <w:sz w:val="22"/>
          <w:lang w:val="en-US" w:eastAsia="zh-Hans"/>
        </w:rPr>
        <w:t>为采购并完成安装调试</w:t>
      </w:r>
      <w:r>
        <w:rPr>
          <w:rFonts w:hint="eastAsia" w:ascii="宋体" w:hAnsi="宋体"/>
          <w:sz w:val="24"/>
          <w:szCs w:val="24"/>
          <w:lang w:val="en-US" w:eastAsia="zh-CN"/>
        </w:rPr>
        <w:t>U形</w:t>
      </w:r>
      <w:r>
        <w:rPr>
          <w:rFonts w:hint="eastAsia" w:ascii="宋体" w:hAnsi="宋体" w:eastAsia="宋体" w:cs="Times New Roman"/>
          <w:kern w:val="2"/>
          <w:sz w:val="24"/>
          <w:szCs w:val="24"/>
          <w:lang w:val="en-US" w:eastAsia="zh-CN" w:bidi="ar-SA"/>
        </w:rPr>
        <w:t>不锈钢挡板</w:t>
      </w:r>
      <w:r>
        <w:rPr>
          <w:rFonts w:hint="eastAsia" w:ascii="宋体" w:hAnsi="宋体"/>
          <w:sz w:val="22"/>
          <w:lang w:val="en-US" w:eastAsia="zh-CN"/>
        </w:rPr>
        <w:t>232块</w:t>
      </w:r>
      <w:r>
        <w:rPr>
          <w:rFonts w:hint="default" w:ascii="宋体" w:hAnsi="宋体"/>
          <w:sz w:val="22"/>
          <w:lang w:val="en-US" w:eastAsia="zh-Hans"/>
        </w:rPr>
        <w:t>，</w:t>
      </w:r>
      <w:r>
        <w:rPr>
          <w:rFonts w:hint="eastAsia" w:ascii="宋体" w:hAnsi="宋体"/>
          <w:sz w:val="24"/>
          <w:szCs w:val="24"/>
          <w:lang w:val="en-US" w:eastAsia="zh-CN"/>
        </w:rPr>
        <w:t>O形</w:t>
      </w:r>
      <w:r>
        <w:rPr>
          <w:rFonts w:hint="eastAsia" w:ascii="宋体" w:hAnsi="宋体" w:eastAsia="宋体" w:cs="Times New Roman"/>
          <w:kern w:val="2"/>
          <w:sz w:val="24"/>
          <w:szCs w:val="24"/>
          <w:lang w:val="en-US" w:eastAsia="zh-CN" w:bidi="ar-SA"/>
        </w:rPr>
        <w:t>不锈钢挡板</w:t>
      </w:r>
      <w:r>
        <w:rPr>
          <w:rFonts w:hint="eastAsia" w:ascii="宋体" w:hAnsi="宋体"/>
          <w:sz w:val="22"/>
          <w:lang w:val="en-US" w:eastAsia="zh-CN"/>
        </w:rPr>
        <w:t>116块</w:t>
      </w:r>
      <w:r>
        <w:rPr>
          <w:rFonts w:hint="default" w:ascii="宋体" w:hAnsi="宋体"/>
          <w:sz w:val="22"/>
          <w:lang w:val="en-US" w:eastAsia="zh-Hans"/>
        </w:rPr>
        <w:t>，</w:t>
      </w:r>
      <w:r>
        <w:rPr>
          <w:rFonts w:hint="eastAsia" w:ascii="宋体" w:hAnsi="宋体"/>
          <w:sz w:val="24"/>
          <w:szCs w:val="24"/>
          <w:lang w:val="en-US" w:eastAsia="zh-CN"/>
        </w:rPr>
        <w:t>卷帘电机</w:t>
      </w:r>
      <w:r>
        <w:rPr>
          <w:rFonts w:hint="eastAsia" w:ascii="宋体" w:hAnsi="宋体"/>
          <w:sz w:val="22"/>
          <w:lang w:val="en-US" w:eastAsia="zh-CN"/>
        </w:rPr>
        <w:t>15个，</w:t>
      </w:r>
      <w:r>
        <w:rPr>
          <w:rFonts w:hint="eastAsia" w:ascii="宋体" w:hAnsi="宋体"/>
          <w:sz w:val="24"/>
          <w:szCs w:val="24"/>
          <w:lang w:val="en-US" w:eastAsia="zh-CN"/>
        </w:rPr>
        <w:t>卷帘控制器12个，卷帘38扇，亚克力板8块，升降器62个</w:t>
      </w:r>
      <w:r>
        <w:rPr>
          <w:rFonts w:hint="eastAsia" w:ascii="宋体" w:hAnsi="宋体"/>
          <w:sz w:val="22"/>
          <w:lang w:val="en-US" w:eastAsia="zh-CN"/>
        </w:rPr>
        <w:t>，安装位置为杭州萧山国际机场T4航站楼值机岛。投标单位须承诺对招标人在</w:t>
      </w:r>
      <w:r>
        <w:rPr>
          <w:rFonts w:hint="eastAsia" w:ascii="Calibri" w:hAnsi="Calibri" w:eastAsia="宋体"/>
          <w:b w:val="0"/>
          <w:bCs w:val="0"/>
          <w:color w:val="auto"/>
          <w:spacing w:val="-1"/>
          <w:kern w:val="2"/>
          <w:sz w:val="21"/>
          <w:szCs w:val="24"/>
          <w:u w:val="single"/>
          <w:lang w:val="en-US" w:eastAsia="zh-CN"/>
        </w:rPr>
        <w:t>杭州萧山国际机场</w:t>
      </w:r>
      <w:r>
        <w:rPr>
          <w:rFonts w:hint="eastAsia" w:ascii="Calibri" w:hAnsi="Calibri" w:eastAsia="宋体" w:cs="Times New Roman"/>
          <w:b w:val="0"/>
          <w:bCs w:val="0"/>
          <w:color w:val="auto"/>
          <w:spacing w:val="-1"/>
          <w:kern w:val="2"/>
          <w:sz w:val="21"/>
          <w:szCs w:val="24"/>
          <w:u w:val="single"/>
          <w:lang w:val="en-US" w:eastAsia="zh-CN" w:bidi="ar-SA"/>
        </w:rPr>
        <w:t>T4航站楼7个值机岛安防门挡板</w:t>
      </w:r>
      <w:r>
        <w:rPr>
          <w:rFonts w:hint="eastAsia" w:ascii="宋体" w:hAnsi="宋体"/>
          <w:sz w:val="22"/>
          <w:lang w:val="en-US" w:eastAsia="zh-Hans"/>
        </w:rPr>
        <w:t>采购项目</w:t>
      </w:r>
      <w:r>
        <w:rPr>
          <w:rFonts w:hint="eastAsia" w:ascii="宋体" w:hAnsi="宋体"/>
          <w:sz w:val="22"/>
          <w:lang w:val="en-US" w:eastAsia="zh-CN"/>
        </w:rPr>
        <w:t>中相近技术规格要求设备的采购中按不高于本次投标单价提供，招标人将保留采购的权利。</w:t>
      </w:r>
    </w:p>
    <w:tbl>
      <w:tblPr>
        <w:tblStyle w:val="16"/>
        <w:tblpPr w:leftFromText="180" w:rightFromText="180" w:vertAnchor="text" w:horzAnchor="page" w:tblpX="959" w:tblpY="490"/>
        <w:tblOverlap w:val="never"/>
        <w:tblW w:w="9256" w:type="dxa"/>
        <w:tblInd w:w="0" w:type="dxa"/>
        <w:tblLayout w:type="fixed"/>
        <w:tblCellMar>
          <w:top w:w="0" w:type="dxa"/>
          <w:left w:w="0" w:type="dxa"/>
          <w:bottom w:w="0" w:type="dxa"/>
          <w:right w:w="0" w:type="dxa"/>
        </w:tblCellMar>
      </w:tblPr>
      <w:tblGrid>
        <w:gridCol w:w="627"/>
        <w:gridCol w:w="1785"/>
        <w:gridCol w:w="2700"/>
        <w:gridCol w:w="840"/>
        <w:gridCol w:w="645"/>
        <w:gridCol w:w="2018"/>
        <w:gridCol w:w="641"/>
      </w:tblGrid>
      <w:tr>
        <w:tblPrEx>
          <w:tblLayout w:type="fixed"/>
          <w:tblCellMar>
            <w:top w:w="0" w:type="dxa"/>
            <w:left w:w="0" w:type="dxa"/>
            <w:bottom w:w="0" w:type="dxa"/>
            <w:right w:w="0" w:type="dxa"/>
          </w:tblCellMar>
        </w:tblPrEx>
        <w:trPr>
          <w:trHeight w:val="876" w:hRule="exact"/>
        </w:trPr>
        <w:tc>
          <w:tcPr>
            <w:tcW w:w="627" w:type="dxa"/>
            <w:tcBorders>
              <w:top w:val="single" w:color="000000" w:sz="4" w:space="0"/>
              <w:left w:val="single" w:color="000000" w:sz="4" w:space="0"/>
              <w:bottom w:val="single" w:color="000000" w:sz="4" w:space="0"/>
              <w:right w:val="single" w:color="000000" w:sz="4" w:space="0"/>
            </w:tcBorders>
            <w:vAlign w:val="center"/>
          </w:tcPr>
          <w:p>
            <w:pPr>
              <w:pStyle w:val="19"/>
              <w:spacing w:before="107"/>
              <w:ind w:left="0"/>
              <w:jc w:val="center"/>
              <w:rPr>
                <w:rFonts w:ascii="宋体" w:hAnsi="宋体" w:cs="宋体"/>
                <w:szCs w:val="21"/>
              </w:rPr>
            </w:pPr>
            <w:r>
              <w:rPr>
                <w:rFonts w:ascii="宋体" w:hAnsi="宋体" w:cs="宋体"/>
                <w:szCs w:val="21"/>
              </w:rPr>
              <w:t>序号</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9"/>
              <w:spacing w:before="107"/>
              <w:ind w:firstLine="0" w:firstLineChars="0"/>
              <w:jc w:val="center"/>
              <w:rPr>
                <w:rFonts w:ascii="宋体" w:hAnsi="宋体" w:cs="宋体"/>
                <w:szCs w:val="21"/>
              </w:rPr>
            </w:pPr>
            <w:r>
              <w:rPr>
                <w:rFonts w:ascii="宋体" w:hAnsi="宋体" w:cs="宋体"/>
                <w:szCs w:val="21"/>
              </w:rPr>
              <w:t>设备名称</w:t>
            </w:r>
          </w:p>
        </w:tc>
        <w:tc>
          <w:tcPr>
            <w:tcW w:w="2700" w:type="dxa"/>
            <w:tcBorders>
              <w:top w:val="single" w:color="000000" w:sz="4" w:space="0"/>
              <w:left w:val="single" w:color="000000" w:sz="4" w:space="0"/>
              <w:bottom w:val="single" w:color="000000" w:sz="4" w:space="0"/>
              <w:right w:val="single" w:color="000000" w:sz="4" w:space="0"/>
            </w:tcBorders>
            <w:vAlign w:val="center"/>
          </w:tcPr>
          <w:p>
            <w:pPr>
              <w:pStyle w:val="19"/>
              <w:spacing w:before="107"/>
              <w:jc w:val="center"/>
              <w:rPr>
                <w:rFonts w:ascii="宋体" w:hAnsi="宋体" w:cs="宋体"/>
                <w:szCs w:val="21"/>
              </w:rPr>
            </w:pPr>
            <w:r>
              <w:rPr>
                <w:rFonts w:ascii="宋体" w:hAnsi="宋体" w:cs="宋体"/>
                <w:szCs w:val="21"/>
              </w:rPr>
              <w:t>规格</w:t>
            </w:r>
          </w:p>
        </w:tc>
        <w:tc>
          <w:tcPr>
            <w:tcW w:w="840" w:type="dxa"/>
            <w:tcBorders>
              <w:top w:val="single" w:color="000000" w:sz="4" w:space="0"/>
              <w:left w:val="single" w:color="000000" w:sz="4" w:space="0"/>
              <w:bottom w:val="single" w:color="000000" w:sz="4" w:space="0"/>
              <w:right w:val="single" w:color="000000" w:sz="4" w:space="0"/>
            </w:tcBorders>
            <w:vAlign w:val="center"/>
          </w:tcPr>
          <w:p>
            <w:pPr>
              <w:pStyle w:val="19"/>
              <w:spacing w:before="107"/>
              <w:ind w:left="0"/>
              <w:jc w:val="center"/>
              <w:rPr>
                <w:rFonts w:ascii="宋体" w:hAnsi="宋体" w:cs="宋体"/>
                <w:szCs w:val="21"/>
              </w:rPr>
            </w:pPr>
            <w:r>
              <w:rPr>
                <w:rFonts w:ascii="宋体" w:hAnsi="宋体" w:cs="宋体"/>
                <w:szCs w:val="21"/>
              </w:rPr>
              <w:t>数量及单位</w:t>
            </w:r>
          </w:p>
        </w:tc>
        <w:tc>
          <w:tcPr>
            <w:tcW w:w="645" w:type="dxa"/>
            <w:tcBorders>
              <w:top w:val="single" w:color="000000" w:sz="4" w:space="0"/>
              <w:left w:val="single" w:color="000000" w:sz="4" w:space="0"/>
              <w:bottom w:val="single" w:color="000000" w:sz="4" w:space="0"/>
              <w:right w:val="single" w:color="000000" w:sz="4" w:space="0"/>
            </w:tcBorders>
            <w:vAlign w:val="center"/>
          </w:tcPr>
          <w:p>
            <w:pPr>
              <w:pStyle w:val="19"/>
              <w:spacing w:before="107"/>
              <w:jc w:val="center"/>
              <w:rPr>
                <w:rFonts w:ascii="宋体" w:hAnsi="宋体" w:cs="宋体"/>
                <w:szCs w:val="21"/>
              </w:rPr>
            </w:pPr>
            <w:r>
              <w:rPr>
                <w:rFonts w:ascii="宋体" w:hAnsi="宋体" w:cs="宋体"/>
                <w:szCs w:val="21"/>
              </w:rPr>
              <w:t>交货期</w:t>
            </w:r>
          </w:p>
        </w:tc>
        <w:tc>
          <w:tcPr>
            <w:tcW w:w="2018" w:type="dxa"/>
            <w:tcBorders>
              <w:top w:val="single" w:color="000000" w:sz="4" w:space="0"/>
              <w:left w:val="single" w:color="000000" w:sz="4" w:space="0"/>
              <w:bottom w:val="single" w:color="000000" w:sz="4" w:space="0"/>
              <w:right w:val="single" w:color="000000" w:sz="4" w:space="0"/>
            </w:tcBorders>
            <w:vAlign w:val="center"/>
          </w:tcPr>
          <w:p>
            <w:pPr>
              <w:pStyle w:val="19"/>
              <w:spacing w:before="107"/>
              <w:jc w:val="center"/>
              <w:rPr>
                <w:rFonts w:ascii="宋体" w:hAnsi="宋体" w:cs="宋体"/>
                <w:szCs w:val="21"/>
              </w:rPr>
            </w:pPr>
            <w:r>
              <w:rPr>
                <w:rFonts w:ascii="宋体" w:hAnsi="宋体" w:cs="宋体"/>
                <w:szCs w:val="21"/>
              </w:rPr>
              <w:t>交货地点</w:t>
            </w:r>
          </w:p>
        </w:tc>
        <w:tc>
          <w:tcPr>
            <w:tcW w:w="641" w:type="dxa"/>
            <w:tcBorders>
              <w:top w:val="single" w:color="000000" w:sz="4" w:space="0"/>
              <w:left w:val="single" w:color="000000" w:sz="4" w:space="0"/>
              <w:bottom w:val="single" w:color="auto" w:sz="4" w:space="0"/>
              <w:right w:val="single" w:color="000000" w:sz="4" w:space="0"/>
            </w:tcBorders>
            <w:vAlign w:val="center"/>
          </w:tcPr>
          <w:p>
            <w:pPr>
              <w:pStyle w:val="19"/>
              <w:spacing w:before="107"/>
              <w:jc w:val="center"/>
              <w:rPr>
                <w:rFonts w:hint="eastAsia" w:ascii="宋体" w:hAnsi="宋体" w:eastAsia="宋体" w:cs="宋体"/>
                <w:szCs w:val="21"/>
                <w:lang w:val="en-US" w:eastAsia="zh-Hans"/>
              </w:rPr>
            </w:pPr>
            <w:r>
              <w:rPr>
                <w:rFonts w:hint="eastAsia" w:ascii="宋体" w:hAnsi="宋体" w:cs="宋体"/>
                <w:szCs w:val="21"/>
                <w:lang w:val="en-US" w:eastAsia="zh-Hans"/>
              </w:rPr>
              <w:t>备注</w:t>
            </w:r>
          </w:p>
        </w:tc>
      </w:tr>
      <w:tr>
        <w:tblPrEx>
          <w:tblLayout w:type="fixed"/>
          <w:tblCellMar>
            <w:top w:w="0" w:type="dxa"/>
            <w:left w:w="0" w:type="dxa"/>
            <w:bottom w:w="0" w:type="dxa"/>
            <w:right w:w="0" w:type="dxa"/>
          </w:tblCellMar>
        </w:tblPrEx>
        <w:trPr>
          <w:trHeight w:val="901" w:hRule="exact"/>
        </w:trPr>
        <w:tc>
          <w:tcPr>
            <w:tcW w:w="627" w:type="dxa"/>
            <w:tcBorders>
              <w:top w:val="single" w:color="000000" w:sz="4" w:space="0"/>
              <w:left w:val="single" w:color="000000" w:sz="4" w:space="0"/>
              <w:bottom w:val="single" w:color="000000" w:sz="4" w:space="0"/>
              <w:right w:val="single" w:color="000000" w:sz="4" w:space="0"/>
            </w:tcBorders>
            <w:vAlign w:val="center"/>
          </w:tcPr>
          <w:p>
            <w:pPr>
              <w:pStyle w:val="19"/>
              <w:spacing w:before="156"/>
              <w:jc w:val="center"/>
              <w:rPr>
                <w:rFonts w:ascii="Times New Roman" w:hAnsi="Times New Roman" w:eastAsia="Times New Roman"/>
                <w:szCs w:val="21"/>
              </w:rPr>
            </w:pPr>
            <w:r>
              <w:rPr>
                <w:rFonts w:ascii="Times New Roman" w:hAnsi="Times New Roman" w:eastAsia="Times New Roman"/>
                <w:szCs w:val="21"/>
              </w:rPr>
              <w:t>1</w:t>
            </w:r>
          </w:p>
        </w:tc>
        <w:tc>
          <w:tcPr>
            <w:tcW w:w="1785"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pPr>
            <w:r>
              <w:rPr>
                <w:rFonts w:hint="eastAsia" w:ascii="宋体" w:hAnsi="宋体"/>
                <w:sz w:val="24"/>
                <w:szCs w:val="24"/>
                <w:lang w:val="en-US" w:eastAsia="zh-CN"/>
              </w:rPr>
              <w:t>U形</w:t>
            </w:r>
            <w:r>
              <w:rPr>
                <w:rFonts w:hint="eastAsia" w:ascii="宋体" w:hAnsi="宋体" w:eastAsia="宋体" w:cs="Times New Roman"/>
                <w:kern w:val="2"/>
                <w:sz w:val="24"/>
                <w:szCs w:val="24"/>
                <w:lang w:val="en-US" w:eastAsia="zh-CN" w:bidi="ar-SA"/>
              </w:rPr>
              <w:t>不锈钢挡板</w:t>
            </w:r>
          </w:p>
        </w:tc>
        <w:tc>
          <w:tcPr>
            <w:tcW w:w="270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eastAsia" w:ascii="宋体" w:hAnsi="宋体" w:cs="Times New Roman"/>
                <w:kern w:val="2"/>
                <w:sz w:val="24"/>
                <w:szCs w:val="24"/>
                <w:lang w:val="en-US" w:eastAsia="zh-CN" w:bidi="ar-SA"/>
              </w:rPr>
            </w:pPr>
            <w:r>
              <w:rPr>
                <w:rFonts w:hint="eastAsia" w:ascii="宋体" w:hAnsi="宋体" w:cs="Times New Roman"/>
                <w:kern w:val="2"/>
                <w:sz w:val="24"/>
                <w:szCs w:val="24"/>
                <w:lang w:val="en-US" w:eastAsia="zh-CN" w:bidi="ar-SA"/>
              </w:rPr>
              <w:t>厚≥0.8mm；高330mm；</w:t>
            </w:r>
          </w:p>
          <w:p>
            <w:pPr>
              <w:pStyle w:val="21"/>
              <w:spacing w:before="62" w:beforeLines="20" w:after="62" w:afterLines="20" w:line="320" w:lineRule="exact"/>
              <w:jc w:val="center"/>
            </w:pPr>
            <w:r>
              <w:rPr>
                <w:rFonts w:hint="eastAsia" w:ascii="宋体" w:hAnsi="宋体" w:cs="Times New Roman"/>
                <w:kern w:val="2"/>
                <w:sz w:val="24"/>
                <w:szCs w:val="24"/>
                <w:lang w:val="en-US" w:eastAsia="zh-CN" w:bidi="ar-SA"/>
              </w:rPr>
              <w:t>宽≥120mm；长500mm；</w:t>
            </w:r>
          </w:p>
        </w:tc>
        <w:tc>
          <w:tcPr>
            <w:tcW w:w="84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pPr>
            <w:r>
              <w:rPr>
                <w:rFonts w:hint="eastAsia" w:ascii="宋体" w:hAnsi="宋体" w:cs="Times New Roman"/>
                <w:kern w:val="2"/>
                <w:sz w:val="24"/>
                <w:szCs w:val="24"/>
                <w:lang w:val="en-US" w:eastAsia="zh-CN" w:bidi="ar-SA"/>
              </w:rPr>
              <w:t>232块</w:t>
            </w:r>
          </w:p>
        </w:tc>
        <w:tc>
          <w:tcPr>
            <w:tcW w:w="645" w:type="dxa"/>
            <w:vMerge w:val="restart"/>
            <w:tcBorders>
              <w:top w:val="single" w:color="000000" w:sz="4" w:space="0"/>
              <w:left w:val="single" w:color="000000" w:sz="4" w:space="0"/>
              <w:right w:val="single" w:color="000000" w:sz="4" w:space="0"/>
            </w:tcBorders>
            <w:vAlign w:val="center"/>
          </w:tcPr>
          <w:p>
            <w:pPr>
              <w:ind w:left="0" w:leftChars="0" w:firstLine="0" w:firstLineChars="0"/>
              <w:jc w:val="center"/>
            </w:pPr>
            <w:r>
              <w:rPr>
                <w:rFonts w:hint="eastAsia"/>
                <w:lang w:val="en-US" w:eastAsia="zh-CN"/>
              </w:rPr>
              <w:t>60</w:t>
            </w:r>
            <w:r>
              <w:rPr>
                <w:rFonts w:hint="eastAsia"/>
                <w:lang w:val="en-US" w:eastAsia="zh-Hans"/>
              </w:rPr>
              <w:t>天</w:t>
            </w:r>
          </w:p>
        </w:tc>
        <w:tc>
          <w:tcPr>
            <w:tcW w:w="2018" w:type="dxa"/>
            <w:vMerge w:val="restart"/>
            <w:tcBorders>
              <w:top w:val="single" w:color="000000" w:sz="4" w:space="0"/>
              <w:left w:val="single" w:color="000000" w:sz="4" w:space="0"/>
              <w:right w:val="single" w:color="auto" w:sz="4" w:space="0"/>
            </w:tcBorders>
            <w:vAlign w:val="center"/>
          </w:tcPr>
          <w:p>
            <w:pPr>
              <w:ind w:left="0" w:leftChars="0" w:firstLine="0" w:firstLineChars="0"/>
              <w:jc w:val="center"/>
            </w:pPr>
            <w:r>
              <w:rPr>
                <w:rFonts w:hint="eastAsia"/>
              </w:rPr>
              <w:t>萧山国际机场内</w:t>
            </w:r>
          </w:p>
        </w:tc>
        <w:tc>
          <w:tcPr>
            <w:tcW w:w="641"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rPr>
                <w:rFonts w:hint="eastAsia" w:eastAsia="宋体"/>
                <w:lang w:val="en-US" w:eastAsia="zh-CN"/>
              </w:rPr>
            </w:pPr>
          </w:p>
        </w:tc>
      </w:tr>
      <w:tr>
        <w:tblPrEx>
          <w:tblLayout w:type="fixed"/>
          <w:tblCellMar>
            <w:top w:w="0" w:type="dxa"/>
            <w:left w:w="0" w:type="dxa"/>
            <w:bottom w:w="0" w:type="dxa"/>
            <w:right w:w="0" w:type="dxa"/>
          </w:tblCellMar>
        </w:tblPrEx>
        <w:trPr>
          <w:trHeight w:val="893" w:hRule="exact"/>
        </w:trPr>
        <w:tc>
          <w:tcPr>
            <w:tcW w:w="627" w:type="dxa"/>
            <w:tcBorders>
              <w:top w:val="single" w:color="000000" w:sz="4" w:space="0"/>
              <w:left w:val="single" w:color="000000" w:sz="4" w:space="0"/>
              <w:bottom w:val="single" w:color="000000" w:sz="4" w:space="0"/>
              <w:right w:val="single" w:color="000000" w:sz="4" w:space="0"/>
            </w:tcBorders>
            <w:vAlign w:val="center"/>
          </w:tcPr>
          <w:p>
            <w:pPr>
              <w:pStyle w:val="19"/>
              <w:spacing w:before="156"/>
              <w:jc w:val="center"/>
              <w:rPr>
                <w:rFonts w:ascii="Times New Roman" w:hAnsi="Times New Roman" w:eastAsia="Times New Roman"/>
                <w:szCs w:val="21"/>
              </w:rPr>
            </w:pPr>
            <w:r>
              <w:rPr>
                <w:rFonts w:ascii="Times New Roman" w:hAnsi="Times New Roman" w:eastAsia="Times New Roman"/>
                <w:szCs w:val="21"/>
              </w:rPr>
              <w:t>2</w:t>
            </w:r>
          </w:p>
        </w:tc>
        <w:tc>
          <w:tcPr>
            <w:tcW w:w="1785"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eastAsia" w:eastAsia="宋体"/>
                <w:lang w:val="en-US" w:eastAsia="zh-Hans"/>
              </w:rPr>
            </w:pPr>
            <w:r>
              <w:rPr>
                <w:rFonts w:hint="eastAsia" w:ascii="宋体" w:hAnsi="宋体"/>
                <w:sz w:val="24"/>
                <w:szCs w:val="24"/>
                <w:lang w:val="en-US" w:eastAsia="zh-CN"/>
              </w:rPr>
              <w:t>O形</w:t>
            </w:r>
            <w:r>
              <w:rPr>
                <w:rFonts w:hint="eastAsia" w:ascii="宋体" w:hAnsi="宋体" w:eastAsia="宋体" w:cs="Times New Roman"/>
                <w:kern w:val="2"/>
                <w:sz w:val="24"/>
                <w:szCs w:val="24"/>
                <w:lang w:val="en-US" w:eastAsia="zh-CN" w:bidi="ar-SA"/>
              </w:rPr>
              <w:t>不锈钢挡板</w:t>
            </w:r>
          </w:p>
        </w:tc>
        <w:tc>
          <w:tcPr>
            <w:tcW w:w="270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eastAsia" w:ascii="宋体" w:hAnsi="宋体" w:cs="Times New Roman"/>
                <w:kern w:val="2"/>
                <w:sz w:val="24"/>
                <w:szCs w:val="24"/>
                <w:lang w:val="en-US" w:eastAsia="zh-CN" w:bidi="ar-SA"/>
              </w:rPr>
            </w:pPr>
            <w:r>
              <w:rPr>
                <w:rFonts w:hint="eastAsia" w:ascii="宋体" w:hAnsi="宋体" w:cs="Times New Roman"/>
                <w:kern w:val="2"/>
                <w:sz w:val="24"/>
                <w:szCs w:val="24"/>
                <w:lang w:val="en-US" w:eastAsia="zh-CN" w:bidi="ar-SA"/>
              </w:rPr>
              <w:t>厚≥0.8mm；高330mm；</w:t>
            </w:r>
          </w:p>
          <w:p>
            <w:pPr>
              <w:pStyle w:val="21"/>
              <w:spacing w:before="62" w:beforeLines="20" w:after="62" w:afterLines="20" w:line="320" w:lineRule="exact"/>
              <w:jc w:val="center"/>
              <w:rPr>
                <w:rFonts w:hint="eastAsia"/>
              </w:rPr>
            </w:pPr>
            <w:r>
              <w:rPr>
                <w:rFonts w:hint="eastAsia" w:ascii="宋体" w:hAnsi="宋体" w:cs="Times New Roman"/>
                <w:kern w:val="2"/>
                <w:sz w:val="24"/>
                <w:szCs w:val="24"/>
                <w:lang w:val="en-US" w:eastAsia="zh-CN" w:bidi="ar-SA"/>
              </w:rPr>
              <w:t>宽≥120mm；长500mm；</w:t>
            </w:r>
          </w:p>
        </w:tc>
        <w:tc>
          <w:tcPr>
            <w:tcW w:w="84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eastAsia" w:ascii="宋体" w:hAnsi="宋体" w:cs="Calibri"/>
                <w:sz w:val="22"/>
                <w:lang w:eastAsia="zh-CN"/>
              </w:rPr>
            </w:pPr>
            <w:r>
              <w:rPr>
                <w:rFonts w:hint="eastAsia" w:ascii="宋体" w:hAnsi="宋体" w:cs="Times New Roman"/>
                <w:kern w:val="2"/>
                <w:sz w:val="24"/>
                <w:szCs w:val="24"/>
                <w:lang w:val="en-US" w:eastAsia="zh-CN" w:bidi="ar-SA"/>
              </w:rPr>
              <w:t>116块</w:t>
            </w:r>
          </w:p>
        </w:tc>
        <w:tc>
          <w:tcPr>
            <w:tcW w:w="645" w:type="dxa"/>
            <w:vMerge w:val="continue"/>
            <w:tcBorders>
              <w:left w:val="single" w:color="000000" w:sz="4" w:space="0"/>
              <w:right w:val="single" w:color="000000" w:sz="4" w:space="0"/>
            </w:tcBorders>
            <w:vAlign w:val="center"/>
          </w:tcPr>
          <w:p>
            <w:pPr>
              <w:ind w:firstLine="220"/>
              <w:jc w:val="center"/>
            </w:pPr>
          </w:p>
        </w:tc>
        <w:tc>
          <w:tcPr>
            <w:tcW w:w="2018" w:type="dxa"/>
            <w:vMerge w:val="continue"/>
            <w:tcBorders>
              <w:left w:val="single" w:color="000000" w:sz="4" w:space="0"/>
              <w:right w:val="single" w:color="auto" w:sz="4" w:space="0"/>
            </w:tcBorders>
            <w:vAlign w:val="center"/>
          </w:tcPr>
          <w:p>
            <w:pPr>
              <w:ind w:firstLine="210"/>
              <w:jc w:val="center"/>
            </w:pPr>
          </w:p>
        </w:tc>
        <w:tc>
          <w:tcPr>
            <w:tcW w:w="641"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rPr>
                <w:rFonts w:hint="eastAsia" w:eastAsia="宋体"/>
                <w:lang w:val="en-US" w:eastAsia="zh-Hans"/>
              </w:rPr>
            </w:pPr>
          </w:p>
        </w:tc>
      </w:tr>
      <w:tr>
        <w:tblPrEx>
          <w:tblLayout w:type="fixed"/>
          <w:tblCellMar>
            <w:top w:w="0" w:type="dxa"/>
            <w:left w:w="0" w:type="dxa"/>
            <w:bottom w:w="0" w:type="dxa"/>
            <w:right w:w="0" w:type="dxa"/>
          </w:tblCellMar>
        </w:tblPrEx>
        <w:trPr>
          <w:trHeight w:val="534" w:hRule="exact"/>
        </w:trPr>
        <w:tc>
          <w:tcPr>
            <w:tcW w:w="627" w:type="dxa"/>
            <w:tcBorders>
              <w:top w:val="single" w:color="000000" w:sz="4" w:space="0"/>
              <w:left w:val="single" w:color="000000" w:sz="4" w:space="0"/>
              <w:bottom w:val="single" w:color="000000" w:sz="4" w:space="0"/>
              <w:right w:val="single" w:color="000000" w:sz="4" w:space="0"/>
            </w:tcBorders>
            <w:vAlign w:val="center"/>
          </w:tcPr>
          <w:p>
            <w:pPr>
              <w:pStyle w:val="19"/>
              <w:spacing w:before="156"/>
              <w:jc w:val="center"/>
              <w:rPr>
                <w:rFonts w:ascii="Times New Roman" w:hAnsi="Times New Roman" w:eastAsia="Times New Roman"/>
                <w:szCs w:val="21"/>
              </w:rPr>
            </w:pPr>
            <w:r>
              <w:rPr>
                <w:rFonts w:ascii="Times New Roman" w:hAnsi="Times New Roman" w:eastAsia="Times New Roman"/>
                <w:szCs w:val="21"/>
              </w:rPr>
              <w:t>3</w:t>
            </w:r>
          </w:p>
        </w:tc>
        <w:tc>
          <w:tcPr>
            <w:tcW w:w="1785"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eastAsia" w:eastAsia="宋体"/>
                <w:lang w:val="en-US" w:eastAsia="zh-Hans"/>
              </w:rPr>
            </w:pPr>
            <w:r>
              <w:rPr>
                <w:rFonts w:hint="eastAsia" w:ascii="宋体" w:hAnsi="宋体"/>
                <w:sz w:val="24"/>
                <w:szCs w:val="24"/>
                <w:lang w:val="en-US" w:eastAsia="zh-CN"/>
              </w:rPr>
              <w:t>卷帘电机</w:t>
            </w:r>
          </w:p>
        </w:tc>
        <w:tc>
          <w:tcPr>
            <w:tcW w:w="270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eastAsia"/>
              </w:rPr>
            </w:pPr>
            <w:r>
              <w:rPr>
                <w:rFonts w:hint="eastAsia" w:ascii="宋体" w:hAnsi="宋体" w:cs="Times New Roman"/>
                <w:kern w:val="2"/>
                <w:sz w:val="24"/>
                <w:szCs w:val="24"/>
                <w:lang w:val="en-US" w:eastAsia="zh-CN" w:bidi="ar-SA"/>
              </w:rPr>
              <w:t>YC13-Q-7-KL</w:t>
            </w:r>
          </w:p>
        </w:tc>
        <w:tc>
          <w:tcPr>
            <w:tcW w:w="84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eastAsia" w:ascii="宋体" w:hAnsi="宋体" w:cs="Calibri"/>
                <w:sz w:val="22"/>
                <w:lang w:eastAsia="zh-CN"/>
              </w:rPr>
            </w:pPr>
            <w:r>
              <w:rPr>
                <w:rFonts w:hint="eastAsia" w:ascii="宋体" w:hAnsi="宋体" w:cs="Times New Roman"/>
                <w:kern w:val="2"/>
                <w:sz w:val="24"/>
                <w:szCs w:val="24"/>
                <w:lang w:val="en-US" w:eastAsia="zh-CN" w:bidi="ar-SA"/>
              </w:rPr>
              <w:t>15个</w:t>
            </w:r>
          </w:p>
        </w:tc>
        <w:tc>
          <w:tcPr>
            <w:tcW w:w="645" w:type="dxa"/>
            <w:vMerge w:val="continue"/>
            <w:tcBorders>
              <w:left w:val="single" w:color="000000" w:sz="4" w:space="0"/>
              <w:right w:val="single" w:color="000000" w:sz="4" w:space="0"/>
            </w:tcBorders>
            <w:vAlign w:val="center"/>
          </w:tcPr>
          <w:p>
            <w:pPr>
              <w:ind w:firstLine="220"/>
              <w:jc w:val="center"/>
            </w:pPr>
          </w:p>
        </w:tc>
        <w:tc>
          <w:tcPr>
            <w:tcW w:w="2018" w:type="dxa"/>
            <w:vMerge w:val="continue"/>
            <w:tcBorders>
              <w:left w:val="single" w:color="000000" w:sz="4" w:space="0"/>
              <w:right w:val="single" w:color="auto" w:sz="4" w:space="0"/>
            </w:tcBorders>
            <w:vAlign w:val="center"/>
          </w:tcPr>
          <w:p>
            <w:pPr>
              <w:ind w:firstLine="210"/>
              <w:jc w:val="center"/>
            </w:pPr>
          </w:p>
        </w:tc>
        <w:tc>
          <w:tcPr>
            <w:tcW w:w="641" w:type="dxa"/>
            <w:tcBorders>
              <w:top w:val="single" w:color="auto" w:sz="4" w:space="0"/>
              <w:left w:val="single" w:color="auto" w:sz="4" w:space="0"/>
              <w:bottom w:val="single" w:color="auto" w:sz="4" w:space="0"/>
              <w:right w:val="single" w:color="auto" w:sz="4" w:space="0"/>
            </w:tcBorders>
            <w:vAlign w:val="center"/>
          </w:tcPr>
          <w:p>
            <w:pPr>
              <w:ind w:firstLine="210"/>
              <w:jc w:val="center"/>
            </w:pPr>
          </w:p>
        </w:tc>
      </w:tr>
      <w:tr>
        <w:tblPrEx>
          <w:tblLayout w:type="fixed"/>
          <w:tblCellMar>
            <w:top w:w="0" w:type="dxa"/>
            <w:left w:w="0" w:type="dxa"/>
            <w:bottom w:w="0" w:type="dxa"/>
            <w:right w:w="0" w:type="dxa"/>
          </w:tblCellMar>
        </w:tblPrEx>
        <w:trPr>
          <w:trHeight w:val="534" w:hRule="exact"/>
        </w:trPr>
        <w:tc>
          <w:tcPr>
            <w:tcW w:w="627" w:type="dxa"/>
            <w:tcBorders>
              <w:top w:val="single" w:color="000000" w:sz="4" w:space="0"/>
              <w:left w:val="single" w:color="000000" w:sz="4" w:space="0"/>
              <w:bottom w:val="single" w:color="000000" w:sz="4" w:space="0"/>
              <w:right w:val="single" w:color="000000" w:sz="4" w:space="0"/>
            </w:tcBorders>
            <w:vAlign w:val="center"/>
          </w:tcPr>
          <w:p>
            <w:pPr>
              <w:pStyle w:val="19"/>
              <w:spacing w:before="156"/>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4</w:t>
            </w:r>
          </w:p>
        </w:tc>
        <w:tc>
          <w:tcPr>
            <w:tcW w:w="1785"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eastAsia"/>
                <w:lang w:val="en-US" w:eastAsia="zh-Hans"/>
              </w:rPr>
            </w:pPr>
            <w:r>
              <w:rPr>
                <w:rFonts w:hint="eastAsia" w:ascii="宋体" w:hAnsi="宋体"/>
                <w:sz w:val="24"/>
                <w:szCs w:val="24"/>
                <w:lang w:val="en-US" w:eastAsia="zh-CN"/>
              </w:rPr>
              <w:t>卷帘控制器</w:t>
            </w:r>
          </w:p>
        </w:tc>
        <w:tc>
          <w:tcPr>
            <w:tcW w:w="270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default"/>
              </w:rPr>
            </w:pPr>
            <w:r>
              <w:rPr>
                <w:rFonts w:hint="eastAsia" w:ascii="宋体" w:hAnsi="宋体" w:cs="Times New Roman"/>
                <w:kern w:val="2"/>
                <w:sz w:val="24"/>
                <w:szCs w:val="24"/>
                <w:lang w:val="en-US" w:eastAsia="zh-CN" w:bidi="ar-SA"/>
              </w:rPr>
              <w:t>YC13-K-AC/DC-12V</w:t>
            </w:r>
          </w:p>
        </w:tc>
        <w:tc>
          <w:tcPr>
            <w:tcW w:w="84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default" w:ascii="宋体" w:hAnsi="宋体" w:cs="Calibri"/>
                <w:sz w:val="22"/>
                <w:lang w:eastAsia="zh-CN"/>
              </w:rPr>
            </w:pPr>
            <w:r>
              <w:rPr>
                <w:rFonts w:hint="eastAsia" w:ascii="宋体" w:hAnsi="宋体" w:cs="Times New Roman"/>
                <w:kern w:val="2"/>
                <w:sz w:val="24"/>
                <w:szCs w:val="24"/>
                <w:lang w:val="en-US" w:eastAsia="zh-CN" w:bidi="ar-SA"/>
              </w:rPr>
              <w:t>12个</w:t>
            </w:r>
          </w:p>
        </w:tc>
        <w:tc>
          <w:tcPr>
            <w:tcW w:w="645" w:type="dxa"/>
            <w:tcBorders>
              <w:left w:val="single" w:color="000000" w:sz="4" w:space="0"/>
              <w:right w:val="single" w:color="000000" w:sz="4" w:space="0"/>
            </w:tcBorders>
            <w:vAlign w:val="center"/>
          </w:tcPr>
          <w:p>
            <w:pPr>
              <w:ind w:firstLine="220"/>
              <w:jc w:val="center"/>
            </w:pPr>
          </w:p>
        </w:tc>
        <w:tc>
          <w:tcPr>
            <w:tcW w:w="2018" w:type="dxa"/>
            <w:tcBorders>
              <w:left w:val="single" w:color="000000" w:sz="4" w:space="0"/>
              <w:right w:val="single" w:color="auto" w:sz="4" w:space="0"/>
            </w:tcBorders>
            <w:vAlign w:val="center"/>
          </w:tcPr>
          <w:p>
            <w:pPr>
              <w:ind w:firstLine="210"/>
              <w:jc w:val="center"/>
            </w:pPr>
          </w:p>
        </w:tc>
        <w:tc>
          <w:tcPr>
            <w:tcW w:w="641" w:type="dxa"/>
            <w:tcBorders>
              <w:top w:val="single" w:color="auto" w:sz="4" w:space="0"/>
              <w:left w:val="single" w:color="auto" w:sz="4" w:space="0"/>
              <w:bottom w:val="single" w:color="auto" w:sz="4" w:space="0"/>
              <w:right w:val="single" w:color="auto" w:sz="4" w:space="0"/>
            </w:tcBorders>
            <w:vAlign w:val="center"/>
          </w:tcPr>
          <w:p>
            <w:pPr>
              <w:ind w:firstLine="210"/>
              <w:jc w:val="center"/>
            </w:pPr>
          </w:p>
        </w:tc>
      </w:tr>
      <w:tr>
        <w:tblPrEx>
          <w:tblLayout w:type="fixed"/>
          <w:tblCellMar>
            <w:top w:w="0" w:type="dxa"/>
            <w:left w:w="0" w:type="dxa"/>
            <w:bottom w:w="0" w:type="dxa"/>
            <w:right w:w="0" w:type="dxa"/>
          </w:tblCellMar>
        </w:tblPrEx>
        <w:trPr>
          <w:trHeight w:val="534" w:hRule="exact"/>
        </w:trPr>
        <w:tc>
          <w:tcPr>
            <w:tcW w:w="627" w:type="dxa"/>
            <w:tcBorders>
              <w:top w:val="single" w:color="000000" w:sz="4" w:space="0"/>
              <w:left w:val="single" w:color="000000" w:sz="4" w:space="0"/>
              <w:bottom w:val="single" w:color="000000" w:sz="4" w:space="0"/>
              <w:right w:val="single" w:color="000000" w:sz="4" w:space="0"/>
            </w:tcBorders>
            <w:vAlign w:val="center"/>
          </w:tcPr>
          <w:p>
            <w:pPr>
              <w:pStyle w:val="19"/>
              <w:spacing w:before="156"/>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5</w:t>
            </w:r>
          </w:p>
        </w:tc>
        <w:tc>
          <w:tcPr>
            <w:tcW w:w="1785"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eastAsia"/>
                <w:lang w:val="en-US" w:eastAsia="zh-Hans"/>
              </w:rPr>
            </w:pPr>
            <w:r>
              <w:rPr>
                <w:rFonts w:hint="eastAsia" w:ascii="宋体" w:hAnsi="宋体"/>
                <w:sz w:val="24"/>
                <w:szCs w:val="24"/>
                <w:lang w:val="en-US" w:eastAsia="zh-CN"/>
              </w:rPr>
              <w:t>卷帘</w:t>
            </w:r>
          </w:p>
        </w:tc>
        <w:tc>
          <w:tcPr>
            <w:tcW w:w="270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default" w:eastAsia="宋体"/>
                <w:lang w:val="en-US" w:eastAsia="zh-CN"/>
              </w:rPr>
            </w:pPr>
            <w:r>
              <w:rPr>
                <w:rFonts w:hint="eastAsia"/>
                <w:lang w:val="en-US" w:eastAsia="zh-CN"/>
              </w:rPr>
              <w:t>1500mm×1750mm</w:t>
            </w:r>
          </w:p>
        </w:tc>
        <w:tc>
          <w:tcPr>
            <w:tcW w:w="84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default" w:ascii="宋体" w:hAnsi="宋体" w:cs="Calibri"/>
                <w:sz w:val="22"/>
                <w:lang w:eastAsia="zh-CN"/>
              </w:rPr>
            </w:pPr>
            <w:r>
              <w:rPr>
                <w:rFonts w:hint="eastAsia" w:ascii="宋体" w:hAnsi="宋体" w:cs="Times New Roman"/>
                <w:kern w:val="2"/>
                <w:sz w:val="24"/>
                <w:szCs w:val="24"/>
                <w:lang w:val="en-US" w:eastAsia="zh-CN" w:bidi="ar-SA"/>
              </w:rPr>
              <w:t>38扇</w:t>
            </w:r>
          </w:p>
        </w:tc>
        <w:tc>
          <w:tcPr>
            <w:tcW w:w="645" w:type="dxa"/>
            <w:tcBorders>
              <w:left w:val="single" w:color="000000" w:sz="4" w:space="0"/>
              <w:right w:val="single" w:color="000000" w:sz="4" w:space="0"/>
            </w:tcBorders>
            <w:vAlign w:val="center"/>
          </w:tcPr>
          <w:p>
            <w:pPr>
              <w:ind w:firstLine="220"/>
              <w:jc w:val="center"/>
            </w:pPr>
          </w:p>
        </w:tc>
        <w:tc>
          <w:tcPr>
            <w:tcW w:w="2018" w:type="dxa"/>
            <w:tcBorders>
              <w:left w:val="single" w:color="000000" w:sz="4" w:space="0"/>
              <w:right w:val="single" w:color="auto" w:sz="4" w:space="0"/>
            </w:tcBorders>
            <w:vAlign w:val="center"/>
          </w:tcPr>
          <w:p>
            <w:pPr>
              <w:ind w:firstLine="210"/>
              <w:jc w:val="center"/>
            </w:pPr>
          </w:p>
        </w:tc>
        <w:tc>
          <w:tcPr>
            <w:tcW w:w="641" w:type="dxa"/>
            <w:tcBorders>
              <w:top w:val="single" w:color="auto" w:sz="4" w:space="0"/>
              <w:left w:val="single" w:color="auto" w:sz="4" w:space="0"/>
              <w:bottom w:val="single" w:color="auto" w:sz="4" w:space="0"/>
              <w:right w:val="single" w:color="auto" w:sz="4" w:space="0"/>
            </w:tcBorders>
            <w:vAlign w:val="center"/>
          </w:tcPr>
          <w:p>
            <w:pPr>
              <w:ind w:firstLine="210"/>
              <w:jc w:val="center"/>
            </w:pPr>
          </w:p>
        </w:tc>
      </w:tr>
      <w:tr>
        <w:tblPrEx>
          <w:tblLayout w:type="fixed"/>
          <w:tblCellMar>
            <w:top w:w="0" w:type="dxa"/>
            <w:left w:w="0" w:type="dxa"/>
            <w:bottom w:w="0" w:type="dxa"/>
            <w:right w:w="0" w:type="dxa"/>
          </w:tblCellMar>
        </w:tblPrEx>
        <w:trPr>
          <w:trHeight w:val="534" w:hRule="exact"/>
        </w:trPr>
        <w:tc>
          <w:tcPr>
            <w:tcW w:w="627" w:type="dxa"/>
            <w:tcBorders>
              <w:top w:val="single" w:color="000000" w:sz="4" w:space="0"/>
              <w:left w:val="single" w:color="000000" w:sz="4" w:space="0"/>
              <w:bottom w:val="single" w:color="000000" w:sz="4" w:space="0"/>
              <w:right w:val="single" w:color="000000" w:sz="4" w:space="0"/>
            </w:tcBorders>
            <w:vAlign w:val="center"/>
          </w:tcPr>
          <w:p>
            <w:pPr>
              <w:pStyle w:val="19"/>
              <w:spacing w:before="156"/>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6</w:t>
            </w:r>
          </w:p>
        </w:tc>
        <w:tc>
          <w:tcPr>
            <w:tcW w:w="1785"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eastAsia"/>
                <w:lang w:val="en-US" w:eastAsia="zh-Hans"/>
              </w:rPr>
            </w:pPr>
            <w:r>
              <w:rPr>
                <w:rFonts w:hint="eastAsia" w:ascii="宋体" w:hAnsi="宋体"/>
                <w:sz w:val="24"/>
                <w:szCs w:val="24"/>
                <w:lang w:val="en-US" w:eastAsia="zh-CN"/>
              </w:rPr>
              <w:t>亚克力板</w:t>
            </w:r>
          </w:p>
        </w:tc>
        <w:tc>
          <w:tcPr>
            <w:tcW w:w="270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default"/>
              </w:rPr>
            </w:pPr>
            <w:r>
              <w:rPr>
                <w:rFonts w:hint="eastAsia" w:ascii="宋体" w:hAnsi="宋体" w:cs="Times New Roman"/>
                <w:kern w:val="2"/>
                <w:sz w:val="24"/>
                <w:szCs w:val="24"/>
                <w:lang w:val="en-US" w:eastAsia="zh-CN" w:bidi="ar-SA"/>
              </w:rPr>
              <w:t>1400mm×650mm×10mm</w:t>
            </w:r>
          </w:p>
        </w:tc>
        <w:tc>
          <w:tcPr>
            <w:tcW w:w="84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default" w:ascii="宋体" w:hAnsi="宋体" w:cs="Calibri"/>
                <w:sz w:val="22"/>
                <w:lang w:eastAsia="zh-CN"/>
              </w:rPr>
            </w:pPr>
            <w:r>
              <w:rPr>
                <w:rFonts w:hint="eastAsia" w:ascii="宋体" w:hAnsi="宋体" w:cs="Times New Roman"/>
                <w:kern w:val="2"/>
                <w:sz w:val="24"/>
                <w:szCs w:val="24"/>
                <w:lang w:val="en-US" w:eastAsia="zh-CN" w:bidi="ar-SA"/>
              </w:rPr>
              <w:t>8块</w:t>
            </w:r>
          </w:p>
        </w:tc>
        <w:tc>
          <w:tcPr>
            <w:tcW w:w="645" w:type="dxa"/>
            <w:tcBorders>
              <w:left w:val="single" w:color="000000" w:sz="4" w:space="0"/>
              <w:right w:val="single" w:color="000000" w:sz="4" w:space="0"/>
            </w:tcBorders>
            <w:vAlign w:val="center"/>
          </w:tcPr>
          <w:p>
            <w:pPr>
              <w:ind w:firstLine="220"/>
              <w:jc w:val="center"/>
            </w:pPr>
          </w:p>
        </w:tc>
        <w:tc>
          <w:tcPr>
            <w:tcW w:w="2018" w:type="dxa"/>
            <w:tcBorders>
              <w:left w:val="single" w:color="000000" w:sz="4" w:space="0"/>
              <w:right w:val="single" w:color="auto" w:sz="4" w:space="0"/>
            </w:tcBorders>
            <w:vAlign w:val="center"/>
          </w:tcPr>
          <w:p>
            <w:pPr>
              <w:ind w:firstLine="210"/>
              <w:jc w:val="center"/>
            </w:pPr>
          </w:p>
        </w:tc>
        <w:tc>
          <w:tcPr>
            <w:tcW w:w="641" w:type="dxa"/>
            <w:tcBorders>
              <w:top w:val="single" w:color="auto" w:sz="4" w:space="0"/>
              <w:left w:val="single" w:color="auto" w:sz="4" w:space="0"/>
              <w:bottom w:val="single" w:color="auto" w:sz="4" w:space="0"/>
              <w:right w:val="single" w:color="auto" w:sz="4" w:space="0"/>
            </w:tcBorders>
            <w:vAlign w:val="center"/>
          </w:tcPr>
          <w:p>
            <w:pPr>
              <w:ind w:firstLine="210"/>
              <w:jc w:val="center"/>
            </w:pPr>
          </w:p>
        </w:tc>
      </w:tr>
      <w:tr>
        <w:tblPrEx>
          <w:tblLayout w:type="fixed"/>
          <w:tblCellMar>
            <w:top w:w="0" w:type="dxa"/>
            <w:left w:w="0" w:type="dxa"/>
            <w:bottom w:w="0" w:type="dxa"/>
            <w:right w:w="0" w:type="dxa"/>
          </w:tblCellMar>
        </w:tblPrEx>
        <w:trPr>
          <w:trHeight w:val="534" w:hRule="exact"/>
        </w:trPr>
        <w:tc>
          <w:tcPr>
            <w:tcW w:w="627" w:type="dxa"/>
            <w:tcBorders>
              <w:top w:val="single" w:color="000000" w:sz="4" w:space="0"/>
              <w:left w:val="single" w:color="000000" w:sz="4" w:space="0"/>
              <w:bottom w:val="single" w:color="000000" w:sz="4" w:space="0"/>
              <w:right w:val="single" w:color="000000" w:sz="4" w:space="0"/>
            </w:tcBorders>
            <w:vAlign w:val="center"/>
          </w:tcPr>
          <w:p>
            <w:pPr>
              <w:pStyle w:val="19"/>
              <w:spacing w:before="156"/>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7</w:t>
            </w:r>
          </w:p>
        </w:tc>
        <w:tc>
          <w:tcPr>
            <w:tcW w:w="1785"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eastAsia"/>
                <w:lang w:val="en-US" w:eastAsia="zh-Hans"/>
              </w:rPr>
            </w:pPr>
            <w:r>
              <w:rPr>
                <w:rFonts w:hint="eastAsia" w:ascii="宋体" w:hAnsi="宋体"/>
                <w:sz w:val="24"/>
                <w:szCs w:val="24"/>
                <w:lang w:val="en-US" w:eastAsia="zh-CN"/>
              </w:rPr>
              <w:t>升降器</w:t>
            </w:r>
          </w:p>
        </w:tc>
        <w:tc>
          <w:tcPr>
            <w:tcW w:w="270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default"/>
              </w:rPr>
            </w:pPr>
            <w:r>
              <w:rPr>
                <w:rFonts w:hint="eastAsia" w:ascii="宋体" w:hAnsi="宋体" w:cs="Times New Roman"/>
                <w:kern w:val="2"/>
                <w:sz w:val="24"/>
                <w:szCs w:val="24"/>
                <w:lang w:val="en-US" w:eastAsia="zh-CN" w:bidi="ar-SA"/>
              </w:rPr>
              <w:t>带钢丝</w:t>
            </w:r>
          </w:p>
        </w:tc>
        <w:tc>
          <w:tcPr>
            <w:tcW w:w="840" w:type="dxa"/>
            <w:tcBorders>
              <w:top w:val="single" w:color="000000" w:sz="4" w:space="0"/>
              <w:left w:val="single" w:color="000000" w:sz="4" w:space="0"/>
              <w:bottom w:val="single" w:color="000000" w:sz="4" w:space="0"/>
              <w:right w:val="single" w:color="000000" w:sz="4" w:space="0"/>
            </w:tcBorders>
            <w:vAlign w:val="center"/>
          </w:tcPr>
          <w:p>
            <w:pPr>
              <w:ind w:left="0" w:leftChars="0" w:firstLine="0" w:firstLineChars="0"/>
              <w:jc w:val="center"/>
              <w:rPr>
                <w:rFonts w:hint="default" w:ascii="宋体" w:hAnsi="宋体" w:cs="Calibri"/>
                <w:sz w:val="22"/>
                <w:lang w:eastAsia="zh-CN"/>
              </w:rPr>
            </w:pPr>
            <w:r>
              <w:rPr>
                <w:rFonts w:hint="eastAsia" w:ascii="宋体" w:hAnsi="宋体" w:cs="Times New Roman"/>
                <w:kern w:val="2"/>
                <w:sz w:val="24"/>
                <w:szCs w:val="24"/>
                <w:lang w:val="en-US" w:eastAsia="zh-CN" w:bidi="ar-SA"/>
              </w:rPr>
              <w:t>62个</w:t>
            </w:r>
          </w:p>
        </w:tc>
        <w:tc>
          <w:tcPr>
            <w:tcW w:w="645" w:type="dxa"/>
            <w:tcBorders>
              <w:left w:val="single" w:color="000000" w:sz="4" w:space="0"/>
              <w:bottom w:val="single" w:color="000000" w:sz="4" w:space="0"/>
              <w:right w:val="single" w:color="000000" w:sz="4" w:space="0"/>
            </w:tcBorders>
            <w:vAlign w:val="center"/>
          </w:tcPr>
          <w:p>
            <w:pPr>
              <w:ind w:firstLine="220"/>
              <w:jc w:val="center"/>
            </w:pPr>
          </w:p>
        </w:tc>
        <w:tc>
          <w:tcPr>
            <w:tcW w:w="2018" w:type="dxa"/>
            <w:tcBorders>
              <w:left w:val="single" w:color="000000" w:sz="4" w:space="0"/>
              <w:bottom w:val="single" w:color="000000" w:sz="4" w:space="0"/>
              <w:right w:val="single" w:color="auto" w:sz="4" w:space="0"/>
            </w:tcBorders>
            <w:vAlign w:val="center"/>
          </w:tcPr>
          <w:p>
            <w:pPr>
              <w:ind w:firstLine="210"/>
              <w:jc w:val="center"/>
            </w:pPr>
          </w:p>
        </w:tc>
        <w:tc>
          <w:tcPr>
            <w:tcW w:w="641" w:type="dxa"/>
            <w:tcBorders>
              <w:top w:val="single" w:color="auto" w:sz="4" w:space="0"/>
              <w:left w:val="single" w:color="auto" w:sz="4" w:space="0"/>
              <w:bottom w:val="single" w:color="auto" w:sz="4" w:space="0"/>
              <w:right w:val="single" w:color="auto" w:sz="4" w:space="0"/>
            </w:tcBorders>
            <w:vAlign w:val="center"/>
          </w:tcPr>
          <w:p>
            <w:pPr>
              <w:ind w:firstLine="210"/>
              <w:jc w:val="center"/>
            </w:pPr>
          </w:p>
        </w:tc>
      </w:tr>
    </w:tbl>
    <w:p>
      <w:pPr>
        <w:pStyle w:val="4"/>
        <w:spacing w:before="160" w:after="160" w:line="360" w:lineRule="exact"/>
        <w:ind w:firstLine="281" w:firstLineChars="100"/>
        <w:jc w:val="left"/>
        <w:rPr>
          <w:rFonts w:ascii="宋体" w:hAnsi="宋体" w:eastAsia="宋体" w:cs="宋体"/>
          <w:sz w:val="23"/>
          <w:szCs w:val="23"/>
        </w:rPr>
      </w:pPr>
      <w:r>
        <w:t>二、设备需求一览表</w:t>
      </w:r>
    </w:p>
    <w:p>
      <w:pPr>
        <w:adjustRightInd w:val="0"/>
        <w:snapToGrid w:val="0"/>
        <w:spacing w:line="360" w:lineRule="auto"/>
        <w:ind w:firstLine="99" w:firstLineChars="45"/>
        <w:rPr>
          <w:rFonts w:hint="eastAsia" w:ascii="宋体" w:hAnsi="宋体"/>
          <w:sz w:val="22"/>
        </w:rPr>
      </w:pPr>
    </w:p>
    <w:p>
      <w:pPr>
        <w:adjustRightInd w:val="0"/>
        <w:snapToGrid w:val="0"/>
        <w:spacing w:line="360" w:lineRule="auto"/>
        <w:ind w:firstLine="440" w:firstLineChars="200"/>
        <w:rPr>
          <w:rFonts w:ascii="宋体" w:hAnsi="宋体"/>
          <w:sz w:val="22"/>
        </w:rPr>
      </w:pPr>
      <w:r>
        <w:rPr>
          <w:rFonts w:ascii="宋体" w:hAnsi="宋体"/>
          <w:sz w:val="22"/>
        </w:rPr>
        <w:t>1.价格为含产品价、包装、运至指定地点的运输、装卸、保险</w:t>
      </w:r>
      <w:r>
        <w:rPr>
          <w:rFonts w:hint="eastAsia" w:ascii="宋体" w:hAnsi="宋体"/>
          <w:sz w:val="22"/>
        </w:rPr>
        <w:t>、安装、调试</w:t>
      </w:r>
      <w:r>
        <w:rPr>
          <w:rFonts w:hint="default" w:ascii="宋体" w:hAnsi="宋体"/>
          <w:sz w:val="22"/>
        </w:rPr>
        <w:t>、</w:t>
      </w:r>
      <w:r>
        <w:rPr>
          <w:rFonts w:hint="eastAsia" w:ascii="宋体" w:hAnsi="宋体"/>
          <w:sz w:val="22"/>
          <w:lang w:val="en-US" w:eastAsia="zh-Hans"/>
        </w:rPr>
        <w:t>产品保护售后服务</w:t>
      </w:r>
      <w:r>
        <w:rPr>
          <w:rFonts w:ascii="宋体" w:hAnsi="宋体"/>
          <w:sz w:val="22"/>
        </w:rPr>
        <w:t>及各种税费、培训费用等所有费用后的固定价格。</w:t>
      </w:r>
      <w:r>
        <w:rPr>
          <w:rFonts w:hint="eastAsia" w:ascii="宋体" w:hAnsi="宋体"/>
          <w:sz w:val="22"/>
          <w:lang w:val="en-US" w:eastAsia="zh-Hans"/>
        </w:rPr>
        <w:t>本项目为交钥匙工程</w:t>
      </w:r>
      <w:r>
        <w:rPr>
          <w:rFonts w:hint="default" w:ascii="宋体" w:hAnsi="宋体"/>
          <w:sz w:val="22"/>
          <w:lang w:eastAsia="zh-Hans"/>
        </w:rPr>
        <w:t>。</w:t>
      </w:r>
    </w:p>
    <w:p>
      <w:pPr>
        <w:adjustRightInd w:val="0"/>
        <w:snapToGrid w:val="0"/>
        <w:spacing w:line="360" w:lineRule="auto"/>
        <w:ind w:firstLine="440" w:firstLineChars="200"/>
        <w:rPr>
          <w:rFonts w:ascii="宋体" w:hAnsi="宋体"/>
          <w:sz w:val="22"/>
        </w:rPr>
      </w:pPr>
      <w:r>
        <w:rPr>
          <w:rFonts w:ascii="宋体" w:hAnsi="宋体"/>
          <w:sz w:val="22"/>
        </w:rPr>
        <w:t>2.报价中含有随机耗材</w:t>
      </w:r>
      <w:r>
        <w:rPr>
          <w:rFonts w:hint="eastAsia" w:ascii="宋体" w:hAnsi="宋体"/>
          <w:sz w:val="22"/>
        </w:rPr>
        <w:t>、</w:t>
      </w:r>
      <w:r>
        <w:rPr>
          <w:rFonts w:ascii="宋体" w:hAnsi="宋体"/>
          <w:sz w:val="22"/>
        </w:rPr>
        <w:t>备件及专用工具价格。</w:t>
      </w:r>
    </w:p>
    <w:p>
      <w:pPr>
        <w:adjustRightInd w:val="0"/>
        <w:snapToGrid w:val="0"/>
        <w:spacing w:line="360" w:lineRule="auto"/>
        <w:ind w:firstLine="440" w:firstLineChars="200"/>
        <w:rPr>
          <w:rFonts w:ascii="宋体" w:hAnsi="宋体"/>
          <w:sz w:val="22"/>
        </w:rPr>
      </w:pPr>
      <w:r>
        <w:rPr>
          <w:rFonts w:ascii="宋体" w:hAnsi="宋体"/>
          <w:sz w:val="22"/>
        </w:rPr>
        <w:t>3.报价为货到现场价（安装调试完成投入正常运行</w:t>
      </w:r>
      <w:r>
        <w:rPr>
          <w:rFonts w:hint="eastAsia" w:ascii="宋体" w:hAnsi="宋体"/>
          <w:sz w:val="22"/>
        </w:rPr>
        <w:t>并负责质保</w:t>
      </w:r>
      <w:r>
        <w:rPr>
          <w:rFonts w:ascii="宋体" w:hAnsi="宋体"/>
          <w:sz w:val="22"/>
        </w:rPr>
        <w:t>）。</w:t>
      </w:r>
    </w:p>
    <w:p>
      <w:pPr>
        <w:pStyle w:val="4"/>
        <w:spacing w:before="160" w:after="160" w:line="360" w:lineRule="exact"/>
        <w:ind w:firstLine="281" w:firstLineChars="100"/>
        <w:jc w:val="left"/>
      </w:pPr>
      <w:r>
        <w:t>三、技术性能指标</w:t>
      </w:r>
    </w:p>
    <w:p>
      <w:pPr>
        <w:snapToGrid w:val="0"/>
        <w:spacing w:line="360" w:lineRule="auto"/>
        <w:ind w:firstLine="325" w:firstLineChars="147"/>
        <w:rPr>
          <w:rFonts w:ascii="宋体" w:hAnsi="宋体" w:cs="Calibri"/>
          <w:b/>
          <w:bCs/>
          <w:kern w:val="0"/>
          <w:sz w:val="22"/>
        </w:rPr>
      </w:pPr>
      <w:r>
        <w:rPr>
          <w:rFonts w:hint="default" w:ascii="宋体" w:hAnsi="宋体" w:cs="Calibri"/>
          <w:b/>
          <w:bCs/>
          <w:kern w:val="0"/>
          <w:sz w:val="22"/>
        </w:rPr>
        <w:t>1</w:t>
      </w:r>
      <w:r>
        <w:rPr>
          <w:rFonts w:hint="eastAsia" w:ascii="宋体" w:hAnsi="宋体" w:cs="Calibri"/>
          <w:b/>
          <w:bCs/>
          <w:kern w:val="0"/>
          <w:sz w:val="22"/>
          <w:lang w:val="en-US" w:eastAsia="zh-Hans"/>
        </w:rPr>
        <w:t>.</w:t>
      </w:r>
      <w:r>
        <w:rPr>
          <w:rFonts w:hint="eastAsia" w:ascii="宋体" w:hAnsi="宋体" w:cs="Calibri"/>
          <w:b/>
          <w:bCs/>
          <w:kern w:val="0"/>
          <w:sz w:val="22"/>
          <w:lang w:val="en-US" w:eastAsia="zh-CN"/>
        </w:rPr>
        <w:t>不锈钢挡板技术要求</w:t>
      </w:r>
    </w:p>
    <w:p>
      <w:pPr>
        <w:snapToGrid w:val="0"/>
        <w:ind w:firstLine="440" w:firstLineChars="200"/>
        <w:jc w:val="both"/>
        <w:rPr>
          <w:rFonts w:hint="default"/>
        </w:rPr>
      </w:pPr>
      <w:r>
        <w:rPr>
          <w:rFonts w:hint="eastAsia" w:ascii="宋体" w:hAnsi="宋体" w:cs="Calibri"/>
          <w:b w:val="0"/>
          <w:bCs w:val="0"/>
          <w:kern w:val="0"/>
          <w:sz w:val="22"/>
        </w:rPr>
        <w:t>1</w:t>
      </w:r>
      <w:r>
        <w:rPr>
          <w:rFonts w:hint="default" w:ascii="宋体" w:hAnsi="宋体" w:cs="Calibri"/>
          <w:b w:val="0"/>
          <w:bCs w:val="0"/>
          <w:kern w:val="0"/>
          <w:sz w:val="22"/>
        </w:rPr>
        <w:t>.1</w:t>
      </w:r>
      <w:r>
        <w:rPr>
          <w:rFonts w:hint="default" w:ascii="宋体" w:hAnsi="宋体" w:cs="Calibri"/>
          <w:b w:val="0"/>
          <w:bCs w:val="0"/>
          <w:kern w:val="0"/>
          <w:sz w:val="22"/>
          <w:lang w:val="en-US" w:eastAsia="zh-Hans"/>
        </w:rPr>
        <w:t xml:space="preserve"> </w:t>
      </w:r>
      <w:r>
        <w:rPr>
          <w:rFonts w:hint="eastAsia" w:ascii="宋体" w:hAnsi="宋体" w:cs="Calibri"/>
          <w:b w:val="0"/>
          <w:bCs w:val="0"/>
          <w:kern w:val="0"/>
          <w:sz w:val="22"/>
          <w:lang w:val="en-US" w:eastAsia="zh-Hans"/>
        </w:rPr>
        <w:t>本项目</w:t>
      </w:r>
      <w:r>
        <w:rPr>
          <w:rFonts w:hint="eastAsia" w:ascii="宋体" w:hAnsi="宋体"/>
          <w:sz w:val="24"/>
          <w:szCs w:val="24"/>
          <w:lang w:val="en-US" w:eastAsia="zh-CN"/>
        </w:rPr>
        <w:t>对116台安检机卷帘门左右两侧各安装一块U形不锈钢板，共计232块</w:t>
      </w:r>
      <w:r>
        <w:rPr>
          <w:rFonts w:hint="eastAsia" w:ascii="宋体" w:hAnsi="宋体" w:cs="Calibri"/>
          <w:b w:val="0"/>
          <w:bCs w:val="0"/>
          <w:kern w:val="0"/>
          <w:sz w:val="22"/>
          <w:lang w:val="en-US" w:eastAsia="zh-CN"/>
        </w:rPr>
        <w:t>。</w:t>
      </w:r>
      <w:r>
        <w:rPr>
          <w:rFonts w:hint="eastAsia" w:ascii="宋体" w:hAnsi="宋体"/>
          <w:sz w:val="24"/>
          <w:szCs w:val="24"/>
          <w:lang w:val="en-US" w:eastAsia="zh-CN"/>
        </w:rPr>
        <w:t>对安检机卷帘门中间安装一块O形不锈钢板，共计116块。</w:t>
      </w:r>
    </w:p>
    <w:p>
      <w:pPr>
        <w:snapToGrid w:val="0"/>
        <w:spacing w:line="360" w:lineRule="auto"/>
        <w:ind w:firstLine="440" w:firstLineChars="200"/>
        <w:rPr>
          <w:rFonts w:ascii="宋体" w:hAnsi="宋体" w:cs="Calibri"/>
          <w:b w:val="0"/>
          <w:bCs w:val="0"/>
          <w:kern w:val="0"/>
          <w:sz w:val="22"/>
        </w:rPr>
      </w:pPr>
      <w:r>
        <w:rPr>
          <w:rFonts w:hint="default" w:ascii="宋体" w:hAnsi="宋体" w:cs="Calibri"/>
          <w:b w:val="0"/>
          <w:bCs w:val="0"/>
          <w:kern w:val="0"/>
          <w:sz w:val="22"/>
        </w:rPr>
        <w:t xml:space="preserve">1.2 </w:t>
      </w:r>
      <w:r>
        <w:rPr>
          <w:rFonts w:hint="eastAsia" w:ascii="宋体" w:hAnsi="宋体"/>
          <w:sz w:val="24"/>
          <w:szCs w:val="24"/>
          <w:lang w:val="en-US" w:eastAsia="zh-CN"/>
        </w:rPr>
        <w:t>不锈钢材质采用工业用200系列，厚度不低于0.8mm</w:t>
      </w:r>
    </w:p>
    <w:p>
      <w:pPr>
        <w:pStyle w:val="23"/>
        <w:numPr>
          <w:ilvl w:val="0"/>
          <w:numId w:val="0"/>
        </w:numPr>
        <w:snapToGrid w:val="0"/>
        <w:spacing w:line="360" w:lineRule="auto"/>
        <w:ind w:left="442" w:leftChars="0"/>
        <w:rPr>
          <w:rFonts w:hint="eastAsia" w:ascii="宋体" w:hAnsi="宋体"/>
          <w:sz w:val="24"/>
          <w:szCs w:val="24"/>
          <w:lang w:val="en-US" w:eastAsia="zh-CN"/>
        </w:rPr>
      </w:pPr>
      <w:r>
        <w:rPr>
          <w:rFonts w:hint="default" w:ascii="宋体" w:hAnsi="宋体" w:cs="Calibri"/>
          <w:b w:val="0"/>
          <w:bCs w:val="0"/>
          <w:kern w:val="0"/>
          <w:sz w:val="22"/>
        </w:rPr>
        <w:t>1</w:t>
      </w:r>
      <w:r>
        <w:rPr>
          <w:rFonts w:hint="eastAsia" w:ascii="宋体" w:hAnsi="宋体" w:cs="Calibri"/>
          <w:b w:val="0"/>
          <w:bCs w:val="0"/>
          <w:kern w:val="0"/>
          <w:sz w:val="22"/>
          <w:lang w:val="en-US" w:eastAsia="zh-Hans"/>
        </w:rPr>
        <w:t>.</w:t>
      </w:r>
      <w:r>
        <w:rPr>
          <w:rFonts w:hint="default" w:ascii="宋体" w:hAnsi="宋体" w:cs="Calibri"/>
          <w:b w:val="0"/>
          <w:bCs w:val="0"/>
          <w:kern w:val="0"/>
          <w:sz w:val="22"/>
          <w:lang w:eastAsia="zh-Hans"/>
        </w:rPr>
        <w:t xml:space="preserve">3 </w:t>
      </w:r>
      <w:r>
        <w:rPr>
          <w:rFonts w:hint="eastAsia" w:ascii="宋体" w:hAnsi="宋体"/>
          <w:sz w:val="24"/>
          <w:szCs w:val="24"/>
          <w:lang w:val="en-US" w:eastAsia="zh-CN"/>
        </w:rPr>
        <w:t>因卷帘门安装位置有误差，不锈钢挡板宽度不尽相同，宽度≥120mm,具体参数需实地测量，长度定为500mm,高度定为330mm，实物照片和尺寸详见附件一。</w:t>
      </w:r>
    </w:p>
    <w:p>
      <w:pPr>
        <w:pStyle w:val="23"/>
        <w:numPr>
          <w:ilvl w:val="0"/>
          <w:numId w:val="0"/>
        </w:numPr>
        <w:snapToGrid w:val="0"/>
        <w:spacing w:line="360" w:lineRule="auto"/>
        <w:ind w:left="442" w:leftChars="0"/>
        <w:rPr>
          <w:rFonts w:hint="eastAsia" w:ascii="宋体" w:hAnsi="宋体"/>
          <w:sz w:val="24"/>
          <w:szCs w:val="24"/>
          <w:lang w:val="en-US" w:eastAsia="zh-CN"/>
        </w:rPr>
      </w:pPr>
      <w:r>
        <w:rPr>
          <w:rFonts w:hint="eastAsia" w:ascii="宋体" w:hAnsi="宋体"/>
          <w:sz w:val="24"/>
          <w:szCs w:val="24"/>
          <w:lang w:val="en-US" w:eastAsia="zh-CN"/>
        </w:rPr>
        <w:t>1.4不锈钢四边做倒角抛光处理，去除切割而产生的毛刺及尖角部分。</w:t>
      </w:r>
    </w:p>
    <w:p>
      <w:pPr>
        <w:pStyle w:val="23"/>
        <w:numPr>
          <w:ilvl w:val="0"/>
          <w:numId w:val="0"/>
        </w:numPr>
        <w:snapToGrid w:val="0"/>
        <w:spacing w:line="360" w:lineRule="auto"/>
        <w:ind w:left="442" w:leftChars="0"/>
        <w:rPr>
          <w:rFonts w:hint="eastAsia" w:ascii="宋体" w:hAnsi="宋体"/>
          <w:sz w:val="24"/>
          <w:szCs w:val="24"/>
          <w:lang w:val="en-US" w:eastAsia="zh-CN"/>
        </w:rPr>
      </w:pPr>
      <w:r>
        <w:rPr>
          <w:rFonts w:hint="eastAsia" w:ascii="宋体" w:hAnsi="宋体"/>
          <w:sz w:val="24"/>
          <w:szCs w:val="24"/>
          <w:lang w:val="en-US" w:eastAsia="zh-CN"/>
        </w:rPr>
        <w:t>1.5不锈钢板四角开孔，采用强攻螺丝固定。</w:t>
      </w:r>
    </w:p>
    <w:p>
      <w:pPr>
        <w:tabs>
          <w:tab w:val="left" w:pos="0"/>
          <w:tab w:val="left" w:pos="907"/>
          <w:tab w:val="left" w:pos="1092"/>
        </w:tabs>
        <w:ind w:firstLine="440" w:firstLineChars="200"/>
        <w:rPr>
          <w:rFonts w:ascii="宋体" w:hAnsi="宋体" w:cs="Calibri"/>
          <w:sz w:val="22"/>
        </w:rPr>
      </w:pPr>
      <w:r>
        <w:rPr>
          <w:rFonts w:hint="eastAsia" w:ascii="宋体" w:hAnsi="宋体"/>
          <w:sz w:val="24"/>
          <w:szCs w:val="24"/>
          <w:lang w:val="en-US" w:eastAsia="zh-CN"/>
        </w:rPr>
        <w:t>1.6不锈钢U型挡板和O型挡板采用一体折弯工艺加工制成，接头电焊处需满焊。</w:t>
      </w:r>
    </w:p>
    <w:p>
      <w:pPr>
        <w:snapToGrid w:val="0"/>
        <w:spacing w:beforeLines="100" w:line="360" w:lineRule="auto"/>
        <w:ind w:firstLine="331" w:firstLineChars="150"/>
        <w:rPr>
          <w:rFonts w:hint="default" w:ascii="宋体" w:hAnsi="宋体" w:cs="Calibri"/>
          <w:b/>
          <w:bCs/>
          <w:kern w:val="0"/>
          <w:sz w:val="22"/>
          <w:szCs w:val="22"/>
          <w:lang w:val="en-US" w:eastAsia="zh-CN"/>
        </w:rPr>
      </w:pPr>
      <w:r>
        <w:rPr>
          <w:rFonts w:hint="default" w:ascii="宋体" w:hAnsi="宋体" w:cs="Calibri"/>
          <w:b/>
          <w:bCs/>
          <w:kern w:val="0"/>
          <w:sz w:val="22"/>
          <w:lang w:val="en-US" w:eastAsia="zh-CN"/>
        </w:rPr>
        <w:t>2.</w:t>
      </w:r>
      <w:r>
        <w:rPr>
          <w:rFonts w:hint="default" w:ascii="宋体" w:hAnsi="宋体" w:cs="Calibri"/>
          <w:b/>
          <w:bCs/>
          <w:kern w:val="0"/>
          <w:sz w:val="22"/>
          <w:szCs w:val="22"/>
          <w:lang w:val="en-US" w:eastAsia="zh-CN"/>
        </w:rPr>
        <w:t>卷帘电机</w:t>
      </w:r>
      <w:r>
        <w:rPr>
          <w:rFonts w:hint="eastAsia" w:ascii="宋体" w:hAnsi="宋体" w:cs="Calibri"/>
          <w:b/>
          <w:bCs/>
          <w:kern w:val="0"/>
          <w:sz w:val="22"/>
          <w:szCs w:val="22"/>
          <w:lang w:val="en-US" w:eastAsia="zh-CN"/>
        </w:rPr>
        <w:t>和卷帘控制器</w:t>
      </w:r>
      <w:r>
        <w:rPr>
          <w:rFonts w:hint="default" w:ascii="宋体" w:hAnsi="宋体" w:cs="Calibri"/>
          <w:b/>
          <w:bCs/>
          <w:kern w:val="0"/>
          <w:sz w:val="22"/>
          <w:szCs w:val="22"/>
          <w:lang w:val="en-US" w:eastAsia="zh-CN"/>
        </w:rPr>
        <w:t>技术要求</w:t>
      </w:r>
    </w:p>
    <w:p>
      <w:pPr>
        <w:numPr>
          <w:ilvl w:val="-1"/>
          <w:numId w:val="0"/>
        </w:numPr>
        <w:tabs>
          <w:tab w:val="left" w:pos="0"/>
          <w:tab w:val="left" w:pos="907"/>
          <w:tab w:val="left" w:pos="1092"/>
        </w:tabs>
        <w:spacing w:line="360" w:lineRule="auto"/>
        <w:ind w:left="420" w:leftChars="200" w:firstLine="0" w:firstLineChars="0"/>
        <w:rPr>
          <w:rFonts w:hint="eastAsia" w:ascii="宋体" w:hAnsi="宋体" w:cs="Times New Roman"/>
          <w:kern w:val="0"/>
          <w:sz w:val="24"/>
          <w:szCs w:val="24"/>
          <w:lang w:val="en-US" w:eastAsia="zh-CN" w:bidi="ar-SA"/>
        </w:rPr>
      </w:pPr>
      <w:r>
        <w:rPr>
          <w:rFonts w:hint="eastAsia" w:ascii="宋体" w:hAnsi="宋体" w:cs="Times New Roman"/>
          <w:b w:val="0"/>
          <w:bCs w:val="0"/>
          <w:kern w:val="0"/>
          <w:sz w:val="24"/>
          <w:szCs w:val="24"/>
          <w:lang w:val="en-US" w:eastAsia="zh-CN"/>
        </w:rPr>
        <w:t>2.1卷帘电机须保持与现场已安装使用的电机一致，电机品牌为长沙科联，型号为</w:t>
      </w:r>
      <w:r>
        <w:rPr>
          <w:rFonts w:hint="eastAsia" w:ascii="宋体" w:hAnsi="宋体" w:cs="Times New Roman"/>
          <w:kern w:val="0"/>
          <w:sz w:val="24"/>
          <w:szCs w:val="24"/>
          <w:lang w:val="en-US" w:eastAsia="zh-CN" w:bidi="ar-SA"/>
        </w:rPr>
        <w:t>YCB-Q-7-KL。</w:t>
      </w:r>
    </w:p>
    <w:p>
      <w:pPr>
        <w:numPr>
          <w:ilvl w:val="-1"/>
          <w:numId w:val="0"/>
        </w:numPr>
        <w:tabs>
          <w:tab w:val="left" w:pos="0"/>
          <w:tab w:val="left" w:pos="907"/>
          <w:tab w:val="left" w:pos="1092"/>
        </w:tabs>
        <w:spacing w:line="360" w:lineRule="auto"/>
        <w:ind w:left="420" w:leftChars="200" w:firstLine="0" w:firstLineChars="0"/>
        <w:rPr>
          <w:rFonts w:hint="eastAsia" w:ascii="宋体" w:hAnsi="宋体" w:cs="Times New Roman"/>
          <w:b w:val="0"/>
          <w:bCs w:val="0"/>
          <w:kern w:val="0"/>
          <w:sz w:val="24"/>
          <w:szCs w:val="24"/>
        </w:rPr>
      </w:pPr>
      <w:r>
        <w:rPr>
          <w:rFonts w:hint="eastAsia" w:ascii="宋体" w:hAnsi="宋体" w:cs="Times New Roman"/>
          <w:kern w:val="0"/>
          <w:sz w:val="24"/>
          <w:szCs w:val="24"/>
          <w:lang w:val="en-US" w:eastAsia="zh-CN" w:bidi="ar-SA"/>
        </w:rPr>
        <w:t>2.2</w:t>
      </w:r>
      <w:r>
        <w:rPr>
          <w:rFonts w:hint="eastAsia" w:ascii="宋体" w:hAnsi="宋体" w:cs="Times New Roman"/>
          <w:b w:val="0"/>
          <w:bCs w:val="0"/>
          <w:kern w:val="0"/>
          <w:sz w:val="24"/>
          <w:szCs w:val="24"/>
          <w:lang w:val="en-US" w:eastAsia="zh-CN"/>
        </w:rPr>
        <w:t>卷帘控制器须保持与现场已安装使用的控制器一致，控制器品牌为长沙科联，     型号为</w:t>
      </w:r>
      <w:r>
        <w:rPr>
          <w:rFonts w:hint="eastAsia" w:ascii="宋体" w:hAnsi="宋体" w:cs="Times New Roman"/>
          <w:kern w:val="2"/>
          <w:sz w:val="24"/>
          <w:szCs w:val="24"/>
          <w:lang w:val="en-US" w:eastAsia="zh-CN" w:bidi="ar-SA"/>
        </w:rPr>
        <w:t>YCB-K-AC/DC-12V。</w:t>
      </w:r>
    </w:p>
    <w:p>
      <w:pPr>
        <w:snapToGrid w:val="0"/>
        <w:spacing w:line="360" w:lineRule="auto"/>
        <w:ind w:firstLine="325" w:firstLineChars="147"/>
        <w:rPr>
          <w:rFonts w:hint="eastAsia" w:ascii="宋体" w:hAnsi="宋体" w:cs="Calibri"/>
          <w:b/>
          <w:bCs/>
          <w:sz w:val="22"/>
          <w:lang w:val="en-US" w:eastAsia="zh-CN"/>
        </w:rPr>
      </w:pPr>
      <w:r>
        <w:rPr>
          <w:rFonts w:hint="eastAsia" w:ascii="宋体" w:hAnsi="宋体" w:cs="Calibri"/>
          <w:b/>
          <w:bCs/>
          <w:kern w:val="0"/>
          <w:sz w:val="22"/>
          <w:lang w:val="en-US" w:eastAsia="zh-CN"/>
        </w:rPr>
        <w:t>3.</w:t>
      </w:r>
      <w:r>
        <w:rPr>
          <w:rFonts w:hint="eastAsia" w:ascii="宋体" w:hAnsi="宋体" w:cs="Calibri"/>
          <w:b/>
          <w:bCs/>
          <w:sz w:val="22"/>
          <w:lang w:val="en-US" w:eastAsia="zh-CN"/>
        </w:rPr>
        <w:t>亚克力板技术要求</w:t>
      </w:r>
    </w:p>
    <w:p>
      <w:pPr>
        <w:pStyle w:val="2"/>
        <w:numPr>
          <w:ilvl w:val="-1"/>
          <w:numId w:val="0"/>
        </w:numPr>
        <w:ind w:left="420" w:leftChars="200" w:firstLine="0" w:firstLineChars="0"/>
        <w:rPr>
          <w:rFonts w:hint="default" w:ascii="宋体" w:hAnsi="宋体" w:cs="Calibri"/>
          <w:b w:val="0"/>
          <w:bCs w:val="0"/>
          <w:kern w:val="0"/>
          <w:sz w:val="22"/>
          <w:szCs w:val="20"/>
          <w:lang w:val="en-US" w:eastAsia="zh-CN"/>
        </w:rPr>
      </w:pPr>
      <w:r>
        <w:rPr>
          <w:rFonts w:hint="default" w:ascii="宋体" w:hAnsi="宋体" w:cs="Calibri"/>
          <w:b w:val="0"/>
          <w:bCs w:val="0"/>
          <w:kern w:val="0"/>
          <w:sz w:val="22"/>
          <w:szCs w:val="20"/>
          <w:lang w:val="en-US" w:eastAsia="zh-CN"/>
        </w:rPr>
        <w:t>3.1亚克力板长度为1400mm，宽度为650mm，厚度为10mm，需根据现场情况做切割处理</w:t>
      </w:r>
      <w:r>
        <w:rPr>
          <w:rFonts w:hint="eastAsia" w:ascii="宋体" w:hAnsi="宋体" w:cs="Calibri"/>
          <w:b w:val="0"/>
          <w:bCs w:val="0"/>
          <w:kern w:val="0"/>
          <w:sz w:val="22"/>
          <w:szCs w:val="20"/>
          <w:lang w:val="en-US" w:eastAsia="zh-CN"/>
        </w:rPr>
        <w:t>。</w:t>
      </w:r>
    </w:p>
    <w:p>
      <w:pPr>
        <w:pStyle w:val="2"/>
        <w:numPr>
          <w:ilvl w:val="0"/>
          <w:numId w:val="0"/>
        </w:numPr>
        <w:tabs>
          <w:tab w:val="left" w:pos="0"/>
          <w:tab w:val="left" w:pos="907"/>
          <w:tab w:val="left" w:pos="1092"/>
        </w:tabs>
        <w:spacing w:line="360" w:lineRule="auto"/>
        <w:ind w:firstLine="0" w:firstLineChars="0"/>
        <w:rPr>
          <w:rFonts w:hint="eastAsia" w:ascii="宋体" w:hAnsi="宋体"/>
          <w:b w:val="0"/>
          <w:bCs w:val="0"/>
          <w:kern w:val="0"/>
          <w:sz w:val="24"/>
          <w:szCs w:val="24"/>
          <w:lang w:val="en-US" w:eastAsia="zh-CN"/>
        </w:rPr>
      </w:pPr>
      <w:r>
        <w:rPr>
          <w:rFonts w:hint="eastAsia" w:ascii="宋体" w:hAnsi="宋体" w:cs="Calibri"/>
          <w:b w:val="0"/>
          <w:bCs w:val="0"/>
          <w:kern w:val="0"/>
          <w:sz w:val="22"/>
          <w:szCs w:val="20"/>
          <w:lang w:val="en-US" w:eastAsia="zh-CN"/>
        </w:rPr>
        <w:t xml:space="preserve">    </w:t>
      </w:r>
      <w:r>
        <w:rPr>
          <w:rFonts w:hint="default" w:ascii="宋体" w:hAnsi="宋体" w:cs="Calibri"/>
          <w:b w:val="0"/>
          <w:bCs w:val="0"/>
          <w:kern w:val="0"/>
          <w:sz w:val="22"/>
          <w:szCs w:val="20"/>
          <w:lang w:val="en-US" w:eastAsia="zh-CN"/>
        </w:rPr>
        <w:t>3.2亚克力板四边做倒角抛光处理，去除切割而产生的毛刺及尖角部分</w:t>
      </w:r>
      <w:r>
        <w:rPr>
          <w:rFonts w:hint="eastAsia" w:ascii="宋体" w:hAnsi="宋体"/>
          <w:b w:val="0"/>
          <w:bCs w:val="0"/>
          <w:kern w:val="0"/>
          <w:sz w:val="24"/>
          <w:szCs w:val="24"/>
          <w:lang w:val="en-US" w:eastAsia="zh-CN"/>
        </w:rPr>
        <w:t>。</w:t>
      </w:r>
    </w:p>
    <w:p>
      <w:pPr>
        <w:pStyle w:val="2"/>
        <w:numPr>
          <w:ilvl w:val="0"/>
          <w:numId w:val="0"/>
        </w:numPr>
        <w:tabs>
          <w:tab w:val="left" w:pos="0"/>
          <w:tab w:val="left" w:pos="907"/>
          <w:tab w:val="left" w:pos="1092"/>
        </w:tabs>
        <w:spacing w:line="360" w:lineRule="auto"/>
        <w:ind w:firstLine="331" w:firstLineChars="150"/>
        <w:rPr>
          <w:rFonts w:hint="eastAsia" w:ascii="宋体" w:hAnsi="宋体" w:cs="Calibri"/>
          <w:b/>
          <w:bCs/>
          <w:sz w:val="22"/>
          <w:lang w:val="en-US" w:eastAsia="zh-CN"/>
        </w:rPr>
      </w:pPr>
      <w:r>
        <w:rPr>
          <w:rFonts w:hint="eastAsia" w:ascii="宋体" w:hAnsi="宋体" w:cs="Calibri"/>
          <w:b/>
          <w:bCs/>
          <w:sz w:val="22"/>
          <w:lang w:val="en-US" w:eastAsia="zh-CN"/>
        </w:rPr>
        <w:t>4.卷帘技术要求</w:t>
      </w:r>
    </w:p>
    <w:p>
      <w:pPr>
        <w:numPr>
          <w:ilvl w:val="0"/>
          <w:numId w:val="0"/>
        </w:numPr>
        <w:tabs>
          <w:tab w:val="left" w:pos="0"/>
          <w:tab w:val="left" w:pos="907"/>
          <w:tab w:val="left" w:pos="1092"/>
        </w:tabs>
        <w:spacing w:line="360" w:lineRule="auto"/>
        <w:ind w:left="420" w:leftChars="200" w:firstLine="0" w:firstLineChars="0"/>
        <w:rPr>
          <w:rFonts w:hint="default" w:ascii="宋体" w:hAnsi="宋体" w:cs="Times New Roman"/>
          <w:b w:val="0"/>
          <w:bCs w:val="0"/>
          <w:kern w:val="0"/>
          <w:sz w:val="24"/>
          <w:szCs w:val="24"/>
          <w:lang w:val="en-US" w:eastAsia="zh-CN"/>
        </w:rPr>
      </w:pPr>
      <w:r>
        <w:rPr>
          <w:rFonts w:hint="eastAsia" w:ascii="宋体" w:hAnsi="宋体" w:cs="Times New Roman"/>
          <w:b w:val="0"/>
          <w:bCs w:val="0"/>
          <w:kern w:val="0"/>
          <w:sz w:val="24"/>
          <w:szCs w:val="24"/>
          <w:lang w:val="en-US" w:eastAsia="zh-CN"/>
        </w:rPr>
        <w:t>4.1卷帘门尺寸高度为1500mm，宽度为1750mm，材质为铝合金。</w:t>
      </w:r>
    </w:p>
    <w:p>
      <w:pPr>
        <w:tabs>
          <w:tab w:val="left" w:pos="0"/>
          <w:tab w:val="left" w:pos="907"/>
          <w:tab w:val="left" w:pos="1092"/>
        </w:tabs>
        <w:snapToGrid w:val="0"/>
        <w:spacing w:beforeLines="50" w:line="240" w:lineRule="auto"/>
        <w:ind w:firstLine="331" w:firstLineChars="150"/>
        <w:rPr>
          <w:rFonts w:hint="default" w:ascii="宋体" w:hAnsi="宋体" w:cs="Calibri"/>
          <w:b/>
          <w:bCs/>
          <w:kern w:val="0"/>
          <w:sz w:val="22"/>
          <w:lang w:val="en-US" w:eastAsia="zh-CN"/>
        </w:rPr>
      </w:pPr>
      <w:r>
        <w:rPr>
          <w:rFonts w:hint="default" w:ascii="宋体" w:hAnsi="宋体" w:cs="Calibri"/>
          <w:b/>
          <w:bCs/>
          <w:kern w:val="0"/>
          <w:sz w:val="22"/>
          <w:lang w:val="en-US" w:eastAsia="zh-CN"/>
        </w:rPr>
        <w:t>5.升降器技术要求</w:t>
      </w:r>
    </w:p>
    <w:p>
      <w:pPr>
        <w:pStyle w:val="2"/>
        <w:numPr>
          <w:ilvl w:val="0"/>
          <w:numId w:val="0"/>
        </w:numPr>
        <w:tabs>
          <w:tab w:val="left" w:pos="0"/>
          <w:tab w:val="left" w:pos="907"/>
          <w:tab w:val="left" w:pos="1092"/>
        </w:tabs>
        <w:spacing w:line="360" w:lineRule="auto"/>
        <w:ind w:left="420" w:leftChars="200" w:firstLine="0" w:firstLineChars="0"/>
        <w:rPr>
          <w:rFonts w:hint="eastAsia" w:ascii="宋体" w:hAnsi="宋体" w:cs="Calibri"/>
          <w:sz w:val="22"/>
        </w:rPr>
      </w:pPr>
      <w:r>
        <w:rPr>
          <w:rFonts w:hint="default" w:ascii="宋体" w:hAnsi="宋体" w:cs="Calibri"/>
          <w:b w:val="0"/>
          <w:bCs w:val="0"/>
          <w:kern w:val="0"/>
          <w:sz w:val="22"/>
          <w:szCs w:val="20"/>
          <w:lang w:val="en-US" w:eastAsia="zh-CN"/>
        </w:rPr>
        <w:t>升降器材质为合金材质，内带钢丝绳，实物照片和尺寸详见附件一</w:t>
      </w:r>
      <w:r>
        <w:rPr>
          <w:rFonts w:hint="eastAsia" w:ascii="宋体" w:hAnsi="宋体" w:cs="Calibri"/>
          <w:b w:val="0"/>
          <w:bCs w:val="0"/>
          <w:kern w:val="0"/>
          <w:sz w:val="22"/>
          <w:szCs w:val="20"/>
          <w:lang w:val="en-US" w:eastAsia="zh-CN"/>
        </w:rPr>
        <w:t>。</w:t>
      </w:r>
    </w:p>
    <w:p>
      <w:pPr>
        <w:pStyle w:val="4"/>
        <w:spacing w:before="160" w:after="160" w:line="360" w:lineRule="exact"/>
        <w:ind w:firstLine="281" w:firstLineChars="100"/>
        <w:jc w:val="left"/>
      </w:pPr>
      <w:r>
        <w:rPr>
          <w:rFonts w:hint="eastAsia"/>
        </w:rPr>
        <w:t>四</w:t>
      </w:r>
      <w:r>
        <w:t>、技术服务和质保期服务</w:t>
      </w:r>
      <w:r>
        <w:rPr>
          <w:rFonts w:hint="eastAsia"/>
        </w:rPr>
        <w:t>要求</w:t>
      </w:r>
    </w:p>
    <w:p>
      <w:pPr>
        <w:spacing w:line="360" w:lineRule="auto"/>
        <w:ind w:firstLine="440" w:firstLineChars="200"/>
        <w:rPr>
          <w:rFonts w:hint="eastAsia" w:ascii="宋体" w:hAnsi="宋体" w:eastAsia="宋体" w:cs="宋体"/>
          <w:sz w:val="22"/>
          <w:lang w:eastAsia="zh-CN"/>
        </w:rPr>
      </w:pPr>
      <w:r>
        <w:rPr>
          <w:rFonts w:ascii="宋体" w:hAnsi="宋体" w:cs="宋体"/>
          <w:sz w:val="22"/>
        </w:rPr>
        <w:t>1.本项目</w:t>
      </w:r>
      <w:r>
        <w:rPr>
          <w:rFonts w:hint="eastAsia" w:ascii="宋体" w:hAnsi="宋体" w:cs="宋体"/>
          <w:sz w:val="22"/>
          <w:lang w:val="en-US" w:eastAsia="zh-CN"/>
        </w:rPr>
        <w:t>所有设备包括辅助材料</w:t>
      </w:r>
      <w:r>
        <w:rPr>
          <w:rFonts w:ascii="宋体" w:hAnsi="宋体" w:cs="宋体"/>
          <w:sz w:val="22"/>
        </w:rPr>
        <w:t>质量保修期为自验收通过之日起</w:t>
      </w:r>
      <w:r>
        <w:rPr>
          <w:rFonts w:hint="eastAsia" w:ascii="宋体" w:hAnsi="宋体" w:cs="宋体"/>
          <w:sz w:val="22"/>
          <w:lang w:val="en-US" w:eastAsia="zh-CN"/>
        </w:rPr>
        <w:t>2</w:t>
      </w:r>
      <w:r>
        <w:rPr>
          <w:rFonts w:hint="eastAsia" w:ascii="宋体" w:hAnsi="宋体" w:cs="宋体"/>
          <w:sz w:val="22"/>
        </w:rPr>
        <w:t>年</w:t>
      </w:r>
      <w:r>
        <w:rPr>
          <w:rFonts w:hint="eastAsia" w:ascii="宋体" w:hAnsi="宋体" w:cs="宋体"/>
          <w:sz w:val="22"/>
          <w:lang w:eastAsia="zh-CN"/>
        </w:rPr>
        <w:t>。</w:t>
      </w:r>
    </w:p>
    <w:p>
      <w:pPr>
        <w:spacing w:line="360" w:lineRule="auto"/>
        <w:ind w:firstLine="440" w:firstLineChars="200"/>
        <w:rPr>
          <w:rFonts w:ascii="宋体" w:hAnsi="宋体" w:cs="宋体"/>
          <w:sz w:val="22"/>
        </w:rPr>
      </w:pPr>
      <w:r>
        <w:rPr>
          <w:rFonts w:ascii="宋体" w:hAnsi="宋体" w:cs="宋体"/>
          <w:sz w:val="22"/>
        </w:rPr>
        <w:t xml:space="preserve">2.若中标人所供产品被查出全部或者部分是次品、旧品、水货、侵犯知识产权的产品的，则中标人应自发现之日起（或者故障报修之日起满三个月后）三个工作日内对产品进行更换，且更换的产品应为不低于原产品型号、质量、配置、性能和售后服务的产品。 </w:t>
      </w:r>
    </w:p>
    <w:p>
      <w:pPr>
        <w:spacing w:line="360" w:lineRule="auto"/>
        <w:ind w:firstLine="440" w:firstLineChars="200"/>
        <w:rPr>
          <w:rFonts w:ascii="宋体" w:hAnsi="宋体" w:cs="宋体"/>
          <w:sz w:val="22"/>
        </w:rPr>
      </w:pPr>
      <w:r>
        <w:rPr>
          <w:rFonts w:ascii="宋体" w:hAnsi="宋体" w:cs="宋体"/>
          <w:sz w:val="22"/>
        </w:rPr>
        <w:t>3.中标人提供的货物在质保期内因货物本身的质量问题发生故障，中标人应负责免费更换。对达不到技术要求者，招标人有权退还投标人所供货物，投标人应退还招标人支付的合同款，同时应承担该货物的直接费用（运输、保险、检验、货款利息及银行手续费等）以及由此给招标人造成的损失。</w:t>
      </w:r>
    </w:p>
    <w:p>
      <w:pPr>
        <w:spacing w:line="360" w:lineRule="auto"/>
        <w:ind w:firstLine="440" w:firstLineChars="200"/>
        <w:rPr>
          <w:rFonts w:ascii="宋体" w:hAnsi="宋体" w:cs="宋体"/>
          <w:sz w:val="22"/>
        </w:rPr>
      </w:pPr>
      <w:r>
        <w:rPr>
          <w:rFonts w:ascii="宋体" w:hAnsi="宋体" w:cs="宋体"/>
          <w:sz w:val="22"/>
        </w:rPr>
        <w:t>4.在质保期内，投标人应对货物出现的质量及安全问题负责处理解决并承担一切费用。</w:t>
      </w:r>
    </w:p>
    <w:p>
      <w:pPr>
        <w:spacing w:line="360" w:lineRule="auto"/>
        <w:ind w:firstLine="420" w:firstLineChars="200"/>
        <w:rPr>
          <w:lang w:val="en-US" w:eastAsia="zh-CN"/>
        </w:rPr>
      </w:pPr>
      <w:r>
        <w:rPr>
          <w:rFonts w:hint="eastAsia" w:ascii="宋体" w:hAnsi="宋体" w:cs="宋体"/>
          <w:sz w:val="22"/>
          <w:lang w:val="en-US" w:eastAsia="zh-CN"/>
        </w:rPr>
        <w:t>5.设备安装过程中涉及需拆其他设备，由中标人自行处理，在安装完成后恢复原样。且相关拆除工作均为保护性拆除，造成现场其他设施设备破损的，中标人需原样恢复并赔偿损失。</w:t>
      </w:r>
    </w:p>
    <w:p>
      <w:pPr>
        <w:pStyle w:val="3"/>
        <w:spacing w:line="564" w:lineRule="exact"/>
        <w:ind w:right="57"/>
        <w:jc w:val="center"/>
      </w:pPr>
      <w:bookmarkStart w:id="87" w:name="_bookmark148"/>
      <w:bookmarkEnd w:id="87"/>
      <w:bookmarkStart w:id="88" w:name="_Toc2178"/>
      <w:bookmarkStart w:id="89" w:name="_Toc19698503"/>
      <w:bookmarkStart w:id="90" w:name="_Toc32142"/>
      <w:r>
        <w:rPr>
          <w:rFonts w:hint="eastAsia"/>
        </w:rPr>
        <w:t>第六章</w:t>
      </w:r>
      <w:r>
        <w:t xml:space="preserve">  </w:t>
      </w:r>
      <w:r>
        <w:rPr>
          <w:rFonts w:hint="eastAsia"/>
        </w:rPr>
        <w:t>投标文件格式</w:t>
      </w:r>
      <w:bookmarkEnd w:id="88"/>
      <w:bookmarkEnd w:id="89"/>
      <w:bookmarkEnd w:id="90"/>
    </w:p>
    <w:p>
      <w:pPr>
        <w:pStyle w:val="3"/>
        <w:spacing w:line="564" w:lineRule="exact"/>
        <w:ind w:right="57"/>
        <w:jc w:val="center"/>
        <w:sectPr>
          <w:headerReference r:id="rId12" w:type="default"/>
          <w:footerReference r:id="rId13" w:type="even"/>
          <w:pgSz w:w="11907" w:h="16840"/>
          <w:pgMar w:top="1191" w:right="1191" w:bottom="1191" w:left="1191" w:header="567" w:footer="720" w:gutter="227"/>
          <w:pgNumType w:fmt="numberInDash"/>
          <w:cols w:space="720" w:num="1"/>
        </w:sectPr>
      </w:pPr>
    </w:p>
    <w:p>
      <w:pPr>
        <w:autoSpaceDE w:val="0"/>
        <w:autoSpaceDN w:val="0"/>
        <w:adjustRightInd w:val="0"/>
        <w:spacing w:before="10" w:line="130" w:lineRule="exact"/>
        <w:jc w:val="left"/>
        <w:rPr>
          <w:rFonts w:ascii="微软雅黑" w:hAnsi="Times New Roman" w:cs="微软雅黑"/>
          <w:kern w:val="0"/>
          <w:sz w:val="13"/>
          <w:szCs w:val="13"/>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hAnsi="Times New Roman" w:cs="微软雅黑"/>
          <w:kern w:val="0"/>
          <w:sz w:val="24"/>
          <w:szCs w:val="28"/>
        </w:rPr>
      </w:pPr>
      <w:r>
        <w:rPr>
          <w:rFonts w:ascii="微软雅黑" w:hAnsi="Times New Roman" w:cs="微软雅黑"/>
          <w:w w:val="169"/>
          <w:kern w:val="0"/>
          <w:position w:val="-3"/>
          <w:sz w:val="24"/>
          <w:szCs w:val="28"/>
          <w:u w:val="single"/>
        </w:rPr>
        <w:t xml:space="preserve">              </w:t>
      </w:r>
      <w:r>
        <w:rPr>
          <w:rFonts w:ascii="微软雅黑" w:hAnsi="Times New Roman" w:cs="微软雅黑"/>
          <w:kern w:val="0"/>
          <w:position w:val="-3"/>
          <w:sz w:val="24"/>
          <w:szCs w:val="28"/>
          <w:u w:val="single"/>
        </w:rPr>
        <w:tab/>
      </w:r>
      <w:r>
        <w:rPr>
          <w:rFonts w:hint="eastAsia" w:ascii="微软雅黑" w:hAnsi="Times New Roman" w:cs="微软雅黑"/>
          <w:kern w:val="0"/>
          <w:position w:val="-3"/>
          <w:sz w:val="24"/>
          <w:szCs w:val="28"/>
        </w:rPr>
        <w:t>(项目</w:t>
      </w:r>
      <w:r>
        <w:rPr>
          <w:rFonts w:hint="eastAsia" w:ascii="微软雅黑" w:hAnsi="Times New Roman" w:cs="微软雅黑"/>
          <w:spacing w:val="-3"/>
          <w:kern w:val="0"/>
          <w:position w:val="-3"/>
          <w:sz w:val="24"/>
          <w:szCs w:val="28"/>
        </w:rPr>
        <w:t>名</w:t>
      </w:r>
      <w:r>
        <w:rPr>
          <w:rFonts w:hint="eastAsia" w:ascii="微软雅黑" w:hAnsi="Times New Roman" w:cs="微软雅黑"/>
          <w:kern w:val="0"/>
          <w:position w:val="-3"/>
          <w:sz w:val="24"/>
          <w:szCs w:val="28"/>
        </w:rPr>
        <w:t>称)</w:t>
      </w:r>
    </w:p>
    <w:p>
      <w:pPr>
        <w:autoSpaceDE w:val="0"/>
        <w:autoSpaceDN w:val="0"/>
        <w:adjustRightInd w:val="0"/>
        <w:spacing w:before="7" w:line="100" w:lineRule="exact"/>
        <w:jc w:val="left"/>
        <w:rPr>
          <w:rFonts w:ascii="微软雅黑" w:hAnsi="Times New Roman" w:cs="微软雅黑"/>
          <w:kern w:val="0"/>
          <w:sz w:val="10"/>
          <w:szCs w:val="1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hAnsi="Times New Roman" w:cs="微软雅黑"/>
          <w:kern w:val="0"/>
          <w:sz w:val="44"/>
          <w:szCs w:val="44"/>
        </w:rPr>
      </w:pPr>
      <w:r>
        <w:rPr>
          <w:rFonts w:hint="eastAsia" w:ascii="微软雅黑" w:hAnsi="Times New Roman" w:cs="微软雅黑"/>
          <w:kern w:val="0"/>
          <w:sz w:val="44"/>
          <w:szCs w:val="44"/>
        </w:rPr>
        <w:t>投</w:t>
      </w:r>
      <w:r>
        <w:rPr>
          <w:rFonts w:ascii="微软雅黑" w:hAnsi="Times New Roman" w:cs="微软雅黑"/>
          <w:kern w:val="0"/>
          <w:sz w:val="44"/>
          <w:szCs w:val="44"/>
        </w:rPr>
        <w:tab/>
      </w:r>
      <w:r>
        <w:rPr>
          <w:rFonts w:hint="eastAsia" w:ascii="微软雅黑" w:hAnsi="Times New Roman" w:cs="微软雅黑"/>
          <w:kern w:val="0"/>
          <w:sz w:val="44"/>
          <w:szCs w:val="44"/>
        </w:rPr>
        <w:t>标</w:t>
      </w:r>
      <w:r>
        <w:rPr>
          <w:rFonts w:ascii="微软雅黑" w:hAnsi="Times New Roman" w:cs="微软雅黑"/>
          <w:kern w:val="0"/>
          <w:sz w:val="44"/>
          <w:szCs w:val="44"/>
        </w:rPr>
        <w:tab/>
      </w:r>
      <w:r>
        <w:rPr>
          <w:rFonts w:hint="eastAsia" w:ascii="微软雅黑" w:hAnsi="Times New Roman" w:cs="微软雅黑"/>
          <w:kern w:val="0"/>
          <w:sz w:val="44"/>
          <w:szCs w:val="44"/>
        </w:rPr>
        <w:t>文</w:t>
      </w:r>
      <w:r>
        <w:rPr>
          <w:rFonts w:ascii="微软雅黑" w:hAnsi="Times New Roman" w:cs="微软雅黑"/>
          <w:kern w:val="0"/>
          <w:sz w:val="44"/>
          <w:szCs w:val="44"/>
        </w:rPr>
        <w:tab/>
      </w:r>
      <w:r>
        <w:rPr>
          <w:rFonts w:hint="eastAsia" w:ascii="微软雅黑" w:hAnsi="Times New Roman" w:cs="微软雅黑"/>
          <w:w w:val="99"/>
          <w:kern w:val="0"/>
          <w:sz w:val="44"/>
          <w:szCs w:val="44"/>
        </w:rPr>
        <w:t>件</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6" w:line="360" w:lineRule="auto"/>
        <w:ind w:firstLine="480" w:firstLineChars="200"/>
        <w:jc w:val="left"/>
        <w:rPr>
          <w:rFonts w:ascii="微软雅黑" w:hAnsi="Times New Roman" w:cs="微软雅黑"/>
          <w:kern w:val="0"/>
          <w:sz w:val="24"/>
          <w:szCs w:val="24"/>
        </w:rPr>
      </w:pP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hint="eastAsia" w:ascii="微软雅黑" w:hAnsi="Times New Roman" w:cs="微软雅黑"/>
          <w:kern w:val="0"/>
          <w:sz w:val="24"/>
          <w:szCs w:val="28"/>
        </w:rPr>
        <w:t>投标人：</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(盖</w:t>
      </w:r>
      <w:r>
        <w:rPr>
          <w:rFonts w:hint="eastAsia" w:ascii="微软雅黑" w:hAnsi="Times New Roman" w:cs="微软雅黑"/>
          <w:spacing w:val="-3"/>
          <w:kern w:val="0"/>
          <w:sz w:val="24"/>
          <w:szCs w:val="28"/>
        </w:rPr>
        <w:t>单</w:t>
      </w:r>
      <w:r>
        <w:rPr>
          <w:rFonts w:hint="eastAsia" w:ascii="微软雅黑" w:hAnsi="Times New Roman" w:cs="微软雅黑"/>
          <w:kern w:val="0"/>
          <w:sz w:val="24"/>
          <w:szCs w:val="28"/>
        </w:rPr>
        <w:t>位</w:t>
      </w:r>
      <w:r>
        <w:rPr>
          <w:rFonts w:hint="eastAsia" w:ascii="微软雅黑" w:hAnsi="Times New Roman" w:cs="微软雅黑"/>
          <w:spacing w:val="-3"/>
          <w:kern w:val="0"/>
          <w:sz w:val="24"/>
          <w:szCs w:val="28"/>
        </w:rPr>
        <w:t>章</w:t>
      </w:r>
      <w:r>
        <w:rPr>
          <w:rFonts w:hint="eastAsia" w:ascii="微软雅黑" w:hAnsi="Times New Roman"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ascii="微软雅黑" w:hAnsi="Times New Roman" w:cs="微软雅黑"/>
          <w:kern w:val="0"/>
          <w:sz w:val="24"/>
          <w:szCs w:val="28"/>
        </w:rPr>
        <w:t xml:space="preserve"> </w:t>
      </w:r>
      <w:r>
        <w:rPr>
          <w:rFonts w:hint="eastAsia" w:ascii="微软雅黑" w:hAnsi="Times New Roman" w:cs="微软雅黑"/>
          <w:kern w:val="0"/>
          <w:sz w:val="24"/>
          <w:szCs w:val="28"/>
        </w:rPr>
        <w:t>法定代</w:t>
      </w:r>
      <w:r>
        <w:rPr>
          <w:rFonts w:hint="eastAsia" w:ascii="微软雅黑" w:hAnsi="Times New Roman" w:cs="微软雅黑"/>
          <w:spacing w:val="-3"/>
          <w:kern w:val="0"/>
          <w:sz w:val="24"/>
          <w:szCs w:val="28"/>
        </w:rPr>
        <w:t>表</w:t>
      </w:r>
      <w:r>
        <w:rPr>
          <w:rFonts w:hint="eastAsia" w:ascii="微软雅黑" w:hAnsi="Times New Roman" w:cs="微软雅黑"/>
          <w:kern w:val="0"/>
          <w:sz w:val="24"/>
          <w:szCs w:val="28"/>
        </w:rPr>
        <w:t>人或其</w:t>
      </w:r>
      <w:r>
        <w:rPr>
          <w:rFonts w:hint="eastAsia" w:ascii="微软雅黑" w:hAnsi="Times New Roman" w:cs="微软雅黑"/>
          <w:spacing w:val="-3"/>
          <w:kern w:val="0"/>
          <w:sz w:val="24"/>
          <w:szCs w:val="28"/>
        </w:rPr>
        <w:t>委托</w:t>
      </w:r>
      <w:r>
        <w:rPr>
          <w:rFonts w:hint="eastAsia" w:ascii="微软雅黑" w:hAnsi="Times New Roman" w:cs="微软雅黑"/>
          <w:kern w:val="0"/>
          <w:sz w:val="24"/>
          <w:szCs w:val="28"/>
        </w:rPr>
        <w:t>代理人</w:t>
      </w:r>
      <w:r>
        <w:rPr>
          <w:rFonts w:hint="eastAsia" w:ascii="微软雅黑" w:hAnsi="Times New Roman" w:cs="微软雅黑"/>
          <w:spacing w:val="2"/>
          <w:kern w:val="0"/>
          <w:sz w:val="24"/>
          <w:szCs w:val="28"/>
        </w:rPr>
        <w:t>：</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w:t>
      </w:r>
      <w:r>
        <w:rPr>
          <w:rFonts w:hint="eastAsia" w:ascii="微软雅黑" w:hAnsi="Times New Roman" w:cs="微软雅黑"/>
          <w:spacing w:val="-3"/>
          <w:kern w:val="0"/>
          <w:sz w:val="24"/>
          <w:szCs w:val="28"/>
        </w:rPr>
        <w:t>签</w:t>
      </w:r>
      <w:r>
        <w:rPr>
          <w:rFonts w:hint="eastAsia" w:ascii="微软雅黑" w:hAnsi="Times New Roman" w:cs="微软雅黑"/>
          <w:kern w:val="0"/>
          <w:sz w:val="24"/>
          <w:szCs w:val="28"/>
        </w:rPr>
        <w:t>字)</w:t>
      </w:r>
    </w:p>
    <w:p>
      <w:pPr>
        <w:autoSpaceDE w:val="0"/>
        <w:autoSpaceDN w:val="0"/>
        <w:adjustRightInd w:val="0"/>
        <w:spacing w:before="3" w:line="130" w:lineRule="exact"/>
        <w:jc w:val="left"/>
        <w:rPr>
          <w:rFonts w:ascii="微软雅黑" w:hAnsi="Times New Roman"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cs="微软雅黑"/>
          <w:kern w:val="0"/>
          <w:sz w:val="24"/>
          <w:szCs w:val="28"/>
        </w:rPr>
      </w:pP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年</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月</w:t>
      </w:r>
      <w:r>
        <w:rPr>
          <w:rFonts w:ascii="微软雅黑" w:hAnsi="Times New Roman" w:cs="微软雅黑"/>
          <w:kern w:val="0"/>
          <w:sz w:val="24"/>
          <w:szCs w:val="28"/>
          <w:u w:val="single"/>
        </w:rPr>
        <w:tab/>
      </w:r>
      <w:r>
        <w:rPr>
          <w:rFonts w:hint="eastAsia" w:ascii="微软雅黑" w:hAnsi="Times New Roman" w:cs="微软雅黑"/>
          <w:kern w:val="0"/>
          <w:sz w:val="24"/>
          <w:szCs w:val="28"/>
          <w:u w:val="single"/>
        </w:rPr>
        <w:t xml:space="preserve">     </w:t>
      </w:r>
      <w:r>
        <w:rPr>
          <w:rFonts w:hint="eastAsia" w:ascii="微软雅黑" w:hAnsi="Times New Roman"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目 录</w:t>
      </w:r>
    </w:p>
    <w:p>
      <w:pPr>
        <w:autoSpaceDE w:val="0"/>
        <w:autoSpaceDN w:val="0"/>
        <w:adjustRightInd w:val="0"/>
        <w:spacing w:line="360" w:lineRule="auto"/>
        <w:rPr>
          <w:rFonts w:ascii="微软雅黑" w:hAnsi="Times New Roman" w:cs="微软雅黑"/>
          <w:kern w:val="0"/>
          <w:sz w:val="22"/>
        </w:rPr>
      </w:pPr>
      <w:r>
        <w:rPr>
          <w:rFonts w:hint="eastAsia" w:ascii="微软雅黑" w:hAnsi="Times New Roman" w:cs="微软雅黑"/>
          <w:kern w:val="0"/>
          <w:sz w:val="22"/>
        </w:rPr>
        <w:t>一、</w:t>
      </w:r>
      <w:r>
        <w:rPr>
          <w:rFonts w:hint="eastAsia" w:ascii="微软雅黑" w:hAnsi="Times New Roman" w:cs="微软雅黑"/>
          <w:spacing w:val="-2"/>
          <w:kern w:val="0"/>
          <w:sz w:val="22"/>
        </w:rPr>
        <w:t>投</w:t>
      </w:r>
      <w:r>
        <w:rPr>
          <w:rFonts w:hint="eastAsia" w:ascii="微软雅黑" w:hAnsi="Times New Roman" w:cs="微软雅黑"/>
          <w:kern w:val="0"/>
          <w:sz w:val="22"/>
        </w:rPr>
        <w:t>标函</w:t>
      </w:r>
    </w:p>
    <w:p>
      <w:pPr>
        <w:pStyle w:val="25"/>
        <w:adjustRightInd w:val="0"/>
        <w:spacing w:line="360" w:lineRule="auto"/>
        <w:ind w:firstLine="0"/>
        <w:rPr>
          <w:rStyle w:val="26"/>
          <w:sz w:val="22"/>
          <w:szCs w:val="22"/>
        </w:rPr>
      </w:pPr>
      <w:r>
        <w:rPr>
          <w:rStyle w:val="26"/>
          <w:sz w:val="22"/>
          <w:szCs w:val="22"/>
        </w:rPr>
        <w:t>二、法定代表人身份证明</w:t>
      </w:r>
    </w:p>
    <w:p>
      <w:pPr>
        <w:pStyle w:val="25"/>
        <w:adjustRightInd w:val="0"/>
        <w:spacing w:line="360" w:lineRule="auto"/>
        <w:ind w:firstLine="0"/>
        <w:rPr>
          <w:rStyle w:val="26"/>
          <w:sz w:val="22"/>
          <w:szCs w:val="22"/>
        </w:rPr>
      </w:pPr>
      <w:r>
        <w:rPr>
          <w:rStyle w:val="26"/>
          <w:sz w:val="22"/>
          <w:szCs w:val="22"/>
        </w:rPr>
        <w:t xml:space="preserve">三、授权委托书（适用于有委托代理人的情况）。 </w:t>
      </w:r>
      <w:r>
        <w:rPr>
          <w:rStyle w:val="26"/>
          <w:b/>
          <w:sz w:val="22"/>
          <w:szCs w:val="22"/>
        </w:rPr>
        <w:t>★必须提供投标人企业为委托代理人缴纳的有效社会保险证明。社会保险证明：应由社保部门出具且需体现最近三个月中任何一个月（</w:t>
      </w:r>
      <w:r>
        <w:rPr>
          <w:rFonts w:hint="eastAsia" w:hAnsi="宋体" w:cs="宋体"/>
          <w:b/>
          <w:sz w:val="22"/>
          <w:szCs w:val="22"/>
        </w:rPr>
        <w:t>最近三个月是指投标截止日当月的前三个月</w:t>
      </w:r>
      <w:r>
        <w:rPr>
          <w:rStyle w:val="26"/>
          <w:b/>
          <w:sz w:val="22"/>
          <w:szCs w:val="22"/>
        </w:rPr>
        <w:t>）在本企业缴纳的时间要求。投标文件中可使用社保证明的复制件但须同时加盖投标人印章</w:t>
      </w:r>
      <w:r>
        <w:rPr>
          <w:rStyle w:val="26"/>
          <w:sz w:val="22"/>
          <w:szCs w:val="22"/>
        </w:rPr>
        <w:t>。</w:t>
      </w:r>
    </w:p>
    <w:p>
      <w:pPr>
        <w:autoSpaceDE w:val="0"/>
        <w:autoSpaceDN w:val="0"/>
        <w:adjustRightInd w:val="0"/>
        <w:spacing w:line="360" w:lineRule="auto"/>
        <w:jc w:val="left"/>
        <w:rPr>
          <w:rFonts w:ascii="微软雅黑" w:hAnsi="Times New Roman" w:cs="微软雅黑"/>
          <w:kern w:val="0"/>
        </w:rPr>
      </w:pPr>
      <w:r>
        <w:rPr>
          <w:rFonts w:hint="eastAsia" w:ascii="微软雅黑" w:hAnsi="Times New Roman" w:cs="微软雅黑"/>
          <w:kern w:val="0"/>
          <w:sz w:val="22"/>
        </w:rPr>
        <w:t>四、联合体协议书(若有)</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五、</w:t>
      </w:r>
      <w:r>
        <w:rPr>
          <w:rFonts w:hint="eastAsia" w:ascii="微软雅黑" w:hAnsi="Times New Roman" w:cs="微软雅黑"/>
          <w:spacing w:val="-2"/>
          <w:kern w:val="0"/>
          <w:sz w:val="22"/>
        </w:rPr>
        <w:t>商务和技术偏离表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六、</w:t>
      </w:r>
      <w:r>
        <w:rPr>
          <w:rFonts w:hint="eastAsia" w:ascii="微软雅黑" w:hAnsi="Times New Roman" w:cs="微软雅黑"/>
          <w:spacing w:val="-2"/>
          <w:kern w:val="0"/>
          <w:sz w:val="22"/>
        </w:rPr>
        <w:t>投标报</w:t>
      </w:r>
      <w:r>
        <w:rPr>
          <w:rFonts w:hint="eastAsia" w:ascii="微软雅黑" w:hAnsi="Times New Roman" w:cs="微软雅黑"/>
          <w:kern w:val="0"/>
          <w:sz w:val="22"/>
        </w:rPr>
        <w:t>价表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七、</w:t>
      </w:r>
      <w:r>
        <w:rPr>
          <w:rFonts w:hint="eastAsia" w:ascii="微软雅黑" w:hAnsi="Times New Roman" w:cs="微软雅黑"/>
          <w:spacing w:val="-2"/>
          <w:kern w:val="0"/>
          <w:sz w:val="22"/>
        </w:rPr>
        <w:t>资</w:t>
      </w:r>
      <w:r>
        <w:rPr>
          <w:rFonts w:hint="eastAsia" w:ascii="微软雅黑" w:hAnsi="Times New Roman" w:cs="微软雅黑"/>
          <w:kern w:val="0"/>
          <w:sz w:val="22"/>
        </w:rPr>
        <w:t>格</w:t>
      </w:r>
      <w:r>
        <w:rPr>
          <w:rFonts w:hint="eastAsia" w:ascii="微软雅黑" w:hAnsi="Times New Roman" w:cs="微软雅黑"/>
          <w:spacing w:val="-2"/>
          <w:kern w:val="0"/>
          <w:sz w:val="22"/>
        </w:rPr>
        <w:t>审</w:t>
      </w:r>
      <w:r>
        <w:rPr>
          <w:rFonts w:hint="eastAsia" w:ascii="微软雅黑" w:hAnsi="Times New Roman" w:cs="微软雅黑"/>
          <w:kern w:val="0"/>
          <w:sz w:val="22"/>
        </w:rPr>
        <w:t>查</w:t>
      </w:r>
      <w:r>
        <w:rPr>
          <w:rFonts w:hint="eastAsia" w:ascii="微软雅黑" w:hAnsi="Times New Roman" w:cs="微软雅黑"/>
          <w:spacing w:val="-2"/>
          <w:kern w:val="0"/>
          <w:sz w:val="22"/>
        </w:rPr>
        <w:t>资</w:t>
      </w:r>
      <w:r>
        <w:rPr>
          <w:rFonts w:hint="eastAsia" w:ascii="微软雅黑" w:hAnsi="Times New Roman" w:cs="微软雅黑"/>
          <w:kern w:val="0"/>
          <w:sz w:val="22"/>
        </w:rPr>
        <w:t>料</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八、杭州萧山国际机场有限公司廉洁自律承诺书</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九、保密承诺书</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w:t>
      </w:r>
      <w:r>
        <w:rPr>
          <w:rFonts w:hint="eastAsia" w:ascii="微软雅黑" w:hAnsi="Times New Roman" w:cs="微软雅黑"/>
          <w:spacing w:val="-2"/>
          <w:kern w:val="0"/>
          <w:sz w:val="22"/>
        </w:rPr>
        <w:t>技术方案</w:t>
      </w:r>
    </w:p>
    <w:p>
      <w:pPr>
        <w:tabs>
          <w:tab w:val="left" w:pos="3150"/>
        </w:tabs>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十一、</w:t>
      </w:r>
      <w:r>
        <w:rPr>
          <w:rFonts w:hint="eastAsia" w:ascii="微软雅黑" w:hAnsi="Times New Roman" w:cs="微软雅黑"/>
          <w:spacing w:val="-2"/>
          <w:kern w:val="0"/>
          <w:sz w:val="22"/>
        </w:rPr>
        <w:t>投标单位优势及其他</w:t>
      </w:r>
      <w:r>
        <w:rPr>
          <w:rFonts w:hint="eastAsia" w:ascii="微软雅黑" w:hAnsi="Times New Roman" w:cs="微软雅黑"/>
          <w:kern w:val="0"/>
          <w:sz w:val="22"/>
        </w:rPr>
        <w:t xml:space="preserve"> </w:t>
      </w:r>
    </w:p>
    <w:p>
      <w:pPr>
        <w:tabs>
          <w:tab w:val="left" w:pos="3150"/>
        </w:tabs>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十二、投标保证金退还账户信息表（若有）</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十三</w:t>
      </w:r>
      <w:r>
        <w:rPr>
          <w:rFonts w:hint="eastAsia" w:ascii="微软雅黑" w:hAnsi="Times New Roman" w:cs="微软雅黑"/>
          <w:spacing w:val="-2"/>
          <w:kern w:val="0"/>
          <w:sz w:val="22"/>
        </w:rPr>
        <w:t>、</w:t>
      </w:r>
      <w:r>
        <w:rPr>
          <w:rFonts w:hint="eastAsia" w:ascii="宋体" w:hAnsi="宋体" w:cs="宋体"/>
          <w:kern w:val="0"/>
          <w:sz w:val="22"/>
        </w:rPr>
        <w:t>投标人须知前附表规定的其他资料</w:t>
      </w:r>
    </w:p>
    <w:p>
      <w:pPr>
        <w:autoSpaceDE w:val="0"/>
        <w:autoSpaceDN w:val="0"/>
        <w:adjustRightInd w:val="0"/>
        <w:spacing w:before="41" w:line="360" w:lineRule="auto"/>
        <w:ind w:left="100" w:right="5071" w:firstLine="440" w:firstLineChars="200"/>
        <w:jc w:val="lef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一、投标函</w:t>
      </w:r>
    </w:p>
    <w:p>
      <w:pPr>
        <w:tabs>
          <w:tab w:val="left" w:pos="1980"/>
        </w:tabs>
        <w:autoSpaceDE w:val="0"/>
        <w:autoSpaceDN w:val="0"/>
        <w:adjustRightInd w:val="0"/>
        <w:spacing w:line="340" w:lineRule="exact"/>
        <w:jc w:val="left"/>
        <w:rPr>
          <w:rFonts w:ascii="宋体" w:hAnsi="宋体" w:cs="宋体"/>
          <w:kern w:val="0"/>
          <w:sz w:val="22"/>
        </w:rPr>
      </w:pPr>
      <w:r>
        <w:rPr>
          <w:rFonts w:hint="eastAsia" w:ascii="宋体" w:hAnsi="宋体" w:cs="宋体"/>
          <w:w w:val="169"/>
          <w:kern w:val="0"/>
          <w:position w:val="-2"/>
          <w:sz w:val="22"/>
          <w:u w:val="single"/>
        </w:rPr>
        <w:t xml:space="preserve"> </w:t>
      </w:r>
      <w:r>
        <w:rPr>
          <w:rFonts w:hint="eastAsia" w:ascii="宋体" w:hAnsi="宋体" w:cs="宋体"/>
          <w:kern w:val="0"/>
          <w:position w:val="-2"/>
          <w:sz w:val="22"/>
          <w:u w:val="single"/>
        </w:rPr>
        <w:tab/>
      </w:r>
      <w:r>
        <w:rPr>
          <w:rFonts w:hint="eastAsia" w:ascii="宋体" w:hAnsi="宋体" w:cs="宋体"/>
          <w:kern w:val="0"/>
          <w:position w:val="-2"/>
          <w:sz w:val="22"/>
        </w:rPr>
        <w:t>(</w:t>
      </w:r>
      <w:r>
        <w:rPr>
          <w:rFonts w:hint="eastAsia" w:ascii="宋体" w:hAnsi="宋体" w:cs="宋体"/>
          <w:spacing w:val="-2"/>
          <w:kern w:val="0"/>
          <w:position w:val="-2"/>
          <w:sz w:val="22"/>
        </w:rPr>
        <w:t>招</w:t>
      </w:r>
      <w:r>
        <w:rPr>
          <w:rFonts w:hint="eastAsia" w:ascii="宋体" w:hAnsi="宋体" w:cs="宋体"/>
          <w:kern w:val="0"/>
          <w:position w:val="-2"/>
          <w:sz w:val="22"/>
        </w:rPr>
        <w:t>标人</w:t>
      </w:r>
      <w:r>
        <w:rPr>
          <w:rFonts w:hint="eastAsia" w:ascii="宋体" w:hAnsi="宋体" w:cs="宋体"/>
          <w:spacing w:val="-2"/>
          <w:kern w:val="0"/>
          <w:position w:val="-2"/>
          <w:sz w:val="22"/>
        </w:rPr>
        <w:t>名</w:t>
      </w:r>
      <w:r>
        <w:rPr>
          <w:rFonts w:hint="eastAsia" w:ascii="宋体" w:hAnsi="宋体" w:cs="宋体"/>
          <w:kern w:val="0"/>
          <w:position w:val="-2"/>
          <w:sz w:val="22"/>
        </w:rPr>
        <w:t>称</w:t>
      </w:r>
      <w:r>
        <w:rPr>
          <w:rFonts w:hint="eastAsia" w:ascii="宋体" w:hAnsi="宋体" w:cs="宋体"/>
          <w:spacing w:val="-108"/>
          <w:kern w:val="0"/>
          <w:position w:val="-2"/>
          <w:sz w:val="22"/>
        </w:rPr>
        <w:t>)</w:t>
      </w:r>
      <w:r>
        <w:rPr>
          <w:rFonts w:hint="eastAsia" w:ascii="宋体" w:hAnsi="宋体" w:cs="宋体"/>
          <w:kern w:val="0"/>
          <w:position w:val="-2"/>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6"/>
          <w:kern w:val="0"/>
          <w:sz w:val="22"/>
        </w:rPr>
        <w:t>．</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已</w:t>
      </w:r>
      <w:r>
        <w:rPr>
          <w:rFonts w:hint="eastAsia" w:ascii="宋体" w:hAnsi="宋体" w:cs="宋体"/>
          <w:spacing w:val="-2"/>
          <w:kern w:val="0"/>
          <w:sz w:val="22"/>
        </w:rPr>
        <w:t>仔</w:t>
      </w:r>
      <w:r>
        <w:rPr>
          <w:rFonts w:hint="eastAsia" w:ascii="宋体" w:hAnsi="宋体" w:cs="宋体"/>
          <w:kern w:val="0"/>
          <w:sz w:val="22"/>
        </w:rPr>
        <w:t>细</w:t>
      </w:r>
      <w:r>
        <w:rPr>
          <w:rFonts w:hint="eastAsia" w:ascii="宋体" w:hAnsi="宋体" w:cs="宋体"/>
          <w:spacing w:val="-2"/>
          <w:kern w:val="0"/>
          <w:sz w:val="22"/>
        </w:rPr>
        <w:t>研</w:t>
      </w:r>
      <w:r>
        <w:rPr>
          <w:rFonts w:hint="eastAsia" w:ascii="宋体" w:hAnsi="宋体" w:cs="宋体"/>
          <w:kern w:val="0"/>
          <w:sz w:val="22"/>
        </w:rPr>
        <w:t>究了</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spacing w:val="-2"/>
          <w:kern w:val="0"/>
          <w:sz w:val="22"/>
        </w:rPr>
        <w:t>(</w:t>
      </w:r>
      <w:r>
        <w:rPr>
          <w:rFonts w:hint="eastAsia" w:ascii="宋体" w:hAnsi="宋体" w:cs="宋体"/>
          <w:kern w:val="0"/>
          <w:sz w:val="22"/>
        </w:rPr>
        <w:t>项</w:t>
      </w:r>
      <w:r>
        <w:rPr>
          <w:rFonts w:hint="eastAsia" w:ascii="宋体" w:hAnsi="宋体" w:cs="宋体"/>
          <w:spacing w:val="-2"/>
          <w:kern w:val="0"/>
          <w:sz w:val="22"/>
        </w:rPr>
        <w:t>目名</w:t>
      </w:r>
      <w:r>
        <w:rPr>
          <w:rFonts w:hint="eastAsia" w:ascii="宋体" w:hAnsi="宋体" w:cs="宋体"/>
          <w:kern w:val="0"/>
          <w:sz w:val="22"/>
        </w:rPr>
        <w:t>称</w:t>
      </w:r>
      <w:r>
        <w:rPr>
          <w:rFonts w:hint="eastAsia" w:ascii="宋体" w:hAnsi="宋体" w:cs="宋体"/>
          <w:spacing w:val="-26"/>
          <w:kern w:val="0"/>
          <w:sz w:val="22"/>
        </w:rPr>
        <w:t>)</w:t>
      </w:r>
      <w:r>
        <w:rPr>
          <w:rFonts w:hint="eastAsia" w:ascii="宋体" w:hAnsi="宋体" w:cs="宋体"/>
          <w:spacing w:val="-2"/>
          <w:kern w:val="0"/>
          <w:sz w:val="22"/>
        </w:rPr>
        <w:t>招</w:t>
      </w:r>
      <w:r>
        <w:rPr>
          <w:rFonts w:hint="eastAsia" w:ascii="宋体" w:hAnsi="宋体" w:cs="宋体"/>
          <w:kern w:val="0"/>
          <w:sz w:val="22"/>
        </w:rPr>
        <w:t>标文</w:t>
      </w:r>
      <w:r>
        <w:rPr>
          <w:rFonts w:hint="eastAsia" w:ascii="宋体" w:hAnsi="宋体" w:cs="宋体"/>
          <w:spacing w:val="-2"/>
          <w:kern w:val="0"/>
          <w:sz w:val="22"/>
        </w:rPr>
        <w:t>件</w:t>
      </w:r>
      <w:r>
        <w:rPr>
          <w:rFonts w:hint="eastAsia" w:ascii="宋体" w:hAnsi="宋体" w:cs="宋体"/>
          <w:kern w:val="0"/>
          <w:sz w:val="22"/>
        </w:rPr>
        <w:t>的</w:t>
      </w:r>
      <w:r>
        <w:rPr>
          <w:rFonts w:hint="eastAsia" w:ascii="宋体" w:hAnsi="宋体" w:cs="宋体"/>
          <w:spacing w:val="-2"/>
          <w:kern w:val="0"/>
          <w:sz w:val="22"/>
        </w:rPr>
        <w:t>全</w:t>
      </w:r>
      <w:r>
        <w:rPr>
          <w:rFonts w:hint="eastAsia" w:ascii="宋体" w:hAnsi="宋体" w:cs="宋体"/>
          <w:kern w:val="0"/>
          <w:sz w:val="22"/>
        </w:rPr>
        <w:t>部内</w:t>
      </w:r>
      <w:r>
        <w:rPr>
          <w:rFonts w:hint="eastAsia" w:ascii="宋体" w:hAnsi="宋体" w:cs="宋体"/>
          <w:spacing w:val="-2"/>
          <w:kern w:val="0"/>
          <w:sz w:val="22"/>
        </w:rPr>
        <w:t>容</w:t>
      </w:r>
      <w:r>
        <w:rPr>
          <w:rFonts w:hint="eastAsia" w:ascii="宋体" w:hAnsi="宋体" w:cs="宋体"/>
          <w:spacing w:val="-10"/>
          <w:kern w:val="0"/>
          <w:sz w:val="22"/>
        </w:rPr>
        <w:t>，</w:t>
      </w:r>
      <w:r>
        <w:rPr>
          <w:rFonts w:hint="eastAsia" w:ascii="宋体" w:hAnsi="宋体" w:cs="宋体"/>
          <w:spacing w:val="-2"/>
          <w:kern w:val="0"/>
          <w:sz w:val="22"/>
        </w:rPr>
        <w:t>愿</w:t>
      </w:r>
      <w:r>
        <w:rPr>
          <w:rFonts w:hint="eastAsia" w:ascii="宋体" w:hAnsi="宋体" w:cs="宋体"/>
          <w:kern w:val="0"/>
          <w:sz w:val="22"/>
        </w:rPr>
        <w:t>意</w:t>
      </w:r>
      <w:r>
        <w:rPr>
          <w:rFonts w:hint="eastAsia" w:ascii="宋体" w:hAnsi="宋体" w:cs="宋体"/>
          <w:spacing w:val="-2"/>
          <w:kern w:val="0"/>
          <w:sz w:val="22"/>
        </w:rPr>
        <w:t>以</w:t>
      </w:r>
      <w:r>
        <w:rPr>
          <w:rFonts w:hint="eastAsia" w:ascii="宋体" w:hAnsi="宋体" w:cs="宋体"/>
          <w:kern w:val="0"/>
          <w:sz w:val="22"/>
        </w:rPr>
        <w:t>人</w:t>
      </w:r>
      <w:r>
        <w:rPr>
          <w:rFonts w:hint="eastAsia" w:ascii="宋体" w:hAnsi="宋体" w:cs="宋体"/>
          <w:spacing w:val="-2"/>
          <w:kern w:val="0"/>
          <w:sz w:val="22"/>
        </w:rPr>
        <w:t>民</w:t>
      </w:r>
      <w:r>
        <w:rPr>
          <w:rFonts w:hint="eastAsia" w:ascii="宋体" w:hAnsi="宋体" w:cs="宋体"/>
          <w:spacing w:val="-12"/>
          <w:kern w:val="0"/>
          <w:sz w:val="22"/>
        </w:rPr>
        <w:t>币</w:t>
      </w:r>
      <w:r>
        <w:rPr>
          <w:rFonts w:hint="eastAsia" w:ascii="宋体" w:hAnsi="宋体" w:cs="宋体"/>
          <w:kern w:val="0"/>
          <w:sz w:val="22"/>
        </w:rPr>
        <w:t>(</w:t>
      </w:r>
      <w:r>
        <w:rPr>
          <w:rFonts w:hint="eastAsia" w:ascii="宋体" w:hAnsi="宋体" w:cs="宋体"/>
          <w:spacing w:val="-2"/>
          <w:kern w:val="0"/>
          <w:sz w:val="22"/>
        </w:rPr>
        <w:t>大</w:t>
      </w:r>
      <w:r>
        <w:rPr>
          <w:rFonts w:hint="eastAsia" w:ascii="宋体" w:hAnsi="宋体" w:cs="宋体"/>
          <w:kern w:val="0"/>
          <w:sz w:val="22"/>
        </w:rPr>
        <w:t>写</w:t>
      </w:r>
      <w:r>
        <w:rPr>
          <w:rFonts w:hint="eastAsia" w:ascii="宋体" w:hAnsi="宋体" w:cs="宋体"/>
          <w:spacing w:val="-12"/>
          <w:kern w:val="0"/>
          <w:sz w:val="22"/>
        </w:rPr>
        <w:t>)</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rPr>
        <w:t>(</w:t>
      </w:r>
      <w:r>
        <w:rPr>
          <w:rFonts w:hint="eastAsia" w:ascii="宋体" w:hAnsi="宋体" w:cs="宋体"/>
          <w:spacing w:val="-61"/>
          <w:kern w:val="0"/>
          <w:sz w:val="22"/>
        </w:rPr>
        <w:t>¥</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spacing w:val="-12"/>
          <w:kern w:val="0"/>
          <w:sz w:val="22"/>
        </w:rPr>
        <w:t>)</w:t>
      </w:r>
      <w:r>
        <w:rPr>
          <w:rFonts w:hint="eastAsia" w:ascii="宋体" w:hAnsi="宋体" w:cs="宋体"/>
          <w:kern w:val="0"/>
          <w:sz w:val="22"/>
        </w:rPr>
        <w:t>的</w:t>
      </w:r>
      <w:r>
        <w:rPr>
          <w:rFonts w:hint="eastAsia" w:ascii="宋体" w:hAnsi="宋体" w:cs="宋体"/>
          <w:spacing w:val="-2"/>
          <w:kern w:val="0"/>
          <w:sz w:val="22"/>
        </w:rPr>
        <w:t>投标</w:t>
      </w:r>
      <w:r>
        <w:rPr>
          <w:rFonts w:hint="eastAsia" w:ascii="宋体" w:hAnsi="宋体" w:cs="宋体"/>
          <w:kern w:val="0"/>
          <w:sz w:val="22"/>
        </w:rPr>
        <w:t>总报</w:t>
      </w:r>
      <w:r>
        <w:rPr>
          <w:rFonts w:hint="eastAsia" w:ascii="宋体" w:hAnsi="宋体" w:cs="宋体"/>
          <w:spacing w:val="-12"/>
          <w:kern w:val="0"/>
          <w:sz w:val="22"/>
        </w:rPr>
        <w:t>价</w:t>
      </w:r>
      <w:r>
        <w:rPr>
          <w:rFonts w:hint="eastAsia" w:ascii="宋体" w:hAnsi="宋体" w:cs="宋体"/>
          <w:spacing w:val="-2"/>
          <w:kern w:val="0"/>
          <w:sz w:val="22"/>
        </w:rPr>
        <w:t>(</w:t>
      </w:r>
      <w:r>
        <w:rPr>
          <w:rFonts w:hint="eastAsia" w:ascii="宋体" w:hAnsi="宋体" w:cs="宋体"/>
          <w:kern w:val="0"/>
          <w:sz w:val="22"/>
        </w:rPr>
        <w:t>其</w:t>
      </w:r>
      <w:r>
        <w:rPr>
          <w:rFonts w:hint="eastAsia" w:ascii="宋体" w:hAnsi="宋体" w:cs="宋体"/>
          <w:spacing w:val="-2"/>
          <w:kern w:val="0"/>
          <w:sz w:val="22"/>
        </w:rPr>
        <w:t>中</w:t>
      </w:r>
      <w:r>
        <w:rPr>
          <w:rFonts w:hint="eastAsia" w:ascii="宋体" w:hAnsi="宋体" w:cs="宋体"/>
          <w:spacing w:val="-12"/>
          <w:kern w:val="0"/>
          <w:sz w:val="22"/>
        </w:rPr>
        <w:t>，</w:t>
      </w:r>
      <w:r>
        <w:rPr>
          <w:rFonts w:hint="eastAsia" w:ascii="宋体" w:hAnsi="宋体" w:cs="宋体"/>
          <w:kern w:val="0"/>
          <w:sz w:val="22"/>
        </w:rPr>
        <w:t>增值税</w:t>
      </w:r>
      <w:r>
        <w:rPr>
          <w:rFonts w:hint="eastAsia" w:ascii="宋体" w:hAnsi="宋体" w:cs="宋体"/>
          <w:spacing w:val="-2"/>
          <w:kern w:val="0"/>
          <w:sz w:val="22"/>
        </w:rPr>
        <w:t>税</w:t>
      </w:r>
      <w:r>
        <w:rPr>
          <w:rFonts w:hint="eastAsia" w:ascii="宋体" w:hAnsi="宋体" w:cs="宋体"/>
          <w:kern w:val="0"/>
          <w:sz w:val="22"/>
        </w:rPr>
        <w:t>率为</w:t>
      </w:r>
      <w:r>
        <w:rPr>
          <w:rFonts w:hint="eastAsia" w:ascii="宋体" w:hAnsi="宋体" w:cs="宋体"/>
          <w:spacing w:val="43"/>
          <w:kern w:val="0"/>
          <w:sz w:val="22"/>
          <w:u w:val="single"/>
        </w:rPr>
        <w:t xml:space="preserve"> </w:t>
      </w:r>
      <w:r>
        <w:rPr>
          <w:rFonts w:hint="eastAsia" w:ascii="宋体" w:hAnsi="宋体" w:cs="宋体"/>
          <w:kern w:val="0"/>
          <w:sz w:val="22"/>
          <w:u w:val="single"/>
        </w:rPr>
        <w:t xml:space="preserve">    </w:t>
      </w:r>
      <w:r>
        <w:rPr>
          <w:rFonts w:hint="eastAsia" w:ascii="宋体" w:hAnsi="宋体" w:cs="宋体"/>
          <w:spacing w:val="-36"/>
          <w:kern w:val="0"/>
          <w:sz w:val="22"/>
        </w:rPr>
        <w:t>)</w:t>
      </w:r>
      <w:r>
        <w:rPr>
          <w:rFonts w:hint="eastAsia" w:ascii="宋体" w:hAnsi="宋体" w:cs="宋体"/>
          <w:spacing w:val="-2"/>
          <w:kern w:val="0"/>
          <w:sz w:val="22"/>
        </w:rPr>
        <w:t>提</w:t>
      </w:r>
      <w:r>
        <w:rPr>
          <w:rFonts w:hint="eastAsia" w:ascii="宋体" w:hAnsi="宋体" w:cs="宋体"/>
          <w:kern w:val="0"/>
          <w:sz w:val="22"/>
        </w:rPr>
        <w:t>供</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kern w:val="0"/>
          <w:sz w:val="22"/>
        </w:rPr>
        <w:t>(设</w:t>
      </w:r>
      <w:r>
        <w:rPr>
          <w:rFonts w:hint="eastAsia" w:ascii="宋体" w:hAnsi="宋体" w:cs="宋体"/>
          <w:spacing w:val="-2"/>
          <w:kern w:val="0"/>
          <w:sz w:val="22"/>
        </w:rPr>
        <w:t>备</w:t>
      </w:r>
      <w:r>
        <w:rPr>
          <w:rFonts w:hint="eastAsia" w:ascii="宋体" w:hAnsi="宋体" w:cs="宋体"/>
          <w:kern w:val="0"/>
          <w:sz w:val="22"/>
        </w:rPr>
        <w:t>名</w:t>
      </w:r>
      <w:r>
        <w:rPr>
          <w:rFonts w:hint="eastAsia" w:ascii="宋体" w:hAnsi="宋体" w:cs="宋体"/>
          <w:spacing w:val="-2"/>
          <w:kern w:val="0"/>
          <w:sz w:val="22"/>
        </w:rPr>
        <w:t>称</w:t>
      </w:r>
      <w:r>
        <w:rPr>
          <w:rFonts w:hint="eastAsia" w:ascii="宋体" w:hAnsi="宋体" w:cs="宋体"/>
          <w:kern w:val="0"/>
          <w:sz w:val="22"/>
        </w:rPr>
        <w:t>及</w:t>
      </w:r>
      <w:r>
        <w:rPr>
          <w:rFonts w:hint="eastAsia" w:ascii="宋体" w:hAnsi="宋体" w:cs="宋体"/>
          <w:spacing w:val="-2"/>
          <w:kern w:val="0"/>
          <w:sz w:val="22"/>
        </w:rPr>
        <w:t>技</w:t>
      </w:r>
      <w:r>
        <w:rPr>
          <w:rFonts w:hint="eastAsia" w:ascii="宋体" w:hAnsi="宋体" w:cs="宋体"/>
          <w:kern w:val="0"/>
          <w:sz w:val="22"/>
        </w:rPr>
        <w:t>术</w:t>
      </w:r>
      <w:r>
        <w:rPr>
          <w:rFonts w:hint="eastAsia" w:ascii="宋体" w:hAnsi="宋体" w:cs="宋体"/>
          <w:spacing w:val="-2"/>
          <w:kern w:val="0"/>
          <w:sz w:val="22"/>
        </w:rPr>
        <w:t>服</w:t>
      </w:r>
      <w:r>
        <w:rPr>
          <w:rFonts w:hint="eastAsia" w:ascii="宋体" w:hAnsi="宋体" w:cs="宋体"/>
          <w:kern w:val="0"/>
          <w:sz w:val="22"/>
        </w:rPr>
        <w:t>务</w:t>
      </w:r>
      <w:r>
        <w:rPr>
          <w:rFonts w:hint="eastAsia" w:ascii="宋体" w:hAnsi="宋体" w:cs="宋体"/>
          <w:spacing w:val="-2"/>
          <w:kern w:val="0"/>
          <w:sz w:val="22"/>
        </w:rPr>
        <w:t>和</w:t>
      </w:r>
      <w:r>
        <w:rPr>
          <w:rFonts w:hint="eastAsia" w:ascii="宋体" w:hAnsi="宋体" w:cs="宋体"/>
          <w:kern w:val="0"/>
          <w:sz w:val="22"/>
        </w:rPr>
        <w:t>质保</w:t>
      </w:r>
      <w:r>
        <w:rPr>
          <w:rFonts w:hint="eastAsia" w:ascii="宋体" w:hAnsi="宋体" w:cs="宋体"/>
          <w:spacing w:val="-2"/>
          <w:kern w:val="0"/>
          <w:sz w:val="22"/>
        </w:rPr>
        <w:t>期</w:t>
      </w:r>
      <w:r>
        <w:rPr>
          <w:rFonts w:hint="eastAsia" w:ascii="宋体" w:hAnsi="宋体" w:cs="宋体"/>
          <w:kern w:val="0"/>
          <w:sz w:val="22"/>
        </w:rPr>
        <w:t>服</w:t>
      </w:r>
      <w:r>
        <w:rPr>
          <w:rFonts w:hint="eastAsia" w:ascii="宋体" w:hAnsi="宋体" w:cs="宋体"/>
          <w:spacing w:val="-2"/>
          <w:kern w:val="0"/>
          <w:sz w:val="22"/>
        </w:rPr>
        <w:t>务</w:t>
      </w:r>
      <w:r>
        <w:rPr>
          <w:rFonts w:hint="eastAsia" w:ascii="宋体" w:hAnsi="宋体" w:cs="宋体"/>
          <w:spacing w:val="-106"/>
          <w:kern w:val="0"/>
          <w:sz w:val="22"/>
        </w:rPr>
        <w:t>)</w:t>
      </w:r>
      <w:r>
        <w:rPr>
          <w:rFonts w:hint="eastAsia" w:ascii="宋体" w:hAnsi="宋体" w:cs="宋体"/>
          <w:spacing w:val="-2"/>
          <w:kern w:val="0"/>
          <w:sz w:val="22"/>
        </w:rPr>
        <w:t>，</w:t>
      </w:r>
      <w:r>
        <w:rPr>
          <w:rFonts w:hint="eastAsia" w:ascii="宋体" w:hAnsi="宋体" w:cs="宋体"/>
          <w:kern w:val="0"/>
          <w:sz w:val="22"/>
        </w:rPr>
        <w:t>并按合</w:t>
      </w:r>
      <w:r>
        <w:rPr>
          <w:rFonts w:hint="eastAsia" w:ascii="宋体" w:hAnsi="宋体" w:cs="宋体"/>
          <w:spacing w:val="-2"/>
          <w:kern w:val="0"/>
          <w:sz w:val="22"/>
        </w:rPr>
        <w:t>同</w:t>
      </w:r>
      <w:r>
        <w:rPr>
          <w:rFonts w:hint="eastAsia" w:ascii="宋体" w:hAnsi="宋体" w:cs="宋体"/>
          <w:kern w:val="0"/>
          <w:sz w:val="22"/>
        </w:rPr>
        <w:t>约</w:t>
      </w:r>
      <w:r>
        <w:rPr>
          <w:rFonts w:hint="eastAsia" w:ascii="宋体" w:hAnsi="宋体" w:cs="宋体"/>
          <w:spacing w:val="-2"/>
          <w:kern w:val="0"/>
          <w:sz w:val="22"/>
        </w:rPr>
        <w:t>定</w:t>
      </w:r>
      <w:r>
        <w:rPr>
          <w:rFonts w:hint="eastAsia" w:ascii="宋体" w:hAnsi="宋体" w:cs="宋体"/>
          <w:kern w:val="0"/>
          <w:sz w:val="22"/>
        </w:rPr>
        <w:t>履</w:t>
      </w:r>
      <w:r>
        <w:rPr>
          <w:rFonts w:hint="eastAsia" w:ascii="宋体" w:hAnsi="宋体" w:cs="宋体"/>
          <w:spacing w:val="-2"/>
          <w:kern w:val="0"/>
          <w:sz w:val="22"/>
        </w:rPr>
        <w:t>行</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交货期为</w:t>
      </w:r>
      <w:r>
        <w:rPr>
          <w:rFonts w:hint="eastAsia" w:ascii="宋体" w:hAnsi="宋体" w:cs="宋体"/>
          <w:sz w:val="22"/>
        </w:rPr>
        <w:t>发出供货指令后</w:t>
      </w:r>
      <w:r>
        <w:rPr>
          <w:rFonts w:hint="eastAsia" w:ascii="宋体" w:hAnsi="宋体" w:cs="宋体"/>
          <w:sz w:val="22"/>
          <w:u w:val="single"/>
        </w:rPr>
        <w:t xml:space="preserve">              </w:t>
      </w:r>
      <w:r>
        <w:rPr>
          <w:rFonts w:hint="eastAsia" w:ascii="宋体" w:hAnsi="宋体" w:cs="宋体"/>
          <w:sz w:val="22"/>
        </w:rPr>
        <w:t>日历天内</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2</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3"/>
          <w:kern w:val="0"/>
          <w:sz w:val="22"/>
        </w:rPr>
        <w:t>除</w:t>
      </w:r>
      <w:r>
        <w:rPr>
          <w:rFonts w:hint="eastAsia" w:ascii="宋体" w:hAnsi="宋体" w:cs="宋体"/>
          <w:kern w:val="0"/>
          <w:sz w:val="22"/>
        </w:rPr>
        <w:t>商务和技术偏离表</w:t>
      </w:r>
      <w:r>
        <w:rPr>
          <w:rFonts w:hint="eastAsia" w:ascii="宋体" w:hAnsi="宋体" w:cs="宋体"/>
          <w:spacing w:val="-2"/>
          <w:kern w:val="0"/>
          <w:sz w:val="22"/>
        </w:rPr>
        <w:t>列</w:t>
      </w:r>
      <w:r>
        <w:rPr>
          <w:rFonts w:hint="eastAsia" w:ascii="宋体" w:hAnsi="宋体" w:cs="宋体"/>
          <w:kern w:val="0"/>
          <w:sz w:val="22"/>
        </w:rPr>
        <w:t>出</w:t>
      </w:r>
      <w:r>
        <w:rPr>
          <w:rFonts w:hint="eastAsia" w:ascii="宋体" w:hAnsi="宋体" w:cs="宋体"/>
          <w:spacing w:val="-2"/>
          <w:kern w:val="0"/>
          <w:sz w:val="22"/>
        </w:rPr>
        <w:t>的</w:t>
      </w:r>
      <w:r>
        <w:rPr>
          <w:rFonts w:hint="eastAsia" w:ascii="宋体" w:hAnsi="宋体" w:cs="宋体"/>
          <w:kern w:val="0"/>
          <w:sz w:val="22"/>
        </w:rPr>
        <w:t>偏</w:t>
      </w:r>
      <w:r>
        <w:rPr>
          <w:rFonts w:hint="eastAsia" w:ascii="宋体" w:hAnsi="宋体" w:cs="宋体"/>
          <w:spacing w:val="-2"/>
          <w:kern w:val="0"/>
          <w:sz w:val="22"/>
        </w:rPr>
        <w:t>差</w:t>
      </w:r>
      <w:r>
        <w:rPr>
          <w:rFonts w:hint="eastAsia" w:ascii="宋体" w:hAnsi="宋体" w:cs="宋体"/>
          <w:kern w:val="0"/>
          <w:sz w:val="22"/>
        </w:rPr>
        <w:t>外</w:t>
      </w:r>
      <w:r>
        <w:rPr>
          <w:rFonts w:hint="eastAsia" w:ascii="宋体" w:hAnsi="宋体" w:cs="宋体"/>
          <w:spacing w:val="-2"/>
          <w:kern w:val="0"/>
          <w:sz w:val="22"/>
        </w:rPr>
        <w:t>，</w:t>
      </w:r>
      <w:r>
        <w:rPr>
          <w:rFonts w:hint="eastAsia" w:ascii="宋体" w:hAnsi="宋体" w:cs="宋体"/>
          <w:kern w:val="0"/>
          <w:sz w:val="22"/>
        </w:rPr>
        <w:t>我方</w:t>
      </w:r>
      <w:r>
        <w:rPr>
          <w:rFonts w:hint="eastAsia" w:ascii="宋体" w:hAnsi="宋体" w:cs="宋体"/>
          <w:spacing w:val="-2"/>
          <w:kern w:val="0"/>
          <w:sz w:val="22"/>
        </w:rPr>
        <w:t>响</w:t>
      </w:r>
      <w:r>
        <w:rPr>
          <w:rFonts w:hint="eastAsia" w:ascii="宋体" w:hAnsi="宋体" w:cs="宋体"/>
          <w:kern w:val="0"/>
          <w:sz w:val="22"/>
        </w:rPr>
        <w:t>应</w:t>
      </w:r>
      <w:r>
        <w:rPr>
          <w:rFonts w:hint="eastAsia" w:ascii="宋体" w:hAnsi="宋体" w:cs="宋体"/>
          <w:spacing w:val="-2"/>
          <w:kern w:val="0"/>
          <w:sz w:val="22"/>
        </w:rPr>
        <w:t>招</w:t>
      </w:r>
      <w:r>
        <w:rPr>
          <w:rFonts w:hint="eastAsia" w:ascii="宋体" w:hAnsi="宋体" w:cs="宋体"/>
          <w:kern w:val="0"/>
          <w:sz w:val="22"/>
        </w:rPr>
        <w:t>标</w:t>
      </w:r>
      <w:r>
        <w:rPr>
          <w:rFonts w:hint="eastAsia" w:ascii="宋体" w:hAnsi="宋体" w:cs="宋体"/>
          <w:spacing w:val="-2"/>
          <w:kern w:val="0"/>
          <w:sz w:val="22"/>
        </w:rPr>
        <w:t>文</w:t>
      </w:r>
      <w:r>
        <w:rPr>
          <w:rFonts w:hint="eastAsia" w:ascii="宋体" w:hAnsi="宋体" w:cs="宋体"/>
          <w:kern w:val="0"/>
          <w:sz w:val="22"/>
        </w:rPr>
        <w:t>件</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3</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2"/>
          <w:kern w:val="0"/>
          <w:sz w:val="22"/>
        </w:rPr>
        <w:t>在</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件规</w:t>
      </w:r>
      <w:r>
        <w:rPr>
          <w:rFonts w:hint="eastAsia" w:ascii="宋体" w:hAnsi="宋体" w:cs="宋体"/>
          <w:kern w:val="0"/>
          <w:sz w:val="22"/>
        </w:rPr>
        <w:t>定的</w:t>
      </w:r>
      <w:r>
        <w:rPr>
          <w:rFonts w:hint="eastAsia" w:ascii="宋体" w:hAnsi="宋体" w:cs="宋体"/>
          <w:spacing w:val="-2"/>
          <w:kern w:val="0"/>
          <w:sz w:val="22"/>
        </w:rPr>
        <w:t>投</w:t>
      </w:r>
      <w:r>
        <w:rPr>
          <w:rFonts w:hint="eastAsia" w:ascii="宋体" w:hAnsi="宋体" w:cs="宋体"/>
          <w:kern w:val="0"/>
          <w:sz w:val="22"/>
        </w:rPr>
        <w:t>标</w:t>
      </w:r>
      <w:r>
        <w:rPr>
          <w:rFonts w:hint="eastAsia" w:ascii="宋体" w:hAnsi="宋体" w:cs="宋体"/>
          <w:spacing w:val="-2"/>
          <w:kern w:val="0"/>
          <w:sz w:val="22"/>
        </w:rPr>
        <w:t>有</w:t>
      </w:r>
      <w:r>
        <w:rPr>
          <w:rFonts w:hint="eastAsia" w:ascii="宋体" w:hAnsi="宋体" w:cs="宋体"/>
          <w:kern w:val="0"/>
          <w:sz w:val="22"/>
        </w:rPr>
        <w:t>效</w:t>
      </w:r>
      <w:r>
        <w:rPr>
          <w:rFonts w:hint="eastAsia" w:ascii="宋体" w:hAnsi="宋体" w:cs="宋体"/>
          <w:spacing w:val="-2"/>
          <w:kern w:val="0"/>
          <w:sz w:val="22"/>
        </w:rPr>
        <w:t>期</w:t>
      </w:r>
      <w:r>
        <w:rPr>
          <w:rFonts w:hint="eastAsia" w:ascii="宋体" w:hAnsi="宋体" w:cs="宋体"/>
          <w:kern w:val="0"/>
          <w:sz w:val="22"/>
        </w:rPr>
        <w:t>内</w:t>
      </w:r>
      <w:r>
        <w:rPr>
          <w:rFonts w:hint="eastAsia" w:ascii="宋体" w:hAnsi="宋体" w:cs="宋体"/>
          <w:spacing w:val="-2"/>
          <w:kern w:val="0"/>
          <w:sz w:val="22"/>
        </w:rPr>
        <w:t>不</w:t>
      </w:r>
      <w:r>
        <w:rPr>
          <w:rFonts w:hint="eastAsia" w:ascii="宋体" w:hAnsi="宋体" w:cs="宋体"/>
          <w:kern w:val="0"/>
          <w:sz w:val="22"/>
        </w:rPr>
        <w:t>撤</w:t>
      </w:r>
      <w:r>
        <w:rPr>
          <w:rFonts w:hint="eastAsia" w:ascii="宋体" w:hAnsi="宋体" w:cs="宋体"/>
          <w:spacing w:val="-2"/>
          <w:kern w:val="0"/>
          <w:sz w:val="22"/>
        </w:rPr>
        <w:t>销</w:t>
      </w:r>
      <w:r>
        <w:rPr>
          <w:rFonts w:hint="eastAsia" w:ascii="宋体" w:hAnsi="宋体" w:cs="宋体"/>
          <w:kern w:val="0"/>
          <w:sz w:val="22"/>
        </w:rPr>
        <w:t>投标</w:t>
      </w:r>
      <w:r>
        <w:rPr>
          <w:rFonts w:hint="eastAsia" w:ascii="宋体" w:hAnsi="宋体" w:cs="宋体"/>
          <w:spacing w:val="-2"/>
          <w:kern w:val="0"/>
          <w:sz w:val="22"/>
        </w:rPr>
        <w:t>文</w:t>
      </w:r>
      <w:r>
        <w:rPr>
          <w:rFonts w:hint="eastAsia" w:ascii="宋体" w:hAnsi="宋体" w:cs="宋体"/>
          <w:kern w:val="0"/>
          <w:sz w:val="22"/>
        </w:rPr>
        <w:t>件。</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4</w:t>
      </w:r>
      <w:r>
        <w:rPr>
          <w:rFonts w:hint="eastAsia" w:ascii="宋体" w:hAnsi="宋体" w:cs="宋体"/>
          <w:kern w:val="0"/>
          <w:sz w:val="22"/>
        </w:rPr>
        <w:t>.</w:t>
      </w:r>
      <w:r>
        <w:rPr>
          <w:rFonts w:ascii="宋体" w:hAnsi="宋体" w:cs="宋体"/>
          <w:kern w:val="0"/>
          <w:sz w:val="22"/>
        </w:rPr>
        <w:t xml:space="preserve"> </w:t>
      </w:r>
      <w:r>
        <w:rPr>
          <w:rFonts w:hint="eastAsia" w:ascii="宋体" w:hAnsi="宋体" w:cs="宋体"/>
          <w:kern w:val="0"/>
          <w:sz w:val="22"/>
        </w:rPr>
        <w:t>我方承诺：</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1</w:t>
      </w:r>
      <w:r>
        <w:rPr>
          <w:rFonts w:hint="eastAsia" w:ascii="宋体" w:hAnsi="宋体" w:cs="宋体"/>
          <w:spacing w:val="-2"/>
          <w:kern w:val="0"/>
          <w:sz w:val="22"/>
        </w:rPr>
        <w:t>）我方不是失信被执行人；</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2</w:t>
      </w:r>
      <w:r>
        <w:rPr>
          <w:rFonts w:hint="eastAsia" w:ascii="宋体" w:hAnsi="宋体" w:cs="宋体"/>
          <w:spacing w:val="-2"/>
          <w:kern w:val="0"/>
          <w:sz w:val="22"/>
        </w:rPr>
        <w:t>）我方在规定期限内无行贿犯罪记录；</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3</w:t>
      </w:r>
      <w:r>
        <w:rPr>
          <w:rFonts w:hint="eastAsia" w:ascii="宋体" w:hAnsi="宋体" w:cs="宋体"/>
          <w:spacing w:val="-2"/>
          <w:kern w:val="0"/>
          <w:sz w:val="22"/>
        </w:rPr>
        <w:t>）我方具有一般纳税人资格，可提供增值税专用发票；</w:t>
      </w:r>
    </w:p>
    <w:p>
      <w:pPr>
        <w:autoSpaceDE w:val="0"/>
        <w:autoSpaceDN w:val="0"/>
        <w:adjustRightInd w:val="0"/>
        <w:spacing w:line="340" w:lineRule="exact"/>
        <w:ind w:firstLine="440" w:firstLineChars="200"/>
        <w:jc w:val="left"/>
        <w:rPr>
          <w:rFonts w:ascii="宋体" w:hAnsi="宋体" w:cs="宋体"/>
          <w:spacing w:val="-2"/>
          <w:kern w:val="0"/>
          <w:sz w:val="22"/>
        </w:rPr>
      </w:pPr>
      <w:r>
        <w:rPr>
          <w:rFonts w:hint="eastAsia" w:ascii="宋体" w:hAnsi="宋体" w:cs="宋体"/>
          <w:kern w:val="0"/>
          <w:sz w:val="22"/>
        </w:rPr>
        <w:t>（4）我方</w:t>
      </w:r>
      <w:r>
        <w:rPr>
          <w:rFonts w:ascii="宋体" w:hAnsi="宋体" w:cs="宋体"/>
          <w:kern w:val="0"/>
          <w:sz w:val="22"/>
        </w:rPr>
        <w:t>注册资金符合本项目招标文件资格条件要求。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5</w:t>
      </w:r>
      <w:r>
        <w:rPr>
          <w:rFonts w:hint="eastAsia" w:ascii="宋体" w:hAnsi="宋体" w:cs="宋体"/>
          <w:kern w:val="0"/>
          <w:sz w:val="22"/>
        </w:rPr>
        <w:t>．</w:t>
      </w:r>
      <w:r>
        <w:rPr>
          <w:rFonts w:hint="eastAsia" w:ascii="宋体" w:hAnsi="宋体" w:cs="宋体"/>
          <w:spacing w:val="-2"/>
          <w:kern w:val="0"/>
          <w:sz w:val="22"/>
        </w:rPr>
        <w:t>如</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中</w:t>
      </w:r>
      <w:r>
        <w:rPr>
          <w:rFonts w:hint="eastAsia" w:ascii="宋体" w:hAnsi="宋体" w:cs="宋体"/>
          <w:spacing w:val="-2"/>
          <w:kern w:val="0"/>
          <w:sz w:val="22"/>
        </w:rPr>
        <w:t>标</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承诺</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收</w:t>
      </w:r>
      <w:r>
        <w:rPr>
          <w:rFonts w:hint="eastAsia" w:ascii="宋体" w:hAnsi="宋体" w:cs="宋体"/>
          <w:kern w:val="0"/>
          <w:sz w:val="22"/>
        </w:rPr>
        <w:t>到</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书后</w:t>
      </w:r>
      <w:r>
        <w:rPr>
          <w:rFonts w:hint="eastAsia" w:ascii="宋体" w:hAnsi="宋体" w:cs="宋体"/>
          <w:kern w:val="0"/>
          <w:sz w:val="22"/>
        </w:rPr>
        <w:t>，在</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w:t>
      </w:r>
      <w:r>
        <w:rPr>
          <w:rFonts w:hint="eastAsia" w:ascii="宋体" w:hAnsi="宋体" w:cs="宋体"/>
          <w:kern w:val="0"/>
          <w:sz w:val="22"/>
        </w:rPr>
        <w:t>规</w:t>
      </w:r>
      <w:r>
        <w:rPr>
          <w:rFonts w:hint="eastAsia" w:ascii="宋体" w:hAnsi="宋体" w:cs="宋体"/>
          <w:spacing w:val="-2"/>
          <w:kern w:val="0"/>
          <w:sz w:val="22"/>
        </w:rPr>
        <w:t>定</w:t>
      </w:r>
      <w:r>
        <w:rPr>
          <w:rFonts w:hint="eastAsia" w:ascii="宋体" w:hAnsi="宋体" w:cs="宋体"/>
          <w:kern w:val="0"/>
          <w:sz w:val="22"/>
        </w:rPr>
        <w:t>的</w:t>
      </w:r>
      <w:r>
        <w:rPr>
          <w:rFonts w:hint="eastAsia" w:ascii="宋体" w:hAnsi="宋体" w:cs="宋体"/>
          <w:spacing w:val="-2"/>
          <w:kern w:val="0"/>
          <w:sz w:val="22"/>
        </w:rPr>
        <w:t>期</w:t>
      </w:r>
      <w:r>
        <w:rPr>
          <w:rFonts w:hint="eastAsia" w:ascii="宋体" w:hAnsi="宋体" w:cs="宋体"/>
          <w:kern w:val="0"/>
          <w:sz w:val="22"/>
        </w:rPr>
        <w:t>限内</w:t>
      </w:r>
      <w:r>
        <w:rPr>
          <w:rFonts w:hint="eastAsia" w:ascii="宋体" w:hAnsi="宋体" w:cs="宋体"/>
          <w:spacing w:val="-2"/>
          <w:kern w:val="0"/>
          <w:sz w:val="22"/>
        </w:rPr>
        <w:t>与</w:t>
      </w:r>
      <w:r>
        <w:rPr>
          <w:rFonts w:hint="eastAsia" w:ascii="宋体" w:hAnsi="宋体" w:cs="宋体"/>
          <w:kern w:val="0"/>
          <w:sz w:val="22"/>
        </w:rPr>
        <w:t>你</w:t>
      </w:r>
      <w:r>
        <w:rPr>
          <w:rFonts w:hint="eastAsia" w:ascii="宋体" w:hAnsi="宋体" w:cs="宋体"/>
          <w:spacing w:val="-2"/>
          <w:kern w:val="0"/>
          <w:sz w:val="22"/>
        </w:rPr>
        <w:t>方</w:t>
      </w:r>
      <w:r>
        <w:rPr>
          <w:rFonts w:hint="eastAsia" w:ascii="宋体" w:hAnsi="宋体" w:cs="宋体"/>
          <w:kern w:val="0"/>
          <w:sz w:val="22"/>
        </w:rPr>
        <w:t>签</w:t>
      </w:r>
      <w:r>
        <w:rPr>
          <w:rFonts w:hint="eastAsia" w:ascii="宋体" w:hAnsi="宋体" w:cs="宋体"/>
          <w:spacing w:val="-2"/>
          <w:kern w:val="0"/>
          <w:sz w:val="22"/>
        </w:rPr>
        <w:t>订</w:t>
      </w:r>
      <w:r>
        <w:rPr>
          <w:rFonts w:hint="eastAsia" w:ascii="宋体" w:hAnsi="宋体" w:cs="宋体"/>
          <w:kern w:val="0"/>
          <w:sz w:val="22"/>
        </w:rPr>
        <w:t>合</w:t>
      </w:r>
      <w:r>
        <w:rPr>
          <w:rFonts w:hint="eastAsia" w:ascii="宋体" w:hAnsi="宋体" w:cs="宋体"/>
          <w:spacing w:val="-2"/>
          <w:kern w:val="0"/>
          <w:sz w:val="22"/>
        </w:rPr>
        <w:t>同</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(2</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签</w:t>
      </w:r>
      <w:r>
        <w:rPr>
          <w:rFonts w:hint="eastAsia" w:ascii="宋体" w:hAnsi="宋体" w:cs="宋体"/>
          <w:kern w:val="0"/>
          <w:sz w:val="22"/>
        </w:rPr>
        <w:t>订</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时</w:t>
      </w:r>
      <w:r>
        <w:rPr>
          <w:rFonts w:hint="eastAsia" w:ascii="宋体" w:hAnsi="宋体" w:cs="宋体"/>
          <w:kern w:val="0"/>
          <w:sz w:val="22"/>
        </w:rPr>
        <w:t>不</w:t>
      </w:r>
      <w:r>
        <w:rPr>
          <w:rFonts w:hint="eastAsia" w:ascii="宋体" w:hAnsi="宋体" w:cs="宋体"/>
          <w:spacing w:val="-2"/>
          <w:kern w:val="0"/>
          <w:sz w:val="22"/>
        </w:rPr>
        <w:t>向你</w:t>
      </w:r>
      <w:r>
        <w:rPr>
          <w:rFonts w:hint="eastAsia" w:ascii="宋体" w:hAnsi="宋体" w:cs="宋体"/>
          <w:kern w:val="0"/>
          <w:sz w:val="22"/>
        </w:rPr>
        <w:t>方提</w:t>
      </w:r>
      <w:r>
        <w:rPr>
          <w:rFonts w:hint="eastAsia" w:ascii="宋体" w:hAnsi="宋体" w:cs="宋体"/>
          <w:spacing w:val="-2"/>
          <w:kern w:val="0"/>
          <w:sz w:val="22"/>
        </w:rPr>
        <w:t>出</w:t>
      </w:r>
      <w:r>
        <w:rPr>
          <w:rFonts w:hint="eastAsia" w:ascii="宋体" w:hAnsi="宋体" w:cs="宋体"/>
          <w:kern w:val="0"/>
          <w:sz w:val="22"/>
        </w:rPr>
        <w:t>附</w:t>
      </w:r>
      <w:r>
        <w:rPr>
          <w:rFonts w:hint="eastAsia" w:ascii="宋体" w:hAnsi="宋体" w:cs="宋体"/>
          <w:spacing w:val="-2"/>
          <w:kern w:val="0"/>
          <w:sz w:val="22"/>
        </w:rPr>
        <w:t>加</w:t>
      </w:r>
      <w:r>
        <w:rPr>
          <w:rFonts w:hint="eastAsia" w:ascii="宋体" w:hAnsi="宋体" w:cs="宋体"/>
          <w:kern w:val="0"/>
          <w:sz w:val="22"/>
        </w:rPr>
        <w:t>条</w:t>
      </w:r>
      <w:r>
        <w:rPr>
          <w:rFonts w:hint="eastAsia" w:ascii="宋体" w:hAnsi="宋体" w:cs="宋体"/>
          <w:spacing w:val="-2"/>
          <w:kern w:val="0"/>
          <w:sz w:val="22"/>
        </w:rPr>
        <w:t>件</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w:t>
      </w:r>
      <w:r>
        <w:rPr>
          <w:rFonts w:hint="eastAsia" w:ascii="宋体" w:hAnsi="宋体" w:cs="宋体"/>
          <w:kern w:val="0"/>
          <w:sz w:val="22"/>
          <w:lang w:val="en-US" w:eastAsia="zh-CN"/>
        </w:rPr>
        <w:t>3</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约</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期</w:t>
      </w:r>
      <w:r>
        <w:rPr>
          <w:rFonts w:hint="eastAsia" w:ascii="宋体" w:hAnsi="宋体" w:cs="宋体"/>
          <w:spacing w:val="-2"/>
          <w:kern w:val="0"/>
          <w:sz w:val="22"/>
        </w:rPr>
        <w:t>限内</w:t>
      </w:r>
      <w:r>
        <w:rPr>
          <w:rFonts w:hint="eastAsia" w:ascii="宋体" w:hAnsi="宋体" w:cs="宋体"/>
          <w:kern w:val="0"/>
          <w:sz w:val="22"/>
        </w:rPr>
        <w:t>完成</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规</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6</w:t>
      </w:r>
      <w:r>
        <w:rPr>
          <w:rFonts w:hint="eastAsia" w:ascii="宋体" w:hAnsi="宋体" w:cs="宋体"/>
          <w:spacing w:val="-19"/>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在</w:t>
      </w:r>
      <w:r>
        <w:rPr>
          <w:rFonts w:hint="eastAsia" w:ascii="宋体" w:hAnsi="宋体" w:cs="宋体"/>
          <w:kern w:val="0"/>
          <w:sz w:val="22"/>
        </w:rPr>
        <w:t>此</w:t>
      </w:r>
      <w:r>
        <w:rPr>
          <w:rFonts w:hint="eastAsia" w:ascii="宋体" w:hAnsi="宋体" w:cs="宋体"/>
          <w:spacing w:val="-2"/>
          <w:kern w:val="0"/>
          <w:sz w:val="22"/>
        </w:rPr>
        <w:t>声</w:t>
      </w:r>
      <w:r>
        <w:rPr>
          <w:rFonts w:hint="eastAsia" w:ascii="宋体" w:hAnsi="宋体" w:cs="宋体"/>
          <w:kern w:val="0"/>
          <w:sz w:val="22"/>
        </w:rPr>
        <w:t>明</w:t>
      </w:r>
      <w:r>
        <w:rPr>
          <w:rFonts w:hint="eastAsia" w:ascii="宋体" w:hAnsi="宋体" w:cs="宋体"/>
          <w:spacing w:val="-19"/>
          <w:kern w:val="0"/>
          <w:sz w:val="22"/>
        </w:rPr>
        <w:t>，</w:t>
      </w:r>
      <w:r>
        <w:rPr>
          <w:rFonts w:hint="eastAsia" w:ascii="宋体" w:hAnsi="宋体" w:cs="宋体"/>
          <w:spacing w:val="-2"/>
          <w:kern w:val="0"/>
          <w:sz w:val="22"/>
        </w:rPr>
        <w:t>所</w:t>
      </w:r>
      <w:r>
        <w:rPr>
          <w:rFonts w:hint="eastAsia" w:ascii="宋体" w:hAnsi="宋体" w:cs="宋体"/>
          <w:kern w:val="0"/>
          <w:sz w:val="22"/>
        </w:rPr>
        <w:t>递</w:t>
      </w:r>
      <w:r>
        <w:rPr>
          <w:rFonts w:hint="eastAsia" w:ascii="宋体" w:hAnsi="宋体" w:cs="宋体"/>
          <w:spacing w:val="-2"/>
          <w:kern w:val="0"/>
          <w:sz w:val="22"/>
        </w:rPr>
        <w:t>交</w:t>
      </w:r>
      <w:r>
        <w:rPr>
          <w:rFonts w:hint="eastAsia" w:ascii="宋体" w:hAnsi="宋体" w:cs="宋体"/>
          <w:kern w:val="0"/>
          <w:sz w:val="22"/>
        </w:rPr>
        <w:t>的投</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及</w:t>
      </w:r>
      <w:r>
        <w:rPr>
          <w:rFonts w:hint="eastAsia" w:ascii="宋体" w:hAnsi="宋体" w:cs="宋体"/>
          <w:spacing w:val="-2"/>
          <w:kern w:val="0"/>
          <w:sz w:val="22"/>
        </w:rPr>
        <w:t>有</w:t>
      </w:r>
      <w:r>
        <w:rPr>
          <w:rFonts w:hint="eastAsia" w:ascii="宋体" w:hAnsi="宋体" w:cs="宋体"/>
          <w:kern w:val="0"/>
          <w:sz w:val="22"/>
        </w:rPr>
        <w:t>关</w:t>
      </w:r>
      <w:r>
        <w:rPr>
          <w:rFonts w:hint="eastAsia" w:ascii="宋体" w:hAnsi="宋体" w:cs="宋体"/>
          <w:spacing w:val="-2"/>
          <w:kern w:val="0"/>
          <w:sz w:val="22"/>
        </w:rPr>
        <w:t>资</w:t>
      </w:r>
      <w:r>
        <w:rPr>
          <w:rFonts w:hint="eastAsia" w:ascii="宋体" w:hAnsi="宋体" w:cs="宋体"/>
          <w:kern w:val="0"/>
          <w:sz w:val="22"/>
        </w:rPr>
        <w:t>料</w:t>
      </w:r>
      <w:r>
        <w:rPr>
          <w:rFonts w:hint="eastAsia" w:ascii="宋体" w:hAnsi="宋体" w:cs="宋体"/>
          <w:spacing w:val="-2"/>
          <w:kern w:val="0"/>
          <w:sz w:val="22"/>
        </w:rPr>
        <w:t>内</w:t>
      </w:r>
      <w:r>
        <w:rPr>
          <w:rFonts w:hint="eastAsia" w:ascii="宋体" w:hAnsi="宋体" w:cs="宋体"/>
          <w:kern w:val="0"/>
          <w:sz w:val="22"/>
        </w:rPr>
        <w:t>容完</w:t>
      </w:r>
      <w:r>
        <w:rPr>
          <w:rFonts w:hint="eastAsia" w:ascii="宋体" w:hAnsi="宋体" w:cs="宋体"/>
          <w:spacing w:val="-2"/>
          <w:kern w:val="0"/>
          <w:sz w:val="22"/>
        </w:rPr>
        <w:t>整</w:t>
      </w:r>
      <w:r>
        <w:rPr>
          <w:rFonts w:hint="eastAsia" w:ascii="宋体" w:hAnsi="宋体" w:cs="宋体"/>
          <w:spacing w:val="-19"/>
          <w:kern w:val="0"/>
          <w:sz w:val="22"/>
        </w:rPr>
        <w:t>、</w:t>
      </w:r>
      <w:r>
        <w:rPr>
          <w:rFonts w:hint="eastAsia" w:ascii="宋体" w:hAnsi="宋体" w:cs="宋体"/>
          <w:spacing w:val="-2"/>
          <w:kern w:val="0"/>
          <w:sz w:val="22"/>
        </w:rPr>
        <w:t>真</w:t>
      </w:r>
      <w:r>
        <w:rPr>
          <w:rFonts w:hint="eastAsia" w:ascii="宋体" w:hAnsi="宋体" w:cs="宋体"/>
          <w:kern w:val="0"/>
          <w:sz w:val="22"/>
        </w:rPr>
        <w:t>实</w:t>
      </w:r>
      <w:r>
        <w:rPr>
          <w:rFonts w:hint="eastAsia" w:ascii="宋体" w:hAnsi="宋体" w:cs="宋体"/>
          <w:spacing w:val="-2"/>
          <w:kern w:val="0"/>
          <w:sz w:val="22"/>
        </w:rPr>
        <w:t>和</w:t>
      </w:r>
      <w:r>
        <w:rPr>
          <w:rFonts w:hint="eastAsia" w:ascii="宋体" w:hAnsi="宋体" w:cs="宋体"/>
          <w:kern w:val="0"/>
          <w:sz w:val="22"/>
        </w:rPr>
        <w:t>准</w:t>
      </w:r>
      <w:r>
        <w:rPr>
          <w:rFonts w:hint="eastAsia" w:ascii="宋体" w:hAnsi="宋体" w:cs="宋体"/>
          <w:spacing w:val="-2"/>
          <w:kern w:val="0"/>
          <w:sz w:val="22"/>
        </w:rPr>
        <w:t>确</w:t>
      </w:r>
      <w:r>
        <w:rPr>
          <w:rFonts w:hint="eastAsia" w:ascii="宋体" w:hAnsi="宋体" w:cs="宋体"/>
          <w:spacing w:val="-19"/>
          <w:kern w:val="0"/>
          <w:sz w:val="22"/>
        </w:rPr>
        <w:t>，</w:t>
      </w:r>
      <w:r>
        <w:rPr>
          <w:rFonts w:hint="eastAsia" w:ascii="宋体" w:hAnsi="宋体" w:cs="宋体"/>
          <w:spacing w:val="-2"/>
          <w:kern w:val="0"/>
          <w:sz w:val="22"/>
        </w:rPr>
        <w:t>且</w:t>
      </w:r>
      <w:r>
        <w:rPr>
          <w:rFonts w:hint="eastAsia" w:ascii="宋体" w:hAnsi="宋体" w:cs="宋体"/>
          <w:kern w:val="0"/>
          <w:sz w:val="22"/>
        </w:rPr>
        <w:t>不存</w:t>
      </w:r>
      <w:r>
        <w:rPr>
          <w:rFonts w:hint="eastAsia" w:ascii="宋体" w:hAnsi="宋体" w:cs="宋体"/>
          <w:spacing w:val="-2"/>
          <w:kern w:val="0"/>
          <w:sz w:val="22"/>
        </w:rPr>
        <w:t>在</w:t>
      </w:r>
      <w:r>
        <w:rPr>
          <w:rFonts w:hint="eastAsia" w:ascii="宋体" w:hAnsi="宋体" w:cs="宋体"/>
          <w:kern w:val="0"/>
          <w:sz w:val="22"/>
        </w:rPr>
        <w:t>第</w:t>
      </w:r>
      <w:r>
        <w:rPr>
          <w:rFonts w:hint="eastAsia" w:ascii="宋体" w:hAnsi="宋体" w:cs="宋体"/>
          <w:spacing w:val="-2"/>
          <w:kern w:val="0"/>
          <w:sz w:val="22"/>
        </w:rPr>
        <w:t>二</w:t>
      </w:r>
      <w:r>
        <w:rPr>
          <w:rFonts w:hint="eastAsia" w:ascii="宋体" w:hAnsi="宋体" w:cs="宋体"/>
          <w:kern w:val="0"/>
          <w:sz w:val="22"/>
        </w:rPr>
        <w:t>章“投</w:t>
      </w:r>
      <w:r>
        <w:rPr>
          <w:rFonts w:hint="eastAsia" w:ascii="宋体" w:hAnsi="宋体" w:cs="宋体"/>
          <w:spacing w:val="-2"/>
          <w:kern w:val="0"/>
          <w:sz w:val="22"/>
        </w:rPr>
        <w:t>标</w:t>
      </w:r>
      <w:r>
        <w:rPr>
          <w:rFonts w:hint="eastAsia" w:ascii="宋体" w:hAnsi="宋体" w:cs="宋体"/>
          <w:kern w:val="0"/>
          <w:sz w:val="22"/>
        </w:rPr>
        <w:t>人</w:t>
      </w:r>
      <w:r>
        <w:rPr>
          <w:rFonts w:hint="eastAsia" w:ascii="宋体" w:hAnsi="宋体" w:cs="宋体"/>
          <w:spacing w:val="-2"/>
          <w:kern w:val="0"/>
          <w:sz w:val="22"/>
        </w:rPr>
        <w:t>须</w:t>
      </w:r>
      <w:r>
        <w:rPr>
          <w:rFonts w:hint="eastAsia" w:ascii="宋体" w:hAnsi="宋体" w:cs="宋体"/>
          <w:kern w:val="0"/>
          <w:sz w:val="22"/>
        </w:rPr>
        <w:t>知”第</w:t>
      </w:r>
      <w:r>
        <w:rPr>
          <w:rFonts w:hint="eastAsia" w:ascii="宋体" w:hAnsi="宋体" w:cs="宋体"/>
          <w:spacing w:val="-12"/>
          <w:kern w:val="0"/>
          <w:sz w:val="22"/>
        </w:rPr>
        <w:t xml:space="preserve"> </w:t>
      </w:r>
      <w:r>
        <w:rPr>
          <w:rFonts w:hint="eastAsia" w:ascii="宋体" w:hAnsi="宋体" w:cs="宋体"/>
          <w:kern w:val="0"/>
          <w:sz w:val="22"/>
        </w:rPr>
        <w:t>1.4</w:t>
      </w:r>
      <w:r>
        <w:rPr>
          <w:rFonts w:hint="eastAsia" w:ascii="宋体" w:hAnsi="宋体" w:cs="宋体"/>
          <w:spacing w:val="-2"/>
          <w:kern w:val="0"/>
          <w:sz w:val="22"/>
        </w:rPr>
        <w:t>.</w:t>
      </w:r>
      <w:r>
        <w:rPr>
          <w:rFonts w:hint="eastAsia" w:ascii="宋体" w:hAnsi="宋体" w:cs="宋体"/>
          <w:kern w:val="0"/>
          <w:sz w:val="22"/>
        </w:rPr>
        <w:t>3 项</w:t>
      </w:r>
      <w:r>
        <w:rPr>
          <w:rFonts w:hint="eastAsia" w:ascii="宋体" w:hAnsi="宋体" w:cs="宋体"/>
          <w:spacing w:val="-2"/>
          <w:kern w:val="0"/>
          <w:sz w:val="22"/>
        </w:rPr>
        <w:t>规</w:t>
      </w:r>
      <w:r>
        <w:rPr>
          <w:rFonts w:hint="eastAsia" w:ascii="宋体" w:hAnsi="宋体" w:cs="宋体"/>
          <w:kern w:val="0"/>
          <w:sz w:val="22"/>
        </w:rPr>
        <w:t>定的</w:t>
      </w:r>
      <w:r>
        <w:rPr>
          <w:rFonts w:hint="eastAsia" w:ascii="宋体" w:hAnsi="宋体" w:cs="宋体"/>
          <w:spacing w:val="-2"/>
          <w:kern w:val="0"/>
          <w:sz w:val="22"/>
        </w:rPr>
        <w:t>任</w:t>
      </w:r>
      <w:r>
        <w:rPr>
          <w:rFonts w:hint="eastAsia" w:ascii="宋体" w:hAnsi="宋体" w:cs="宋体"/>
          <w:kern w:val="0"/>
          <w:sz w:val="22"/>
        </w:rPr>
        <w:t>何</w:t>
      </w:r>
      <w:r>
        <w:rPr>
          <w:rFonts w:hint="eastAsia" w:ascii="宋体" w:hAnsi="宋体" w:cs="宋体"/>
          <w:spacing w:val="-2"/>
          <w:kern w:val="0"/>
          <w:sz w:val="22"/>
        </w:rPr>
        <w:t>一</w:t>
      </w:r>
      <w:r>
        <w:rPr>
          <w:rFonts w:hint="eastAsia" w:ascii="宋体" w:hAnsi="宋体" w:cs="宋体"/>
          <w:kern w:val="0"/>
          <w:sz w:val="22"/>
        </w:rPr>
        <w:t>种</w:t>
      </w:r>
      <w:r>
        <w:rPr>
          <w:rFonts w:hint="eastAsia" w:ascii="宋体" w:hAnsi="宋体" w:cs="宋体"/>
          <w:spacing w:val="-2"/>
          <w:kern w:val="0"/>
          <w:sz w:val="22"/>
        </w:rPr>
        <w:t>情</w:t>
      </w:r>
      <w:r>
        <w:rPr>
          <w:rFonts w:hint="eastAsia" w:ascii="宋体" w:hAnsi="宋体" w:cs="宋体"/>
          <w:kern w:val="0"/>
          <w:sz w:val="22"/>
        </w:rPr>
        <w:t>形。</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7</w:t>
      </w:r>
      <w:r>
        <w:rPr>
          <w:rFonts w:hint="eastAsia" w:ascii="宋体" w:hAnsi="宋体" w:cs="宋体"/>
          <w:kern w:val="0"/>
          <w:sz w:val="22"/>
        </w:rPr>
        <w:t>．我方已详细审查招标文件包括澄清函和修改文件</w:t>
      </w:r>
      <w:r>
        <w:rPr>
          <w:rFonts w:ascii="宋体" w:hAnsi="宋体" w:cs="宋体"/>
          <w:kern w:val="0"/>
          <w:sz w:val="22"/>
        </w:rPr>
        <w:t>(若有)、所有已提供的资料以及有关附件，我司已完全理解上述文件的全部内容，并放弃提出任何误解或不明作为抗辩的权利。</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8</w:t>
      </w:r>
      <w:r>
        <w:rPr>
          <w:rFonts w:hint="eastAsia" w:ascii="宋体" w:hAnsi="宋体" w:cs="宋体"/>
          <w:kern w:val="0"/>
          <w:sz w:val="22"/>
        </w:rPr>
        <w:t>.</w:t>
      </w:r>
      <w:r>
        <w:rPr>
          <w:rFonts w:hint="eastAsia" w:ascii="宋体" w:hAnsi="宋体"/>
          <w:sz w:val="24"/>
        </w:rPr>
        <w:t xml:space="preserve"> </w:t>
      </w:r>
      <w:r>
        <w:rPr>
          <w:rFonts w:hint="eastAsia" w:ascii="宋体" w:hAnsi="宋体" w:cs="宋体"/>
          <w:kern w:val="0"/>
          <w:sz w:val="22"/>
        </w:rPr>
        <w:t>我方同意按照你方可能提出的要求，提供有关的任何其它数字或资料，并对贵方可能不接受最低报价及任何报价表示理解。</w:t>
      </w:r>
    </w:p>
    <w:p>
      <w:pPr>
        <w:tabs>
          <w:tab w:val="left" w:pos="7220"/>
        </w:tabs>
        <w:autoSpaceDE w:val="0"/>
        <w:autoSpaceDN w:val="0"/>
        <w:adjustRightInd w:val="0"/>
        <w:spacing w:line="340" w:lineRule="exact"/>
        <w:ind w:right="-20" w:firstLine="2750" w:firstLineChars="1250"/>
        <w:jc w:val="left"/>
        <w:rPr>
          <w:rFonts w:ascii="微软雅黑" w:hAnsi="Times New Roman" w:cs="微软雅黑"/>
          <w:kern w:val="0"/>
          <w:position w:val="-2"/>
          <w:sz w:val="22"/>
        </w:rPr>
      </w:pP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投</w:t>
      </w:r>
      <w:r>
        <w:rPr>
          <w:rFonts w:ascii="微软雅黑" w:hAnsi="Times New Roman" w:cs="微软雅黑"/>
          <w:spacing w:val="43"/>
          <w:kern w:val="0"/>
          <w:position w:val="-2"/>
          <w:sz w:val="22"/>
        </w:rPr>
        <w:t xml:space="preserve"> </w:t>
      </w:r>
      <w:r>
        <w:rPr>
          <w:rFonts w:hint="eastAsia" w:ascii="微软雅黑" w:hAnsi="Times New Roman" w:cs="微软雅黑"/>
          <w:kern w:val="0"/>
          <w:position w:val="-2"/>
          <w:sz w:val="22"/>
        </w:rPr>
        <w:t>标</w:t>
      </w:r>
      <w:r>
        <w:rPr>
          <w:rFonts w:ascii="微软雅黑" w:hAnsi="Times New Roman" w:cs="微软雅黑"/>
          <w:spacing w:val="41"/>
          <w:kern w:val="0"/>
          <w:position w:val="-2"/>
          <w:sz w:val="22"/>
        </w:rPr>
        <w:t xml:space="preserve"> </w:t>
      </w:r>
      <w:r>
        <w:rPr>
          <w:rFonts w:hint="eastAsia" w:ascii="微软雅黑" w:hAnsi="Times New Roman" w:cs="微软雅黑"/>
          <w:kern w:val="0"/>
          <w:position w:val="-2"/>
          <w:sz w:val="22"/>
        </w:rPr>
        <w:t>人</w:t>
      </w:r>
      <w:r>
        <w:rPr>
          <w:rFonts w:hint="eastAsia" w:ascii="微软雅黑" w:hAnsi="Times New Roman" w:cs="微软雅黑"/>
          <w:spacing w:val="-2"/>
          <w:kern w:val="0"/>
          <w:position w:val="-2"/>
          <w:sz w:val="22"/>
        </w:rPr>
        <w:t>：</w:t>
      </w:r>
      <w:r>
        <w:rPr>
          <w:rFonts w:ascii="微软雅黑" w:hAnsi="Times New Roman" w:cs="微软雅黑"/>
          <w:spacing w:val="43"/>
          <w:kern w:val="0"/>
          <w:position w:val="-2"/>
          <w:sz w:val="22"/>
          <w:u w:val="single"/>
        </w:rPr>
        <w:t xml:space="preserve"> </w:t>
      </w:r>
      <w:r>
        <w:rPr>
          <w:rFonts w:hint="eastAsia" w:ascii="微软雅黑" w:hAnsi="Times New Roman" w:cs="微软雅黑"/>
          <w:spacing w:val="43"/>
          <w:kern w:val="0"/>
          <w:position w:val="-2"/>
          <w:sz w:val="22"/>
          <w:u w:val="single"/>
        </w:rPr>
        <w:t xml:space="preserve">       </w:t>
      </w:r>
      <w:r>
        <w:rPr>
          <w:rFonts w:hint="eastAsia" w:ascii="微软雅黑" w:hAnsi="Times New Roman" w:cs="微软雅黑"/>
          <w:kern w:val="0"/>
          <w:position w:val="-2"/>
          <w:sz w:val="22"/>
        </w:rPr>
        <w:t>(盖</w:t>
      </w:r>
      <w:r>
        <w:rPr>
          <w:rFonts w:hint="eastAsia" w:ascii="微软雅黑" w:hAnsi="Times New Roman" w:cs="微软雅黑"/>
          <w:spacing w:val="-2"/>
          <w:kern w:val="0"/>
          <w:position w:val="-2"/>
          <w:sz w:val="22"/>
        </w:rPr>
        <w:t>单</w:t>
      </w:r>
      <w:r>
        <w:rPr>
          <w:rFonts w:hint="eastAsia" w:ascii="微软雅黑" w:hAnsi="Times New Roman" w:cs="微软雅黑"/>
          <w:kern w:val="0"/>
          <w:position w:val="-2"/>
          <w:sz w:val="22"/>
        </w:rPr>
        <w:t>位</w:t>
      </w:r>
      <w:r>
        <w:rPr>
          <w:rFonts w:hint="eastAsia" w:ascii="微软雅黑" w:hAnsi="Times New Roman" w:cs="微软雅黑"/>
          <w:spacing w:val="-2"/>
          <w:kern w:val="0"/>
          <w:position w:val="-2"/>
          <w:sz w:val="22"/>
        </w:rPr>
        <w:t>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法</w:t>
      </w:r>
      <w:r>
        <w:rPr>
          <w:rFonts w:hint="eastAsia" w:ascii="微软雅黑" w:hAnsi="Times New Roman" w:cs="微软雅黑"/>
          <w:spacing w:val="-2"/>
          <w:kern w:val="0"/>
          <w:position w:val="-2"/>
          <w:sz w:val="22"/>
        </w:rPr>
        <w:t>定</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表</w:t>
      </w:r>
      <w:r>
        <w:rPr>
          <w:rFonts w:hint="eastAsia" w:ascii="微软雅黑" w:hAnsi="Times New Roman" w:cs="微软雅黑"/>
          <w:kern w:val="0"/>
          <w:position w:val="-2"/>
          <w:sz w:val="22"/>
        </w:rPr>
        <w:t>人</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或</w:t>
      </w:r>
      <w:r>
        <w:rPr>
          <w:rFonts w:hint="eastAsia" w:ascii="微软雅黑" w:hAnsi="Times New Roman" w:cs="微软雅黑"/>
          <w:spacing w:val="-2"/>
          <w:kern w:val="0"/>
          <w:position w:val="-2"/>
          <w:sz w:val="22"/>
        </w:rPr>
        <w:t>其</w:t>
      </w:r>
      <w:r>
        <w:rPr>
          <w:rFonts w:hint="eastAsia" w:ascii="微软雅黑" w:hAnsi="Times New Roman" w:cs="微软雅黑"/>
          <w:kern w:val="0"/>
          <w:position w:val="-2"/>
          <w:sz w:val="22"/>
        </w:rPr>
        <w:t>委</w:t>
      </w:r>
      <w:r>
        <w:rPr>
          <w:rFonts w:hint="eastAsia" w:ascii="微软雅黑" w:hAnsi="Times New Roman" w:cs="微软雅黑"/>
          <w:spacing w:val="-2"/>
          <w:kern w:val="0"/>
          <w:position w:val="-2"/>
          <w:sz w:val="22"/>
        </w:rPr>
        <w:t>托</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理</w:t>
      </w:r>
      <w:r>
        <w:rPr>
          <w:rFonts w:hint="eastAsia" w:ascii="微软雅黑" w:hAnsi="Times New Roman" w:cs="微软雅黑"/>
          <w:kern w:val="0"/>
          <w:position w:val="-2"/>
          <w:sz w:val="22"/>
        </w:rPr>
        <w:t>人</w:t>
      </w:r>
      <w:r>
        <w:rPr>
          <w:rFonts w:hint="eastAsia" w:ascii="微软雅黑" w:hAnsi="Times New Roman" w:cs="微软雅黑"/>
          <w:spacing w:val="-3"/>
          <w:kern w:val="0"/>
          <w:position w:val="-2"/>
          <w:sz w:val="22"/>
        </w:rPr>
        <w:t>：</w:t>
      </w:r>
      <w:r>
        <w:rPr>
          <w:rFonts w:hint="eastAsia" w:ascii="微软雅黑" w:hAnsi="Times New Roman" w:cs="微软雅黑"/>
          <w:spacing w:val="-3"/>
          <w:kern w:val="0"/>
          <w:position w:val="-2"/>
          <w:sz w:val="22"/>
          <w:u w:val="single"/>
        </w:rPr>
        <w:t xml:space="preserve">          </w:t>
      </w:r>
      <w:r>
        <w:rPr>
          <w:rFonts w:hint="eastAsia" w:ascii="微软雅黑" w:hAnsi="Times New Roman" w:cs="微软雅黑"/>
          <w:kern w:val="0"/>
          <w:position w:val="-2"/>
          <w:sz w:val="22"/>
        </w:rPr>
        <w:t>(签</w:t>
      </w:r>
      <w:r>
        <w:rPr>
          <w:rFonts w:hint="eastAsia" w:ascii="微软雅黑" w:hAnsi="Times New Roman" w:cs="微软雅黑"/>
          <w:spacing w:val="-2"/>
          <w:kern w:val="0"/>
          <w:position w:val="-2"/>
          <w:sz w:val="22"/>
        </w:rPr>
        <w:t>字或盖章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地址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网址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电话</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传真</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邮政</w:t>
      </w:r>
      <w:r>
        <w:rPr>
          <w:rFonts w:hint="eastAsia" w:ascii="微软雅黑" w:hAnsi="Times New Roman" w:cs="微软雅黑"/>
          <w:spacing w:val="-2"/>
          <w:kern w:val="0"/>
          <w:position w:val="-2"/>
          <w:sz w:val="22"/>
        </w:rPr>
        <w:t>编</w:t>
      </w:r>
      <w:r>
        <w:rPr>
          <w:rFonts w:hint="eastAsia" w:ascii="微软雅黑" w:hAnsi="Times New Roman" w:cs="微软雅黑"/>
          <w:kern w:val="0"/>
          <w:position w:val="-2"/>
          <w:sz w:val="22"/>
        </w:rPr>
        <w:t>码</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hint="eastAsia" w:ascii="微软雅黑" w:hAnsi="Times New Roman" w:cs="微软雅黑"/>
          <w:w w:val="169"/>
          <w:kern w:val="0"/>
          <w:position w:val="-2"/>
          <w:sz w:val="22"/>
          <w:u w:val="single"/>
        </w:rPr>
        <w:t xml:space="preserve">                </w:t>
      </w:r>
    </w:p>
    <w:p>
      <w:pPr>
        <w:tabs>
          <w:tab w:val="left" w:pos="620"/>
          <w:tab w:val="left" w:pos="1460"/>
          <w:tab w:val="left" w:pos="2300"/>
        </w:tabs>
        <w:autoSpaceDE w:val="0"/>
        <w:autoSpaceDN w:val="0"/>
        <w:adjustRightInd w:val="0"/>
        <w:spacing w:line="340" w:lineRule="exact"/>
        <w:ind w:right="842"/>
        <w:jc w:val="right"/>
        <w:rPr>
          <w:rFonts w:ascii="微软雅黑" w:hAnsi="Times New Roman" w:cs="微软雅黑"/>
          <w:kern w:val="0"/>
          <w:sz w:val="22"/>
        </w:rPr>
      </w:pPr>
      <w:r>
        <w:rPr>
          <w:rFonts w:ascii="微软雅黑" w:hAnsi="Times New Roman" w:cs="微软雅黑"/>
          <w:w w:val="169"/>
          <w:kern w:val="0"/>
          <w:sz w:val="22"/>
          <w:u w:val="single"/>
        </w:rPr>
        <w:t xml:space="preserve"> </w:t>
      </w:r>
      <w:r>
        <w:rPr>
          <w:rFonts w:ascii="微软雅黑" w:hAnsi="Times New Roman" w:cs="微软雅黑"/>
          <w:kern w:val="0"/>
          <w:sz w:val="22"/>
          <w:u w:val="single"/>
        </w:rPr>
        <w:tab/>
      </w:r>
      <w:r>
        <w:rPr>
          <w:rFonts w:ascii="微软雅黑" w:hAnsi="Times New Roman" w:cs="微软雅黑"/>
          <w:kern w:val="0"/>
          <w:sz w:val="22"/>
          <w:u w:val="single"/>
        </w:rPr>
        <w:t xml:space="preserve">       </w:t>
      </w:r>
      <w:r>
        <w:rPr>
          <w:rFonts w:hint="eastAsia" w:ascii="微软雅黑" w:hAnsi="Times New Roman" w:cs="微软雅黑"/>
          <w:kern w:val="0"/>
          <w:sz w:val="22"/>
        </w:rPr>
        <w:t>年</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月</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日</w:t>
      </w:r>
    </w:p>
    <w:p>
      <w:pPr>
        <w:tabs>
          <w:tab w:val="left" w:pos="620"/>
          <w:tab w:val="left" w:pos="1460"/>
          <w:tab w:val="left" w:pos="2300"/>
        </w:tabs>
        <w:autoSpaceDE w:val="0"/>
        <w:autoSpaceDN w:val="0"/>
        <w:adjustRightInd w:val="0"/>
        <w:spacing w:line="360" w:lineRule="exact"/>
        <w:ind w:right="98" w:firstLine="440" w:firstLineChars="200"/>
        <w:jc w:val="righ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二、法定代表人身份证明</w:t>
      </w:r>
    </w:p>
    <w:p>
      <w:pPr>
        <w:autoSpaceDE w:val="0"/>
        <w:autoSpaceDN w:val="0"/>
        <w:adjustRightInd w:val="0"/>
        <w:spacing w:line="200" w:lineRule="exact"/>
        <w:jc w:val="left"/>
        <w:rPr>
          <w:rFonts w:ascii="微软雅黑" w:hAnsi="Times New Roman" w:cs="微软雅黑"/>
          <w:kern w:val="0"/>
          <w:sz w:val="20"/>
          <w:szCs w:val="20"/>
        </w:rPr>
      </w:pPr>
    </w:p>
    <w:p>
      <w:pPr>
        <w:tabs>
          <w:tab w:val="left" w:pos="388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4"/>
          <w:sz w:val="24"/>
          <w:szCs w:val="21"/>
        </w:rPr>
        <w:t>投标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名</w:t>
      </w:r>
      <w:r>
        <w:rPr>
          <w:rFonts w:hint="eastAsia" w:ascii="微软雅黑" w:hAnsi="Times New Roman" w:cs="微软雅黑"/>
          <w:spacing w:val="-2"/>
          <w:kern w:val="0"/>
          <w:position w:val="-4"/>
          <w:sz w:val="24"/>
          <w:szCs w:val="21"/>
        </w:rPr>
        <w:t>称</w:t>
      </w:r>
      <w:r>
        <w:rPr>
          <w:rFonts w:hint="eastAsia" w:ascii="微软雅黑" w:hAnsi="Times New Roman" w:cs="微软雅黑"/>
          <w:kern w:val="0"/>
          <w:position w:val="-4"/>
          <w:sz w:val="24"/>
          <w:szCs w:val="21"/>
        </w:rPr>
        <w:t>：</w:t>
      </w:r>
      <w:r>
        <w:rPr>
          <w:rFonts w:ascii="微软雅黑" w:hAnsi="Times New Roman" w:cs="微软雅黑"/>
          <w:w w:val="169"/>
          <w:kern w:val="0"/>
          <w:position w:val="-4"/>
          <w:sz w:val="24"/>
          <w:szCs w:val="21"/>
          <w:u w:val="single"/>
        </w:rPr>
        <w:t xml:space="preserve"> </w:t>
      </w:r>
      <w:r>
        <w:rPr>
          <w:rFonts w:ascii="微软雅黑" w:hAnsi="Times New Roman" w:cs="微软雅黑"/>
          <w:kern w:val="0"/>
          <w:position w:val="-4"/>
          <w:sz w:val="24"/>
          <w:szCs w:val="21"/>
          <w:u w:val="single"/>
        </w:rPr>
        <w:tab/>
      </w:r>
    </w:p>
    <w:p>
      <w:pPr>
        <w:autoSpaceDE w:val="0"/>
        <w:autoSpaceDN w:val="0"/>
        <w:adjustRightInd w:val="0"/>
        <w:spacing w:before="8" w:line="160" w:lineRule="exact"/>
        <w:jc w:val="left"/>
        <w:rPr>
          <w:rFonts w:ascii="微软雅黑" w:hAnsi="Times New Roman" w:cs="微软雅黑"/>
          <w:kern w:val="0"/>
          <w:sz w:val="16"/>
          <w:szCs w:val="16"/>
        </w:rPr>
      </w:pPr>
    </w:p>
    <w:p>
      <w:pPr>
        <w:tabs>
          <w:tab w:val="left" w:pos="2400"/>
          <w:tab w:val="left" w:pos="3880"/>
          <w:tab w:val="left" w:pos="5340"/>
          <w:tab w:val="left" w:pos="6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姓名</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性别</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年</w:t>
      </w:r>
      <w:r>
        <w:rPr>
          <w:rFonts w:hint="eastAsia" w:ascii="微软雅黑" w:hAnsi="Times New Roman" w:cs="微软雅黑"/>
          <w:spacing w:val="-2"/>
          <w:kern w:val="0"/>
          <w:position w:val="-2"/>
          <w:sz w:val="24"/>
          <w:szCs w:val="21"/>
        </w:rPr>
        <w:t>龄</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职</w:t>
      </w:r>
      <w:r>
        <w:rPr>
          <w:rFonts w:hint="eastAsia" w:ascii="微软雅黑" w:hAnsi="Times New Roman" w:cs="微软雅黑"/>
          <w:spacing w:val="-2"/>
          <w:kern w:val="0"/>
          <w:position w:val="-2"/>
          <w:sz w:val="24"/>
          <w:szCs w:val="21"/>
        </w:rPr>
        <w:t>务</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p>
    <w:p>
      <w:pPr>
        <w:autoSpaceDE w:val="0"/>
        <w:autoSpaceDN w:val="0"/>
        <w:adjustRightInd w:val="0"/>
        <w:spacing w:before="1" w:line="170" w:lineRule="exact"/>
        <w:jc w:val="left"/>
        <w:rPr>
          <w:rFonts w:ascii="微软雅黑" w:hAnsi="Times New Roman" w:cs="微软雅黑"/>
          <w:kern w:val="0"/>
          <w:sz w:val="17"/>
          <w:szCs w:val="17"/>
        </w:rPr>
      </w:pPr>
    </w:p>
    <w:p>
      <w:pPr>
        <w:tabs>
          <w:tab w:val="left" w:pos="2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系</w:t>
      </w:r>
      <w:r>
        <w:rPr>
          <w:rFonts w:ascii="微软雅黑" w:hAnsi="Times New Roman" w:cs="微软雅黑"/>
          <w:spacing w:val="43"/>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投</w:t>
      </w:r>
      <w:r>
        <w:rPr>
          <w:rFonts w:hint="eastAsia" w:ascii="微软雅黑" w:hAnsi="Times New Roman" w:cs="微软雅黑"/>
          <w:spacing w:val="-2"/>
          <w:kern w:val="0"/>
          <w:position w:val="-2"/>
          <w:sz w:val="24"/>
          <w:szCs w:val="21"/>
        </w:rPr>
        <w:t>标</w:t>
      </w:r>
      <w:r>
        <w:rPr>
          <w:rFonts w:hint="eastAsia" w:ascii="微软雅黑" w:hAnsi="Times New Roman" w:cs="微软雅黑"/>
          <w:kern w:val="0"/>
          <w:position w:val="-2"/>
          <w:sz w:val="24"/>
          <w:szCs w:val="21"/>
        </w:rPr>
        <w:t>人</w:t>
      </w:r>
      <w:r>
        <w:rPr>
          <w:rFonts w:hint="eastAsia" w:ascii="微软雅黑" w:hAnsi="Times New Roman" w:cs="微软雅黑"/>
          <w:spacing w:val="-2"/>
          <w:kern w:val="0"/>
          <w:position w:val="-2"/>
          <w:sz w:val="24"/>
          <w:szCs w:val="21"/>
        </w:rPr>
        <w:t>名</w:t>
      </w:r>
      <w:r>
        <w:rPr>
          <w:rFonts w:hint="eastAsia" w:ascii="微软雅黑" w:hAnsi="Times New Roman" w:cs="微软雅黑"/>
          <w:kern w:val="0"/>
          <w:position w:val="-2"/>
          <w:sz w:val="24"/>
          <w:szCs w:val="21"/>
        </w:rPr>
        <w:t>称</w:t>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的</w:t>
      </w:r>
      <w:r>
        <w:rPr>
          <w:rFonts w:hint="eastAsia" w:ascii="微软雅黑" w:hAnsi="Times New Roman" w:cs="微软雅黑"/>
          <w:spacing w:val="-2"/>
          <w:kern w:val="0"/>
          <w:position w:val="-2"/>
          <w:sz w:val="24"/>
          <w:szCs w:val="21"/>
        </w:rPr>
        <w:t>法定</w:t>
      </w:r>
      <w:r>
        <w:rPr>
          <w:rFonts w:hint="eastAsia" w:ascii="微软雅黑" w:hAnsi="Times New Roman" w:cs="微软雅黑"/>
          <w:kern w:val="0"/>
          <w:position w:val="-2"/>
          <w:sz w:val="24"/>
          <w:szCs w:val="21"/>
        </w:rPr>
        <w:t>代表</w:t>
      </w:r>
      <w:r>
        <w:rPr>
          <w:rFonts w:hint="eastAsia" w:ascii="微软雅黑" w:hAnsi="Times New Roman" w:cs="微软雅黑"/>
          <w:spacing w:val="-2"/>
          <w:kern w:val="0"/>
          <w:position w:val="-2"/>
          <w:sz w:val="24"/>
          <w:szCs w:val="21"/>
        </w:rPr>
        <w:t>人</w:t>
      </w:r>
      <w:r>
        <w:rPr>
          <w:rFonts w:hint="eastAsia" w:ascii="微软雅黑" w:hAnsi="Times New Roman" w:cs="微软雅黑"/>
          <w:kern w:val="0"/>
          <w:position w:val="-2"/>
          <w:sz w:val="24"/>
          <w:szCs w:val="21"/>
        </w:rPr>
        <w:t>。</w:t>
      </w:r>
    </w:p>
    <w:p>
      <w:pPr>
        <w:autoSpaceDE w:val="0"/>
        <w:autoSpaceDN w:val="0"/>
        <w:adjustRightInd w:val="0"/>
        <w:spacing w:before="8" w:line="160" w:lineRule="exact"/>
        <w:jc w:val="left"/>
        <w:rPr>
          <w:rFonts w:ascii="微软雅黑" w:hAnsi="Times New Roman" w:cs="微软雅黑"/>
          <w:kern w:val="0"/>
          <w:sz w:val="16"/>
          <w:szCs w:val="16"/>
        </w:rPr>
      </w:pP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r>
        <w:rPr>
          <w:rFonts w:hint="eastAsia" w:ascii="微软雅黑" w:hAnsi="Times New Roman" w:cs="微软雅黑"/>
          <w:kern w:val="0"/>
          <w:sz w:val="24"/>
          <w:szCs w:val="21"/>
        </w:rPr>
        <w:t>特此</w:t>
      </w:r>
      <w:r>
        <w:rPr>
          <w:rFonts w:hint="eastAsia" w:ascii="微软雅黑" w:hAnsi="Times New Roman" w:cs="微软雅黑"/>
          <w:spacing w:val="-2"/>
          <w:kern w:val="0"/>
          <w:sz w:val="24"/>
          <w:szCs w:val="21"/>
        </w:rPr>
        <w:t>证</w:t>
      </w:r>
      <w:r>
        <w:rPr>
          <w:rFonts w:hint="eastAsia" w:ascii="微软雅黑" w:hAnsi="Times New Roman" w:cs="微软雅黑"/>
          <w:kern w:val="0"/>
          <w:sz w:val="24"/>
          <w:szCs w:val="21"/>
        </w:rPr>
        <w:t>明。</w:t>
      </w: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附：</w:t>
      </w:r>
      <w:r>
        <w:rPr>
          <w:rFonts w:hint="eastAsia" w:ascii="微软雅黑" w:hAnsi="Times New Roman" w:cs="微软雅黑"/>
          <w:spacing w:val="-2"/>
          <w:kern w:val="0"/>
          <w:sz w:val="24"/>
          <w:szCs w:val="21"/>
        </w:rPr>
        <w:t>法</w:t>
      </w:r>
      <w:r>
        <w:rPr>
          <w:rFonts w:hint="eastAsia" w:ascii="微软雅黑" w:hAnsi="Times New Roman" w:cs="微软雅黑"/>
          <w:kern w:val="0"/>
          <w:sz w:val="24"/>
          <w:szCs w:val="21"/>
        </w:rPr>
        <w:t>定</w:t>
      </w:r>
      <w:r>
        <w:rPr>
          <w:rFonts w:hint="eastAsia" w:ascii="微软雅黑" w:hAnsi="Times New Roman" w:cs="微软雅黑"/>
          <w:spacing w:val="-2"/>
          <w:kern w:val="0"/>
          <w:sz w:val="24"/>
          <w:szCs w:val="21"/>
        </w:rPr>
        <w:t>代</w:t>
      </w:r>
      <w:r>
        <w:rPr>
          <w:rFonts w:hint="eastAsia" w:ascii="微软雅黑" w:hAnsi="Times New Roman" w:cs="微软雅黑"/>
          <w:kern w:val="0"/>
          <w:sz w:val="24"/>
          <w:szCs w:val="21"/>
        </w:rPr>
        <w:t>表</w:t>
      </w:r>
      <w:r>
        <w:rPr>
          <w:rFonts w:hint="eastAsia" w:ascii="微软雅黑" w:hAnsi="Times New Roman" w:cs="微软雅黑"/>
          <w:spacing w:val="-2"/>
          <w:kern w:val="0"/>
          <w:sz w:val="24"/>
          <w:szCs w:val="21"/>
        </w:rPr>
        <w:t>人</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复</w:t>
      </w:r>
      <w:r>
        <w:rPr>
          <w:rFonts w:hint="eastAsia" w:ascii="微软雅黑" w:hAnsi="Times New Roman" w:cs="微软雅黑"/>
          <w:kern w:val="0"/>
          <w:sz w:val="24"/>
          <w:szCs w:val="21"/>
        </w:rPr>
        <w:t>印</w:t>
      </w:r>
      <w:r>
        <w:rPr>
          <w:rFonts w:hint="eastAsia" w:ascii="微软雅黑" w:hAnsi="Times New Roman" w:cs="微软雅黑"/>
          <w:spacing w:val="-2"/>
          <w:kern w:val="0"/>
          <w:sz w:val="24"/>
          <w:szCs w:val="21"/>
        </w:rPr>
        <w:t>件</w:t>
      </w:r>
      <w:r>
        <w:rPr>
          <w:rFonts w:hint="eastAsia" w:ascii="微软雅黑" w:hAnsi="Times New Roman" w:cs="微软雅黑"/>
          <w:kern w:val="0"/>
          <w:sz w:val="24"/>
          <w:szCs w:val="21"/>
        </w:rPr>
        <w:t>。</w:t>
      </w:r>
      <w:r>
        <w:rPr>
          <w:rFonts w:ascii="微软雅黑" w:hAnsi="Times New Roman" w:cs="微软雅黑"/>
          <w:kern w:val="0"/>
          <w:sz w:val="24"/>
          <w:szCs w:val="21"/>
        </w:rPr>
        <w:t xml:space="preserve"> </w:t>
      </w:r>
    </w:p>
    <w:p>
      <w:pPr>
        <w:autoSpaceDE w:val="0"/>
        <w:autoSpaceDN w:val="0"/>
        <w:adjustRightInd w:val="0"/>
        <w:spacing w:line="360" w:lineRule="auto"/>
        <w:ind w:right="43"/>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注：</w:t>
      </w:r>
      <w:r>
        <w:rPr>
          <w:rFonts w:hint="eastAsia" w:ascii="微软雅黑" w:hAnsi="Times New Roman" w:cs="微软雅黑"/>
          <w:spacing w:val="-2"/>
          <w:kern w:val="0"/>
          <w:sz w:val="24"/>
          <w:szCs w:val="21"/>
        </w:rPr>
        <w:t>本</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明</w:t>
      </w:r>
      <w:r>
        <w:rPr>
          <w:rFonts w:hint="eastAsia" w:ascii="微软雅黑" w:hAnsi="Times New Roman" w:cs="微软雅黑"/>
          <w:kern w:val="0"/>
          <w:sz w:val="24"/>
          <w:szCs w:val="21"/>
        </w:rPr>
        <w:t>需</w:t>
      </w:r>
      <w:r>
        <w:rPr>
          <w:rFonts w:hint="eastAsia" w:ascii="微软雅黑" w:hAnsi="Times New Roman" w:cs="微软雅黑"/>
          <w:spacing w:val="-2"/>
          <w:kern w:val="0"/>
          <w:sz w:val="24"/>
          <w:szCs w:val="21"/>
        </w:rPr>
        <w:t>由</w:t>
      </w:r>
      <w:r>
        <w:rPr>
          <w:rFonts w:hint="eastAsia" w:ascii="微软雅黑" w:hAnsi="Times New Roman" w:cs="微软雅黑"/>
          <w:kern w:val="0"/>
          <w:sz w:val="24"/>
          <w:szCs w:val="21"/>
        </w:rPr>
        <w:t>投</w:t>
      </w:r>
      <w:r>
        <w:rPr>
          <w:rFonts w:hint="eastAsia" w:ascii="微软雅黑" w:hAnsi="Times New Roman" w:cs="微软雅黑"/>
          <w:spacing w:val="-2"/>
          <w:kern w:val="0"/>
          <w:sz w:val="24"/>
          <w:szCs w:val="21"/>
        </w:rPr>
        <w:t>标</w:t>
      </w:r>
      <w:r>
        <w:rPr>
          <w:rFonts w:hint="eastAsia" w:ascii="微软雅黑" w:hAnsi="Times New Roman" w:cs="微软雅黑"/>
          <w:kern w:val="0"/>
          <w:sz w:val="24"/>
          <w:szCs w:val="21"/>
        </w:rPr>
        <w:t>人加</w:t>
      </w:r>
      <w:r>
        <w:rPr>
          <w:rFonts w:hint="eastAsia" w:ascii="微软雅黑" w:hAnsi="Times New Roman" w:cs="微软雅黑"/>
          <w:spacing w:val="-2"/>
          <w:kern w:val="0"/>
          <w:sz w:val="24"/>
          <w:szCs w:val="21"/>
        </w:rPr>
        <w:t>盖</w:t>
      </w:r>
      <w:r>
        <w:rPr>
          <w:rFonts w:hint="eastAsia" w:ascii="微软雅黑" w:hAnsi="Times New Roman" w:cs="微软雅黑"/>
          <w:kern w:val="0"/>
          <w:sz w:val="24"/>
          <w:szCs w:val="21"/>
        </w:rPr>
        <w:t>单</w:t>
      </w:r>
      <w:r>
        <w:rPr>
          <w:rFonts w:hint="eastAsia" w:ascii="微软雅黑" w:hAnsi="Times New Roman" w:cs="微软雅黑"/>
          <w:spacing w:val="-2"/>
          <w:kern w:val="0"/>
          <w:sz w:val="24"/>
          <w:szCs w:val="21"/>
        </w:rPr>
        <w:t>位</w:t>
      </w:r>
      <w:r>
        <w:rPr>
          <w:rFonts w:hint="eastAsia" w:ascii="微软雅黑" w:hAnsi="Times New Roman" w:cs="微软雅黑"/>
          <w:kern w:val="0"/>
          <w:sz w:val="24"/>
          <w:szCs w:val="21"/>
        </w:rPr>
        <w:t>公</w:t>
      </w:r>
      <w:r>
        <w:rPr>
          <w:rFonts w:hint="eastAsia" w:ascii="微软雅黑" w:hAnsi="Times New Roman" w:cs="微软雅黑"/>
          <w:spacing w:val="-2"/>
          <w:kern w:val="0"/>
          <w:sz w:val="24"/>
          <w:szCs w:val="21"/>
        </w:rPr>
        <w:t>章</w:t>
      </w:r>
      <w:r>
        <w:rPr>
          <w:rFonts w:hint="eastAsia" w:ascii="微软雅黑" w:hAnsi="Times New Roman" w:cs="微软雅黑"/>
          <w:kern w:val="0"/>
          <w:sz w:val="24"/>
          <w:szCs w:val="21"/>
        </w:rPr>
        <w:t>。</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6520"/>
        </w:tabs>
        <w:autoSpaceDE w:val="0"/>
        <w:autoSpaceDN w:val="0"/>
        <w:adjustRightInd w:val="0"/>
        <w:spacing w:line="360" w:lineRule="auto"/>
        <w:ind w:left="4212" w:right="-20" w:firstLine="944" w:firstLineChars="400"/>
        <w:jc w:val="left"/>
        <w:rPr>
          <w:rFonts w:ascii="微软雅黑" w:hAnsi="Times New Roman" w:cs="微软雅黑"/>
          <w:kern w:val="0"/>
          <w:sz w:val="24"/>
          <w:szCs w:val="21"/>
        </w:rPr>
      </w:pPr>
      <w:r>
        <w:rPr>
          <w:rFonts w:hint="eastAsia" w:ascii="微软雅黑" w:hAnsi="Times New Roman" w:cs="微软雅黑"/>
          <w:spacing w:val="-2"/>
          <w:kern w:val="0"/>
          <w:position w:val="-4"/>
          <w:sz w:val="24"/>
          <w:szCs w:val="21"/>
        </w:rPr>
        <w:t>投</w:t>
      </w:r>
      <w:r>
        <w:rPr>
          <w:rFonts w:hint="eastAsia" w:ascii="微软雅黑" w:hAnsi="Times New Roman" w:cs="微软雅黑"/>
          <w:kern w:val="0"/>
          <w:position w:val="-4"/>
          <w:sz w:val="24"/>
          <w:szCs w:val="21"/>
        </w:rPr>
        <w:t>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w:t>
      </w:r>
      <w:r>
        <w:rPr>
          <w:rFonts w:ascii="微软雅黑" w:hAnsi="Times New Roman" w:cs="微软雅黑"/>
          <w:spacing w:val="43"/>
          <w:kern w:val="0"/>
          <w:position w:val="-4"/>
          <w:sz w:val="24"/>
          <w:szCs w:val="21"/>
          <w:u w:val="single"/>
        </w:rPr>
        <w:t xml:space="preserve">               </w:t>
      </w:r>
      <w:r>
        <w:rPr>
          <w:rFonts w:ascii="微软雅黑" w:hAnsi="Times New Roman" w:cs="微软雅黑"/>
          <w:kern w:val="0"/>
          <w:position w:val="-4"/>
          <w:sz w:val="24"/>
          <w:szCs w:val="21"/>
          <w:u w:val="single"/>
        </w:rPr>
        <w:tab/>
      </w:r>
      <w:r>
        <w:rPr>
          <w:rFonts w:hint="eastAsia" w:ascii="微软雅黑" w:hAnsi="Times New Roman" w:cs="微软雅黑"/>
          <w:kern w:val="0"/>
          <w:position w:val="-4"/>
          <w:sz w:val="24"/>
          <w:szCs w:val="21"/>
        </w:rPr>
        <w:t>(单</w:t>
      </w:r>
      <w:r>
        <w:rPr>
          <w:rFonts w:hint="eastAsia" w:ascii="微软雅黑" w:hAnsi="Times New Roman" w:cs="微软雅黑"/>
          <w:spacing w:val="-2"/>
          <w:kern w:val="0"/>
          <w:position w:val="-4"/>
          <w:sz w:val="24"/>
          <w:szCs w:val="21"/>
        </w:rPr>
        <w:t>位</w:t>
      </w:r>
      <w:r>
        <w:rPr>
          <w:rFonts w:hint="eastAsia" w:ascii="微软雅黑" w:hAnsi="Times New Roman" w:cs="微软雅黑"/>
          <w:kern w:val="0"/>
          <w:position w:val="-4"/>
          <w:sz w:val="24"/>
          <w:szCs w:val="21"/>
        </w:rPr>
        <w:t>公</w:t>
      </w:r>
      <w:r>
        <w:rPr>
          <w:rFonts w:hint="eastAsia" w:ascii="微软雅黑" w:hAnsi="Times New Roman" w:cs="微软雅黑"/>
          <w:spacing w:val="-2"/>
          <w:kern w:val="0"/>
          <w:position w:val="-4"/>
          <w:sz w:val="24"/>
          <w:szCs w:val="21"/>
        </w:rPr>
        <w:t>章</w:t>
      </w:r>
      <w:r>
        <w:rPr>
          <w:rFonts w:hint="eastAsia" w:ascii="微软雅黑" w:hAnsi="Times New Roman" w:cs="微软雅黑"/>
          <w:kern w:val="0"/>
          <w:position w:val="-4"/>
          <w:sz w:val="24"/>
          <w:szCs w:val="21"/>
        </w:rPr>
        <w:t>)</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0" w:line="200" w:lineRule="exact"/>
        <w:jc w:val="left"/>
        <w:rPr>
          <w:rFonts w:ascii="微软雅黑" w:hAnsi="Times New Roman" w:cs="微软雅黑"/>
          <w:kern w:val="0"/>
          <w:sz w:val="20"/>
          <w:szCs w:val="20"/>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5340"/>
          <w:tab w:val="left" w:pos="6180"/>
          <w:tab w:val="left" w:pos="7020"/>
        </w:tabs>
        <w:autoSpaceDE w:val="0"/>
        <w:autoSpaceDN w:val="0"/>
        <w:adjustRightInd w:val="0"/>
        <w:spacing w:line="360" w:lineRule="auto"/>
        <w:ind w:left="4721"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三、授权委托书（适用于有委托代理人的情况）</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2420"/>
          <w:tab w:val="left" w:pos="5580"/>
        </w:tabs>
        <w:autoSpaceDE w:val="0"/>
        <w:autoSpaceDN w:val="0"/>
        <w:adjustRightInd w:val="0"/>
        <w:spacing w:line="360" w:lineRule="auto"/>
        <w:ind w:right="-20" w:firstLine="480" w:firstLineChars="200"/>
        <w:jc w:val="left"/>
        <w:rPr>
          <w:rFonts w:ascii="微软雅黑" w:hAnsi="Times New Roman" w:cs="微软雅黑"/>
          <w:kern w:val="0"/>
          <w:sz w:val="24"/>
          <w:szCs w:val="24"/>
        </w:rPr>
      </w:pPr>
      <w:r>
        <w:rPr>
          <w:rFonts w:hint="eastAsia" w:ascii="微软雅黑" w:hAnsi="Times New Roman" w:cs="微软雅黑"/>
          <w:kern w:val="0"/>
          <w:position w:val="-4"/>
          <w:sz w:val="24"/>
          <w:szCs w:val="24"/>
        </w:rPr>
        <w:t>本人</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spacing w:val="-2"/>
          <w:kern w:val="0"/>
          <w:position w:val="-4"/>
          <w:sz w:val="24"/>
          <w:szCs w:val="24"/>
        </w:rPr>
        <w:t>姓</w:t>
      </w:r>
      <w:r>
        <w:rPr>
          <w:rFonts w:hint="eastAsia" w:ascii="微软雅黑" w:hAnsi="Times New Roman" w:cs="微软雅黑"/>
          <w:kern w:val="0"/>
          <w:position w:val="-4"/>
          <w:sz w:val="24"/>
          <w:szCs w:val="24"/>
        </w:rPr>
        <w:t>名)系</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(投标人</w:t>
      </w:r>
      <w:r>
        <w:rPr>
          <w:rFonts w:hint="eastAsia" w:ascii="微软雅黑" w:hAnsi="Times New Roman" w:cs="微软雅黑"/>
          <w:spacing w:val="-2"/>
          <w:kern w:val="0"/>
          <w:position w:val="-4"/>
          <w:sz w:val="24"/>
          <w:szCs w:val="24"/>
        </w:rPr>
        <w:t>名</w:t>
      </w:r>
      <w:r>
        <w:rPr>
          <w:rFonts w:hint="eastAsia" w:ascii="微软雅黑" w:hAnsi="Times New Roman" w:cs="微软雅黑"/>
          <w:kern w:val="0"/>
          <w:position w:val="-4"/>
          <w:sz w:val="24"/>
          <w:szCs w:val="24"/>
        </w:rPr>
        <w:t>称)的</w:t>
      </w:r>
      <w:r>
        <w:rPr>
          <w:rFonts w:hint="eastAsia" w:ascii="微软雅黑" w:hAnsi="Times New Roman" w:cs="微软雅黑"/>
          <w:spacing w:val="-2"/>
          <w:kern w:val="0"/>
          <w:position w:val="-4"/>
          <w:sz w:val="24"/>
          <w:szCs w:val="24"/>
        </w:rPr>
        <w:t>法定</w:t>
      </w:r>
      <w:r>
        <w:rPr>
          <w:rFonts w:hint="eastAsia" w:ascii="微软雅黑" w:hAnsi="Times New Roman" w:cs="微软雅黑"/>
          <w:kern w:val="0"/>
          <w:position w:val="-4"/>
          <w:sz w:val="24"/>
          <w:szCs w:val="24"/>
        </w:rPr>
        <w:t>代表人</w:t>
      </w:r>
      <w:r>
        <w:rPr>
          <w:rFonts w:hint="eastAsia" w:ascii="微软雅黑" w:hAnsi="Times New Roman" w:cs="微软雅黑"/>
          <w:kern w:val="0"/>
          <w:position w:val="-2"/>
          <w:sz w:val="24"/>
          <w:szCs w:val="24"/>
        </w:rPr>
        <w:t>，</w:t>
      </w:r>
      <w:r>
        <w:rPr>
          <w:rFonts w:hint="eastAsia" w:ascii="微软雅黑" w:hAnsi="Times New Roman" w:cs="微软雅黑"/>
          <w:spacing w:val="-2"/>
          <w:kern w:val="0"/>
          <w:position w:val="-2"/>
          <w:sz w:val="24"/>
          <w:szCs w:val="24"/>
        </w:rPr>
        <w:t>现</w:t>
      </w:r>
      <w:r>
        <w:rPr>
          <w:rFonts w:hint="eastAsia" w:ascii="微软雅黑" w:hAnsi="Times New Roman" w:cs="微软雅黑"/>
          <w:kern w:val="0"/>
          <w:position w:val="-2"/>
          <w:sz w:val="24"/>
          <w:szCs w:val="24"/>
        </w:rPr>
        <w:t>委托</w:t>
      </w:r>
      <w:r>
        <w:rPr>
          <w:rFonts w:ascii="微软雅黑" w:hAnsi="Times New Roman" w:cs="微软雅黑"/>
          <w:spacing w:val="43"/>
          <w:kern w:val="0"/>
          <w:position w:val="-2"/>
          <w:sz w:val="24"/>
          <w:szCs w:val="24"/>
          <w:u w:val="single"/>
        </w:rPr>
        <w:t xml:space="preserve"> </w:t>
      </w:r>
      <w:r>
        <w:rPr>
          <w:rFonts w:ascii="微软雅黑" w:hAnsi="Times New Roman" w:cs="微软雅黑"/>
          <w:kern w:val="0"/>
          <w:position w:val="-2"/>
          <w:sz w:val="24"/>
          <w:szCs w:val="24"/>
          <w:u w:val="single"/>
        </w:rPr>
        <w:tab/>
      </w:r>
      <w:r>
        <w:rPr>
          <w:rFonts w:hint="eastAsia" w:ascii="微软雅黑" w:hAnsi="Times New Roman" w:cs="微软雅黑"/>
          <w:kern w:val="0"/>
          <w:position w:val="-2"/>
          <w:sz w:val="24"/>
          <w:szCs w:val="24"/>
        </w:rPr>
        <w:t>(姓名)为我</w:t>
      </w:r>
      <w:r>
        <w:rPr>
          <w:rFonts w:hint="eastAsia" w:ascii="微软雅黑" w:hAnsi="Times New Roman" w:cs="微软雅黑"/>
          <w:spacing w:val="-2"/>
          <w:kern w:val="0"/>
          <w:position w:val="-2"/>
          <w:sz w:val="24"/>
          <w:szCs w:val="24"/>
        </w:rPr>
        <w:t>方代</w:t>
      </w:r>
      <w:r>
        <w:rPr>
          <w:rFonts w:hint="eastAsia" w:ascii="微软雅黑" w:hAnsi="Times New Roman" w:cs="微软雅黑"/>
          <w:kern w:val="0"/>
          <w:position w:val="-2"/>
          <w:sz w:val="24"/>
          <w:szCs w:val="24"/>
        </w:rPr>
        <w:t>理人。代理</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根据授</w:t>
      </w:r>
      <w:r>
        <w:rPr>
          <w:rFonts w:hint="eastAsia" w:ascii="微软雅黑" w:hAnsi="Times New Roman" w:cs="微软雅黑"/>
          <w:spacing w:val="-2"/>
          <w:kern w:val="0"/>
          <w:position w:val="-2"/>
          <w:sz w:val="24"/>
          <w:szCs w:val="24"/>
        </w:rPr>
        <w:t>权，</w:t>
      </w:r>
      <w:r>
        <w:rPr>
          <w:rFonts w:hint="eastAsia" w:ascii="微软雅黑" w:hAnsi="Times New Roman" w:cs="微软雅黑"/>
          <w:kern w:val="0"/>
          <w:position w:val="-2"/>
          <w:sz w:val="24"/>
          <w:szCs w:val="24"/>
        </w:rPr>
        <w:t>以我方名义</w:t>
      </w:r>
      <w:r>
        <w:rPr>
          <w:rFonts w:hint="eastAsia" w:ascii="微软雅黑" w:hAnsi="Times New Roman" w:cs="微软雅黑"/>
          <w:spacing w:val="-2"/>
          <w:kern w:val="0"/>
          <w:position w:val="-2"/>
          <w:sz w:val="24"/>
          <w:szCs w:val="24"/>
        </w:rPr>
        <w:t>签</w:t>
      </w:r>
      <w:r>
        <w:rPr>
          <w:rFonts w:hint="eastAsia" w:ascii="微软雅黑" w:hAnsi="Times New Roman" w:cs="微软雅黑"/>
          <w:kern w:val="0"/>
          <w:position w:val="-2"/>
          <w:sz w:val="24"/>
          <w:szCs w:val="24"/>
        </w:rPr>
        <w:t>署、</w:t>
      </w:r>
      <w:r>
        <w:rPr>
          <w:rFonts w:hint="eastAsia" w:ascii="微软雅黑" w:hAnsi="Times New Roman" w:cs="微软雅黑"/>
          <w:kern w:val="0"/>
          <w:sz w:val="24"/>
          <w:szCs w:val="24"/>
        </w:rPr>
        <w:t>澄清确认、递交</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撤回</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修改设备采购招</w:t>
      </w:r>
      <w:r>
        <w:rPr>
          <w:rFonts w:hint="eastAsia" w:ascii="微软雅黑" w:hAnsi="Times New Roman" w:cs="微软雅黑"/>
          <w:spacing w:val="-2"/>
          <w:kern w:val="0"/>
          <w:sz w:val="24"/>
          <w:szCs w:val="24"/>
        </w:rPr>
        <w:t>标</w:t>
      </w:r>
      <w:r>
        <w:rPr>
          <w:rFonts w:hint="eastAsia" w:ascii="微软雅黑" w:hAnsi="Times New Roman" w:cs="微软雅黑"/>
          <w:kern w:val="0"/>
          <w:sz w:val="24"/>
          <w:szCs w:val="24"/>
        </w:rPr>
        <w:t>项目</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标文件、签订合</w:t>
      </w:r>
      <w:r>
        <w:rPr>
          <w:rFonts w:hint="eastAsia" w:ascii="微软雅黑" w:hAnsi="Times New Roman" w:cs="微软雅黑"/>
          <w:spacing w:val="-2"/>
          <w:kern w:val="0"/>
          <w:sz w:val="24"/>
          <w:szCs w:val="24"/>
        </w:rPr>
        <w:t>同</w:t>
      </w:r>
      <w:r>
        <w:rPr>
          <w:rFonts w:hint="eastAsia" w:ascii="微软雅黑" w:hAnsi="Times New Roman" w:cs="微软雅黑"/>
          <w:kern w:val="0"/>
          <w:sz w:val="24"/>
          <w:szCs w:val="24"/>
        </w:rPr>
        <w:t>和处</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有关事宜，其</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律后果</w:t>
      </w:r>
      <w:r>
        <w:rPr>
          <w:rFonts w:hint="eastAsia" w:ascii="微软雅黑" w:hAnsi="Times New Roman" w:cs="微软雅黑"/>
          <w:spacing w:val="-2"/>
          <w:kern w:val="0"/>
          <w:sz w:val="24"/>
          <w:szCs w:val="24"/>
        </w:rPr>
        <w:t>由</w:t>
      </w:r>
      <w:r>
        <w:rPr>
          <w:rFonts w:hint="eastAsia" w:ascii="微软雅黑" w:hAnsi="Times New Roman" w:cs="微软雅黑"/>
          <w:kern w:val="0"/>
          <w:sz w:val="24"/>
          <w:szCs w:val="24"/>
        </w:rPr>
        <w:t>我</w:t>
      </w:r>
      <w:r>
        <w:rPr>
          <w:rFonts w:hint="eastAsia" w:ascii="微软雅黑" w:hAnsi="Times New Roman" w:cs="微软雅黑"/>
          <w:spacing w:val="-2"/>
          <w:kern w:val="0"/>
          <w:sz w:val="24"/>
          <w:szCs w:val="24"/>
        </w:rPr>
        <w:t>方</w:t>
      </w:r>
      <w:r>
        <w:rPr>
          <w:rFonts w:hint="eastAsia" w:ascii="微软雅黑" w:hAnsi="Times New Roman" w:cs="微软雅黑"/>
          <w:kern w:val="0"/>
          <w:sz w:val="24"/>
          <w:szCs w:val="24"/>
        </w:rPr>
        <w:t>承</w:t>
      </w:r>
      <w:r>
        <w:rPr>
          <w:rFonts w:hint="eastAsia" w:ascii="微软雅黑" w:hAnsi="Times New Roman" w:cs="微软雅黑"/>
          <w:spacing w:val="-2"/>
          <w:kern w:val="0"/>
          <w:sz w:val="24"/>
          <w:szCs w:val="24"/>
        </w:rPr>
        <w:t>担</w:t>
      </w:r>
      <w:r>
        <w:rPr>
          <w:rFonts w:hint="eastAsia" w:ascii="微软雅黑" w:hAnsi="Times New Roman" w:cs="微软雅黑"/>
          <w:kern w:val="0"/>
          <w:sz w:val="24"/>
          <w:szCs w:val="24"/>
        </w:rPr>
        <w:t>。</w:t>
      </w:r>
      <w:r>
        <w:rPr>
          <w:rFonts w:hint="eastAsia" w:ascii="微软雅黑" w:hAnsi="Times New Roman" w:cs="微软雅黑"/>
          <w:kern w:val="0"/>
          <w:position w:val="-4"/>
          <w:sz w:val="24"/>
          <w:szCs w:val="24"/>
        </w:rPr>
        <w:t>委托</w:t>
      </w:r>
      <w:r>
        <w:rPr>
          <w:rFonts w:hint="eastAsia" w:ascii="微软雅黑" w:hAnsi="Times New Roman" w:cs="微软雅黑"/>
          <w:spacing w:val="-2"/>
          <w:kern w:val="0"/>
          <w:position w:val="-4"/>
          <w:sz w:val="24"/>
          <w:szCs w:val="24"/>
        </w:rPr>
        <w:t>期</w:t>
      </w:r>
      <w:r>
        <w:rPr>
          <w:rFonts w:hint="eastAsia" w:ascii="微软雅黑" w:hAnsi="Times New Roman" w:cs="微软雅黑"/>
          <w:kern w:val="0"/>
          <w:position w:val="-4"/>
          <w:sz w:val="24"/>
          <w:szCs w:val="24"/>
        </w:rPr>
        <w:t>限</w:t>
      </w:r>
      <w:r>
        <w:rPr>
          <w:rFonts w:hint="eastAsia" w:ascii="微软雅黑" w:hAnsi="Times New Roman" w:cs="微软雅黑"/>
          <w:spacing w:val="-3"/>
          <w:kern w:val="0"/>
          <w:position w:val="-4"/>
          <w:sz w:val="24"/>
          <w:szCs w:val="24"/>
        </w:rPr>
        <w:t>：</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kern w:val="0"/>
          <w:sz w:val="24"/>
          <w:szCs w:val="24"/>
        </w:rPr>
        <w:t>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无</w:t>
      </w:r>
      <w:r>
        <w:rPr>
          <w:rFonts w:hint="eastAsia" w:ascii="微软雅黑" w:hAnsi="Times New Roman" w:cs="微软雅黑"/>
          <w:spacing w:val="-2"/>
          <w:kern w:val="0"/>
          <w:sz w:val="24"/>
          <w:szCs w:val="24"/>
        </w:rPr>
        <w:t>转</w:t>
      </w:r>
      <w:r>
        <w:rPr>
          <w:rFonts w:hint="eastAsia" w:ascii="微软雅黑" w:hAnsi="Times New Roman" w:cs="微软雅黑"/>
          <w:kern w:val="0"/>
          <w:sz w:val="24"/>
          <w:szCs w:val="24"/>
        </w:rPr>
        <w:t>委</w:t>
      </w:r>
      <w:r>
        <w:rPr>
          <w:rFonts w:hint="eastAsia" w:ascii="微软雅黑" w:hAnsi="Times New Roman" w:cs="微软雅黑"/>
          <w:spacing w:val="-2"/>
          <w:kern w:val="0"/>
          <w:sz w:val="24"/>
          <w:szCs w:val="24"/>
        </w:rPr>
        <w:t>托</w:t>
      </w:r>
      <w:r>
        <w:rPr>
          <w:rFonts w:hint="eastAsia" w:ascii="微软雅黑" w:hAnsi="Times New Roman" w:cs="微软雅黑"/>
          <w:kern w:val="0"/>
          <w:sz w:val="24"/>
          <w:szCs w:val="24"/>
        </w:rPr>
        <w:t>权。</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附：</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定</w:t>
      </w:r>
      <w:r>
        <w:rPr>
          <w:rFonts w:hint="eastAsia" w:ascii="微软雅黑" w:hAnsi="Times New Roman" w:cs="微软雅黑"/>
          <w:spacing w:val="-2"/>
          <w:kern w:val="0"/>
          <w:sz w:val="24"/>
          <w:szCs w:val="24"/>
        </w:rPr>
        <w:t>代</w:t>
      </w:r>
      <w:r>
        <w:rPr>
          <w:rFonts w:hint="eastAsia" w:ascii="微软雅黑" w:hAnsi="Times New Roman" w:cs="微软雅黑"/>
          <w:kern w:val="0"/>
          <w:sz w:val="24"/>
          <w:szCs w:val="24"/>
        </w:rPr>
        <w:t>表</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身</w:t>
      </w:r>
      <w:r>
        <w:rPr>
          <w:rFonts w:hint="eastAsia" w:ascii="微软雅黑" w:hAnsi="Times New Roman" w:cs="微软雅黑"/>
          <w:spacing w:val="-2"/>
          <w:kern w:val="0"/>
          <w:sz w:val="24"/>
          <w:szCs w:val="24"/>
        </w:rPr>
        <w:t>份</w:t>
      </w:r>
      <w:r>
        <w:rPr>
          <w:rFonts w:hint="eastAsia" w:ascii="微软雅黑" w:hAnsi="Times New Roman" w:cs="微软雅黑"/>
          <w:kern w:val="0"/>
          <w:sz w:val="24"/>
          <w:szCs w:val="24"/>
        </w:rPr>
        <w:t>证</w:t>
      </w:r>
      <w:r>
        <w:rPr>
          <w:rFonts w:hint="eastAsia" w:ascii="微软雅黑" w:hAnsi="Times New Roman" w:cs="微软雅黑"/>
          <w:spacing w:val="-2"/>
          <w:kern w:val="0"/>
          <w:sz w:val="24"/>
          <w:szCs w:val="24"/>
        </w:rPr>
        <w:t>复</w:t>
      </w:r>
      <w:r>
        <w:rPr>
          <w:rFonts w:hint="eastAsia" w:ascii="微软雅黑" w:hAnsi="Times New Roman" w:cs="微软雅黑"/>
          <w:kern w:val="0"/>
          <w:sz w:val="24"/>
          <w:szCs w:val="24"/>
        </w:rPr>
        <w:t>印</w:t>
      </w:r>
      <w:r>
        <w:rPr>
          <w:rFonts w:hint="eastAsia" w:ascii="微软雅黑" w:hAnsi="Times New Roman" w:cs="微软雅黑"/>
          <w:spacing w:val="-2"/>
          <w:kern w:val="0"/>
          <w:sz w:val="24"/>
          <w:szCs w:val="24"/>
        </w:rPr>
        <w:t>件</w:t>
      </w:r>
      <w:r>
        <w:rPr>
          <w:rFonts w:hint="eastAsia" w:ascii="微软雅黑" w:hAnsi="Times New Roman" w:cs="微软雅黑"/>
          <w:kern w:val="0"/>
          <w:sz w:val="24"/>
          <w:szCs w:val="24"/>
        </w:rPr>
        <w:t>及</w:t>
      </w:r>
      <w:r>
        <w:rPr>
          <w:rFonts w:hint="eastAsia" w:ascii="微软雅黑" w:hAnsi="Times New Roman" w:cs="微软雅黑"/>
          <w:spacing w:val="-2"/>
          <w:kern w:val="0"/>
          <w:sz w:val="24"/>
          <w:szCs w:val="24"/>
        </w:rPr>
        <w:t>委</w:t>
      </w:r>
      <w:r>
        <w:rPr>
          <w:rFonts w:hint="eastAsia" w:ascii="微软雅黑" w:hAnsi="Times New Roman" w:cs="微软雅黑"/>
          <w:kern w:val="0"/>
          <w:sz w:val="24"/>
          <w:szCs w:val="24"/>
        </w:rPr>
        <w:t>托代</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人</w:t>
      </w:r>
      <w:r>
        <w:rPr>
          <w:rFonts w:hint="eastAsia" w:ascii="微软雅黑" w:hAnsi="Times New Roman" w:cs="微软雅黑"/>
          <w:spacing w:val="-2"/>
          <w:kern w:val="0"/>
          <w:sz w:val="24"/>
          <w:szCs w:val="24"/>
        </w:rPr>
        <w:t>身</w:t>
      </w:r>
      <w:r>
        <w:rPr>
          <w:rFonts w:hint="eastAsia" w:ascii="微软雅黑" w:hAnsi="Times New Roman" w:cs="微软雅黑"/>
          <w:kern w:val="0"/>
          <w:sz w:val="24"/>
          <w:szCs w:val="24"/>
        </w:rPr>
        <w:t>份</w:t>
      </w:r>
      <w:r>
        <w:rPr>
          <w:rFonts w:hint="eastAsia" w:ascii="微软雅黑" w:hAnsi="Times New Roman" w:cs="微软雅黑"/>
          <w:spacing w:val="-2"/>
          <w:kern w:val="0"/>
          <w:sz w:val="24"/>
          <w:szCs w:val="24"/>
        </w:rPr>
        <w:t>证</w:t>
      </w:r>
      <w:r>
        <w:rPr>
          <w:rFonts w:hint="eastAsia" w:ascii="微软雅黑" w:hAnsi="Times New Roman" w:cs="微软雅黑"/>
          <w:kern w:val="0"/>
          <w:sz w:val="24"/>
          <w:szCs w:val="24"/>
        </w:rPr>
        <w:t>复</w:t>
      </w:r>
      <w:r>
        <w:rPr>
          <w:rFonts w:hint="eastAsia" w:ascii="微软雅黑" w:hAnsi="Times New Roman" w:cs="微软雅黑"/>
          <w:spacing w:val="-2"/>
          <w:kern w:val="0"/>
          <w:sz w:val="24"/>
          <w:szCs w:val="24"/>
        </w:rPr>
        <w:t>印</w:t>
      </w:r>
      <w:r>
        <w:rPr>
          <w:rFonts w:hint="eastAsia" w:ascii="微软雅黑" w:hAnsi="Times New Roman" w:cs="微软雅黑"/>
          <w:kern w:val="0"/>
          <w:sz w:val="24"/>
          <w:szCs w:val="24"/>
        </w:rPr>
        <w:t>件</w:t>
      </w:r>
      <w:r>
        <w:rPr>
          <w:rFonts w:ascii="微软雅黑" w:hAnsi="Times New Roman" w:cs="微软雅黑"/>
          <w:kern w:val="0"/>
          <w:sz w:val="24"/>
          <w:szCs w:val="24"/>
        </w:rPr>
        <w:t xml:space="preserve"> </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注：本授权委托</w:t>
      </w:r>
      <w:r>
        <w:rPr>
          <w:rFonts w:hint="eastAsia" w:ascii="微软雅黑" w:hAnsi="Times New Roman" w:cs="微软雅黑"/>
          <w:spacing w:val="-2"/>
          <w:kern w:val="0"/>
          <w:sz w:val="24"/>
          <w:szCs w:val="24"/>
        </w:rPr>
        <w:t>书</w:t>
      </w:r>
      <w:r>
        <w:rPr>
          <w:rFonts w:hint="eastAsia" w:ascii="微软雅黑" w:hAnsi="Times New Roman" w:cs="微软雅黑"/>
          <w:kern w:val="0"/>
          <w:sz w:val="24"/>
          <w:szCs w:val="24"/>
        </w:rPr>
        <w:t>需由</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标人加盖单位公</w:t>
      </w:r>
      <w:r>
        <w:rPr>
          <w:rFonts w:hint="eastAsia" w:ascii="微软雅黑" w:hAnsi="Times New Roman" w:cs="微软雅黑"/>
          <w:spacing w:val="-2"/>
          <w:kern w:val="0"/>
          <w:sz w:val="24"/>
          <w:szCs w:val="24"/>
        </w:rPr>
        <w:t>章</w:t>
      </w:r>
      <w:r>
        <w:rPr>
          <w:rFonts w:hint="eastAsia" w:ascii="微软雅黑" w:hAnsi="Times New Roman" w:cs="微软雅黑"/>
          <w:kern w:val="0"/>
          <w:sz w:val="24"/>
          <w:szCs w:val="24"/>
        </w:rPr>
        <w:t>并由</w:t>
      </w:r>
      <w:r>
        <w:rPr>
          <w:rFonts w:hint="eastAsia" w:ascii="微软雅黑" w:hAnsi="Times New Roman" w:cs="微软雅黑"/>
          <w:spacing w:val="-2"/>
          <w:kern w:val="0"/>
          <w:sz w:val="24"/>
          <w:szCs w:val="24"/>
        </w:rPr>
        <w:t>其</w:t>
      </w:r>
      <w:r>
        <w:rPr>
          <w:rFonts w:hint="eastAsia" w:ascii="微软雅黑" w:hAnsi="Times New Roman" w:cs="微软雅黑"/>
          <w:kern w:val="0"/>
          <w:sz w:val="24"/>
          <w:szCs w:val="24"/>
        </w:rPr>
        <w:t>法定代表人签字或盖章和委托代理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签字。</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3200"/>
          <w:tab w:val="left" w:pos="3620"/>
          <w:tab w:val="left" w:pos="724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4"/>
          <w:sz w:val="24"/>
          <w:szCs w:val="24"/>
        </w:rPr>
        <w:t>投标</w:t>
      </w:r>
      <w:r>
        <w:rPr>
          <w:rFonts w:hint="eastAsia" w:ascii="微软雅黑" w:hAnsi="Times New Roman" w:cs="微软雅黑"/>
          <w:spacing w:val="-2"/>
          <w:kern w:val="0"/>
          <w:position w:val="-4"/>
          <w:sz w:val="24"/>
          <w:szCs w:val="24"/>
        </w:rPr>
        <w:t>人：</w:t>
      </w:r>
      <w:r>
        <w:rPr>
          <w:rFonts w:ascii="微软雅黑" w:hAnsi="Times New Roman" w:cs="微软雅黑"/>
          <w:spacing w:val="43"/>
          <w:kern w:val="0"/>
          <w:position w:val="-4"/>
          <w:sz w:val="24"/>
          <w:szCs w:val="24"/>
          <w:u w:val="single"/>
        </w:rPr>
        <w:t xml:space="preserve">                    </w:t>
      </w:r>
      <w:r>
        <w:rPr>
          <w:rFonts w:hint="eastAsia" w:ascii="微软雅黑" w:hAnsi="Times New Roman" w:cs="微软雅黑"/>
          <w:kern w:val="0"/>
          <w:position w:val="-4"/>
          <w:sz w:val="24"/>
          <w:szCs w:val="24"/>
        </w:rPr>
        <w:t>(单</w:t>
      </w:r>
      <w:r>
        <w:rPr>
          <w:rFonts w:hint="eastAsia" w:ascii="微软雅黑" w:hAnsi="Times New Roman" w:cs="微软雅黑"/>
          <w:spacing w:val="-2"/>
          <w:kern w:val="0"/>
          <w:position w:val="-4"/>
          <w:sz w:val="24"/>
          <w:szCs w:val="24"/>
        </w:rPr>
        <w:t>位</w:t>
      </w:r>
      <w:r>
        <w:rPr>
          <w:rFonts w:hint="eastAsia" w:ascii="微软雅黑" w:hAnsi="Times New Roman" w:cs="微软雅黑"/>
          <w:kern w:val="0"/>
          <w:position w:val="-4"/>
          <w:sz w:val="24"/>
          <w:szCs w:val="24"/>
        </w:rPr>
        <w:t>公</w:t>
      </w:r>
      <w:r>
        <w:rPr>
          <w:rFonts w:hint="eastAsia" w:ascii="微软雅黑" w:hAnsi="Times New Roman" w:cs="微软雅黑"/>
          <w:spacing w:val="-2"/>
          <w:kern w:val="0"/>
          <w:position w:val="-4"/>
          <w:sz w:val="24"/>
          <w:szCs w:val="24"/>
        </w:rPr>
        <w:t>章</w:t>
      </w:r>
      <w:r>
        <w:rPr>
          <w:rFonts w:hint="eastAsia" w:ascii="微软雅黑" w:hAnsi="Times New Roman" w:cs="微软雅黑"/>
          <w:kern w:val="0"/>
          <w:position w:val="-4"/>
          <w:sz w:val="24"/>
          <w:szCs w:val="24"/>
        </w:rPr>
        <w:t>)</w:t>
      </w:r>
    </w:p>
    <w:p>
      <w:pPr>
        <w:tabs>
          <w:tab w:val="left" w:pos="766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法定</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表</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w:t>
      </w:r>
      <w:r>
        <w:rPr>
          <w:rFonts w:hint="eastAsia" w:ascii="微软雅黑" w:hAnsi="Times New Roman" w:cs="微软雅黑"/>
          <w:kern w:val="0"/>
          <w:position w:val="-2"/>
          <w:sz w:val="24"/>
          <w:szCs w:val="24"/>
          <w:u w:val="single"/>
        </w:rPr>
        <w:t xml:space="preserve">       </w:t>
      </w:r>
      <w:r>
        <w:rPr>
          <w:rFonts w:ascii="微软雅黑" w:hAnsi="Times New Roman" w:cs="微软雅黑"/>
          <w:kern w:val="0"/>
          <w:position w:val="-2"/>
          <w:sz w:val="24"/>
          <w:szCs w:val="24"/>
          <w:u w:val="single"/>
        </w:rPr>
        <w:t xml:space="preserve">             </w:t>
      </w:r>
      <w:r>
        <w:rPr>
          <w:rFonts w:hint="eastAsia" w:ascii="微软雅黑" w:hAnsi="Times New Roman" w:cs="微软雅黑"/>
          <w:kern w:val="0"/>
          <w:position w:val="-2"/>
          <w:sz w:val="24"/>
          <w:szCs w:val="24"/>
          <w:u w:val="single"/>
        </w:rPr>
        <w:t xml:space="preserve"> </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字或盖章</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委托</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理</w:t>
      </w:r>
      <w:r>
        <w:rPr>
          <w:rFonts w:hint="eastAsia" w:ascii="微软雅黑" w:hAnsi="Times New Roman" w:cs="微软雅黑"/>
          <w:spacing w:val="-2"/>
          <w:kern w:val="0"/>
          <w:position w:val="-2"/>
          <w:sz w:val="24"/>
          <w:szCs w:val="24"/>
        </w:rPr>
        <w:t>人</w:t>
      </w:r>
      <w:r>
        <w:rPr>
          <w:rFonts w:hint="eastAsia" w:ascii="微软雅黑" w:hAnsi="Times New Roman" w:cs="微软雅黑"/>
          <w:spacing w:val="-3"/>
          <w:kern w:val="0"/>
          <w:position w:val="-2"/>
          <w:sz w:val="24"/>
          <w:szCs w:val="24"/>
        </w:rPr>
        <w:t>：</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w w:val="169"/>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sz w:val="24"/>
          <w:szCs w:val="24"/>
        </w:rPr>
        <w:t>联系电话：</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6640"/>
          <w:tab w:val="left" w:pos="7580"/>
          <w:tab w:val="left" w:pos="8520"/>
        </w:tabs>
        <w:autoSpaceDE w:val="0"/>
        <w:autoSpaceDN w:val="0"/>
        <w:adjustRightInd w:val="0"/>
        <w:spacing w:line="360" w:lineRule="auto"/>
        <w:ind w:left="5907"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四、联合体协议书(适用于接受联合体投标的项目)</w:t>
      </w:r>
    </w:p>
    <w:p>
      <w:pPr>
        <w:pStyle w:val="27"/>
        <w:snapToGrid w:val="0"/>
        <w:spacing w:line="360" w:lineRule="auto"/>
        <w:ind w:firstLine="440" w:firstLineChars="200"/>
        <w:rPr>
          <w:rFonts w:hAnsi="宋体"/>
          <w:color w:val="auto"/>
          <w:sz w:val="22"/>
        </w:rPr>
      </w:pPr>
      <w:r>
        <w:rPr>
          <w:rFonts w:hAnsi="宋体"/>
          <w:color w:val="auto"/>
          <w:sz w:val="22"/>
          <w:u w:val="single"/>
        </w:rPr>
        <w:t xml:space="preserve">                        </w:t>
      </w:r>
      <w:r>
        <w:rPr>
          <w:rFonts w:hAnsi="宋体"/>
          <w:color w:val="auto"/>
          <w:sz w:val="22"/>
        </w:rPr>
        <w:t>(所有成员单位名称)自愿组成</w:t>
      </w:r>
      <w:r>
        <w:rPr>
          <w:rFonts w:hAnsi="宋体"/>
          <w:color w:val="auto"/>
          <w:sz w:val="22"/>
          <w:u w:val="single"/>
        </w:rPr>
        <w:t xml:space="preserve">                        </w:t>
      </w:r>
      <w:r>
        <w:rPr>
          <w:rFonts w:hAnsi="宋体"/>
          <w:color w:val="auto"/>
          <w:sz w:val="22"/>
        </w:rPr>
        <w:t>(联合体名称)联合体，共同参加</w:t>
      </w:r>
      <w:r>
        <w:rPr>
          <w:rFonts w:hAnsi="宋体"/>
          <w:color w:val="auto"/>
          <w:sz w:val="22"/>
          <w:u w:val="single"/>
        </w:rPr>
        <w:t xml:space="preserve">                        </w:t>
      </w:r>
      <w:r>
        <w:rPr>
          <w:rFonts w:hAnsi="宋体"/>
          <w:color w:val="auto"/>
          <w:sz w:val="22"/>
        </w:rPr>
        <w:t>(项目名称)投标。现就联合体投标事宜订立如下协议。</w:t>
      </w:r>
    </w:p>
    <w:p>
      <w:pPr>
        <w:pStyle w:val="28"/>
        <w:snapToGrid w:val="0"/>
        <w:spacing w:line="360" w:lineRule="auto"/>
        <w:ind w:firstLine="440" w:firstLineChars="200"/>
        <w:rPr>
          <w:rFonts w:hAnsi="宋体"/>
          <w:sz w:val="22"/>
        </w:rPr>
      </w:pPr>
      <w:r>
        <w:rPr>
          <w:rFonts w:hAnsi="宋体"/>
          <w:sz w:val="22"/>
        </w:rPr>
        <w:t>1、</w:t>
      </w:r>
      <w:r>
        <w:rPr>
          <w:rFonts w:hAnsi="宋体"/>
          <w:sz w:val="22"/>
          <w:u w:val="single"/>
        </w:rPr>
        <w:t xml:space="preserve">                        </w:t>
      </w:r>
      <w:r>
        <w:rPr>
          <w:rFonts w:hAnsi="宋体"/>
          <w:sz w:val="22"/>
        </w:rPr>
        <w:t>(某成员单位名称)为</w:t>
      </w:r>
      <w:r>
        <w:rPr>
          <w:rFonts w:hAnsi="宋体"/>
          <w:sz w:val="22"/>
          <w:u w:val="single"/>
        </w:rPr>
        <w:t xml:space="preserve">                        </w:t>
      </w:r>
      <w:r>
        <w:rPr>
          <w:rFonts w:hAnsi="宋体"/>
          <w:sz w:val="22"/>
        </w:rPr>
        <w:t>(联合体名称)牵头人。</w:t>
      </w:r>
    </w:p>
    <w:p>
      <w:pPr>
        <w:pStyle w:val="29"/>
        <w:snapToGrid w:val="0"/>
        <w:spacing w:line="360" w:lineRule="auto"/>
        <w:ind w:firstLine="440" w:firstLineChars="200"/>
        <w:rPr>
          <w:rFonts w:hAnsi="宋体"/>
          <w:sz w:val="22"/>
        </w:rPr>
      </w:pPr>
      <w:r>
        <w:rPr>
          <w:rFonts w:hAnsi="宋体"/>
          <w:sz w:val="22"/>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pStyle w:val="30"/>
        <w:snapToGrid w:val="0"/>
        <w:spacing w:line="360" w:lineRule="auto"/>
        <w:ind w:firstLine="440" w:firstLineChars="200"/>
        <w:rPr>
          <w:rFonts w:hAnsi="宋体"/>
          <w:sz w:val="22"/>
        </w:rPr>
      </w:pPr>
      <w:r>
        <w:rPr>
          <w:rFonts w:hAnsi="宋体"/>
          <w:sz w:val="22"/>
        </w:rPr>
        <w:t>3、联合体将严格按照招标文件的各项要求，递交投标文件，履行合同，并对外承担连带责任。</w:t>
      </w:r>
    </w:p>
    <w:p>
      <w:pPr>
        <w:pStyle w:val="28"/>
        <w:snapToGrid w:val="0"/>
        <w:spacing w:line="360" w:lineRule="auto"/>
        <w:ind w:firstLine="440" w:firstLineChars="200"/>
        <w:rPr>
          <w:rFonts w:hAnsi="宋体"/>
          <w:sz w:val="22"/>
        </w:rPr>
      </w:pPr>
      <w:r>
        <w:rPr>
          <w:rFonts w:hAnsi="宋体"/>
          <w:sz w:val="22"/>
        </w:rPr>
        <w:t>4、联合体各成员单位内部的职责分工如下：</w:t>
      </w:r>
      <w:r>
        <w:rPr>
          <w:rFonts w:hAnsi="宋体"/>
          <w:sz w:val="22"/>
          <w:u w:val="single"/>
        </w:rPr>
        <w:t xml:space="preserve">                        </w:t>
      </w:r>
      <w:r>
        <w:rPr>
          <w:rFonts w:hAnsi="宋体"/>
          <w:sz w:val="22"/>
        </w:rPr>
        <w:t>。</w:t>
      </w:r>
    </w:p>
    <w:p>
      <w:pPr>
        <w:pStyle w:val="28"/>
        <w:snapToGrid w:val="0"/>
        <w:spacing w:line="360" w:lineRule="auto"/>
        <w:ind w:firstLine="440" w:firstLineChars="200"/>
        <w:rPr>
          <w:rFonts w:hAnsi="宋体"/>
          <w:sz w:val="22"/>
        </w:rPr>
      </w:pPr>
      <w:r>
        <w:rPr>
          <w:rFonts w:hAnsi="宋体"/>
          <w:sz w:val="22"/>
        </w:rPr>
        <w:t>5、本协议书自签署之日起生效，合同履行完毕后自动失效。</w:t>
      </w:r>
    </w:p>
    <w:p>
      <w:pPr>
        <w:pStyle w:val="31"/>
        <w:snapToGrid w:val="0"/>
        <w:spacing w:after="0" w:line="360" w:lineRule="auto"/>
        <w:ind w:firstLine="440" w:firstLineChars="200"/>
        <w:rPr>
          <w:rFonts w:hAnsi="宋体"/>
          <w:sz w:val="22"/>
        </w:rPr>
      </w:pPr>
      <w:r>
        <w:rPr>
          <w:rFonts w:hAnsi="宋体"/>
          <w:sz w:val="22"/>
        </w:rPr>
        <w:t>6、本协议书一式</w:t>
      </w:r>
      <w:r>
        <w:rPr>
          <w:rFonts w:hint="eastAsia" w:hAnsi="宋体"/>
          <w:sz w:val="22"/>
          <w:u w:val="single"/>
        </w:rPr>
        <w:t xml:space="preserve">   </w:t>
      </w:r>
      <w:r>
        <w:rPr>
          <w:rFonts w:hAnsi="宋体"/>
          <w:sz w:val="22"/>
        </w:rPr>
        <w:t>份，联合体成员和招标人各执一份。</w:t>
      </w:r>
    </w:p>
    <w:p>
      <w:pPr>
        <w:pStyle w:val="31"/>
        <w:snapToGrid w:val="0"/>
        <w:spacing w:after="0" w:line="360" w:lineRule="auto"/>
        <w:ind w:firstLine="440" w:firstLineChars="200"/>
        <w:rPr>
          <w:rFonts w:hAnsi="宋体"/>
          <w:sz w:val="22"/>
        </w:rPr>
      </w:pPr>
      <w:r>
        <w:rPr>
          <w:rFonts w:hAnsi="宋体"/>
          <w:sz w:val="22"/>
        </w:rPr>
        <w:t>注：本协议书由委托代理人签字的，应附法定代表人签字的授权委托书。</w:t>
      </w:r>
    </w:p>
    <w:p>
      <w:pPr>
        <w:pStyle w:val="31"/>
        <w:snapToGrid w:val="0"/>
        <w:spacing w:after="0" w:line="360" w:lineRule="auto"/>
        <w:ind w:firstLine="440" w:firstLineChars="200"/>
        <w:rPr>
          <w:rFonts w:hAnsi="宋体"/>
          <w:sz w:val="22"/>
        </w:rPr>
      </w:pPr>
    </w:p>
    <w:p>
      <w:pPr>
        <w:pStyle w:val="31"/>
        <w:snapToGrid w:val="0"/>
        <w:spacing w:after="0" w:line="360" w:lineRule="auto"/>
        <w:ind w:firstLine="440" w:firstLineChars="200"/>
        <w:rPr>
          <w:rFonts w:hAnsi="宋体"/>
          <w:sz w:val="22"/>
        </w:rPr>
      </w:pPr>
    </w:p>
    <w:p>
      <w:pPr>
        <w:pStyle w:val="31"/>
        <w:snapToGrid w:val="0"/>
        <w:spacing w:after="0" w:line="360" w:lineRule="auto"/>
        <w:rPr>
          <w:rFonts w:hAnsi="宋体"/>
          <w:sz w:val="22"/>
        </w:rPr>
      </w:pPr>
      <w:r>
        <w:rPr>
          <w:rFonts w:hAnsi="宋体"/>
          <w:sz w:val="22"/>
        </w:rPr>
        <w:t>牵头人名称：(盖单位章)</w:t>
      </w:r>
      <w:r>
        <w:rPr>
          <w:rFonts w:hAnsi="宋体"/>
          <w:sz w:val="22"/>
          <w:u w:val="single"/>
        </w:rPr>
        <w:t xml:space="preserve">        </w:t>
      </w:r>
      <w:r>
        <w:rPr>
          <w:rFonts w:hAnsi="宋体"/>
          <w:sz w:val="22"/>
        </w:rPr>
        <w:t>法定代表人或其委托代理人：(签字</w:t>
      </w:r>
      <w:r>
        <w:rPr>
          <w:rFonts w:hint="eastAsia" w:hAnsi="宋体"/>
          <w:sz w:val="22"/>
        </w:rPr>
        <w:t>或盖章</w:t>
      </w:r>
      <w:r>
        <w:rPr>
          <w:rFonts w:hAnsi="宋体"/>
          <w:sz w:val="22"/>
        </w:rPr>
        <w:t>)</w:t>
      </w:r>
      <w:r>
        <w:rPr>
          <w:rFonts w:hAnsi="宋体"/>
          <w:sz w:val="22"/>
          <w:u w:val="single"/>
        </w:rPr>
        <w:t xml:space="preserve">             </w:t>
      </w:r>
    </w:p>
    <w:p>
      <w:pPr>
        <w:pStyle w:val="31"/>
        <w:snapToGrid w:val="0"/>
        <w:spacing w:after="0" w:line="360" w:lineRule="auto"/>
        <w:rPr>
          <w:rFonts w:hAnsi="宋体"/>
          <w:sz w:val="22"/>
        </w:rPr>
      </w:pPr>
      <w:r>
        <w:rPr>
          <w:rFonts w:hAnsi="宋体"/>
          <w:sz w:val="22"/>
        </w:rPr>
        <w:t>成员</w:t>
      </w:r>
      <w:r>
        <w:rPr>
          <w:rFonts w:hint="eastAsia" w:hAnsi="宋体"/>
          <w:sz w:val="22"/>
        </w:rPr>
        <w:t>单位</w:t>
      </w:r>
      <w:r>
        <w:rPr>
          <w:rFonts w:hAnsi="宋体"/>
          <w:sz w:val="22"/>
        </w:rPr>
        <w:t>名称：(盖单位章)</w:t>
      </w:r>
      <w:r>
        <w:rPr>
          <w:rFonts w:hAnsi="宋体"/>
          <w:sz w:val="22"/>
          <w:u w:val="single"/>
        </w:rPr>
        <w:t xml:space="preserve">      </w:t>
      </w:r>
      <w:r>
        <w:rPr>
          <w:rFonts w:hAnsi="宋体"/>
          <w:sz w:val="22"/>
        </w:rPr>
        <w:t>法定代表人或其委托代理人：(签字</w:t>
      </w:r>
      <w:r>
        <w:rPr>
          <w:rFonts w:hint="eastAsia" w:hAnsi="宋体"/>
          <w:sz w:val="22"/>
        </w:rPr>
        <w:t>或盖章</w:t>
      </w:r>
      <w:r>
        <w:rPr>
          <w:rFonts w:hAnsi="宋体"/>
          <w:sz w:val="22"/>
        </w:rPr>
        <w:t>)</w:t>
      </w:r>
      <w:r>
        <w:rPr>
          <w:rFonts w:hAnsi="宋体"/>
          <w:sz w:val="22"/>
          <w:u w:val="single"/>
        </w:rPr>
        <w:t xml:space="preserve">             </w:t>
      </w:r>
    </w:p>
    <w:p>
      <w:pPr>
        <w:pStyle w:val="27"/>
        <w:snapToGrid w:val="0"/>
        <w:spacing w:line="360" w:lineRule="auto"/>
        <w:rPr>
          <w:rFonts w:hAnsi="宋体"/>
          <w:color w:val="auto"/>
          <w:sz w:val="22"/>
          <w:u w:val="single"/>
        </w:rPr>
      </w:pPr>
    </w:p>
    <w:p>
      <w:pPr>
        <w:pStyle w:val="27"/>
        <w:snapToGrid w:val="0"/>
        <w:spacing w:line="360" w:lineRule="auto"/>
        <w:rPr>
          <w:rFonts w:hAnsi="宋体"/>
          <w:color w:val="auto"/>
          <w:sz w:val="22"/>
          <w:u w:val="single"/>
        </w:rPr>
      </w:pPr>
    </w:p>
    <w:p>
      <w:pPr>
        <w:pStyle w:val="27"/>
        <w:snapToGrid w:val="0"/>
        <w:spacing w:line="360" w:lineRule="auto"/>
        <w:rPr>
          <w:rFonts w:hAnsi="宋体"/>
          <w:color w:val="auto"/>
          <w:sz w:val="22"/>
          <w:u w:val="single"/>
        </w:rPr>
      </w:pPr>
    </w:p>
    <w:p>
      <w:pPr>
        <w:pStyle w:val="27"/>
        <w:snapToGrid w:val="0"/>
        <w:spacing w:line="360" w:lineRule="auto"/>
        <w:ind w:firstLine="6490" w:firstLineChars="2950"/>
        <w:rPr>
          <w:rFonts w:hAnsi="宋体"/>
          <w:color w:val="auto"/>
          <w:sz w:val="22"/>
        </w:rPr>
      </w:pPr>
      <w:r>
        <w:rPr>
          <w:rFonts w:hAnsi="宋体"/>
          <w:color w:val="auto"/>
          <w:sz w:val="22"/>
        </w:rPr>
        <w:t>202</w:t>
      </w:r>
      <w:r>
        <w:rPr>
          <w:rFonts w:hint="eastAsia" w:hAnsi="宋体"/>
          <w:color w:val="auto"/>
          <w:sz w:val="22"/>
        </w:rPr>
        <w:t xml:space="preserve">  </w:t>
      </w:r>
      <w:r>
        <w:rPr>
          <w:rFonts w:hAnsi="宋体"/>
          <w:color w:val="auto"/>
          <w:sz w:val="22"/>
        </w:rPr>
        <w:t xml:space="preserve">年 </w:t>
      </w:r>
      <w:r>
        <w:rPr>
          <w:rFonts w:hint="eastAsia" w:hAnsi="宋体"/>
          <w:color w:val="auto"/>
          <w:sz w:val="22"/>
        </w:rPr>
        <w:t xml:space="preserve"> </w:t>
      </w:r>
      <w:r>
        <w:rPr>
          <w:rFonts w:hAnsi="宋体"/>
          <w:color w:val="auto"/>
          <w:sz w:val="22"/>
        </w:rPr>
        <w:t xml:space="preserve">月 </w:t>
      </w:r>
      <w:r>
        <w:rPr>
          <w:rFonts w:hint="eastAsia" w:hAnsi="宋体"/>
          <w:color w:val="auto"/>
          <w:sz w:val="22"/>
        </w:rPr>
        <w:t xml:space="preserve"> </w:t>
      </w:r>
      <w:r>
        <w:rPr>
          <w:rFonts w:hAnsi="宋体"/>
          <w:color w:val="auto"/>
          <w:sz w:val="22"/>
        </w:rPr>
        <w:t>日</w:t>
      </w:r>
    </w:p>
    <w:p>
      <w:pPr>
        <w:tabs>
          <w:tab w:val="left" w:pos="4520"/>
          <w:tab w:val="left" w:pos="5480"/>
          <w:tab w:val="left" w:pos="6420"/>
        </w:tabs>
        <w:autoSpaceDE w:val="0"/>
        <w:autoSpaceDN w:val="0"/>
        <w:adjustRightInd w:val="0"/>
        <w:spacing w:line="360" w:lineRule="auto"/>
        <w:ind w:right="-20" w:firstLine="480" w:firstLineChars="200"/>
        <w:jc w:val="left"/>
        <w:rPr>
          <w:rFonts w:ascii="宋体" w:hAnsi="宋体" w:cs="宋体"/>
          <w:kern w:val="0"/>
          <w:sz w:val="24"/>
          <w:szCs w:val="24"/>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五、商务和技术偏离表</w:t>
      </w:r>
    </w:p>
    <w:p>
      <w:pPr>
        <w:autoSpaceDE w:val="0"/>
        <w:autoSpaceDN w:val="0"/>
        <w:adjustRightInd w:val="0"/>
        <w:spacing w:line="200" w:lineRule="exact"/>
        <w:jc w:val="left"/>
        <w:rPr>
          <w:rFonts w:ascii="微软雅黑" w:hAnsi="Times New Roman" w:cs="微软雅黑"/>
          <w:kern w:val="0"/>
          <w:sz w:val="20"/>
          <w:szCs w:val="20"/>
        </w:rPr>
      </w:pPr>
    </w:p>
    <w:p>
      <w:pPr>
        <w:spacing w:before="12"/>
        <w:rPr>
          <w:rFonts w:ascii="Microsoft JhengHei" w:hAnsi="Microsoft JhengHei" w:eastAsia="Microsoft JhengHei" w:cs="Microsoft JhengHei"/>
          <w:b/>
          <w:bCs/>
          <w:sz w:val="12"/>
          <w:szCs w:val="12"/>
        </w:rPr>
      </w:pPr>
    </w:p>
    <w:tbl>
      <w:tblPr>
        <w:tblStyle w:val="16"/>
        <w:tblW w:w="8223" w:type="dxa"/>
        <w:tblInd w:w="284" w:type="dxa"/>
        <w:tblLayout w:type="fixed"/>
        <w:tblCellMar>
          <w:top w:w="0" w:type="dxa"/>
          <w:left w:w="0" w:type="dxa"/>
          <w:bottom w:w="0" w:type="dxa"/>
          <w:right w:w="0" w:type="dxa"/>
        </w:tblCellMar>
      </w:tblPr>
      <w:tblGrid>
        <w:gridCol w:w="926"/>
        <w:gridCol w:w="2693"/>
        <w:gridCol w:w="2979"/>
        <w:gridCol w:w="1625"/>
      </w:tblGrid>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9"/>
              <w:spacing w:before="72"/>
              <w:ind w:left="244"/>
              <w:jc w:val="left"/>
              <w:rPr>
                <w:rFonts w:ascii="宋体" w:hAnsi="宋体" w:cs="宋体"/>
                <w:sz w:val="22"/>
              </w:rPr>
            </w:pPr>
            <w:r>
              <w:rPr>
                <w:rFonts w:hint="eastAsia" w:ascii="宋体" w:hAnsi="宋体" w:cs="宋体"/>
                <w:b/>
                <w:bCs/>
                <w:sz w:val="22"/>
              </w:rPr>
              <w:t>序号</w:t>
            </w:r>
          </w:p>
        </w:tc>
        <w:tc>
          <w:tcPr>
            <w:tcW w:w="2693" w:type="dxa"/>
            <w:tcBorders>
              <w:top w:val="single" w:color="000000" w:sz="4" w:space="0"/>
              <w:left w:val="single" w:color="000000" w:sz="4" w:space="0"/>
              <w:bottom w:val="single" w:color="000000" w:sz="4" w:space="0"/>
              <w:right w:val="single" w:color="000000" w:sz="4" w:space="0"/>
            </w:tcBorders>
          </w:tcPr>
          <w:p>
            <w:pPr>
              <w:pStyle w:val="19"/>
              <w:spacing w:before="72"/>
              <w:ind w:left="285"/>
              <w:jc w:val="left"/>
              <w:rPr>
                <w:rFonts w:ascii="宋体" w:hAnsi="宋体" w:cs="宋体"/>
                <w:sz w:val="22"/>
              </w:rPr>
            </w:pPr>
            <w:r>
              <w:rPr>
                <w:rFonts w:hint="eastAsia" w:ascii="宋体" w:hAnsi="宋体" w:cs="宋体"/>
                <w:b/>
                <w:bCs/>
                <w:sz w:val="22"/>
              </w:rPr>
              <w:t>招标文件章节及条款号</w:t>
            </w:r>
          </w:p>
        </w:tc>
        <w:tc>
          <w:tcPr>
            <w:tcW w:w="2979" w:type="dxa"/>
            <w:tcBorders>
              <w:top w:val="single" w:color="000000" w:sz="4" w:space="0"/>
              <w:left w:val="single" w:color="000000" w:sz="4" w:space="0"/>
              <w:bottom w:val="single" w:color="000000" w:sz="4" w:space="0"/>
              <w:right w:val="single" w:color="000000" w:sz="4" w:space="0"/>
            </w:tcBorders>
          </w:tcPr>
          <w:p>
            <w:pPr>
              <w:pStyle w:val="19"/>
              <w:spacing w:before="72"/>
              <w:ind w:left="429"/>
              <w:jc w:val="left"/>
              <w:rPr>
                <w:rFonts w:ascii="宋体" w:hAnsi="宋体" w:cs="宋体"/>
                <w:sz w:val="22"/>
              </w:rPr>
            </w:pPr>
            <w:r>
              <w:rPr>
                <w:rFonts w:hint="eastAsia" w:ascii="宋体" w:hAnsi="宋体" w:cs="宋体"/>
                <w:b/>
                <w:bCs/>
                <w:sz w:val="22"/>
              </w:rPr>
              <w:t>投标文件章节及条款号</w:t>
            </w:r>
          </w:p>
        </w:tc>
        <w:tc>
          <w:tcPr>
            <w:tcW w:w="1625" w:type="dxa"/>
            <w:tcBorders>
              <w:top w:val="single" w:color="000000" w:sz="4" w:space="0"/>
              <w:left w:val="single" w:color="000000" w:sz="4" w:space="0"/>
              <w:bottom w:val="single" w:color="000000" w:sz="4" w:space="0"/>
              <w:right w:val="single" w:color="000000" w:sz="4" w:space="0"/>
            </w:tcBorders>
          </w:tcPr>
          <w:p>
            <w:pPr>
              <w:pStyle w:val="19"/>
              <w:spacing w:before="72"/>
              <w:ind w:left="386"/>
              <w:jc w:val="left"/>
              <w:rPr>
                <w:rFonts w:ascii="宋体" w:hAnsi="宋体" w:cs="宋体"/>
                <w:sz w:val="22"/>
              </w:rPr>
            </w:pPr>
            <w:r>
              <w:rPr>
                <w:rFonts w:hint="eastAsia" w:ascii="宋体" w:hAnsi="宋体" w:cs="宋体"/>
                <w:b/>
                <w:bCs/>
                <w:sz w:val="22"/>
              </w:rPr>
              <w:t>偏差说明</w:t>
            </w: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9"/>
              <w:spacing w:before="6"/>
              <w:jc w:val="left"/>
              <w:rPr>
                <w:rFonts w:ascii="Microsoft JhengHei" w:hAnsi="Microsoft JhengHei" w:eastAsia="Microsoft JhengHei" w:cs="Microsoft JhengHei"/>
                <w:b/>
                <w:bCs/>
                <w:sz w:val="11"/>
                <w:szCs w:val="11"/>
              </w:rPr>
            </w:pPr>
          </w:p>
          <w:p>
            <w:pPr>
              <w:pStyle w:val="19"/>
              <w:ind w:right="2"/>
              <w:jc w:val="center"/>
              <w:rPr>
                <w:rFonts w:ascii="Times New Roman" w:hAnsi="Times New Roman" w:eastAsia="Times New Roman"/>
                <w:szCs w:val="21"/>
              </w:rPr>
            </w:pPr>
            <w:r>
              <w:rPr>
                <w:rFonts w:ascii="Times New Roman"/>
              </w:rPr>
              <w:t>1</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9"/>
              <w:spacing w:before="4"/>
              <w:jc w:val="left"/>
              <w:rPr>
                <w:rFonts w:ascii="Microsoft JhengHei" w:hAnsi="Microsoft JhengHei" w:eastAsia="Microsoft JhengHei" w:cs="Microsoft JhengHei"/>
                <w:b/>
                <w:bCs/>
                <w:sz w:val="11"/>
                <w:szCs w:val="11"/>
              </w:rPr>
            </w:pPr>
          </w:p>
          <w:p>
            <w:pPr>
              <w:pStyle w:val="19"/>
              <w:ind w:right="2"/>
              <w:jc w:val="center"/>
              <w:rPr>
                <w:rFonts w:ascii="Times New Roman" w:hAnsi="Times New Roman" w:eastAsia="Times New Roman"/>
                <w:szCs w:val="21"/>
              </w:rPr>
            </w:pPr>
            <w:r>
              <w:rPr>
                <w:rFonts w:ascii="Times New Roman"/>
              </w:rPr>
              <w:t>2</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9"/>
              <w:spacing w:before="4"/>
              <w:jc w:val="left"/>
              <w:rPr>
                <w:rFonts w:ascii="Microsoft JhengHei" w:hAnsi="Microsoft JhengHei" w:eastAsia="Microsoft JhengHei" w:cs="Microsoft JhengHei"/>
                <w:b/>
                <w:bCs/>
                <w:sz w:val="11"/>
                <w:szCs w:val="11"/>
              </w:rPr>
            </w:pPr>
          </w:p>
          <w:p>
            <w:pPr>
              <w:pStyle w:val="19"/>
              <w:ind w:right="2"/>
              <w:jc w:val="center"/>
              <w:rPr>
                <w:rFonts w:ascii="Times New Roman" w:hAnsi="Times New Roman" w:eastAsia="Times New Roman"/>
                <w:szCs w:val="21"/>
              </w:rPr>
            </w:pPr>
            <w:r>
              <w:rPr>
                <w:rFonts w:ascii="Times New Roman"/>
              </w:rPr>
              <w:t>3</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9"/>
              <w:spacing w:before="4"/>
              <w:jc w:val="left"/>
              <w:rPr>
                <w:rFonts w:ascii="Microsoft JhengHei" w:hAnsi="Microsoft JhengHei" w:eastAsia="Microsoft JhengHei" w:cs="Microsoft JhengHei"/>
                <w:b/>
                <w:bCs/>
                <w:sz w:val="11"/>
                <w:szCs w:val="11"/>
              </w:rPr>
            </w:pPr>
          </w:p>
          <w:p>
            <w:pPr>
              <w:pStyle w:val="19"/>
              <w:ind w:right="2"/>
              <w:jc w:val="center"/>
              <w:rPr>
                <w:rFonts w:ascii="Times New Roman" w:hAnsi="Times New Roman" w:eastAsia="Times New Roman"/>
                <w:szCs w:val="21"/>
              </w:rPr>
            </w:pPr>
            <w:r>
              <w:rPr>
                <w:rFonts w:ascii="Times New Roman"/>
              </w:rPr>
              <w:t>4</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9"/>
              <w:spacing w:before="6"/>
              <w:jc w:val="left"/>
              <w:rPr>
                <w:rFonts w:ascii="Microsoft JhengHei" w:hAnsi="Microsoft JhengHei" w:eastAsia="Microsoft JhengHei" w:cs="Microsoft JhengHei"/>
                <w:b/>
                <w:bCs/>
                <w:sz w:val="11"/>
                <w:szCs w:val="11"/>
              </w:rPr>
            </w:pPr>
          </w:p>
          <w:p>
            <w:pPr>
              <w:pStyle w:val="19"/>
              <w:ind w:right="2"/>
              <w:jc w:val="center"/>
              <w:rPr>
                <w:rFonts w:ascii="Times New Roman" w:hAnsi="Times New Roman" w:eastAsia="Times New Roman"/>
                <w:szCs w:val="21"/>
              </w:rPr>
            </w:pPr>
            <w:r>
              <w:rPr>
                <w:rFonts w:ascii="Times New Roman"/>
              </w:rPr>
              <w:t>5</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9"/>
              <w:spacing w:before="6"/>
              <w:jc w:val="left"/>
              <w:rPr>
                <w:rFonts w:ascii="Microsoft JhengHei" w:hAnsi="Microsoft JhengHei" w:eastAsia="Microsoft JhengHei" w:cs="Microsoft JhengHei"/>
                <w:b/>
                <w:bCs/>
                <w:sz w:val="11"/>
                <w:szCs w:val="11"/>
              </w:rPr>
            </w:pPr>
          </w:p>
          <w:p>
            <w:pPr>
              <w:pStyle w:val="19"/>
              <w:ind w:left="247"/>
              <w:jc w:val="left"/>
              <w:rPr>
                <w:rFonts w:ascii="Times New Roman" w:hAnsi="Times New Roman" w:eastAsia="Times New Roman"/>
                <w:szCs w:val="21"/>
              </w:rPr>
            </w:pPr>
            <w:r>
              <w:rPr>
                <w:rFonts w:ascii="Times New Roman" w:hAnsi="Times New Roman" w:eastAsia="Times New Roman"/>
                <w:i/>
                <w:w w:val="115"/>
                <w:szCs w:val="21"/>
              </w:rPr>
              <w:t>……</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bl>
    <w:p>
      <w:pPr>
        <w:spacing w:before="2"/>
        <w:rPr>
          <w:rFonts w:ascii="Microsoft JhengHei" w:hAnsi="Microsoft JhengHei" w:eastAsia="Microsoft JhengHei" w:cs="Microsoft JhengHei"/>
          <w:b/>
          <w:bCs/>
          <w:sz w:val="4"/>
          <w:szCs w:val="4"/>
        </w:rPr>
      </w:pPr>
    </w:p>
    <w:p>
      <w:pPr>
        <w:pStyle w:val="7"/>
        <w:spacing w:before="36"/>
        <w:ind w:left="500"/>
        <w:jc w:val="left"/>
      </w:pPr>
      <w:r>
        <w:rPr>
          <w:rFonts w:hint="eastAsia" w:ascii="宋体" w:hAnsi="宋体" w:cs="宋体"/>
          <w:sz w:val="22"/>
          <w:szCs w:val="22"/>
        </w:rPr>
        <w:t>投标人保证：除商务和技术偏差表列出的偏差外，投标人响应招标文件的全部要求。</w:t>
      </w:r>
    </w:p>
    <w:p>
      <w:pPr>
        <w:autoSpaceDE w:val="0"/>
        <w:autoSpaceDN w:val="0"/>
        <w:adjustRightInd w:val="0"/>
        <w:snapToGrid w:val="0"/>
        <w:rPr>
          <w:rFonts w:ascii="宋体" w:hAnsi="宋体"/>
        </w:rPr>
      </w:pPr>
    </w:p>
    <w:p>
      <w:pPr>
        <w:autoSpaceDE w:val="0"/>
        <w:autoSpaceDN w:val="0"/>
        <w:adjustRightInd w:val="0"/>
        <w:spacing w:before="120" w:beforeLines="50"/>
        <w:ind w:left="397"/>
        <w:rPr>
          <w:rFonts w:ascii="宋体" w:hAnsi="宋体"/>
        </w:rPr>
      </w:pPr>
    </w:p>
    <w:p>
      <w:pPr>
        <w:pStyle w:val="32"/>
        <w:spacing w:line="360" w:lineRule="auto"/>
        <w:ind w:left="397" w:firstLine="3570" w:firstLineChars="1623"/>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32"/>
        <w:spacing w:line="360" w:lineRule="auto"/>
        <w:ind w:left="397" w:firstLine="3570" w:firstLineChars="1623"/>
        <w:rPr>
          <w:rFonts w:ascii="宋体" w:hAnsi="宋体" w:cs="宋体"/>
          <w:sz w:val="22"/>
        </w:rPr>
      </w:pPr>
      <w:r>
        <w:rPr>
          <w:rFonts w:hint="eastAsia" w:ascii="宋体" w:hAnsi="宋体" w:cs="宋体"/>
          <w:sz w:val="22"/>
        </w:rPr>
        <w:t xml:space="preserve">法定代表人或委托代理人(签字或盖章)：  </w:t>
      </w:r>
    </w:p>
    <w:p>
      <w:pPr>
        <w:pStyle w:val="32"/>
        <w:spacing w:line="360" w:lineRule="auto"/>
        <w:ind w:left="397" w:firstLine="3570" w:firstLineChars="1623"/>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jc w:val="left"/>
        <w:rPr>
          <w:b/>
          <w:sz w:val="24"/>
        </w:rPr>
      </w:pPr>
    </w:p>
    <w:p>
      <w:pPr>
        <w:widowControl/>
        <w:jc w:val="left"/>
        <w:rPr>
          <w:b/>
          <w:sz w:val="24"/>
        </w:rPr>
      </w:pPr>
      <w:r>
        <w:rPr>
          <w:b/>
          <w:sz w:val="24"/>
        </w:rPr>
        <w:br w:type="page"/>
      </w: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六、投标报价表</w:t>
      </w:r>
    </w:p>
    <w:p>
      <w:pPr>
        <w:autoSpaceDE w:val="0"/>
        <w:autoSpaceDN w:val="0"/>
        <w:adjustRightInd w:val="0"/>
        <w:spacing w:before="7" w:line="110" w:lineRule="exact"/>
        <w:jc w:val="left"/>
        <w:rPr>
          <w:rFonts w:ascii="微软雅黑" w:hAnsi="Times New Roman" w:cs="微软雅黑"/>
          <w:kern w:val="0"/>
          <w:sz w:val="11"/>
          <w:szCs w:val="11"/>
        </w:rPr>
      </w:pPr>
    </w:p>
    <w:p>
      <w:pPr>
        <w:pStyle w:val="33"/>
        <w:numPr>
          <w:ilvl w:val="1"/>
          <w:numId w:val="4"/>
        </w:numPr>
        <w:snapToGrid w:val="0"/>
        <w:spacing w:before="120" w:beforeLines="50" w:line="360" w:lineRule="exact"/>
        <w:rPr>
          <w:rFonts w:hAnsi="宋体" w:cs="宋体"/>
          <w:b/>
          <w:sz w:val="22"/>
          <w:szCs w:val="22"/>
        </w:rPr>
      </w:pPr>
      <w:r>
        <w:rPr>
          <w:rFonts w:hint="eastAsia" w:hAnsi="宋体" w:cs="宋体"/>
          <w:b/>
          <w:sz w:val="22"/>
          <w:szCs w:val="22"/>
        </w:rPr>
        <w:t>总则</w:t>
      </w:r>
    </w:p>
    <w:p>
      <w:pPr>
        <w:pStyle w:val="33"/>
        <w:numPr>
          <w:ilvl w:val="1"/>
          <w:numId w:val="5"/>
        </w:numPr>
        <w:snapToGrid w:val="0"/>
        <w:spacing w:before="120" w:beforeLines="50" w:line="360" w:lineRule="exact"/>
        <w:rPr>
          <w:rFonts w:hAnsi="宋体" w:cs="宋体"/>
          <w:sz w:val="22"/>
          <w:szCs w:val="22"/>
        </w:rPr>
      </w:pPr>
      <w:r>
        <w:rPr>
          <w:rFonts w:hint="eastAsia" w:hAnsi="宋体" w:cs="宋体"/>
          <w:sz w:val="22"/>
          <w:szCs w:val="22"/>
        </w:rPr>
        <w:t>一旦投标人对本投标报价表作出报价并为招标人所接纳后，本投标报价表就成为一份具有约束力的合同文件的一部分，用来作为合同付款的依据。</w:t>
      </w:r>
    </w:p>
    <w:p>
      <w:pPr>
        <w:pStyle w:val="33"/>
        <w:numPr>
          <w:ilvl w:val="1"/>
          <w:numId w:val="5"/>
        </w:numPr>
        <w:snapToGrid w:val="0"/>
        <w:spacing w:before="120" w:beforeLines="50" w:line="360" w:lineRule="exact"/>
        <w:rPr>
          <w:rFonts w:hAnsi="宋体" w:cs="宋体"/>
          <w:sz w:val="22"/>
          <w:szCs w:val="22"/>
        </w:rPr>
      </w:pPr>
      <w:r>
        <w:rPr>
          <w:rFonts w:hint="eastAsia" w:hAnsi="宋体" w:cs="宋体"/>
          <w:sz w:val="22"/>
          <w:szCs w:val="22"/>
        </w:rPr>
        <w:t>报价应包含本项目所有税项。如买方根据法规和国家有关规定获减免税或退税，利益完全归买方。</w:t>
      </w:r>
    </w:p>
    <w:p>
      <w:pPr>
        <w:pStyle w:val="33"/>
        <w:numPr>
          <w:ilvl w:val="1"/>
          <w:numId w:val="5"/>
        </w:numPr>
        <w:snapToGrid w:val="0"/>
        <w:spacing w:before="120" w:beforeLines="50" w:line="360" w:lineRule="exact"/>
        <w:rPr>
          <w:rFonts w:hAnsi="宋体" w:cs="宋体"/>
          <w:sz w:val="22"/>
          <w:szCs w:val="22"/>
        </w:rPr>
      </w:pPr>
      <w:r>
        <w:rPr>
          <w:rFonts w:hint="eastAsia" w:hAnsi="宋体" w:cs="宋体"/>
          <w:sz w:val="22"/>
          <w:szCs w:val="22"/>
        </w:rPr>
        <w:t>投标人应仔细阅读所有招标文件，填报自己理解并认为正确的报价。除合同规定的调整外，投标人对实际工作及工作量的差异的索赔将不获考虑。</w:t>
      </w:r>
    </w:p>
    <w:p>
      <w:pPr>
        <w:pStyle w:val="33"/>
        <w:numPr>
          <w:ilvl w:val="1"/>
          <w:numId w:val="5"/>
        </w:numPr>
        <w:snapToGrid w:val="0"/>
        <w:spacing w:before="120" w:beforeLines="50" w:line="360" w:lineRule="exact"/>
        <w:rPr>
          <w:rFonts w:hAnsi="宋体" w:cs="宋体"/>
          <w:sz w:val="22"/>
          <w:szCs w:val="22"/>
        </w:rPr>
      </w:pPr>
      <w:r>
        <w:rPr>
          <w:rFonts w:hint="eastAsia" w:hAnsi="宋体" w:cs="宋体"/>
          <w:sz w:val="22"/>
          <w:szCs w:val="22"/>
        </w:rPr>
        <w:t>本投标报价表中所有金额和单价以人民币结算。</w:t>
      </w:r>
    </w:p>
    <w:p>
      <w:pPr>
        <w:pStyle w:val="33"/>
        <w:numPr>
          <w:ilvl w:val="1"/>
          <w:numId w:val="5"/>
        </w:numPr>
        <w:snapToGrid w:val="0"/>
        <w:spacing w:before="120" w:beforeLines="50" w:line="360" w:lineRule="exact"/>
        <w:rPr>
          <w:rFonts w:hAnsi="宋体" w:cs="宋体"/>
          <w:sz w:val="22"/>
          <w:szCs w:val="22"/>
        </w:rPr>
      </w:pPr>
      <w:r>
        <w:rPr>
          <w:rFonts w:hint="eastAsia" w:hAnsi="宋体" w:cs="宋体"/>
          <w:sz w:val="22"/>
          <w:szCs w:val="22"/>
        </w:rPr>
        <w:t>本投标报价表中的金额应包括在项目整个实施过程中，根据合同所需要的所有成本和费用。</w:t>
      </w:r>
    </w:p>
    <w:p>
      <w:pPr>
        <w:pStyle w:val="33"/>
        <w:numPr>
          <w:ilvl w:val="1"/>
          <w:numId w:val="5"/>
        </w:numPr>
        <w:snapToGrid w:val="0"/>
        <w:spacing w:before="120" w:beforeLines="50" w:line="360" w:lineRule="exact"/>
        <w:rPr>
          <w:rFonts w:hAnsi="宋体" w:cs="宋体"/>
          <w:sz w:val="22"/>
          <w:szCs w:val="22"/>
        </w:rPr>
      </w:pPr>
      <w:r>
        <w:rPr>
          <w:rFonts w:hint="eastAsia" w:hAnsi="宋体" w:cs="宋体"/>
          <w:sz w:val="22"/>
          <w:szCs w:val="22"/>
        </w:rPr>
        <w:t>本总则上列各条中提及的“投标人”在合同执行过程中应作为“卖方”。</w:t>
      </w:r>
    </w:p>
    <w:p>
      <w:pPr>
        <w:pStyle w:val="33"/>
        <w:numPr>
          <w:ilvl w:val="1"/>
          <w:numId w:val="4"/>
        </w:numPr>
        <w:snapToGrid w:val="0"/>
        <w:spacing w:before="120" w:beforeLines="50" w:line="360" w:lineRule="exact"/>
        <w:rPr>
          <w:rFonts w:hAnsi="宋体" w:cs="宋体"/>
          <w:sz w:val="22"/>
          <w:szCs w:val="22"/>
        </w:rPr>
      </w:pPr>
      <w:r>
        <w:rPr>
          <w:rFonts w:hint="eastAsia" w:hAnsi="宋体" w:cs="宋体"/>
          <w:sz w:val="22"/>
          <w:szCs w:val="22"/>
        </w:rPr>
        <w:t>投标报价表包含以下各表</w:t>
      </w:r>
    </w:p>
    <w:p>
      <w:pPr>
        <w:pStyle w:val="34"/>
        <w:snapToGrid w:val="0"/>
        <w:spacing w:before="120" w:beforeLines="50" w:line="360" w:lineRule="exact"/>
        <w:ind w:firstLine="1133" w:firstLineChars="515"/>
        <w:rPr>
          <w:rFonts w:ascii="宋体" w:hAnsi="宋体" w:cs="宋体"/>
          <w:sz w:val="22"/>
        </w:rPr>
      </w:pPr>
      <w:r>
        <w:rPr>
          <w:rFonts w:hint="eastAsia" w:ascii="宋体" w:hAnsi="宋体" w:cs="宋体"/>
          <w:sz w:val="22"/>
        </w:rPr>
        <w:t>(1)投标报价汇总表</w:t>
      </w:r>
    </w:p>
    <w:p>
      <w:pPr>
        <w:pStyle w:val="34"/>
        <w:snapToGrid w:val="0"/>
        <w:spacing w:before="120" w:beforeLines="50" w:line="360" w:lineRule="exact"/>
        <w:ind w:firstLine="1133" w:firstLineChars="515"/>
        <w:rPr>
          <w:rFonts w:ascii="宋体" w:hAnsi="宋体" w:cs="宋体"/>
          <w:sz w:val="22"/>
        </w:rPr>
      </w:pPr>
      <w:r>
        <w:rPr>
          <w:rFonts w:hint="eastAsia" w:ascii="宋体" w:hAnsi="宋体" w:cs="宋体"/>
          <w:sz w:val="22"/>
        </w:rPr>
        <w:t>(2)设备分项报价表</w:t>
      </w:r>
    </w:p>
    <w:p>
      <w:pPr>
        <w:pStyle w:val="32"/>
        <w:spacing w:line="360" w:lineRule="auto"/>
        <w:rPr>
          <w:rFonts w:ascii="宋体" w:hAnsi="宋体" w:cs="宋体"/>
          <w:b/>
          <w:sz w:val="32"/>
          <w:szCs w:val="32"/>
        </w:rPr>
      </w:pPr>
    </w:p>
    <w:p>
      <w:pPr>
        <w:pStyle w:val="32"/>
        <w:spacing w:line="360" w:lineRule="auto"/>
        <w:jc w:val="center"/>
        <w:rPr>
          <w:rFonts w:ascii="宋体" w:hAnsi="宋体" w:cs="宋体"/>
          <w:b/>
          <w:sz w:val="32"/>
          <w:szCs w:val="32"/>
        </w:rPr>
      </w:pPr>
      <w:r>
        <w:rPr>
          <w:rFonts w:ascii="宋体" w:hAnsi="宋体" w:cs="宋体"/>
          <w:b/>
          <w:sz w:val="32"/>
          <w:szCs w:val="32"/>
        </w:rPr>
        <w:br w:type="page"/>
      </w:r>
      <w:r>
        <w:rPr>
          <w:rFonts w:ascii="宋体" w:hAnsi="宋体" w:cs="宋体"/>
          <w:b/>
          <w:sz w:val="32"/>
          <w:szCs w:val="32"/>
        </w:rPr>
        <w:t>6</w:t>
      </w:r>
      <w:r>
        <w:rPr>
          <w:rFonts w:hint="eastAsia" w:ascii="宋体" w:hAnsi="宋体" w:cs="宋体"/>
          <w:b/>
          <w:sz w:val="32"/>
          <w:szCs w:val="32"/>
        </w:rPr>
        <w:t>.1 投标报价汇总表</w:t>
      </w:r>
    </w:p>
    <w:p>
      <w:pPr>
        <w:pStyle w:val="32"/>
        <w:spacing w:line="360" w:lineRule="auto"/>
        <w:rPr>
          <w:rFonts w:ascii="宋体" w:hAnsi="宋体" w:cs="宋体"/>
        </w:rPr>
      </w:pPr>
    </w:p>
    <w:p>
      <w:pPr>
        <w:pStyle w:val="34"/>
        <w:spacing w:line="360" w:lineRule="auto"/>
        <w:jc w:val="right"/>
        <w:rPr>
          <w:rFonts w:ascii="宋体" w:hAnsi="宋体" w:cs="宋体"/>
          <w:sz w:val="22"/>
        </w:rPr>
      </w:pPr>
      <w:bookmarkStart w:id="91" w:name="_Toc137373399"/>
      <w:bookmarkStart w:id="92" w:name="_Toc133214103"/>
      <w:bookmarkStart w:id="93" w:name="_Toc133214310"/>
      <w:bookmarkStart w:id="94" w:name="_Toc133470544"/>
      <w:r>
        <w:rPr>
          <w:rFonts w:hint="eastAsia" w:ascii="宋体" w:hAnsi="宋体" w:cs="宋体"/>
          <w:sz w:val="22"/>
        </w:rPr>
        <w:t>[货币单位：人民币/元]</w:t>
      </w:r>
    </w:p>
    <w:tbl>
      <w:tblPr>
        <w:tblStyle w:val="16"/>
        <w:tblW w:w="9970" w:type="dxa"/>
        <w:tblInd w:w="0" w:type="dxa"/>
        <w:tblLayout w:type="fixed"/>
        <w:tblCellMar>
          <w:top w:w="0" w:type="dxa"/>
          <w:left w:w="0" w:type="dxa"/>
          <w:bottom w:w="0" w:type="dxa"/>
          <w:right w:w="0" w:type="dxa"/>
        </w:tblCellMar>
      </w:tblPr>
      <w:tblGrid>
        <w:gridCol w:w="664"/>
        <w:gridCol w:w="906"/>
        <w:gridCol w:w="2521"/>
        <w:gridCol w:w="981"/>
        <w:gridCol w:w="1339"/>
        <w:gridCol w:w="859"/>
        <w:gridCol w:w="1483"/>
        <w:gridCol w:w="1217"/>
      </w:tblGrid>
      <w:tr>
        <w:tblPrEx>
          <w:tblLayout w:type="fixed"/>
          <w:tblCellMar>
            <w:top w:w="0" w:type="dxa"/>
            <w:left w:w="0" w:type="dxa"/>
            <w:bottom w:w="0" w:type="dxa"/>
            <w:right w:w="0" w:type="dxa"/>
          </w:tblCellMar>
        </w:tblPrEx>
        <w:trPr>
          <w:trHeight w:val="519" w:hRule="atLeast"/>
        </w:trPr>
        <w:tc>
          <w:tcPr>
            <w:tcW w:w="664"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107" w:line="240" w:lineRule="auto"/>
              <w:ind w:left="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906" w:type="dxa"/>
            <w:tcBorders>
              <w:top w:val="single" w:color="000000" w:sz="4" w:space="0"/>
              <w:left w:val="single" w:color="000000" w:sz="4" w:space="0"/>
              <w:bottom w:val="single" w:color="auto"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107" w:line="240" w:lineRule="auto"/>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名称</w:t>
            </w:r>
          </w:p>
        </w:tc>
        <w:tc>
          <w:tcPr>
            <w:tcW w:w="2521"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107" w:line="240" w:lineRule="auto"/>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规格</w:t>
            </w:r>
          </w:p>
        </w:tc>
        <w:tc>
          <w:tcPr>
            <w:tcW w:w="981"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107" w:line="240" w:lineRule="auto"/>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数量及单位</w:t>
            </w:r>
          </w:p>
        </w:tc>
        <w:tc>
          <w:tcPr>
            <w:tcW w:w="1339" w:type="dxa"/>
            <w:tcBorders>
              <w:top w:val="single" w:color="000000" w:sz="4" w:space="0"/>
              <w:left w:val="single" w:color="000000" w:sz="4" w:space="0"/>
              <w:bottom w:val="single" w:color="auto"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107" w:line="240" w:lineRule="auto"/>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品牌及型号</w:t>
            </w:r>
          </w:p>
        </w:tc>
        <w:tc>
          <w:tcPr>
            <w:tcW w:w="859" w:type="dxa"/>
            <w:tcBorders>
              <w:top w:val="single" w:color="000000" w:sz="4" w:space="0"/>
              <w:left w:val="single" w:color="000000" w:sz="4" w:space="0"/>
              <w:bottom w:val="single" w:color="auto"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107" w:line="240" w:lineRule="auto"/>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单价</w:t>
            </w:r>
          </w:p>
        </w:tc>
        <w:tc>
          <w:tcPr>
            <w:tcW w:w="1483" w:type="dxa"/>
            <w:tcBorders>
              <w:top w:val="single" w:color="000000" w:sz="4" w:space="0"/>
              <w:left w:val="single" w:color="000000" w:sz="4" w:space="0"/>
              <w:bottom w:val="single" w:color="auto"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107" w:line="24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总价</w:t>
            </w:r>
          </w:p>
          <w:p/>
          <w:p>
            <w:pPr>
              <w:pStyle w:val="19"/>
              <w:keepNext w:val="0"/>
              <w:keepLines w:val="0"/>
              <w:pageBreakBefore w:val="0"/>
              <w:widowControl w:val="0"/>
              <w:kinsoku/>
              <w:wordWrap/>
              <w:overflowPunct/>
              <w:topLinePunct w:val="0"/>
              <w:autoSpaceDE/>
              <w:autoSpaceDN/>
              <w:bidi w:val="0"/>
              <w:adjustRightInd/>
              <w:snapToGrid/>
              <w:spacing w:before="107" w:line="24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（不含税）</w:t>
            </w:r>
          </w:p>
        </w:tc>
        <w:tc>
          <w:tcPr>
            <w:tcW w:w="1217" w:type="dxa"/>
            <w:tcBorders>
              <w:top w:val="single" w:color="000000" w:sz="4" w:space="0"/>
              <w:left w:val="single" w:color="000000" w:sz="4" w:space="0"/>
              <w:bottom w:val="single" w:color="auto"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156" w:line="24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总价</w:t>
            </w:r>
          </w:p>
          <w:p>
            <w:pPr>
              <w:pStyle w:val="19"/>
              <w:keepNext w:val="0"/>
              <w:keepLines w:val="0"/>
              <w:pageBreakBefore w:val="0"/>
              <w:widowControl w:val="0"/>
              <w:kinsoku/>
              <w:wordWrap/>
              <w:overflowPunct/>
              <w:topLinePunct w:val="0"/>
              <w:autoSpaceDE/>
              <w:autoSpaceDN/>
              <w:bidi w:val="0"/>
              <w:adjustRightInd/>
              <w:snapToGrid/>
              <w:spacing w:before="156" w:line="24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（含税）</w:t>
            </w:r>
          </w:p>
        </w:tc>
      </w:tr>
      <w:tr>
        <w:tblPrEx>
          <w:tblLayout w:type="fixed"/>
          <w:tblCellMar>
            <w:top w:w="0" w:type="dxa"/>
            <w:left w:w="0" w:type="dxa"/>
            <w:bottom w:w="0" w:type="dxa"/>
            <w:right w:w="0" w:type="dxa"/>
          </w:tblCellMar>
        </w:tblPrEx>
        <w:trPr>
          <w:trHeight w:val="1058" w:hRule="exact"/>
        </w:trPr>
        <w:tc>
          <w:tcPr>
            <w:tcW w:w="664" w:type="dxa"/>
            <w:tcBorders>
              <w:top w:val="single" w:color="000000" w:sz="4" w:space="0"/>
              <w:left w:val="single" w:color="000000" w:sz="4" w:space="0"/>
              <w:bottom w:val="single" w:color="000000" w:sz="4" w:space="0"/>
              <w:right w:val="single" w:color="auto" w:sz="4" w:space="0"/>
            </w:tcBorders>
            <w:vAlign w:val="center"/>
          </w:tcPr>
          <w:p>
            <w:pPr>
              <w:pStyle w:val="19"/>
              <w:spacing w:before="156"/>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p>
        </w:tc>
        <w:tc>
          <w:tcPr>
            <w:tcW w:w="906"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rPr>
                <w:rFonts w:hint="default" w:ascii="仿宋_GB2312" w:hAnsi="仿宋_GB2312" w:eastAsia="仿宋_GB2312" w:cs="仿宋_GB2312"/>
                <w:color w:val="auto"/>
                <w:sz w:val="28"/>
                <w:szCs w:val="28"/>
                <w:lang w:val="en-US" w:eastAsia="zh-CN"/>
              </w:rPr>
            </w:pPr>
            <w:r>
              <w:rPr>
                <w:rFonts w:hint="eastAsia" w:ascii="宋体" w:hAnsi="宋体"/>
                <w:sz w:val="24"/>
                <w:szCs w:val="24"/>
                <w:lang w:val="en-US" w:eastAsia="zh-CN"/>
              </w:rPr>
              <w:t>U形</w:t>
            </w:r>
            <w:r>
              <w:rPr>
                <w:rFonts w:hint="eastAsia" w:ascii="宋体" w:hAnsi="宋体" w:eastAsia="宋体" w:cs="Times New Roman"/>
                <w:kern w:val="2"/>
                <w:sz w:val="24"/>
                <w:szCs w:val="24"/>
                <w:lang w:val="en-US" w:eastAsia="zh-CN" w:bidi="ar-SA"/>
              </w:rPr>
              <w:t>不锈钢挡板</w:t>
            </w:r>
          </w:p>
        </w:tc>
        <w:tc>
          <w:tcPr>
            <w:tcW w:w="2521" w:type="dxa"/>
            <w:tcBorders>
              <w:top w:val="single" w:color="000000" w:sz="4" w:space="0"/>
              <w:left w:val="single" w:color="auto" w:sz="4" w:space="0"/>
              <w:right w:val="single" w:color="000000" w:sz="4" w:space="0"/>
            </w:tcBorders>
            <w:vAlign w:val="center"/>
          </w:tcPr>
          <w:p>
            <w:pPr>
              <w:ind w:left="0" w:leftChars="0" w:firstLine="0" w:firstLineChars="0"/>
              <w:jc w:val="center"/>
              <w:rPr>
                <w:rFonts w:hint="eastAsia" w:ascii="宋体" w:hAnsi="宋体" w:cs="Times New Roman"/>
                <w:kern w:val="2"/>
                <w:sz w:val="24"/>
                <w:szCs w:val="24"/>
                <w:lang w:val="en-US" w:eastAsia="zh-CN" w:bidi="ar-SA"/>
              </w:rPr>
            </w:pPr>
            <w:r>
              <w:rPr>
                <w:rFonts w:hint="eastAsia" w:ascii="宋体" w:hAnsi="宋体" w:cs="Times New Roman"/>
                <w:kern w:val="2"/>
                <w:sz w:val="24"/>
                <w:szCs w:val="24"/>
                <w:lang w:val="en-US" w:eastAsia="zh-CN" w:bidi="ar-SA"/>
              </w:rPr>
              <w:t>厚≥0.8mm；高330mm；</w:t>
            </w:r>
          </w:p>
          <w:p>
            <w:pPr>
              <w:pStyle w:val="21"/>
              <w:spacing w:before="62" w:beforeLines="20" w:after="62" w:afterLines="20" w:line="320" w:lineRule="exact"/>
              <w:jc w:val="center"/>
              <w:rPr>
                <w:rFonts w:hint="default" w:ascii="Times New Roman" w:hAnsi="Times New Roman" w:cs="Times New Roman" w:eastAsiaTheme="minorEastAsia"/>
                <w:bCs/>
                <w:color w:val="000000"/>
                <w:kern w:val="2"/>
                <w:sz w:val="23"/>
                <w:szCs w:val="23"/>
                <w:lang w:val="en-US" w:eastAsia="zh-CN" w:bidi="ar-SA"/>
              </w:rPr>
            </w:pPr>
            <w:r>
              <w:rPr>
                <w:rFonts w:hint="eastAsia" w:ascii="宋体" w:hAnsi="宋体" w:cs="Times New Roman"/>
                <w:kern w:val="2"/>
                <w:sz w:val="24"/>
                <w:szCs w:val="24"/>
                <w:lang w:val="en-US" w:eastAsia="zh-CN" w:bidi="ar-SA"/>
              </w:rPr>
              <w:t>宽≥120mm；长500mm；</w:t>
            </w:r>
          </w:p>
        </w:tc>
        <w:tc>
          <w:tcPr>
            <w:tcW w:w="981" w:type="dxa"/>
            <w:tcBorders>
              <w:top w:val="single" w:color="000000" w:sz="4" w:space="0"/>
              <w:left w:val="single" w:color="000000" w:sz="4" w:space="0"/>
              <w:right w:val="single" w:color="auto" w:sz="4" w:space="0"/>
            </w:tcBorders>
            <w:vAlign w:val="center"/>
          </w:tcPr>
          <w:p>
            <w:pPr>
              <w:ind w:left="0" w:leftChars="0" w:firstLine="0" w:firstLineChars="0"/>
              <w:jc w:val="center"/>
              <w:rPr>
                <w:rFonts w:hint="default" w:ascii="宋体" w:hAnsi="宋体" w:cs="Times New Roman" w:eastAsiaTheme="minorEastAsia"/>
                <w:kern w:val="2"/>
                <w:sz w:val="21"/>
                <w:szCs w:val="21"/>
                <w:lang w:val="en-US" w:eastAsia="zh-CN" w:bidi="ar-SA"/>
              </w:rPr>
            </w:pPr>
            <w:r>
              <w:rPr>
                <w:rFonts w:hint="eastAsia" w:ascii="宋体" w:hAnsi="宋体" w:cs="Times New Roman"/>
                <w:kern w:val="2"/>
                <w:sz w:val="24"/>
                <w:szCs w:val="24"/>
                <w:lang w:val="en-US" w:eastAsia="zh-CN" w:bidi="ar-SA"/>
              </w:rPr>
              <w:t>232块</w:t>
            </w:r>
          </w:p>
        </w:tc>
        <w:tc>
          <w:tcPr>
            <w:tcW w:w="1339" w:type="dxa"/>
            <w:tcBorders>
              <w:top w:val="single" w:color="auto" w:sz="4" w:space="0"/>
              <w:left w:val="single" w:color="auto" w:sz="4" w:space="0"/>
              <w:bottom w:val="single" w:color="auto" w:sz="4" w:space="0"/>
              <w:right w:val="single" w:color="auto" w:sz="4" w:space="0"/>
            </w:tcBorders>
            <w:vAlign w:val="center"/>
          </w:tcPr>
          <w:p>
            <w:pPr>
              <w:pStyle w:val="19"/>
              <w:spacing w:before="107"/>
              <w:jc w:val="center"/>
              <w:rPr>
                <w:rFonts w:hint="eastAsia" w:ascii="仿宋_GB2312" w:hAnsi="仿宋_GB2312" w:eastAsia="仿宋_GB2312" w:cs="仿宋_GB2312"/>
                <w:color w:val="auto"/>
                <w:sz w:val="28"/>
                <w:szCs w:val="28"/>
                <w:lang w:val="en-US" w:eastAsia="zh-CN"/>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19"/>
              <w:spacing w:before="107"/>
              <w:jc w:val="center"/>
              <w:rPr>
                <w:rFonts w:hint="eastAsia" w:ascii="仿宋_GB2312" w:hAnsi="仿宋_GB2312" w:eastAsia="仿宋_GB2312" w:cs="仿宋_GB2312"/>
                <w:color w:val="auto"/>
                <w:sz w:val="28"/>
                <w:szCs w:val="28"/>
              </w:rPr>
            </w:pPr>
          </w:p>
        </w:tc>
        <w:tc>
          <w:tcPr>
            <w:tcW w:w="14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color w:val="auto"/>
                <w:sz w:val="28"/>
                <w:szCs w:val="28"/>
              </w:rPr>
            </w:pPr>
          </w:p>
        </w:tc>
        <w:tc>
          <w:tcPr>
            <w:tcW w:w="1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color w:val="auto"/>
                <w:sz w:val="28"/>
                <w:szCs w:val="28"/>
              </w:rPr>
            </w:pPr>
          </w:p>
        </w:tc>
      </w:tr>
      <w:tr>
        <w:tblPrEx>
          <w:tblLayout w:type="fixed"/>
          <w:tblCellMar>
            <w:top w:w="0" w:type="dxa"/>
            <w:left w:w="0" w:type="dxa"/>
            <w:bottom w:w="0" w:type="dxa"/>
            <w:right w:w="0" w:type="dxa"/>
          </w:tblCellMar>
        </w:tblPrEx>
        <w:trPr>
          <w:trHeight w:val="1134" w:hRule="exact"/>
        </w:trPr>
        <w:tc>
          <w:tcPr>
            <w:tcW w:w="664" w:type="dxa"/>
            <w:tcBorders>
              <w:top w:val="single" w:color="000000" w:sz="4" w:space="0"/>
              <w:left w:val="single" w:color="000000" w:sz="4" w:space="0"/>
              <w:bottom w:val="single" w:color="000000" w:sz="4" w:space="0"/>
              <w:right w:val="single" w:color="auto" w:sz="4" w:space="0"/>
            </w:tcBorders>
            <w:vAlign w:val="center"/>
          </w:tcPr>
          <w:p>
            <w:pPr>
              <w:pStyle w:val="19"/>
              <w:spacing w:before="156"/>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p>
        </w:tc>
        <w:tc>
          <w:tcPr>
            <w:tcW w:w="906"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rPr>
                <w:rFonts w:hint="default" w:ascii="仿宋_GB2312" w:hAnsi="仿宋_GB2312" w:eastAsia="仿宋_GB2312" w:cs="仿宋_GB2312"/>
                <w:color w:val="auto"/>
                <w:sz w:val="28"/>
                <w:szCs w:val="28"/>
                <w:lang w:val="en-US" w:eastAsia="zh-CN"/>
              </w:rPr>
            </w:pPr>
            <w:r>
              <w:rPr>
                <w:rFonts w:hint="eastAsia" w:ascii="宋体" w:hAnsi="宋体"/>
                <w:sz w:val="24"/>
                <w:szCs w:val="24"/>
                <w:lang w:val="en-US" w:eastAsia="zh-CN"/>
              </w:rPr>
              <w:t>O形</w:t>
            </w:r>
            <w:r>
              <w:rPr>
                <w:rFonts w:hint="eastAsia" w:ascii="宋体" w:hAnsi="宋体" w:eastAsia="宋体" w:cs="Times New Roman"/>
                <w:kern w:val="2"/>
                <w:sz w:val="24"/>
                <w:szCs w:val="24"/>
                <w:lang w:val="en-US" w:eastAsia="zh-CN" w:bidi="ar-SA"/>
              </w:rPr>
              <w:t>不锈钢挡板</w:t>
            </w:r>
          </w:p>
        </w:tc>
        <w:tc>
          <w:tcPr>
            <w:tcW w:w="2521" w:type="dxa"/>
            <w:tcBorders>
              <w:top w:val="single" w:color="000000" w:sz="4" w:space="0"/>
              <w:left w:val="single" w:color="auto" w:sz="4" w:space="0"/>
              <w:bottom w:val="single" w:color="000000" w:sz="4" w:space="0"/>
              <w:right w:val="single" w:color="000000" w:sz="4" w:space="0"/>
            </w:tcBorders>
            <w:vAlign w:val="center"/>
          </w:tcPr>
          <w:p>
            <w:pPr>
              <w:ind w:left="0" w:leftChars="0" w:firstLine="0" w:firstLineChars="0"/>
              <w:jc w:val="center"/>
              <w:rPr>
                <w:rFonts w:hint="eastAsia" w:ascii="宋体" w:hAnsi="宋体" w:cs="Times New Roman"/>
                <w:kern w:val="2"/>
                <w:sz w:val="24"/>
                <w:szCs w:val="24"/>
                <w:lang w:val="en-US" w:eastAsia="zh-CN" w:bidi="ar-SA"/>
              </w:rPr>
            </w:pPr>
            <w:r>
              <w:rPr>
                <w:rFonts w:hint="eastAsia" w:ascii="宋体" w:hAnsi="宋体" w:cs="Times New Roman"/>
                <w:kern w:val="2"/>
                <w:sz w:val="24"/>
                <w:szCs w:val="24"/>
                <w:lang w:val="en-US" w:eastAsia="zh-CN" w:bidi="ar-SA"/>
              </w:rPr>
              <w:t>厚≥0.8mm；高330mm；</w:t>
            </w:r>
          </w:p>
          <w:p>
            <w:pPr>
              <w:pStyle w:val="21"/>
              <w:spacing w:before="62" w:beforeLines="20" w:after="62" w:afterLines="20" w:line="320" w:lineRule="exact"/>
              <w:jc w:val="center"/>
              <w:rPr>
                <w:rFonts w:hint="default" w:ascii="Times New Roman" w:hAnsi="Times New Roman" w:cs="Times New Roman" w:eastAsiaTheme="minorEastAsia"/>
                <w:bCs/>
                <w:color w:val="000000"/>
                <w:kern w:val="2"/>
                <w:sz w:val="23"/>
                <w:szCs w:val="23"/>
                <w:lang w:val="en-US" w:eastAsia="zh-CN" w:bidi="ar-SA"/>
              </w:rPr>
            </w:pPr>
            <w:r>
              <w:rPr>
                <w:rFonts w:hint="eastAsia" w:ascii="宋体" w:hAnsi="宋体" w:cs="Times New Roman"/>
                <w:kern w:val="2"/>
                <w:sz w:val="24"/>
                <w:szCs w:val="24"/>
                <w:lang w:val="en-US" w:eastAsia="zh-CN" w:bidi="ar-SA"/>
              </w:rPr>
              <w:t>宽≥120mm；长500mm；</w:t>
            </w:r>
          </w:p>
        </w:tc>
        <w:tc>
          <w:tcPr>
            <w:tcW w:w="981" w:type="dxa"/>
            <w:tcBorders>
              <w:top w:val="single" w:color="000000" w:sz="4" w:space="0"/>
              <w:left w:val="single" w:color="000000" w:sz="4" w:space="0"/>
              <w:bottom w:val="single" w:color="000000" w:sz="4" w:space="0"/>
              <w:right w:val="single" w:color="auto" w:sz="4" w:space="0"/>
            </w:tcBorders>
            <w:vAlign w:val="center"/>
          </w:tcPr>
          <w:p>
            <w:pPr>
              <w:ind w:left="0" w:leftChars="0" w:firstLine="0" w:firstLine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4"/>
                <w:szCs w:val="24"/>
                <w:lang w:val="en-US" w:eastAsia="zh-CN" w:bidi="ar-SA"/>
              </w:rPr>
              <w:t>116块</w:t>
            </w:r>
          </w:p>
        </w:tc>
        <w:tc>
          <w:tcPr>
            <w:tcW w:w="13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8"/>
                <w:szCs w:val="28"/>
                <w:lang w:val="en-US" w:eastAsia="zh-CN"/>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rPr>
            </w:pPr>
          </w:p>
        </w:tc>
        <w:tc>
          <w:tcPr>
            <w:tcW w:w="14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rPr>
            </w:pPr>
          </w:p>
        </w:tc>
        <w:tc>
          <w:tcPr>
            <w:tcW w:w="121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rPr>
            </w:pPr>
          </w:p>
        </w:tc>
      </w:tr>
      <w:tr>
        <w:tblPrEx>
          <w:tblLayout w:type="fixed"/>
          <w:tblCellMar>
            <w:top w:w="0" w:type="dxa"/>
            <w:left w:w="0" w:type="dxa"/>
            <w:bottom w:w="0" w:type="dxa"/>
            <w:right w:w="0" w:type="dxa"/>
          </w:tblCellMar>
        </w:tblPrEx>
        <w:trPr>
          <w:trHeight w:val="1134" w:hRule="exact"/>
        </w:trPr>
        <w:tc>
          <w:tcPr>
            <w:tcW w:w="664" w:type="dxa"/>
            <w:tcBorders>
              <w:top w:val="single" w:color="000000" w:sz="4" w:space="0"/>
              <w:left w:val="single" w:color="000000" w:sz="4" w:space="0"/>
              <w:bottom w:val="single" w:color="000000" w:sz="4" w:space="0"/>
              <w:right w:val="single" w:color="auto" w:sz="4" w:space="0"/>
            </w:tcBorders>
            <w:vAlign w:val="center"/>
          </w:tcPr>
          <w:p>
            <w:pPr>
              <w:pStyle w:val="19"/>
              <w:spacing w:before="156"/>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w:t>
            </w:r>
          </w:p>
        </w:tc>
        <w:tc>
          <w:tcPr>
            <w:tcW w:w="906"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rPr>
                <w:rFonts w:hint="default" w:ascii="仿宋_GB2312" w:hAnsi="仿宋_GB2312" w:eastAsia="仿宋_GB2312" w:cs="仿宋_GB2312"/>
                <w:color w:val="auto"/>
                <w:sz w:val="28"/>
                <w:szCs w:val="28"/>
                <w:lang w:val="en-US" w:eastAsia="zh-CN"/>
              </w:rPr>
            </w:pPr>
            <w:r>
              <w:rPr>
                <w:rFonts w:hint="eastAsia" w:ascii="宋体" w:hAnsi="宋体"/>
                <w:sz w:val="24"/>
                <w:szCs w:val="24"/>
                <w:lang w:val="en-US" w:eastAsia="zh-CN"/>
              </w:rPr>
              <w:t>卷帘电机</w:t>
            </w:r>
          </w:p>
        </w:tc>
        <w:tc>
          <w:tcPr>
            <w:tcW w:w="2521" w:type="dxa"/>
            <w:tcBorders>
              <w:top w:val="single" w:color="000000" w:sz="4" w:space="0"/>
              <w:left w:val="single" w:color="auto" w:sz="4" w:space="0"/>
              <w:bottom w:val="single" w:color="000000" w:sz="4" w:space="0"/>
              <w:right w:val="single" w:color="auto" w:sz="4" w:space="0"/>
            </w:tcBorders>
            <w:vAlign w:val="center"/>
          </w:tcPr>
          <w:p>
            <w:pPr>
              <w:ind w:left="0" w:leftChars="0" w:firstLine="0" w:firstLineChars="0"/>
              <w:jc w:val="center"/>
              <w:rPr>
                <w:rFonts w:hint="default" w:ascii="Times New Roman" w:hAnsi="Times New Roman" w:cs="Times New Roman" w:eastAsiaTheme="minorEastAsia"/>
                <w:bCs/>
                <w:color w:val="000000"/>
                <w:kern w:val="2"/>
                <w:sz w:val="23"/>
                <w:szCs w:val="23"/>
                <w:lang w:val="en-US" w:eastAsia="zh-CN" w:bidi="ar-SA"/>
              </w:rPr>
            </w:pPr>
            <w:r>
              <w:rPr>
                <w:rFonts w:hint="eastAsia" w:ascii="宋体" w:hAnsi="宋体" w:cs="Times New Roman"/>
                <w:kern w:val="2"/>
                <w:sz w:val="24"/>
                <w:szCs w:val="24"/>
                <w:lang w:val="en-US" w:eastAsia="zh-CN" w:bidi="ar-SA"/>
              </w:rPr>
              <w:t>YC13-Q-7-KL</w:t>
            </w:r>
          </w:p>
        </w:tc>
        <w:tc>
          <w:tcPr>
            <w:tcW w:w="981" w:type="dxa"/>
            <w:tcBorders>
              <w:top w:val="single" w:color="000000" w:sz="4" w:space="0"/>
              <w:left w:val="single" w:color="auto" w:sz="4" w:space="0"/>
              <w:bottom w:val="single" w:color="000000" w:sz="4" w:space="0"/>
              <w:right w:val="single" w:color="auto" w:sz="4" w:space="0"/>
            </w:tcBorders>
            <w:vAlign w:val="center"/>
          </w:tcPr>
          <w:p>
            <w:pPr>
              <w:ind w:left="0" w:leftChars="0" w:firstLine="0" w:firstLine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4"/>
                <w:szCs w:val="24"/>
                <w:lang w:val="en-US" w:eastAsia="zh-CN" w:bidi="ar-SA"/>
              </w:rPr>
              <w:t>15个</w:t>
            </w:r>
          </w:p>
        </w:tc>
        <w:tc>
          <w:tcPr>
            <w:tcW w:w="13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仿宋_GB2312" w:hAnsi="仿宋_GB2312" w:eastAsia="仿宋_GB2312" w:cs="仿宋_GB2312"/>
                <w:color w:val="auto"/>
                <w:sz w:val="28"/>
                <w:szCs w:val="28"/>
                <w:lang w:val="en-US" w:eastAsia="zh-CN"/>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rPr>
            </w:pPr>
          </w:p>
        </w:tc>
        <w:tc>
          <w:tcPr>
            <w:tcW w:w="14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rPr>
            </w:pPr>
          </w:p>
        </w:tc>
        <w:tc>
          <w:tcPr>
            <w:tcW w:w="121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rPr>
            </w:pPr>
          </w:p>
        </w:tc>
      </w:tr>
      <w:tr>
        <w:tblPrEx>
          <w:tblLayout w:type="fixed"/>
          <w:tblCellMar>
            <w:top w:w="0" w:type="dxa"/>
            <w:left w:w="0" w:type="dxa"/>
            <w:bottom w:w="0" w:type="dxa"/>
            <w:right w:w="0" w:type="dxa"/>
          </w:tblCellMar>
        </w:tblPrEx>
        <w:trPr>
          <w:trHeight w:val="604" w:hRule="exact"/>
        </w:trPr>
        <w:tc>
          <w:tcPr>
            <w:tcW w:w="664"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w:t>
            </w:r>
          </w:p>
        </w:tc>
        <w:tc>
          <w:tcPr>
            <w:tcW w:w="906" w:type="dxa"/>
            <w:tcBorders>
              <w:top w:val="single" w:color="000000" w:sz="4" w:space="0"/>
              <w:left w:val="single" w:color="auto" w:sz="4" w:space="0"/>
              <w:bottom w:val="single" w:color="000000" w:sz="4" w:space="0"/>
              <w:right w:val="single" w:color="auto" w:sz="4" w:space="0"/>
            </w:tcBorders>
            <w:vAlign w:val="center"/>
          </w:tcPr>
          <w:p>
            <w:pPr>
              <w:ind w:left="0" w:leftChars="0" w:firstLine="0" w:firstLineChars="0"/>
              <w:jc w:val="center"/>
              <w:rPr>
                <w:rFonts w:hint="eastAsia" w:ascii="仿宋_GB2312" w:hAnsi="仿宋_GB2312" w:eastAsia="仿宋_GB2312" w:cs="仿宋_GB2312"/>
                <w:color w:val="auto"/>
                <w:sz w:val="28"/>
                <w:szCs w:val="28"/>
                <w:lang w:val="en-US" w:eastAsia="zh-CN"/>
              </w:rPr>
            </w:pPr>
            <w:r>
              <w:rPr>
                <w:rFonts w:hint="eastAsia" w:ascii="宋体" w:hAnsi="宋体"/>
                <w:sz w:val="24"/>
                <w:szCs w:val="24"/>
                <w:lang w:val="en-US" w:eastAsia="zh-CN"/>
              </w:rPr>
              <w:t>卷帘控制器</w:t>
            </w:r>
          </w:p>
        </w:tc>
        <w:tc>
          <w:tcPr>
            <w:tcW w:w="2521" w:type="dxa"/>
            <w:tcBorders>
              <w:top w:val="single" w:color="000000" w:sz="4" w:space="0"/>
              <w:left w:val="single" w:color="auto" w:sz="4" w:space="0"/>
              <w:bottom w:val="single" w:color="000000" w:sz="4" w:space="0"/>
              <w:right w:val="single" w:color="auto" w:sz="4" w:space="0"/>
            </w:tcBorders>
            <w:vAlign w:val="center"/>
          </w:tcPr>
          <w:p>
            <w:pPr>
              <w:widowControl/>
              <w:adjustRightInd/>
              <w:snapToGrid/>
              <w:spacing w:line="240" w:lineRule="auto"/>
              <w:jc w:val="center"/>
              <w:rPr>
                <w:rFonts w:hint="eastAsia" w:ascii="Times New Roman" w:hAnsi="Times New Roman" w:cs="Times New Roman" w:eastAsiaTheme="minorEastAsia"/>
                <w:bCs/>
                <w:color w:val="000000"/>
                <w:kern w:val="2"/>
                <w:sz w:val="23"/>
                <w:szCs w:val="23"/>
                <w:lang w:val="en-US" w:eastAsia="zh-CN" w:bidi="ar-SA"/>
              </w:rPr>
            </w:pPr>
            <w:r>
              <w:rPr>
                <w:rFonts w:hint="eastAsia" w:ascii="宋体" w:hAnsi="宋体" w:cs="Times New Roman"/>
                <w:kern w:val="2"/>
                <w:sz w:val="24"/>
                <w:szCs w:val="24"/>
                <w:lang w:val="en-US" w:eastAsia="zh-CN" w:bidi="ar-SA"/>
              </w:rPr>
              <w:t>YC13-K-AC/DC-12V</w:t>
            </w:r>
          </w:p>
        </w:tc>
        <w:tc>
          <w:tcPr>
            <w:tcW w:w="981" w:type="dxa"/>
            <w:tcBorders>
              <w:top w:val="single" w:color="000000" w:sz="4" w:space="0"/>
              <w:left w:val="single" w:color="auto" w:sz="4" w:space="0"/>
              <w:bottom w:val="single" w:color="000000" w:sz="4" w:space="0"/>
              <w:right w:val="single" w:color="auto" w:sz="4" w:space="0"/>
            </w:tcBorders>
            <w:vAlign w:val="center"/>
          </w:tcPr>
          <w:p>
            <w:pPr>
              <w:widowControl/>
              <w:adjustRightInd/>
              <w:snapToGrid/>
              <w:spacing w:line="240" w:lineRule="auto"/>
              <w:jc w:val="center"/>
              <w:rPr>
                <w:rFonts w:hint="eastAsia" w:ascii="宋体" w:hAnsi="宋体" w:eastAsia="宋体" w:cs="Times New Roman"/>
                <w:kern w:val="2"/>
                <w:sz w:val="21"/>
                <w:szCs w:val="21"/>
                <w:lang w:val="en-US" w:eastAsia="zh-CN" w:bidi="ar-SA"/>
              </w:rPr>
            </w:pPr>
            <w:r>
              <w:rPr>
                <w:rFonts w:hint="eastAsia" w:ascii="宋体" w:hAnsi="宋体" w:cs="Times New Roman"/>
                <w:kern w:val="2"/>
                <w:sz w:val="24"/>
                <w:szCs w:val="24"/>
                <w:lang w:val="en-US" w:eastAsia="zh-CN" w:bidi="ar-SA"/>
              </w:rPr>
              <w:t>12个</w:t>
            </w:r>
          </w:p>
        </w:tc>
        <w:tc>
          <w:tcPr>
            <w:tcW w:w="1339"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859"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1483"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1217"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r>
      <w:tr>
        <w:tblPrEx>
          <w:tblLayout w:type="fixed"/>
          <w:tblCellMar>
            <w:top w:w="0" w:type="dxa"/>
            <w:left w:w="0" w:type="dxa"/>
            <w:bottom w:w="0" w:type="dxa"/>
            <w:right w:w="0" w:type="dxa"/>
          </w:tblCellMar>
        </w:tblPrEx>
        <w:trPr>
          <w:trHeight w:val="604" w:hRule="exact"/>
        </w:trPr>
        <w:tc>
          <w:tcPr>
            <w:tcW w:w="664" w:type="dxa"/>
            <w:tcBorders>
              <w:top w:val="single" w:color="000000" w:sz="4" w:space="0"/>
              <w:left w:val="single" w:color="000000" w:sz="4" w:space="0"/>
              <w:bottom w:val="single" w:color="000000" w:sz="4" w:space="0"/>
              <w:right w:val="single" w:color="auto" w:sz="4" w:space="0"/>
            </w:tcBorders>
            <w:vAlign w:val="center"/>
          </w:tcPr>
          <w:p>
            <w:pPr>
              <w:widowControl/>
              <w:tabs>
                <w:tab w:val="left" w:pos="7120"/>
              </w:tabs>
              <w:adjustRightInd w:val="0"/>
              <w:snapToGrid w:val="0"/>
              <w:spacing w:line="360" w:lineRule="exact"/>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w:t>
            </w:r>
          </w:p>
        </w:tc>
        <w:tc>
          <w:tcPr>
            <w:tcW w:w="906" w:type="dxa"/>
            <w:tcBorders>
              <w:top w:val="single" w:color="000000" w:sz="4" w:space="0"/>
              <w:left w:val="single" w:color="auto" w:sz="4" w:space="0"/>
              <w:bottom w:val="single" w:color="000000" w:sz="4" w:space="0"/>
              <w:right w:val="single" w:color="auto" w:sz="4" w:space="0"/>
            </w:tcBorders>
            <w:vAlign w:val="center"/>
          </w:tcPr>
          <w:p>
            <w:pPr>
              <w:ind w:left="0" w:leftChars="0" w:firstLine="0" w:firstLineChars="0"/>
              <w:jc w:val="center"/>
              <w:rPr>
                <w:rFonts w:hint="eastAsia" w:ascii="仿宋_GB2312" w:hAnsi="仿宋_GB2312" w:eastAsia="仿宋_GB2312" w:cs="仿宋_GB2312"/>
                <w:color w:val="auto"/>
                <w:sz w:val="28"/>
                <w:szCs w:val="28"/>
                <w:lang w:val="en-US" w:eastAsia="zh-CN"/>
              </w:rPr>
            </w:pPr>
            <w:r>
              <w:rPr>
                <w:rFonts w:hint="eastAsia" w:ascii="宋体" w:hAnsi="宋体"/>
                <w:sz w:val="24"/>
                <w:szCs w:val="24"/>
                <w:lang w:val="en-US" w:eastAsia="zh-CN"/>
              </w:rPr>
              <w:t>卷帘</w:t>
            </w:r>
          </w:p>
        </w:tc>
        <w:tc>
          <w:tcPr>
            <w:tcW w:w="2521" w:type="dxa"/>
            <w:tcBorders>
              <w:top w:val="single" w:color="000000" w:sz="4" w:space="0"/>
              <w:left w:val="single" w:color="auto" w:sz="4" w:space="0"/>
              <w:bottom w:val="single" w:color="000000" w:sz="4" w:space="0"/>
              <w:right w:val="single" w:color="auto" w:sz="4" w:space="0"/>
            </w:tcBorders>
            <w:vAlign w:val="center"/>
          </w:tcPr>
          <w:p>
            <w:pPr>
              <w:ind w:left="0" w:leftChars="0" w:firstLine="0" w:firstLineChars="0"/>
              <w:jc w:val="center"/>
              <w:rPr>
                <w:rFonts w:hint="eastAsia"/>
                <w:lang w:val="en-US" w:eastAsia="zh-CN"/>
              </w:rPr>
            </w:pPr>
            <w:r>
              <w:rPr>
                <w:rFonts w:hint="eastAsia"/>
                <w:lang w:val="en-US" w:eastAsia="zh-CN"/>
              </w:rPr>
              <w:t>1500mm×1750mm</w:t>
            </w:r>
          </w:p>
          <w:p>
            <w:pPr>
              <w:widowControl/>
              <w:adjustRightInd/>
              <w:snapToGrid/>
              <w:spacing w:line="240" w:lineRule="auto"/>
              <w:jc w:val="center"/>
              <w:rPr>
                <w:rFonts w:hint="eastAsia" w:ascii="Times New Roman" w:hAnsi="Times New Roman" w:cs="Times New Roman" w:eastAsiaTheme="minorEastAsia"/>
                <w:bCs/>
                <w:color w:val="000000"/>
                <w:kern w:val="2"/>
                <w:sz w:val="23"/>
                <w:szCs w:val="23"/>
                <w:lang w:val="en-US" w:eastAsia="zh-CN" w:bidi="ar-SA"/>
              </w:rPr>
            </w:pPr>
            <w:r>
              <w:rPr>
                <w:rFonts w:hint="eastAsia" w:ascii="Times New Roman" w:hAnsi="Times New Roman" w:eastAsiaTheme="minorEastAsia"/>
                <w:bCs/>
                <w:color w:val="000000"/>
                <w:sz w:val="23"/>
                <w:szCs w:val="23"/>
                <w:lang w:val="en-US" w:eastAsia="zh-CN"/>
              </w:rPr>
              <w:t>铝合金定制</w:t>
            </w:r>
          </w:p>
        </w:tc>
        <w:tc>
          <w:tcPr>
            <w:tcW w:w="981" w:type="dxa"/>
            <w:tcBorders>
              <w:top w:val="single" w:color="000000" w:sz="4" w:space="0"/>
              <w:left w:val="single" w:color="auto" w:sz="4" w:space="0"/>
              <w:bottom w:val="single" w:color="000000" w:sz="4" w:space="0"/>
              <w:right w:val="single" w:color="auto" w:sz="4" w:space="0"/>
            </w:tcBorders>
            <w:vAlign w:val="center"/>
          </w:tcPr>
          <w:p>
            <w:pPr>
              <w:widowControl/>
              <w:adjustRightInd/>
              <w:snapToGrid/>
              <w:spacing w:line="240" w:lineRule="auto"/>
              <w:jc w:val="center"/>
              <w:rPr>
                <w:rFonts w:hint="eastAsia" w:ascii="宋体" w:hAnsi="宋体" w:eastAsia="宋体" w:cs="Times New Roman"/>
                <w:kern w:val="2"/>
                <w:sz w:val="21"/>
                <w:szCs w:val="21"/>
                <w:lang w:val="en-US" w:eastAsia="zh-CN" w:bidi="ar-SA"/>
              </w:rPr>
            </w:pPr>
            <w:r>
              <w:rPr>
                <w:rFonts w:hint="eastAsia" w:ascii="宋体" w:hAnsi="宋体" w:cs="Times New Roman"/>
                <w:kern w:val="2"/>
                <w:sz w:val="24"/>
                <w:szCs w:val="24"/>
                <w:lang w:val="en-US" w:eastAsia="zh-CN" w:bidi="ar-SA"/>
              </w:rPr>
              <w:t>38扇</w:t>
            </w:r>
          </w:p>
        </w:tc>
        <w:tc>
          <w:tcPr>
            <w:tcW w:w="1339" w:type="dxa"/>
            <w:tcBorders>
              <w:top w:val="single" w:color="000000" w:sz="4" w:space="0"/>
              <w:left w:val="single" w:color="auto" w:sz="4" w:space="0"/>
              <w:bottom w:val="single" w:color="000000" w:sz="4" w:space="0"/>
              <w:right w:val="single" w:color="auto" w:sz="4" w:space="0"/>
            </w:tcBorders>
            <w:vAlign w:val="center"/>
          </w:tcPr>
          <w:p>
            <w:pPr>
              <w:widowControl/>
              <w:tabs>
                <w:tab w:val="left" w:pos="7120"/>
              </w:tabs>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859" w:type="dxa"/>
            <w:tcBorders>
              <w:top w:val="single" w:color="000000" w:sz="4" w:space="0"/>
              <w:left w:val="single" w:color="auto" w:sz="4" w:space="0"/>
              <w:bottom w:val="single" w:color="000000" w:sz="4" w:space="0"/>
              <w:right w:val="single" w:color="auto" w:sz="4" w:space="0"/>
            </w:tcBorders>
            <w:vAlign w:val="center"/>
          </w:tcPr>
          <w:p>
            <w:pPr>
              <w:widowControl/>
              <w:tabs>
                <w:tab w:val="left" w:pos="7120"/>
              </w:tabs>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1483" w:type="dxa"/>
            <w:tcBorders>
              <w:top w:val="single" w:color="000000" w:sz="4" w:space="0"/>
              <w:left w:val="single" w:color="auto" w:sz="4" w:space="0"/>
              <w:bottom w:val="single" w:color="000000" w:sz="4" w:space="0"/>
              <w:right w:val="single" w:color="auto" w:sz="4" w:space="0"/>
            </w:tcBorders>
            <w:vAlign w:val="center"/>
          </w:tcPr>
          <w:p>
            <w:pPr>
              <w:widowControl/>
              <w:tabs>
                <w:tab w:val="left" w:pos="7120"/>
              </w:tabs>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1217" w:type="dxa"/>
            <w:tcBorders>
              <w:top w:val="single" w:color="000000" w:sz="4" w:space="0"/>
              <w:left w:val="single" w:color="auto" w:sz="4" w:space="0"/>
              <w:bottom w:val="single" w:color="000000" w:sz="4" w:space="0"/>
              <w:right w:val="single" w:color="auto" w:sz="4" w:space="0"/>
            </w:tcBorders>
            <w:vAlign w:val="center"/>
          </w:tcPr>
          <w:p>
            <w:pPr>
              <w:widowControl/>
              <w:tabs>
                <w:tab w:val="left" w:pos="7120"/>
              </w:tabs>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r>
      <w:tr>
        <w:tblPrEx>
          <w:tblLayout w:type="fixed"/>
          <w:tblCellMar>
            <w:top w:w="0" w:type="dxa"/>
            <w:left w:w="0" w:type="dxa"/>
            <w:bottom w:w="0" w:type="dxa"/>
            <w:right w:w="0" w:type="dxa"/>
          </w:tblCellMar>
        </w:tblPrEx>
        <w:trPr>
          <w:trHeight w:val="604" w:hRule="exact"/>
        </w:trPr>
        <w:tc>
          <w:tcPr>
            <w:tcW w:w="664"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360" w:lineRule="exact"/>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w:t>
            </w:r>
          </w:p>
        </w:tc>
        <w:tc>
          <w:tcPr>
            <w:tcW w:w="906" w:type="dxa"/>
            <w:tcBorders>
              <w:top w:val="single" w:color="000000" w:sz="4" w:space="0"/>
              <w:left w:val="single" w:color="auto" w:sz="4" w:space="0"/>
              <w:bottom w:val="single" w:color="000000" w:sz="4" w:space="0"/>
              <w:right w:val="single" w:color="auto" w:sz="4" w:space="0"/>
            </w:tcBorders>
            <w:vAlign w:val="center"/>
          </w:tcPr>
          <w:p>
            <w:pPr>
              <w:ind w:left="0" w:leftChars="0" w:firstLine="0" w:firstLineChars="0"/>
              <w:jc w:val="center"/>
              <w:rPr>
                <w:rFonts w:hint="eastAsia" w:ascii="仿宋_GB2312" w:hAnsi="仿宋_GB2312" w:eastAsia="仿宋_GB2312" w:cs="仿宋_GB2312"/>
                <w:color w:val="auto"/>
                <w:sz w:val="28"/>
                <w:szCs w:val="28"/>
                <w:lang w:val="en-US" w:eastAsia="zh-CN"/>
              </w:rPr>
            </w:pPr>
            <w:r>
              <w:rPr>
                <w:rFonts w:hint="eastAsia" w:ascii="宋体" w:hAnsi="宋体"/>
                <w:sz w:val="24"/>
                <w:szCs w:val="24"/>
                <w:lang w:val="en-US" w:eastAsia="zh-CN"/>
              </w:rPr>
              <w:t>亚克力板</w:t>
            </w:r>
          </w:p>
        </w:tc>
        <w:tc>
          <w:tcPr>
            <w:tcW w:w="2521" w:type="dxa"/>
            <w:tcBorders>
              <w:top w:val="single" w:color="000000" w:sz="4" w:space="0"/>
              <w:left w:val="single" w:color="auto" w:sz="4" w:space="0"/>
              <w:bottom w:val="single" w:color="000000" w:sz="4" w:space="0"/>
              <w:right w:val="single" w:color="auto" w:sz="4" w:space="0"/>
            </w:tcBorders>
            <w:vAlign w:val="center"/>
          </w:tcPr>
          <w:p>
            <w:pPr>
              <w:ind w:left="0" w:leftChars="0" w:firstLine="0" w:firstLineChars="0"/>
              <w:jc w:val="center"/>
              <w:rPr>
                <w:rFonts w:hint="eastAsia" w:ascii="Times New Roman" w:hAnsi="Times New Roman" w:cs="Times New Roman" w:eastAsiaTheme="minorEastAsia"/>
                <w:bCs/>
                <w:color w:val="000000"/>
                <w:kern w:val="2"/>
                <w:sz w:val="23"/>
                <w:szCs w:val="23"/>
                <w:lang w:val="en-US" w:eastAsia="zh-CN" w:bidi="ar-SA"/>
              </w:rPr>
            </w:pPr>
            <w:r>
              <w:rPr>
                <w:rFonts w:hint="eastAsia" w:ascii="宋体" w:hAnsi="宋体" w:cs="Times New Roman"/>
                <w:kern w:val="2"/>
                <w:sz w:val="24"/>
                <w:szCs w:val="24"/>
                <w:lang w:val="en-US" w:eastAsia="zh-CN" w:bidi="ar-SA"/>
              </w:rPr>
              <w:t>1400mm×650mm×10mm</w:t>
            </w:r>
          </w:p>
        </w:tc>
        <w:tc>
          <w:tcPr>
            <w:tcW w:w="981" w:type="dxa"/>
            <w:tcBorders>
              <w:top w:val="single" w:color="000000" w:sz="4" w:space="0"/>
              <w:left w:val="single" w:color="auto" w:sz="4" w:space="0"/>
              <w:bottom w:val="single" w:color="000000" w:sz="4" w:space="0"/>
              <w:right w:val="single" w:color="auto" w:sz="4" w:space="0"/>
            </w:tcBorders>
            <w:vAlign w:val="center"/>
          </w:tcPr>
          <w:p>
            <w:pPr>
              <w:ind w:left="0" w:leftChars="0" w:firstLine="0" w:firstLineChars="0"/>
              <w:jc w:val="center"/>
              <w:rPr>
                <w:rFonts w:hint="eastAsia" w:ascii="宋体" w:hAnsi="宋体" w:eastAsia="宋体" w:cs="Times New Roman"/>
                <w:kern w:val="2"/>
                <w:sz w:val="21"/>
                <w:szCs w:val="21"/>
                <w:lang w:val="en-US" w:eastAsia="zh-CN" w:bidi="ar-SA"/>
              </w:rPr>
            </w:pPr>
            <w:r>
              <w:rPr>
                <w:rFonts w:hint="eastAsia" w:ascii="宋体" w:hAnsi="宋体" w:cs="Times New Roman"/>
                <w:kern w:val="2"/>
                <w:sz w:val="24"/>
                <w:szCs w:val="24"/>
                <w:lang w:val="en-US" w:eastAsia="zh-CN" w:bidi="ar-SA"/>
              </w:rPr>
              <w:t>8块</w:t>
            </w:r>
          </w:p>
        </w:tc>
        <w:tc>
          <w:tcPr>
            <w:tcW w:w="1339"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859"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1483"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1217"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r>
      <w:tr>
        <w:tblPrEx>
          <w:tblLayout w:type="fixed"/>
          <w:tblCellMar>
            <w:top w:w="0" w:type="dxa"/>
            <w:left w:w="0" w:type="dxa"/>
            <w:bottom w:w="0" w:type="dxa"/>
            <w:right w:w="0" w:type="dxa"/>
          </w:tblCellMar>
        </w:tblPrEx>
        <w:trPr>
          <w:trHeight w:val="604" w:hRule="exact"/>
        </w:trPr>
        <w:tc>
          <w:tcPr>
            <w:tcW w:w="664"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360" w:lineRule="exact"/>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w:t>
            </w:r>
          </w:p>
        </w:tc>
        <w:tc>
          <w:tcPr>
            <w:tcW w:w="906" w:type="dxa"/>
            <w:tcBorders>
              <w:top w:val="single" w:color="000000" w:sz="4" w:space="0"/>
              <w:left w:val="single" w:color="auto" w:sz="4" w:space="0"/>
              <w:bottom w:val="single" w:color="000000" w:sz="4" w:space="0"/>
              <w:right w:val="single" w:color="auto" w:sz="4" w:space="0"/>
            </w:tcBorders>
            <w:vAlign w:val="center"/>
          </w:tcPr>
          <w:p>
            <w:pPr>
              <w:ind w:left="0" w:leftChars="0" w:firstLine="0" w:firstLineChars="0"/>
              <w:jc w:val="center"/>
              <w:rPr>
                <w:rFonts w:hint="eastAsia" w:ascii="仿宋_GB2312" w:hAnsi="仿宋_GB2312" w:eastAsia="仿宋_GB2312" w:cs="仿宋_GB2312"/>
                <w:color w:val="auto"/>
                <w:sz w:val="28"/>
                <w:szCs w:val="28"/>
                <w:lang w:val="en-US" w:eastAsia="zh-CN"/>
              </w:rPr>
            </w:pPr>
            <w:r>
              <w:rPr>
                <w:rFonts w:hint="eastAsia" w:ascii="宋体" w:hAnsi="宋体"/>
                <w:sz w:val="24"/>
                <w:szCs w:val="24"/>
                <w:lang w:val="en-US" w:eastAsia="zh-CN"/>
              </w:rPr>
              <w:t>升降器</w:t>
            </w:r>
          </w:p>
        </w:tc>
        <w:tc>
          <w:tcPr>
            <w:tcW w:w="2521" w:type="dxa"/>
            <w:tcBorders>
              <w:top w:val="single" w:color="000000" w:sz="4" w:space="0"/>
              <w:left w:val="single" w:color="auto" w:sz="4" w:space="0"/>
              <w:bottom w:val="single" w:color="000000" w:sz="4" w:space="0"/>
              <w:right w:val="single" w:color="auto" w:sz="4" w:space="0"/>
            </w:tcBorders>
            <w:vAlign w:val="center"/>
          </w:tcPr>
          <w:p>
            <w:pPr>
              <w:ind w:left="0" w:leftChars="0" w:firstLine="0" w:firstLineChars="0"/>
              <w:jc w:val="center"/>
              <w:rPr>
                <w:rFonts w:hint="eastAsia" w:ascii="Times New Roman" w:hAnsi="Times New Roman" w:cs="Times New Roman" w:eastAsiaTheme="minorEastAsia"/>
                <w:bCs/>
                <w:color w:val="000000"/>
                <w:kern w:val="2"/>
                <w:sz w:val="23"/>
                <w:szCs w:val="23"/>
                <w:lang w:val="en-US" w:eastAsia="zh-CN" w:bidi="ar-SA"/>
              </w:rPr>
            </w:pPr>
            <w:r>
              <w:rPr>
                <w:rFonts w:hint="eastAsia" w:ascii="Times New Roman" w:hAnsi="Times New Roman" w:eastAsiaTheme="minorEastAsia"/>
                <w:bCs/>
                <w:color w:val="000000"/>
                <w:sz w:val="23"/>
                <w:szCs w:val="23"/>
                <w:lang w:val="en-US" w:eastAsia="zh-CN"/>
              </w:rPr>
              <w:t>带钢丝</w:t>
            </w:r>
          </w:p>
        </w:tc>
        <w:tc>
          <w:tcPr>
            <w:tcW w:w="981" w:type="dxa"/>
            <w:tcBorders>
              <w:top w:val="single" w:color="000000" w:sz="4" w:space="0"/>
              <w:left w:val="single" w:color="auto" w:sz="4" w:space="0"/>
              <w:bottom w:val="single" w:color="000000" w:sz="4" w:space="0"/>
              <w:right w:val="single" w:color="auto" w:sz="4" w:space="0"/>
            </w:tcBorders>
            <w:vAlign w:val="center"/>
          </w:tcPr>
          <w:p>
            <w:pPr>
              <w:ind w:left="0" w:leftChars="0" w:firstLine="0" w:firstLineChars="0"/>
              <w:jc w:val="center"/>
              <w:rPr>
                <w:rFonts w:hint="eastAsia" w:ascii="宋体" w:hAnsi="宋体" w:eastAsia="宋体" w:cs="Times New Roman"/>
                <w:kern w:val="2"/>
                <w:sz w:val="21"/>
                <w:szCs w:val="21"/>
                <w:lang w:val="en-US" w:eastAsia="zh-CN" w:bidi="ar-SA"/>
              </w:rPr>
            </w:pPr>
            <w:r>
              <w:rPr>
                <w:rFonts w:hint="eastAsia" w:ascii="宋体" w:hAnsi="宋体" w:cs="Times New Roman"/>
                <w:kern w:val="2"/>
                <w:sz w:val="24"/>
                <w:szCs w:val="24"/>
                <w:lang w:val="en-US" w:eastAsia="zh-CN" w:bidi="ar-SA"/>
              </w:rPr>
              <w:t>62个</w:t>
            </w:r>
          </w:p>
        </w:tc>
        <w:tc>
          <w:tcPr>
            <w:tcW w:w="1339"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859"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1483"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c>
          <w:tcPr>
            <w:tcW w:w="1217"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p>
        </w:tc>
      </w:tr>
      <w:tr>
        <w:tblPrEx>
          <w:tblLayout w:type="fixed"/>
          <w:tblCellMar>
            <w:top w:w="0" w:type="dxa"/>
            <w:left w:w="0" w:type="dxa"/>
            <w:bottom w:w="0" w:type="dxa"/>
            <w:right w:w="0" w:type="dxa"/>
          </w:tblCellMar>
        </w:tblPrEx>
        <w:trPr>
          <w:trHeight w:val="604" w:hRule="exact"/>
        </w:trPr>
        <w:tc>
          <w:tcPr>
            <w:tcW w:w="9970" w:type="dxa"/>
            <w:gridSpan w:val="8"/>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360" w:lineRule="exact"/>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税率：</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 总计（含税）：（大写）</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w:t>
            </w:r>
            <w:r>
              <w:rPr>
                <w:rFonts w:hint="eastAsia" w:ascii="仿宋_GB2312" w:hAnsi="仿宋_GB2312" w:eastAsia="仿宋_GB2312" w:cs="仿宋_GB2312"/>
                <w:color w:val="auto"/>
                <w:sz w:val="28"/>
                <w:szCs w:val="28"/>
                <w:lang w:val="en-US" w:eastAsia="zh-CN"/>
              </w:rPr>
              <w:t>（小写）</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w:t>
            </w:r>
          </w:p>
        </w:tc>
      </w:tr>
    </w:tbl>
    <w:p>
      <w:pPr>
        <w:pStyle w:val="34"/>
        <w:spacing w:line="360" w:lineRule="auto"/>
        <w:jc w:val="right"/>
        <w:rPr>
          <w:rFonts w:ascii="宋体" w:hAnsi="宋体" w:cs="宋体"/>
          <w:sz w:val="22"/>
        </w:rPr>
      </w:pPr>
    </w:p>
    <w:p>
      <w:pPr>
        <w:pStyle w:val="34"/>
        <w:spacing w:line="360" w:lineRule="auto"/>
        <w:rPr>
          <w:rFonts w:ascii="宋体" w:hAnsi="宋体" w:cs="宋体"/>
          <w:sz w:val="22"/>
        </w:rPr>
      </w:pPr>
      <w:r>
        <w:rPr>
          <w:rFonts w:hint="eastAsia" w:ascii="宋体" w:hAnsi="宋体" w:cs="宋体"/>
          <w:sz w:val="22"/>
        </w:rPr>
        <w:t>注：</w:t>
      </w:r>
    </w:p>
    <w:p>
      <w:pPr>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1、此表的“总计”系所有需招标人支付的投标金额总数即投标总价，投标总价中已包含投标人完成本招标项目的一切费用包括税费。</w:t>
      </w:r>
    </w:p>
    <w:p>
      <w:pPr>
        <w:pStyle w:val="32"/>
        <w:spacing w:before="120" w:beforeLines="50" w:line="360" w:lineRule="auto"/>
        <w:rPr>
          <w:rFonts w:ascii="宋体" w:hAnsi="宋体" w:cs="宋体"/>
        </w:rPr>
      </w:pPr>
    </w:p>
    <w:p>
      <w:pPr>
        <w:pStyle w:val="32"/>
        <w:spacing w:before="120" w:beforeLines="50" w:line="360" w:lineRule="auto"/>
        <w:rPr>
          <w:rFonts w:ascii="宋体" w:hAnsi="宋体" w:cs="宋体"/>
        </w:rPr>
      </w:pPr>
    </w:p>
    <w:p>
      <w:pPr>
        <w:pStyle w:val="32"/>
        <w:spacing w:before="120" w:beforeLines="50" w:line="360" w:lineRule="auto"/>
        <w:rPr>
          <w:rFonts w:ascii="宋体" w:hAnsi="宋体" w:cs="宋体"/>
        </w:rPr>
      </w:pPr>
    </w:p>
    <w:p>
      <w:pPr>
        <w:pStyle w:val="32"/>
        <w:spacing w:before="120" w:beforeLines="50" w:line="360" w:lineRule="auto"/>
        <w:rPr>
          <w:rFonts w:ascii="宋体" w:hAnsi="宋体" w:cs="宋体"/>
        </w:rPr>
      </w:pPr>
    </w:p>
    <w:p>
      <w:pPr>
        <w:pStyle w:val="32"/>
        <w:spacing w:line="360" w:lineRule="auto"/>
        <w:rPr>
          <w:rFonts w:ascii="宋体" w:hAnsi="宋体" w:cs="宋体"/>
          <w:sz w:val="22"/>
        </w:rPr>
      </w:pPr>
    </w:p>
    <w:p>
      <w:pPr>
        <w:pStyle w:val="32"/>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32"/>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32"/>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32"/>
        <w:spacing w:line="360" w:lineRule="auto"/>
        <w:rPr>
          <w:rFonts w:ascii="宋体" w:hAnsi="宋体" w:cs="宋体"/>
          <w:sz w:val="22"/>
        </w:rPr>
        <w:sectPr>
          <w:pgSz w:w="11907" w:h="16840"/>
          <w:pgMar w:top="1191" w:right="1191" w:bottom="1191" w:left="1191" w:header="567" w:footer="720" w:gutter="227"/>
          <w:pgNumType w:fmt="numberInDash"/>
          <w:cols w:space="720" w:num="1"/>
        </w:sectPr>
      </w:pPr>
    </w:p>
    <w:bookmarkEnd w:id="91"/>
    <w:bookmarkEnd w:id="92"/>
    <w:bookmarkEnd w:id="93"/>
    <w:bookmarkEnd w:id="94"/>
    <w:p>
      <w:pPr>
        <w:pStyle w:val="32"/>
        <w:spacing w:line="360" w:lineRule="auto"/>
        <w:jc w:val="center"/>
        <w:rPr>
          <w:rFonts w:ascii="宋体" w:hAnsi="宋体" w:cs="宋体"/>
          <w:b/>
          <w:sz w:val="32"/>
          <w:szCs w:val="32"/>
        </w:rPr>
      </w:pPr>
      <w:r>
        <w:rPr>
          <w:rFonts w:hint="eastAsia" w:ascii="宋体" w:hAnsi="宋体" w:cs="宋体"/>
          <w:b/>
          <w:sz w:val="32"/>
          <w:szCs w:val="32"/>
        </w:rPr>
        <w:t>七、资格审查资料</w:t>
      </w:r>
    </w:p>
    <w:p>
      <w:pPr>
        <w:autoSpaceDE w:val="0"/>
        <w:autoSpaceDN w:val="0"/>
        <w:adjustRightInd w:val="0"/>
        <w:spacing w:before="7" w:line="140" w:lineRule="exact"/>
        <w:jc w:val="left"/>
        <w:rPr>
          <w:rFonts w:ascii="微软雅黑" w:hAnsi="Times New Roman" w:cs="微软雅黑"/>
          <w:kern w:val="0"/>
          <w:sz w:val="14"/>
          <w:szCs w:val="14"/>
        </w:rPr>
      </w:pPr>
    </w:p>
    <w:p>
      <w:pPr>
        <w:spacing w:line="360" w:lineRule="auto"/>
        <w:jc w:val="center"/>
        <w:rPr>
          <w:rFonts w:ascii="宋体" w:hAnsi="宋体" w:cs="宋体"/>
          <w:b/>
          <w:sz w:val="32"/>
          <w:szCs w:val="32"/>
        </w:rPr>
      </w:pPr>
      <w:r>
        <w:rPr>
          <w:rFonts w:hint="eastAsia" w:ascii="宋体" w:hAnsi="宋体" w:cs="宋体"/>
          <w:b/>
          <w:sz w:val="32"/>
          <w:szCs w:val="32"/>
        </w:rPr>
        <w:t>（一）基本情况表</w:t>
      </w:r>
    </w:p>
    <w:p>
      <w:pPr>
        <w:autoSpaceDE w:val="0"/>
        <w:autoSpaceDN w:val="0"/>
        <w:adjustRightInd w:val="0"/>
        <w:spacing w:before="7" w:line="260" w:lineRule="exact"/>
        <w:jc w:val="left"/>
        <w:rPr>
          <w:rFonts w:ascii="微软雅黑" w:hAnsi="Times New Roman" w:cs="微软雅黑"/>
          <w:kern w:val="0"/>
          <w:sz w:val="26"/>
          <w:szCs w:val="26"/>
        </w:rPr>
      </w:pPr>
    </w:p>
    <w:tbl>
      <w:tblPr>
        <w:tblStyle w:val="16"/>
        <w:tblW w:w="8932" w:type="dxa"/>
        <w:jc w:val="center"/>
        <w:tblInd w:w="0" w:type="dxa"/>
        <w:tblLayout w:type="fixed"/>
        <w:tblCellMar>
          <w:top w:w="0" w:type="dxa"/>
          <w:left w:w="0" w:type="dxa"/>
          <w:bottom w:w="0" w:type="dxa"/>
          <w:right w:w="0" w:type="dxa"/>
        </w:tblCellMar>
      </w:tblPr>
      <w:tblGrid>
        <w:gridCol w:w="2174"/>
        <w:gridCol w:w="944"/>
        <w:gridCol w:w="2410"/>
        <w:gridCol w:w="1135"/>
        <w:gridCol w:w="2269"/>
      </w:tblGrid>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r>
              <w:rPr>
                <w:rFonts w:hint="eastAsia" w:ascii="宋体" w:hAnsi="宋体" w:cs="微软雅黑"/>
                <w:kern w:val="0"/>
                <w:sz w:val="22"/>
              </w:rPr>
              <w:t>成立</w:t>
            </w:r>
            <w:r>
              <w:rPr>
                <w:rFonts w:hint="eastAsia" w:ascii="宋体" w:hAnsi="宋体" w:cs="微软雅黑"/>
                <w:spacing w:val="-2"/>
                <w:kern w:val="0"/>
                <w:sz w:val="22"/>
              </w:rPr>
              <w:t>时</w:t>
            </w:r>
            <w:r>
              <w:rPr>
                <w:rFonts w:hint="eastAsia" w:ascii="宋体" w:hAnsi="宋体" w:cs="微软雅黑"/>
                <w:kern w:val="0"/>
                <w:sz w:val="22"/>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地</w:t>
            </w:r>
            <w:r>
              <w:rPr>
                <w:rFonts w:hint="eastAsia" w:ascii="宋体" w:hAnsi="宋体" w:cs="微软雅黑"/>
                <w:kern w:val="0"/>
                <w:sz w:val="22"/>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邮政</w:t>
            </w:r>
            <w:r>
              <w:rPr>
                <w:rFonts w:hint="eastAsia" w:ascii="宋体" w:hAnsi="宋体" w:cs="微软雅黑"/>
                <w:spacing w:val="-2"/>
                <w:kern w:val="0"/>
                <w:sz w:val="22"/>
              </w:rPr>
              <w:t>编</w:t>
            </w:r>
            <w:r>
              <w:rPr>
                <w:rFonts w:hint="eastAsia" w:ascii="宋体" w:hAnsi="宋体" w:cs="微软雅黑"/>
                <w:kern w:val="0"/>
                <w:sz w:val="22"/>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员工</w:t>
            </w:r>
            <w:r>
              <w:rPr>
                <w:rFonts w:hint="eastAsia" w:ascii="宋体" w:hAnsi="宋体" w:cs="微软雅黑"/>
                <w:spacing w:val="-2"/>
                <w:kern w:val="0"/>
                <w:sz w:val="22"/>
              </w:rPr>
              <w:t>总</w:t>
            </w:r>
            <w:r>
              <w:rPr>
                <w:rFonts w:hint="eastAsia" w:ascii="宋体" w:hAnsi="宋体" w:cs="微软雅黑"/>
                <w:kern w:val="0"/>
                <w:sz w:val="22"/>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w:t>
            </w:r>
            <w:r>
              <w:rPr>
                <w:rFonts w:hint="eastAsia" w:ascii="宋体" w:hAnsi="宋体" w:cs="微软雅黑"/>
                <w:spacing w:val="-2"/>
                <w:kern w:val="0"/>
                <w:sz w:val="22"/>
              </w:rPr>
              <w:t>方</w:t>
            </w:r>
            <w:r>
              <w:rPr>
                <w:rFonts w:hint="eastAsia" w:ascii="宋体" w:hAnsi="宋体" w:cs="微软雅黑"/>
                <w:kern w:val="0"/>
                <w:sz w:val="22"/>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法定</w:t>
            </w:r>
            <w:r>
              <w:rPr>
                <w:rFonts w:hint="eastAsia" w:ascii="宋体" w:hAnsi="宋体" w:cs="微软雅黑"/>
                <w:spacing w:val="-2"/>
                <w:kern w:val="0"/>
                <w:sz w:val="22"/>
              </w:rPr>
              <w:t>代</w:t>
            </w:r>
            <w:r>
              <w:rPr>
                <w:rFonts w:hint="eastAsia" w:ascii="宋体" w:hAnsi="宋体" w:cs="微软雅黑"/>
                <w:kern w:val="0"/>
                <w:sz w:val="22"/>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投标</w:t>
            </w:r>
            <w:r>
              <w:rPr>
                <w:rFonts w:ascii="宋体" w:hAnsi="宋体" w:cs="微软雅黑"/>
                <w:kern w:val="0"/>
                <w:sz w:val="22"/>
              </w:rPr>
              <w:t xml:space="preserve"> </w:t>
            </w:r>
            <w:r>
              <w:rPr>
                <w:rFonts w:hint="eastAsia" w:ascii="宋体" w:hAnsi="宋体" w:cs="微软雅黑"/>
                <w:kern w:val="0"/>
                <w:sz w:val="22"/>
              </w:rPr>
              <w:t>人需</w:t>
            </w:r>
            <w:r>
              <w:rPr>
                <w:rFonts w:hint="eastAsia" w:ascii="宋体" w:hAnsi="宋体" w:cs="微软雅黑"/>
                <w:spacing w:val="-2"/>
                <w:kern w:val="0"/>
                <w:sz w:val="22"/>
              </w:rPr>
              <w:t>具</w:t>
            </w:r>
            <w:r>
              <w:rPr>
                <w:rFonts w:hint="eastAsia" w:ascii="宋体" w:hAnsi="宋体" w:cs="微软雅黑"/>
                <w:kern w:val="0"/>
                <w:sz w:val="22"/>
              </w:rPr>
              <w:t>有</w:t>
            </w:r>
            <w:r>
              <w:rPr>
                <w:rFonts w:hint="eastAsia" w:ascii="宋体" w:hAnsi="宋体" w:cs="微软雅黑"/>
                <w:spacing w:val="-2"/>
                <w:kern w:val="0"/>
                <w:sz w:val="22"/>
              </w:rPr>
              <w:t>的</w:t>
            </w:r>
            <w:r>
              <w:rPr>
                <w:rFonts w:hint="eastAsia" w:ascii="宋体" w:hAnsi="宋体" w:cs="微软雅黑"/>
                <w:kern w:val="0"/>
                <w:sz w:val="22"/>
              </w:rPr>
              <w:t>各</w:t>
            </w:r>
            <w:r>
              <w:rPr>
                <w:rFonts w:hint="eastAsia" w:ascii="宋体" w:hAnsi="宋体" w:cs="微软雅黑"/>
                <w:spacing w:val="-2"/>
                <w:kern w:val="0"/>
                <w:sz w:val="22"/>
              </w:rPr>
              <w:t>类</w:t>
            </w:r>
            <w:r>
              <w:rPr>
                <w:rFonts w:hint="eastAsia" w:ascii="宋体" w:hAnsi="宋体" w:cs="微软雅黑"/>
                <w:kern w:val="0"/>
                <w:sz w:val="22"/>
              </w:rPr>
              <w:t>资质</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证书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p>
            <w:pPr>
              <w:autoSpaceDE w:val="0"/>
              <w:autoSpaceDN w:val="0"/>
              <w:adjustRightInd w:val="0"/>
              <w:snapToGrid w:val="0"/>
              <w:jc w:val="left"/>
              <w:rPr>
                <w:rFonts w:ascii="宋体" w:hAnsi="宋体"/>
                <w:kern w:val="0"/>
                <w:sz w:val="22"/>
              </w:rPr>
            </w:pPr>
          </w:p>
          <w:p>
            <w:pPr>
              <w:tabs>
                <w:tab w:val="left" w:pos="2300"/>
                <w:tab w:val="left" w:pos="4400"/>
              </w:tabs>
              <w:autoSpaceDE w:val="0"/>
              <w:autoSpaceDN w:val="0"/>
              <w:adjustRightInd w:val="0"/>
              <w:snapToGrid w:val="0"/>
              <w:jc w:val="left"/>
              <w:rPr>
                <w:rFonts w:ascii="宋体" w:hAnsi="宋体"/>
                <w:kern w:val="0"/>
                <w:sz w:val="22"/>
              </w:rPr>
            </w:pPr>
            <w:r>
              <w:rPr>
                <w:rFonts w:hint="eastAsia" w:ascii="宋体" w:hAnsi="宋体" w:cs="微软雅黑"/>
                <w:kern w:val="0"/>
                <w:sz w:val="22"/>
              </w:rPr>
              <w:t>类型：</w:t>
            </w:r>
            <w:r>
              <w:rPr>
                <w:rFonts w:ascii="宋体" w:hAnsi="宋体" w:cs="微软雅黑"/>
                <w:kern w:val="0"/>
                <w:sz w:val="22"/>
              </w:rPr>
              <w:tab/>
            </w:r>
            <w:r>
              <w:rPr>
                <w:rFonts w:hint="eastAsia" w:ascii="宋体" w:hAnsi="宋体" w:cs="微软雅黑"/>
                <w:spacing w:val="-2"/>
                <w:kern w:val="0"/>
                <w:sz w:val="22"/>
              </w:rPr>
              <w:t>等</w:t>
            </w:r>
            <w:r>
              <w:rPr>
                <w:rFonts w:hint="eastAsia" w:ascii="宋体" w:hAnsi="宋体" w:cs="微软雅黑"/>
                <w:kern w:val="0"/>
                <w:sz w:val="22"/>
              </w:rPr>
              <w:t>级：</w:t>
            </w:r>
            <w:r>
              <w:rPr>
                <w:rFonts w:ascii="宋体" w:hAnsi="宋体" w:cs="微软雅黑"/>
                <w:kern w:val="0"/>
                <w:sz w:val="22"/>
              </w:rPr>
              <w:tab/>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号：</w:t>
            </w: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开</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r>
              <w:rPr>
                <w:rFonts w:hint="eastAsia" w:ascii="宋体" w:hAnsi="宋体" w:cs="微软雅黑"/>
                <w:spacing w:val="-2"/>
                <w:kern w:val="0"/>
                <w:sz w:val="22"/>
              </w:rPr>
              <w:t>账</w:t>
            </w:r>
            <w:r>
              <w:rPr>
                <w:rFonts w:hint="eastAsia" w:ascii="宋体" w:hAnsi="宋体" w:cs="微软雅黑"/>
                <w:kern w:val="0"/>
                <w:sz w:val="22"/>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近三</w:t>
            </w:r>
            <w:r>
              <w:rPr>
                <w:rFonts w:hint="eastAsia" w:ascii="宋体" w:hAnsi="宋体" w:cs="微软雅黑"/>
                <w:spacing w:val="-2"/>
                <w:kern w:val="0"/>
                <w:sz w:val="22"/>
              </w:rPr>
              <w:t>年</w:t>
            </w:r>
            <w:r>
              <w:rPr>
                <w:rFonts w:hint="eastAsia" w:ascii="宋体" w:hAnsi="宋体" w:cs="微软雅黑"/>
                <w:kern w:val="0"/>
                <w:sz w:val="22"/>
              </w:rPr>
              <w:t>营</w:t>
            </w:r>
            <w:r>
              <w:rPr>
                <w:rFonts w:hint="eastAsia" w:ascii="宋体" w:hAnsi="宋体" w:cs="微软雅黑"/>
                <w:spacing w:val="-2"/>
                <w:kern w:val="0"/>
                <w:sz w:val="22"/>
              </w:rPr>
              <w:t>业</w:t>
            </w:r>
            <w:r>
              <w:rPr>
                <w:rFonts w:hint="eastAsia" w:ascii="宋体" w:hAnsi="宋体" w:cs="微软雅黑"/>
                <w:kern w:val="0"/>
                <w:sz w:val="22"/>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关</w:t>
            </w:r>
            <w:r>
              <w:rPr>
                <w:rFonts w:hint="eastAsia" w:ascii="宋体" w:hAnsi="宋体" w:cs="微软雅黑"/>
                <w:spacing w:val="-2"/>
                <w:kern w:val="0"/>
                <w:sz w:val="22"/>
              </w:rPr>
              <w:t>联</w:t>
            </w:r>
            <w:r>
              <w:rPr>
                <w:rFonts w:hint="eastAsia" w:ascii="宋体" w:hAnsi="宋体" w:cs="微软雅黑"/>
                <w:kern w:val="0"/>
                <w:sz w:val="22"/>
              </w:rPr>
              <w:t>企</w:t>
            </w:r>
            <w:r>
              <w:rPr>
                <w:rFonts w:hint="eastAsia" w:ascii="宋体" w:hAnsi="宋体" w:cs="微软雅黑"/>
                <w:spacing w:val="-2"/>
                <w:kern w:val="0"/>
                <w:sz w:val="22"/>
              </w:rPr>
              <w:t>业</w:t>
            </w:r>
            <w:r>
              <w:rPr>
                <w:rFonts w:hint="eastAsia" w:ascii="宋体" w:hAnsi="宋体" w:cs="微软雅黑"/>
                <w:kern w:val="0"/>
                <w:sz w:val="22"/>
              </w:rPr>
              <w:t>情况</w:t>
            </w:r>
          </w:p>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(包</w:t>
            </w:r>
            <w:r>
              <w:rPr>
                <w:rFonts w:hint="eastAsia" w:ascii="宋体" w:hAnsi="宋体" w:cs="微软雅黑"/>
                <w:spacing w:val="-2"/>
                <w:kern w:val="0"/>
                <w:sz w:val="22"/>
              </w:rPr>
              <w:t>括</w:t>
            </w:r>
            <w:r>
              <w:rPr>
                <w:rFonts w:hint="eastAsia" w:ascii="宋体" w:hAnsi="宋体" w:cs="微软雅黑"/>
                <w:kern w:val="0"/>
                <w:sz w:val="22"/>
              </w:rPr>
              <w:t>但</w:t>
            </w:r>
            <w:r>
              <w:rPr>
                <w:rFonts w:hint="eastAsia" w:ascii="宋体" w:hAnsi="宋体" w:cs="微软雅黑"/>
                <w:spacing w:val="-2"/>
                <w:kern w:val="0"/>
                <w:sz w:val="22"/>
              </w:rPr>
              <w:t>不</w:t>
            </w:r>
            <w:r>
              <w:rPr>
                <w:rFonts w:hint="eastAsia" w:ascii="宋体" w:hAnsi="宋体" w:cs="微软雅黑"/>
                <w:kern w:val="0"/>
                <w:sz w:val="22"/>
              </w:rPr>
              <w:t>限</w:t>
            </w:r>
            <w:r>
              <w:rPr>
                <w:rFonts w:hint="eastAsia" w:ascii="宋体" w:hAnsi="宋体" w:cs="微软雅黑"/>
                <w:spacing w:val="-2"/>
                <w:kern w:val="0"/>
                <w:sz w:val="22"/>
              </w:rPr>
              <w:t>于</w:t>
            </w:r>
            <w:r>
              <w:rPr>
                <w:rFonts w:hint="eastAsia" w:ascii="宋体" w:hAnsi="宋体" w:cs="微软雅黑"/>
                <w:kern w:val="0"/>
                <w:sz w:val="22"/>
              </w:rPr>
              <w:t>与投</w:t>
            </w:r>
            <w:r>
              <w:rPr>
                <w:rFonts w:ascii="宋体" w:hAnsi="宋体" w:cs="微软雅黑"/>
                <w:kern w:val="0"/>
                <w:sz w:val="22"/>
              </w:rPr>
              <w:t xml:space="preserve"> </w:t>
            </w:r>
            <w:r>
              <w:rPr>
                <w:rFonts w:hint="eastAsia" w:ascii="宋体" w:hAnsi="宋体" w:cs="微软雅黑"/>
                <w:kern w:val="0"/>
                <w:sz w:val="22"/>
              </w:rPr>
              <w:t>标人</w:t>
            </w:r>
            <w:r>
              <w:rPr>
                <w:rFonts w:hint="eastAsia" w:ascii="宋体" w:hAnsi="宋体" w:cs="微软雅黑"/>
                <w:spacing w:val="-2"/>
                <w:kern w:val="0"/>
                <w:sz w:val="22"/>
              </w:rPr>
              <w:t>法</w:t>
            </w:r>
            <w:r>
              <w:rPr>
                <w:rFonts w:hint="eastAsia" w:ascii="宋体" w:hAnsi="宋体" w:cs="微软雅黑"/>
                <w:kern w:val="0"/>
                <w:sz w:val="22"/>
              </w:rPr>
              <w:t>定</w:t>
            </w:r>
            <w:r>
              <w:rPr>
                <w:rFonts w:hint="eastAsia" w:ascii="宋体" w:hAnsi="宋体" w:cs="微软雅黑"/>
                <w:spacing w:val="-2"/>
                <w:kern w:val="0"/>
                <w:sz w:val="22"/>
              </w:rPr>
              <w:t>代</w:t>
            </w:r>
            <w:r>
              <w:rPr>
                <w:rFonts w:hint="eastAsia" w:ascii="宋体" w:hAnsi="宋体" w:cs="微软雅黑"/>
                <w:kern w:val="0"/>
                <w:sz w:val="22"/>
              </w:rPr>
              <w:t>表</w:t>
            </w:r>
            <w:r>
              <w:rPr>
                <w:rFonts w:hint="eastAsia" w:ascii="宋体" w:hAnsi="宋体" w:cs="微软雅黑"/>
                <w:spacing w:val="-2"/>
                <w:kern w:val="0"/>
                <w:sz w:val="22"/>
              </w:rPr>
              <w:t>人</w:t>
            </w:r>
            <w:r>
              <w:rPr>
                <w:rFonts w:hint="eastAsia" w:ascii="宋体" w:hAnsi="宋体" w:cs="微软雅黑"/>
                <w:kern w:val="0"/>
                <w:sz w:val="22"/>
              </w:rPr>
              <w:t>(单</w:t>
            </w:r>
            <w:r>
              <w:rPr>
                <w:rFonts w:ascii="宋体" w:hAnsi="宋体" w:cs="微软雅黑"/>
                <w:kern w:val="0"/>
                <w:sz w:val="22"/>
              </w:rPr>
              <w:t xml:space="preserve"> </w:t>
            </w:r>
            <w:r>
              <w:rPr>
                <w:rFonts w:hint="eastAsia" w:ascii="宋体" w:hAnsi="宋体" w:cs="微软雅黑"/>
                <w:kern w:val="0"/>
                <w:sz w:val="22"/>
              </w:rPr>
              <w:t>位负</w:t>
            </w:r>
            <w:r>
              <w:rPr>
                <w:rFonts w:hint="eastAsia" w:ascii="宋体" w:hAnsi="宋体" w:cs="微软雅黑"/>
                <w:spacing w:val="-2"/>
                <w:kern w:val="0"/>
                <w:sz w:val="22"/>
              </w:rPr>
              <w:t>责</w:t>
            </w:r>
            <w:r>
              <w:rPr>
                <w:rFonts w:hint="eastAsia" w:ascii="宋体" w:hAnsi="宋体" w:cs="微软雅黑"/>
                <w:kern w:val="0"/>
                <w:sz w:val="22"/>
              </w:rPr>
              <w:t>人</w:t>
            </w:r>
            <w:r>
              <w:rPr>
                <w:rFonts w:hint="eastAsia" w:ascii="宋体" w:hAnsi="宋体" w:cs="微软雅黑"/>
                <w:spacing w:val="-2"/>
                <w:kern w:val="0"/>
                <w:sz w:val="22"/>
              </w:rPr>
              <w:t>)</w:t>
            </w:r>
            <w:r>
              <w:rPr>
                <w:rFonts w:hint="eastAsia" w:ascii="宋体" w:hAnsi="宋体" w:cs="微软雅黑"/>
                <w:kern w:val="0"/>
                <w:sz w:val="22"/>
              </w:rPr>
              <w:t>为</w:t>
            </w:r>
            <w:r>
              <w:rPr>
                <w:rFonts w:hint="eastAsia" w:ascii="宋体" w:hAnsi="宋体" w:cs="微软雅黑"/>
                <w:spacing w:val="-2"/>
                <w:kern w:val="0"/>
                <w:sz w:val="22"/>
              </w:rPr>
              <w:t>同</w:t>
            </w:r>
            <w:r>
              <w:rPr>
                <w:rFonts w:hint="eastAsia" w:ascii="宋体" w:hAnsi="宋体" w:cs="微软雅黑"/>
                <w:kern w:val="0"/>
                <w:sz w:val="22"/>
              </w:rPr>
              <w:t>一人</w:t>
            </w:r>
            <w:r>
              <w:rPr>
                <w:rFonts w:ascii="宋体" w:hAnsi="宋体" w:cs="微软雅黑"/>
                <w:kern w:val="0"/>
                <w:sz w:val="22"/>
              </w:rPr>
              <w:t xml:space="preserve"> </w:t>
            </w:r>
            <w:r>
              <w:rPr>
                <w:rFonts w:hint="eastAsia" w:ascii="宋体" w:hAnsi="宋体" w:cs="微软雅黑"/>
                <w:kern w:val="0"/>
                <w:sz w:val="22"/>
              </w:rPr>
              <w:t>或者</w:t>
            </w:r>
            <w:r>
              <w:rPr>
                <w:rFonts w:hint="eastAsia" w:ascii="宋体" w:hAnsi="宋体" w:cs="微软雅黑"/>
                <w:spacing w:val="-2"/>
                <w:kern w:val="0"/>
                <w:sz w:val="22"/>
              </w:rPr>
              <w:t>存</w:t>
            </w:r>
            <w:r>
              <w:rPr>
                <w:rFonts w:hint="eastAsia" w:ascii="宋体" w:hAnsi="宋体" w:cs="微软雅黑"/>
                <w:kern w:val="0"/>
                <w:sz w:val="22"/>
              </w:rPr>
              <w:t>在</w:t>
            </w:r>
            <w:r>
              <w:rPr>
                <w:rFonts w:hint="eastAsia" w:ascii="宋体" w:hAnsi="宋体" w:cs="微软雅黑"/>
                <w:spacing w:val="-2"/>
                <w:kern w:val="0"/>
                <w:sz w:val="22"/>
              </w:rPr>
              <w:t>控</w:t>
            </w:r>
            <w:r>
              <w:rPr>
                <w:rFonts w:hint="eastAsia" w:ascii="宋体" w:hAnsi="宋体" w:cs="微软雅黑"/>
                <w:kern w:val="0"/>
                <w:sz w:val="22"/>
              </w:rPr>
              <w:t>股</w:t>
            </w:r>
            <w:r>
              <w:rPr>
                <w:rFonts w:hint="eastAsia" w:ascii="宋体" w:hAnsi="宋体" w:cs="微软雅黑"/>
                <w:spacing w:val="-2"/>
                <w:kern w:val="0"/>
                <w:sz w:val="22"/>
              </w:rPr>
              <w:t>、</w:t>
            </w:r>
            <w:r>
              <w:rPr>
                <w:rFonts w:hint="eastAsia" w:ascii="宋体" w:hAnsi="宋体" w:cs="微软雅黑"/>
                <w:kern w:val="0"/>
                <w:sz w:val="22"/>
              </w:rPr>
              <w:t>管理</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关系</w:t>
            </w:r>
            <w:r>
              <w:rPr>
                <w:rFonts w:hint="eastAsia" w:ascii="宋体" w:hAnsi="宋体" w:cs="微软雅黑"/>
                <w:spacing w:val="-2"/>
                <w:kern w:val="0"/>
                <w:sz w:val="22"/>
              </w:rPr>
              <w:t>的</w:t>
            </w:r>
            <w:r>
              <w:rPr>
                <w:rFonts w:hint="eastAsia" w:ascii="宋体" w:hAnsi="宋体" w:cs="微软雅黑"/>
                <w:kern w:val="0"/>
                <w:sz w:val="22"/>
              </w:rPr>
              <w:t>不</w:t>
            </w:r>
            <w:r>
              <w:rPr>
                <w:rFonts w:hint="eastAsia" w:ascii="宋体" w:hAnsi="宋体" w:cs="微软雅黑"/>
                <w:spacing w:val="-2"/>
                <w:kern w:val="0"/>
                <w:sz w:val="22"/>
              </w:rPr>
              <w:t>同</w:t>
            </w:r>
            <w:r>
              <w:rPr>
                <w:rFonts w:hint="eastAsia" w:ascii="宋体" w:hAnsi="宋体" w:cs="微软雅黑"/>
                <w:kern w:val="0"/>
                <w:sz w:val="22"/>
              </w:rPr>
              <w:t>单</w:t>
            </w:r>
            <w:r>
              <w:rPr>
                <w:rFonts w:hint="eastAsia" w:ascii="宋体" w:hAnsi="宋体" w:cs="微软雅黑"/>
                <w:spacing w:val="-2"/>
                <w:kern w:val="0"/>
                <w:sz w:val="22"/>
              </w:rPr>
              <w:t>位</w:t>
            </w:r>
            <w:r>
              <w:rPr>
                <w:rFonts w:hint="eastAsia" w:ascii="宋体" w:hAnsi="宋体" w:cs="微软雅黑"/>
                <w:kern w:val="0"/>
                <w:sz w:val="22"/>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设</w:t>
            </w:r>
            <w:r>
              <w:rPr>
                <w:rFonts w:hint="eastAsia" w:ascii="宋体" w:hAnsi="宋体" w:cs="微软雅黑"/>
                <w:kern w:val="0"/>
                <w:sz w:val="22"/>
              </w:rPr>
              <w:t>备</w:t>
            </w:r>
            <w:r>
              <w:rPr>
                <w:rFonts w:hint="eastAsia" w:ascii="宋体" w:hAnsi="宋体" w:cs="微软雅黑"/>
                <w:spacing w:val="-2"/>
                <w:kern w:val="0"/>
                <w:sz w:val="22"/>
              </w:rPr>
              <w:t>制</w:t>
            </w:r>
            <w:r>
              <w:rPr>
                <w:rFonts w:hint="eastAsia" w:ascii="宋体" w:hAnsi="宋体" w:cs="微软雅黑"/>
                <w:kern w:val="0"/>
                <w:sz w:val="22"/>
              </w:rPr>
              <w:t>造</w:t>
            </w:r>
            <w:r>
              <w:rPr>
                <w:rFonts w:hint="eastAsia" w:ascii="宋体" w:hAnsi="宋体" w:cs="微软雅黑"/>
                <w:spacing w:val="-2"/>
                <w:kern w:val="0"/>
                <w:sz w:val="22"/>
              </w:rPr>
              <w:t>商</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332"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要求投标</w:t>
            </w:r>
            <w:r>
              <w:rPr>
                <w:rFonts w:hint="eastAsia" w:ascii="宋体" w:hAnsi="宋体" w:cs="微软雅黑"/>
                <w:spacing w:val="-2"/>
                <w:kern w:val="0"/>
                <w:sz w:val="22"/>
              </w:rPr>
              <w:t>设</w:t>
            </w:r>
            <w:r>
              <w:rPr>
                <w:rFonts w:hint="eastAsia" w:ascii="宋体" w:hAnsi="宋体" w:cs="微软雅黑"/>
                <w:kern w:val="0"/>
                <w:sz w:val="22"/>
              </w:rPr>
              <w:t>备</w:t>
            </w:r>
            <w:r>
              <w:rPr>
                <w:rFonts w:hint="eastAsia" w:ascii="宋体" w:hAnsi="宋体" w:cs="微软雅黑"/>
                <w:spacing w:val="-2"/>
                <w:kern w:val="0"/>
                <w:sz w:val="22"/>
              </w:rPr>
              <w:t>制</w:t>
            </w:r>
            <w:r>
              <w:rPr>
                <w:rFonts w:hint="eastAsia" w:ascii="宋体" w:hAnsi="宋体" w:cs="微软雅黑"/>
                <w:kern w:val="0"/>
                <w:sz w:val="22"/>
              </w:rPr>
              <w:t>造</w:t>
            </w:r>
            <w:r>
              <w:rPr>
                <w:rFonts w:hint="eastAsia" w:ascii="宋体" w:hAnsi="宋体" w:cs="微软雅黑"/>
                <w:spacing w:val="-2"/>
                <w:kern w:val="0"/>
                <w:sz w:val="22"/>
              </w:rPr>
              <w:t>商</w:t>
            </w:r>
            <w:r>
              <w:rPr>
                <w:rFonts w:hint="eastAsia" w:ascii="宋体" w:hAnsi="宋体" w:cs="微软雅黑"/>
                <w:kern w:val="0"/>
                <w:sz w:val="22"/>
              </w:rPr>
              <w:t>需具</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有的</w:t>
            </w:r>
            <w:r>
              <w:rPr>
                <w:rFonts w:hint="eastAsia" w:ascii="宋体" w:hAnsi="宋体" w:cs="微软雅黑"/>
                <w:spacing w:val="-2"/>
                <w:kern w:val="0"/>
                <w:sz w:val="22"/>
              </w:rPr>
              <w:t>资</w:t>
            </w:r>
            <w:r>
              <w:rPr>
                <w:rFonts w:hint="eastAsia" w:ascii="宋体" w:hAnsi="宋体" w:cs="微软雅黑"/>
                <w:kern w:val="0"/>
                <w:sz w:val="22"/>
              </w:rPr>
              <w:t>质</w:t>
            </w:r>
            <w:r>
              <w:rPr>
                <w:rFonts w:hint="eastAsia" w:ascii="宋体" w:hAnsi="宋体" w:cs="微软雅黑"/>
                <w:spacing w:val="-2"/>
                <w:kern w:val="0"/>
                <w:sz w:val="22"/>
              </w:rPr>
              <w:t>证</w:t>
            </w:r>
            <w:r>
              <w:rPr>
                <w:rFonts w:hint="eastAsia" w:ascii="宋体" w:hAnsi="宋体" w:cs="微软雅黑"/>
                <w:kern w:val="0"/>
                <w:sz w:val="22"/>
              </w:rPr>
              <w:t>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586" w:hRule="exact"/>
          <w:jc w:val="center"/>
        </w:trPr>
        <w:tc>
          <w:tcPr>
            <w:tcW w:w="8932"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jc w:val="left"/>
              <w:rPr>
                <w:rFonts w:ascii="宋体" w:hAnsi="宋体" w:cs="微软雅黑"/>
                <w:kern w:val="0"/>
                <w:sz w:val="22"/>
              </w:rPr>
            </w:pPr>
            <w:r>
              <w:rPr>
                <w:rFonts w:hint="eastAsia" w:ascii="宋体" w:hAnsi="宋体" w:cs="微软雅黑"/>
                <w:kern w:val="0"/>
                <w:position w:val="-1"/>
                <w:sz w:val="22"/>
              </w:rPr>
              <w:t>注：</w:t>
            </w:r>
            <w:r>
              <w:rPr>
                <w:rFonts w:ascii="宋体" w:hAnsi="宋体"/>
                <w:kern w:val="0"/>
                <w:position w:val="-1"/>
                <w:sz w:val="22"/>
              </w:rPr>
              <w:t>1.</w:t>
            </w:r>
            <w:r>
              <w:rPr>
                <w:rFonts w:hint="eastAsia" w:ascii="宋体" w:hAnsi="宋体" w:cs="微软雅黑"/>
                <w:spacing w:val="-2"/>
                <w:kern w:val="0"/>
                <w:position w:val="-1"/>
                <w:sz w:val="22"/>
              </w:rPr>
              <w:t>投</w:t>
            </w:r>
            <w:r>
              <w:rPr>
                <w:rFonts w:hint="eastAsia" w:ascii="宋体" w:hAnsi="宋体" w:cs="微软雅黑"/>
                <w:kern w:val="0"/>
                <w:position w:val="-1"/>
                <w:sz w:val="22"/>
              </w:rPr>
              <w:t>标</w:t>
            </w:r>
            <w:r>
              <w:rPr>
                <w:rFonts w:hint="eastAsia" w:ascii="宋体" w:hAnsi="宋体" w:cs="微软雅黑"/>
                <w:spacing w:val="-2"/>
                <w:kern w:val="0"/>
                <w:position w:val="-1"/>
                <w:sz w:val="22"/>
              </w:rPr>
              <w:t>人</w:t>
            </w:r>
            <w:r>
              <w:rPr>
                <w:rFonts w:hint="eastAsia" w:ascii="宋体" w:hAnsi="宋体" w:cs="微软雅黑"/>
                <w:kern w:val="0"/>
                <w:position w:val="-1"/>
                <w:sz w:val="22"/>
              </w:rPr>
              <w:t>应</w:t>
            </w:r>
            <w:r>
              <w:rPr>
                <w:rFonts w:hint="eastAsia" w:ascii="宋体" w:hAnsi="宋体" w:cs="微软雅黑"/>
                <w:spacing w:val="-2"/>
                <w:kern w:val="0"/>
                <w:position w:val="-1"/>
                <w:sz w:val="22"/>
              </w:rPr>
              <w:t>根</w:t>
            </w:r>
            <w:r>
              <w:rPr>
                <w:rFonts w:hint="eastAsia" w:ascii="宋体" w:hAnsi="宋体" w:cs="微软雅黑"/>
                <w:kern w:val="0"/>
                <w:position w:val="-1"/>
                <w:sz w:val="22"/>
              </w:rPr>
              <w:t>据</w:t>
            </w:r>
            <w:r>
              <w:rPr>
                <w:rFonts w:hint="eastAsia" w:ascii="宋体" w:hAnsi="宋体" w:cs="微软雅黑"/>
                <w:spacing w:val="-2"/>
                <w:kern w:val="0"/>
                <w:position w:val="-1"/>
                <w:sz w:val="22"/>
              </w:rPr>
              <w:t>投标</w:t>
            </w:r>
            <w:r>
              <w:rPr>
                <w:rFonts w:hint="eastAsia" w:ascii="宋体" w:hAnsi="宋体" w:cs="微软雅黑"/>
                <w:kern w:val="0"/>
                <w:position w:val="-1"/>
                <w:sz w:val="22"/>
              </w:rPr>
              <w:t>人须</w:t>
            </w:r>
            <w:r>
              <w:rPr>
                <w:rFonts w:hint="eastAsia" w:ascii="宋体" w:hAnsi="宋体" w:cs="微软雅黑"/>
                <w:spacing w:val="-2"/>
                <w:kern w:val="0"/>
                <w:position w:val="-1"/>
                <w:sz w:val="22"/>
              </w:rPr>
              <w:t>知</w:t>
            </w:r>
            <w:r>
              <w:rPr>
                <w:rFonts w:hint="eastAsia" w:ascii="宋体" w:hAnsi="宋体" w:cs="微软雅黑"/>
                <w:kern w:val="0"/>
                <w:position w:val="-1"/>
                <w:sz w:val="22"/>
              </w:rPr>
              <w:t>第</w:t>
            </w:r>
            <w:r>
              <w:rPr>
                <w:rFonts w:ascii="宋体" w:hAnsi="宋体" w:cs="微软雅黑"/>
                <w:spacing w:val="31"/>
                <w:kern w:val="0"/>
                <w:position w:val="-1"/>
                <w:sz w:val="22"/>
              </w:rPr>
              <w:t xml:space="preserve"> </w:t>
            </w:r>
            <w:r>
              <w:rPr>
                <w:rFonts w:ascii="宋体" w:hAnsi="宋体"/>
                <w:kern w:val="0"/>
                <w:position w:val="-1"/>
                <w:sz w:val="22"/>
              </w:rPr>
              <w:t>3</w:t>
            </w:r>
            <w:r>
              <w:rPr>
                <w:rFonts w:ascii="宋体" w:hAnsi="宋体"/>
                <w:spacing w:val="-2"/>
                <w:kern w:val="0"/>
                <w:position w:val="-1"/>
                <w:sz w:val="22"/>
              </w:rPr>
              <w:t>.</w:t>
            </w:r>
            <w:r>
              <w:rPr>
                <w:rFonts w:ascii="宋体" w:hAnsi="宋体"/>
                <w:kern w:val="0"/>
                <w:position w:val="-1"/>
                <w:sz w:val="22"/>
              </w:rPr>
              <w:t>5.1</w:t>
            </w:r>
            <w:r>
              <w:rPr>
                <w:rFonts w:ascii="宋体" w:hAnsi="宋体"/>
                <w:spacing w:val="42"/>
                <w:kern w:val="0"/>
                <w:position w:val="-1"/>
                <w:sz w:val="22"/>
              </w:rPr>
              <w:t xml:space="preserve"> </w:t>
            </w:r>
            <w:r>
              <w:rPr>
                <w:rFonts w:hint="eastAsia" w:ascii="宋体" w:hAnsi="宋体" w:cs="微软雅黑"/>
                <w:spacing w:val="-2"/>
                <w:kern w:val="0"/>
                <w:position w:val="-1"/>
                <w:sz w:val="22"/>
              </w:rPr>
              <w:t>项</w:t>
            </w:r>
            <w:r>
              <w:rPr>
                <w:rFonts w:hint="eastAsia" w:ascii="宋体" w:hAnsi="宋体" w:cs="微软雅黑"/>
                <w:kern w:val="0"/>
                <w:position w:val="-1"/>
                <w:sz w:val="22"/>
              </w:rPr>
              <w:t>的</w:t>
            </w:r>
            <w:r>
              <w:rPr>
                <w:rFonts w:hint="eastAsia" w:ascii="宋体" w:hAnsi="宋体" w:cs="微软雅黑"/>
                <w:spacing w:val="-2"/>
                <w:kern w:val="0"/>
                <w:position w:val="-1"/>
                <w:sz w:val="22"/>
              </w:rPr>
              <w:t>要求</w:t>
            </w:r>
            <w:r>
              <w:rPr>
                <w:rFonts w:hint="eastAsia" w:ascii="宋体" w:hAnsi="宋体" w:cs="微软雅黑"/>
                <w:kern w:val="0"/>
                <w:position w:val="-1"/>
                <w:sz w:val="22"/>
              </w:rPr>
              <w:t>在本</w:t>
            </w:r>
            <w:r>
              <w:rPr>
                <w:rFonts w:hint="eastAsia" w:ascii="宋体" w:hAnsi="宋体" w:cs="微软雅黑"/>
                <w:spacing w:val="-2"/>
                <w:kern w:val="0"/>
                <w:position w:val="-1"/>
                <w:sz w:val="22"/>
              </w:rPr>
              <w:t>表</w:t>
            </w:r>
            <w:r>
              <w:rPr>
                <w:rFonts w:hint="eastAsia" w:ascii="宋体" w:hAnsi="宋体" w:cs="微软雅黑"/>
                <w:kern w:val="0"/>
                <w:position w:val="-1"/>
                <w:sz w:val="22"/>
              </w:rPr>
              <w:t>后</w:t>
            </w:r>
            <w:r>
              <w:rPr>
                <w:rFonts w:hint="eastAsia" w:ascii="宋体" w:hAnsi="宋体" w:cs="微软雅黑"/>
                <w:spacing w:val="-2"/>
                <w:kern w:val="0"/>
                <w:position w:val="-1"/>
                <w:sz w:val="22"/>
              </w:rPr>
              <w:t>附</w:t>
            </w:r>
            <w:r>
              <w:rPr>
                <w:rFonts w:hint="eastAsia" w:ascii="宋体" w:hAnsi="宋体" w:cs="微软雅黑"/>
                <w:kern w:val="0"/>
                <w:position w:val="-1"/>
                <w:sz w:val="22"/>
              </w:rPr>
              <w:t>相</w:t>
            </w:r>
            <w:r>
              <w:rPr>
                <w:rFonts w:hint="eastAsia" w:ascii="宋体" w:hAnsi="宋体" w:cs="微软雅黑"/>
                <w:spacing w:val="-2"/>
                <w:kern w:val="0"/>
                <w:position w:val="-1"/>
                <w:sz w:val="22"/>
              </w:rPr>
              <w:t>关</w:t>
            </w:r>
            <w:r>
              <w:rPr>
                <w:rFonts w:hint="eastAsia" w:ascii="宋体" w:hAnsi="宋体" w:cs="微软雅黑"/>
                <w:kern w:val="0"/>
                <w:position w:val="-1"/>
                <w:sz w:val="22"/>
              </w:rPr>
              <w:t>证</w:t>
            </w:r>
            <w:r>
              <w:rPr>
                <w:rFonts w:hint="eastAsia" w:ascii="宋体" w:hAnsi="宋体" w:cs="微软雅黑"/>
                <w:spacing w:val="-2"/>
                <w:kern w:val="0"/>
                <w:position w:val="-1"/>
                <w:sz w:val="22"/>
              </w:rPr>
              <w:t>明</w:t>
            </w:r>
            <w:r>
              <w:rPr>
                <w:rFonts w:hint="eastAsia" w:ascii="宋体" w:hAnsi="宋体" w:cs="微软雅黑"/>
                <w:kern w:val="0"/>
                <w:position w:val="-1"/>
                <w:sz w:val="22"/>
              </w:rPr>
              <w:t>材</w:t>
            </w:r>
            <w:r>
              <w:rPr>
                <w:rFonts w:hint="eastAsia" w:ascii="宋体" w:hAnsi="宋体" w:cs="微软雅黑"/>
                <w:spacing w:val="-3"/>
                <w:kern w:val="0"/>
                <w:position w:val="-1"/>
                <w:sz w:val="22"/>
              </w:rPr>
              <w:t>料</w:t>
            </w:r>
            <w:r>
              <w:rPr>
                <w:rFonts w:hint="eastAsia" w:ascii="宋体" w:hAnsi="宋体" w:cs="微软雅黑"/>
                <w:kern w:val="0"/>
                <w:position w:val="-1"/>
                <w:sz w:val="22"/>
              </w:rPr>
              <w:t>。境</w:t>
            </w:r>
            <w:r>
              <w:rPr>
                <w:rFonts w:hint="eastAsia" w:ascii="宋体" w:hAnsi="宋体" w:cs="微软雅黑"/>
                <w:spacing w:val="-2"/>
                <w:kern w:val="0"/>
                <w:position w:val="-1"/>
                <w:sz w:val="22"/>
              </w:rPr>
              <w:t>内</w:t>
            </w:r>
            <w:r>
              <w:rPr>
                <w:rFonts w:hint="eastAsia" w:ascii="宋体" w:hAnsi="宋体" w:cs="微软雅黑"/>
                <w:kern w:val="0"/>
                <w:position w:val="-1"/>
                <w:sz w:val="22"/>
              </w:rPr>
              <w:t>投</w:t>
            </w:r>
            <w:r>
              <w:rPr>
                <w:rFonts w:hint="eastAsia" w:ascii="宋体" w:hAnsi="宋体" w:cs="微软雅黑"/>
                <w:spacing w:val="-2"/>
                <w:kern w:val="0"/>
                <w:position w:val="-1"/>
                <w:sz w:val="22"/>
              </w:rPr>
              <w:t>标</w:t>
            </w:r>
            <w:r>
              <w:rPr>
                <w:rFonts w:hint="eastAsia" w:ascii="宋体" w:hAnsi="宋体" w:cs="微软雅黑"/>
                <w:kern w:val="0"/>
                <w:position w:val="-1"/>
                <w:sz w:val="22"/>
              </w:rPr>
              <w:t>人</w:t>
            </w:r>
            <w:r>
              <w:rPr>
                <w:rFonts w:hint="eastAsia" w:ascii="宋体" w:hAnsi="宋体" w:cs="微软雅黑"/>
                <w:spacing w:val="-2"/>
                <w:kern w:val="0"/>
                <w:position w:val="-1"/>
                <w:sz w:val="22"/>
              </w:rPr>
              <w:t>以</w:t>
            </w:r>
            <w:r>
              <w:rPr>
                <w:rFonts w:hint="eastAsia" w:ascii="宋体" w:hAnsi="宋体" w:cs="微软雅黑"/>
                <w:kern w:val="0"/>
                <w:position w:val="-1"/>
                <w:sz w:val="22"/>
              </w:rPr>
              <w:t>现</w:t>
            </w:r>
            <w:r>
              <w:rPr>
                <w:rFonts w:hint="eastAsia" w:ascii="宋体" w:hAnsi="宋体" w:cs="微软雅黑"/>
                <w:kern w:val="0"/>
                <w:sz w:val="22"/>
              </w:rPr>
              <w:t>金或</w:t>
            </w:r>
            <w:r>
              <w:rPr>
                <w:rFonts w:hint="eastAsia" w:ascii="宋体" w:hAnsi="宋体" w:cs="微软雅黑"/>
                <w:spacing w:val="-2"/>
                <w:kern w:val="0"/>
                <w:sz w:val="22"/>
              </w:rPr>
              <w:t>者</w:t>
            </w:r>
            <w:r>
              <w:rPr>
                <w:rFonts w:hint="eastAsia" w:ascii="宋体" w:hAnsi="宋体" w:cs="微软雅黑"/>
                <w:kern w:val="0"/>
                <w:sz w:val="22"/>
              </w:rPr>
              <w:t>支</w:t>
            </w:r>
            <w:r>
              <w:rPr>
                <w:rFonts w:hint="eastAsia" w:ascii="宋体" w:hAnsi="宋体" w:cs="微软雅黑"/>
                <w:spacing w:val="-2"/>
                <w:kern w:val="0"/>
                <w:sz w:val="22"/>
              </w:rPr>
              <w:t>票</w:t>
            </w:r>
            <w:r>
              <w:rPr>
                <w:rFonts w:hint="eastAsia" w:ascii="宋体" w:hAnsi="宋体" w:cs="微软雅黑"/>
                <w:kern w:val="0"/>
                <w:sz w:val="22"/>
              </w:rPr>
              <w:t>形</w:t>
            </w:r>
            <w:r>
              <w:rPr>
                <w:rFonts w:hint="eastAsia" w:ascii="宋体" w:hAnsi="宋体" w:cs="微软雅黑"/>
                <w:spacing w:val="-2"/>
                <w:kern w:val="0"/>
                <w:sz w:val="22"/>
              </w:rPr>
              <w:t>式</w:t>
            </w:r>
            <w:r>
              <w:rPr>
                <w:rFonts w:hint="eastAsia" w:ascii="宋体" w:hAnsi="宋体" w:cs="微软雅黑"/>
                <w:kern w:val="0"/>
                <w:sz w:val="22"/>
              </w:rPr>
              <w:t>提</w:t>
            </w:r>
            <w:r>
              <w:rPr>
                <w:rFonts w:hint="eastAsia" w:ascii="宋体" w:hAnsi="宋体" w:cs="微软雅黑"/>
                <w:spacing w:val="-2"/>
                <w:kern w:val="0"/>
                <w:sz w:val="22"/>
              </w:rPr>
              <w:t>交</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保证</w:t>
            </w:r>
            <w:r>
              <w:rPr>
                <w:rFonts w:hint="eastAsia" w:ascii="宋体" w:hAnsi="宋体" w:cs="微软雅黑"/>
                <w:spacing w:val="-2"/>
                <w:kern w:val="0"/>
                <w:sz w:val="22"/>
              </w:rPr>
              <w:t>金</w:t>
            </w:r>
            <w:r>
              <w:rPr>
                <w:rFonts w:hint="eastAsia" w:ascii="宋体" w:hAnsi="宋体" w:cs="微软雅黑"/>
                <w:kern w:val="0"/>
                <w:sz w:val="22"/>
              </w:rPr>
              <w:t>的</w:t>
            </w:r>
            <w:r>
              <w:rPr>
                <w:rFonts w:hint="eastAsia" w:ascii="宋体" w:hAnsi="宋体" w:cs="微软雅黑"/>
                <w:spacing w:val="-2"/>
                <w:kern w:val="0"/>
                <w:sz w:val="22"/>
              </w:rPr>
              <w:t>，</w:t>
            </w:r>
            <w:r>
              <w:rPr>
                <w:rFonts w:hint="eastAsia" w:ascii="宋体" w:hAnsi="宋体" w:cs="微软雅黑"/>
                <w:kern w:val="0"/>
                <w:sz w:val="22"/>
              </w:rPr>
              <w:t>还</w:t>
            </w:r>
            <w:r>
              <w:rPr>
                <w:rFonts w:hint="eastAsia" w:ascii="宋体" w:hAnsi="宋体" w:cs="微软雅黑"/>
                <w:spacing w:val="-2"/>
                <w:kern w:val="0"/>
                <w:sz w:val="22"/>
              </w:rPr>
              <w:t>应</w:t>
            </w:r>
            <w:r>
              <w:rPr>
                <w:rFonts w:hint="eastAsia" w:ascii="宋体" w:hAnsi="宋体" w:cs="微软雅黑"/>
                <w:kern w:val="0"/>
                <w:sz w:val="22"/>
              </w:rPr>
              <w:t>附</w:t>
            </w:r>
            <w:r>
              <w:rPr>
                <w:rFonts w:hint="eastAsia" w:ascii="宋体" w:hAnsi="宋体" w:cs="微软雅黑"/>
                <w:spacing w:val="-2"/>
                <w:kern w:val="0"/>
                <w:sz w:val="22"/>
              </w:rPr>
              <w:t>基</w:t>
            </w:r>
            <w:r>
              <w:rPr>
                <w:rFonts w:hint="eastAsia" w:ascii="宋体" w:hAnsi="宋体" w:cs="微软雅黑"/>
                <w:kern w:val="0"/>
                <w:sz w:val="22"/>
              </w:rPr>
              <w:t>本</w:t>
            </w:r>
            <w:r>
              <w:rPr>
                <w:rFonts w:hint="eastAsia" w:ascii="宋体" w:hAnsi="宋体" w:cs="微软雅黑"/>
                <w:spacing w:val="-2"/>
                <w:kern w:val="0"/>
                <w:sz w:val="22"/>
              </w:rPr>
              <w:t>账</w:t>
            </w:r>
            <w:r>
              <w:rPr>
                <w:rFonts w:hint="eastAsia" w:ascii="宋体" w:hAnsi="宋体" w:cs="微软雅黑"/>
                <w:kern w:val="0"/>
                <w:sz w:val="22"/>
              </w:rPr>
              <w:t>户开</w:t>
            </w:r>
            <w:r>
              <w:rPr>
                <w:rFonts w:hint="eastAsia" w:ascii="宋体" w:hAnsi="宋体" w:cs="微软雅黑"/>
                <w:spacing w:val="-2"/>
                <w:kern w:val="0"/>
                <w:sz w:val="22"/>
              </w:rPr>
              <w:t>户</w:t>
            </w:r>
            <w:r>
              <w:rPr>
                <w:rFonts w:hint="eastAsia" w:ascii="宋体" w:hAnsi="宋体" w:cs="微软雅黑"/>
                <w:kern w:val="0"/>
                <w:sz w:val="22"/>
              </w:rPr>
              <w:t>许</w:t>
            </w:r>
            <w:r>
              <w:rPr>
                <w:rFonts w:hint="eastAsia" w:ascii="宋体" w:hAnsi="宋体" w:cs="微软雅黑"/>
                <w:spacing w:val="-2"/>
                <w:kern w:val="0"/>
                <w:sz w:val="22"/>
              </w:rPr>
              <w:t>可</w:t>
            </w:r>
            <w:r>
              <w:rPr>
                <w:rFonts w:hint="eastAsia" w:ascii="宋体" w:hAnsi="宋体" w:cs="微软雅黑"/>
                <w:kern w:val="0"/>
                <w:sz w:val="22"/>
              </w:rPr>
              <w:t>证</w:t>
            </w:r>
            <w:r>
              <w:rPr>
                <w:rFonts w:hint="eastAsia" w:ascii="宋体" w:hAnsi="宋体" w:cs="微软雅黑"/>
                <w:spacing w:val="-2"/>
                <w:kern w:val="0"/>
                <w:sz w:val="22"/>
              </w:rPr>
              <w:t>复</w:t>
            </w:r>
            <w:r>
              <w:rPr>
                <w:rFonts w:hint="eastAsia" w:ascii="宋体" w:hAnsi="宋体" w:cs="微软雅黑"/>
                <w:kern w:val="0"/>
                <w:sz w:val="22"/>
              </w:rPr>
              <w:t>印</w:t>
            </w:r>
            <w:r>
              <w:rPr>
                <w:rFonts w:hint="eastAsia" w:ascii="宋体" w:hAnsi="宋体" w:cs="微软雅黑"/>
                <w:spacing w:val="-2"/>
                <w:kern w:val="0"/>
                <w:sz w:val="22"/>
              </w:rPr>
              <w:t>件</w:t>
            </w:r>
            <w:r>
              <w:rPr>
                <w:rFonts w:hint="eastAsia" w:ascii="宋体" w:hAnsi="宋体" w:cs="微软雅黑"/>
                <w:kern w:val="0"/>
                <w:sz w:val="22"/>
              </w:rPr>
              <w:t>。</w:t>
            </w:r>
          </w:p>
          <w:p>
            <w:pPr>
              <w:autoSpaceDE w:val="0"/>
              <w:autoSpaceDN w:val="0"/>
              <w:adjustRightInd w:val="0"/>
              <w:snapToGrid w:val="0"/>
              <w:jc w:val="left"/>
              <w:rPr>
                <w:rFonts w:ascii="宋体" w:hAnsi="宋体"/>
                <w:kern w:val="0"/>
                <w:sz w:val="22"/>
              </w:rPr>
            </w:pPr>
            <w:r>
              <w:rPr>
                <w:rFonts w:ascii="宋体" w:hAnsi="宋体"/>
                <w:kern w:val="0"/>
                <w:sz w:val="22"/>
              </w:rPr>
              <w:t xml:space="preserve">2. </w:t>
            </w:r>
            <w:r>
              <w:rPr>
                <w:rFonts w:hint="eastAsia" w:ascii="宋体" w:hAnsi="宋体" w:cs="微软雅黑"/>
                <w:spacing w:val="-2"/>
                <w:kern w:val="0"/>
                <w:sz w:val="22"/>
              </w:rPr>
              <w:t>如</w:t>
            </w:r>
            <w:r>
              <w:rPr>
                <w:rFonts w:hint="eastAsia" w:ascii="宋体" w:hAnsi="宋体" w:cs="微软雅黑"/>
                <w:kern w:val="0"/>
                <w:sz w:val="22"/>
              </w:rPr>
              <w:t>果</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须知第</w:t>
            </w:r>
            <w:r>
              <w:rPr>
                <w:rFonts w:ascii="宋体" w:hAnsi="宋体" w:cs="微软雅黑"/>
                <w:spacing w:val="29"/>
                <w:kern w:val="0"/>
                <w:sz w:val="22"/>
              </w:rPr>
              <w:t xml:space="preserve"> </w:t>
            </w:r>
            <w:r>
              <w:rPr>
                <w:rFonts w:ascii="宋体" w:hAnsi="宋体"/>
                <w:kern w:val="0"/>
                <w:sz w:val="22"/>
              </w:rPr>
              <w:t>1.4</w:t>
            </w:r>
            <w:r>
              <w:rPr>
                <w:rFonts w:ascii="宋体" w:hAnsi="宋体"/>
                <w:spacing w:val="-2"/>
                <w:kern w:val="0"/>
                <w:sz w:val="22"/>
              </w:rPr>
              <w:t>.</w:t>
            </w:r>
            <w:r>
              <w:rPr>
                <w:rFonts w:ascii="宋体" w:hAnsi="宋体"/>
                <w:kern w:val="0"/>
                <w:sz w:val="22"/>
              </w:rPr>
              <w:t>1</w:t>
            </w:r>
            <w:r>
              <w:rPr>
                <w:rFonts w:ascii="宋体" w:hAnsi="宋体"/>
                <w:spacing w:val="4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对</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设</w:t>
            </w:r>
            <w:r>
              <w:rPr>
                <w:rFonts w:hint="eastAsia" w:ascii="宋体" w:hAnsi="宋体" w:cs="微软雅黑"/>
                <w:spacing w:val="-2"/>
                <w:kern w:val="0"/>
                <w:sz w:val="22"/>
              </w:rPr>
              <w:t>备</w:t>
            </w:r>
            <w:r>
              <w:rPr>
                <w:rFonts w:hint="eastAsia" w:ascii="宋体" w:hAnsi="宋体" w:cs="微软雅黑"/>
                <w:kern w:val="0"/>
                <w:sz w:val="22"/>
              </w:rPr>
              <w:t>制</w:t>
            </w:r>
            <w:r>
              <w:rPr>
                <w:rFonts w:hint="eastAsia" w:ascii="宋体" w:hAnsi="宋体" w:cs="微软雅黑"/>
                <w:spacing w:val="-2"/>
                <w:kern w:val="0"/>
                <w:sz w:val="22"/>
              </w:rPr>
              <w:t>造</w:t>
            </w:r>
            <w:r>
              <w:rPr>
                <w:rFonts w:hint="eastAsia" w:ascii="宋体" w:hAnsi="宋体" w:cs="微软雅黑"/>
                <w:kern w:val="0"/>
                <w:sz w:val="22"/>
              </w:rPr>
              <w:t>商</w:t>
            </w:r>
            <w:r>
              <w:rPr>
                <w:rFonts w:hint="eastAsia" w:ascii="宋体" w:hAnsi="宋体" w:cs="微软雅黑"/>
                <w:spacing w:val="-2"/>
                <w:kern w:val="0"/>
                <w:sz w:val="22"/>
              </w:rPr>
              <w:t>的</w:t>
            </w:r>
            <w:r>
              <w:rPr>
                <w:rFonts w:hint="eastAsia" w:ascii="宋体" w:hAnsi="宋体" w:cs="微软雅黑"/>
                <w:kern w:val="0"/>
                <w:sz w:val="22"/>
              </w:rPr>
              <w:t>资质</w:t>
            </w:r>
            <w:r>
              <w:rPr>
                <w:rFonts w:hint="eastAsia" w:ascii="宋体" w:hAnsi="宋体" w:cs="微软雅黑"/>
                <w:spacing w:val="-2"/>
                <w:kern w:val="0"/>
                <w:sz w:val="22"/>
              </w:rPr>
              <w:t>提</w:t>
            </w:r>
            <w:r>
              <w:rPr>
                <w:rFonts w:hint="eastAsia" w:ascii="宋体" w:hAnsi="宋体" w:cs="微软雅黑"/>
                <w:kern w:val="0"/>
                <w:sz w:val="22"/>
              </w:rPr>
              <w:t>出</w:t>
            </w:r>
            <w:r>
              <w:rPr>
                <w:rFonts w:hint="eastAsia" w:ascii="宋体" w:hAnsi="宋体" w:cs="微软雅黑"/>
                <w:spacing w:val="-2"/>
                <w:kern w:val="0"/>
                <w:sz w:val="22"/>
              </w:rPr>
              <w:t>了</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应根</w:t>
            </w:r>
            <w:r>
              <w:rPr>
                <w:rFonts w:hint="eastAsia" w:ascii="宋体" w:hAnsi="宋体" w:cs="微软雅黑"/>
                <w:spacing w:val="-2"/>
                <w:kern w:val="0"/>
                <w:sz w:val="22"/>
              </w:rPr>
              <w:t>据</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人</w:t>
            </w:r>
            <w:r>
              <w:rPr>
                <w:rFonts w:ascii="宋体" w:hAnsi="宋体" w:cs="微软雅黑"/>
                <w:kern w:val="0"/>
                <w:sz w:val="22"/>
              </w:rPr>
              <w:t xml:space="preserve"> </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10"/>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1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在本</w:t>
            </w:r>
            <w:r>
              <w:rPr>
                <w:rFonts w:hint="eastAsia" w:ascii="宋体" w:hAnsi="宋体" w:cs="微软雅黑"/>
                <w:kern w:val="0"/>
                <w:sz w:val="22"/>
              </w:rPr>
              <w:t>表后</w:t>
            </w:r>
            <w:r>
              <w:rPr>
                <w:rFonts w:hint="eastAsia" w:ascii="宋体" w:hAnsi="宋体" w:cs="微软雅黑"/>
                <w:spacing w:val="-2"/>
                <w:kern w:val="0"/>
                <w:sz w:val="22"/>
              </w:rPr>
              <w:t>附</w:t>
            </w:r>
            <w:r>
              <w:rPr>
                <w:rFonts w:hint="eastAsia" w:ascii="宋体" w:hAnsi="宋体" w:cs="微软雅黑"/>
                <w:kern w:val="0"/>
                <w:sz w:val="22"/>
              </w:rPr>
              <w:t>相</w:t>
            </w:r>
            <w:r>
              <w:rPr>
                <w:rFonts w:hint="eastAsia" w:ascii="宋体" w:hAnsi="宋体" w:cs="微软雅黑"/>
                <w:spacing w:val="-2"/>
                <w:kern w:val="0"/>
                <w:sz w:val="22"/>
              </w:rPr>
              <w:t>关</w:t>
            </w:r>
            <w:r>
              <w:rPr>
                <w:rFonts w:hint="eastAsia" w:ascii="宋体" w:hAnsi="宋体" w:cs="微软雅黑"/>
                <w:kern w:val="0"/>
                <w:sz w:val="22"/>
              </w:rPr>
              <w:t>资</w:t>
            </w:r>
            <w:r>
              <w:rPr>
                <w:rFonts w:hint="eastAsia" w:ascii="宋体" w:hAnsi="宋体" w:cs="微软雅黑"/>
                <w:spacing w:val="-2"/>
                <w:kern w:val="0"/>
                <w:sz w:val="22"/>
              </w:rPr>
              <w:t>质</w:t>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复</w:t>
            </w:r>
            <w:r>
              <w:rPr>
                <w:rFonts w:hint="eastAsia" w:ascii="宋体" w:hAnsi="宋体" w:cs="微软雅黑"/>
                <w:spacing w:val="-2"/>
                <w:kern w:val="0"/>
                <w:sz w:val="22"/>
              </w:rPr>
              <w:t>印</w:t>
            </w:r>
            <w:r>
              <w:rPr>
                <w:rFonts w:hint="eastAsia" w:ascii="宋体" w:hAnsi="宋体" w:cs="微软雅黑"/>
                <w:kern w:val="0"/>
                <w:sz w:val="22"/>
              </w:rPr>
              <w:t>件。</w:t>
            </w:r>
          </w:p>
        </w:tc>
      </w:tr>
    </w:tbl>
    <w:p>
      <w:pPr>
        <w:autoSpaceDE w:val="0"/>
        <w:autoSpaceDN w:val="0"/>
        <w:adjustRightInd w:val="0"/>
        <w:spacing w:line="360" w:lineRule="auto"/>
        <w:jc w:val="left"/>
        <w:rPr>
          <w:rFonts w:ascii="Times New Roman" w:hAnsi="Times New Roman"/>
          <w:kern w:val="0"/>
          <w:sz w:val="24"/>
          <w:szCs w:val="24"/>
        </w:rPr>
        <w:sectPr>
          <w:footerReference r:id="rId14" w:type="default"/>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（二）投标人一般情况</w:t>
      </w:r>
    </w:p>
    <w:tbl>
      <w:tblPr>
        <w:tblStyle w:val="16"/>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126"/>
        <w:gridCol w:w="574"/>
        <w:gridCol w:w="205"/>
        <w:gridCol w:w="946"/>
        <w:gridCol w:w="614"/>
        <w:gridCol w:w="307"/>
        <w:gridCol w:w="1576"/>
        <w:gridCol w:w="32"/>
        <w:gridCol w:w="807"/>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企业名称</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主管部门</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经济类型</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法定代表人</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单位简历</w:t>
            </w:r>
          </w:p>
        </w:tc>
        <w:tc>
          <w:tcPr>
            <w:tcW w:w="8369" w:type="dxa"/>
            <w:gridSpan w:val="10"/>
            <w:vAlign w:val="center"/>
          </w:tcPr>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单位优势</w:t>
            </w:r>
          </w:p>
          <w:p>
            <w:pPr>
              <w:snapToGrid w:val="0"/>
              <w:ind w:left="-170" w:right="-170" w:firstLine="220"/>
              <w:jc w:val="center"/>
              <w:rPr>
                <w:rFonts w:ascii="宋体" w:hAnsi="宋体" w:cs="宋体"/>
                <w:sz w:val="22"/>
              </w:rPr>
            </w:pPr>
            <w:r>
              <w:rPr>
                <w:rFonts w:hint="eastAsia" w:ascii="宋体" w:hAnsi="宋体" w:cs="宋体"/>
                <w:sz w:val="22"/>
              </w:rPr>
              <w:t>及 特 长</w:t>
            </w:r>
          </w:p>
        </w:tc>
        <w:tc>
          <w:tcPr>
            <w:tcW w:w="8369" w:type="dxa"/>
            <w:gridSpan w:val="10"/>
            <w:vAlign w:val="center"/>
          </w:tcPr>
          <w:p>
            <w:pPr>
              <w:pStyle w:val="11"/>
              <w:tabs>
                <w:tab w:val="left" w:pos="0"/>
                <w:tab w:val="right" w:leader="dot" w:pos="8280"/>
              </w:tabs>
              <w:spacing w:before="120" w:after="120"/>
              <w:ind w:firstLine="22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restart"/>
            <w:textDirection w:val="tbRlV"/>
            <w:vAlign w:val="center"/>
          </w:tcPr>
          <w:p>
            <w:pPr>
              <w:snapToGrid w:val="0"/>
              <w:ind w:left="-170" w:right="-170" w:firstLine="220"/>
              <w:jc w:val="center"/>
              <w:rPr>
                <w:rFonts w:ascii="宋体" w:hAnsi="宋体" w:cs="宋体"/>
                <w:sz w:val="22"/>
              </w:rPr>
            </w:pPr>
            <w:r>
              <w:rPr>
                <w:rFonts w:hint="eastAsia" w:ascii="宋体" w:hAnsi="宋体" w:cs="宋体"/>
                <w:sz w:val="22"/>
              </w:rPr>
              <w:t>单 位 概 况</w:t>
            </w: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职工总人数</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工程技术人员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生产工人</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销售人员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固定</w:t>
            </w:r>
          </w:p>
          <w:p>
            <w:pPr>
              <w:snapToGrid w:val="0"/>
              <w:ind w:left="-170" w:right="-170" w:firstLine="220"/>
              <w:jc w:val="center"/>
              <w:rPr>
                <w:rFonts w:ascii="宋体" w:hAnsi="宋体" w:cs="宋体"/>
                <w:sz w:val="22"/>
              </w:rPr>
            </w:pPr>
            <w:r>
              <w:rPr>
                <w:rFonts w:hint="eastAsia" w:ascii="宋体" w:hAnsi="宋体" w:cs="宋体"/>
                <w:sz w:val="22"/>
              </w:rPr>
              <w:t>资产</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性质</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非生产性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流动</w:t>
            </w:r>
          </w:p>
          <w:p>
            <w:pPr>
              <w:snapToGrid w:val="0"/>
              <w:ind w:left="-170" w:right="-170" w:firstLine="220"/>
              <w:jc w:val="center"/>
              <w:rPr>
                <w:rFonts w:ascii="宋体" w:hAnsi="宋体" w:cs="宋体"/>
                <w:sz w:val="22"/>
              </w:rPr>
            </w:pPr>
            <w:r>
              <w:rPr>
                <w:rFonts w:hint="eastAsia" w:ascii="宋体" w:hAnsi="宋体" w:cs="宋体"/>
                <w:sz w:val="22"/>
              </w:rPr>
              <w:t>资金</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来源</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自有资金</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银行贷款</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经营</w:t>
            </w:r>
          </w:p>
          <w:p>
            <w:pPr>
              <w:snapToGrid w:val="0"/>
              <w:ind w:left="-170" w:right="-170" w:firstLine="220"/>
              <w:jc w:val="center"/>
              <w:rPr>
                <w:rFonts w:ascii="宋体" w:hAnsi="宋体" w:cs="宋体"/>
                <w:sz w:val="22"/>
              </w:rPr>
            </w:pPr>
            <w:r>
              <w:rPr>
                <w:rFonts w:hint="eastAsia" w:ascii="宋体" w:hAnsi="宋体" w:cs="宋体"/>
                <w:sz w:val="22"/>
              </w:rPr>
              <w:t>范围</w:t>
            </w:r>
          </w:p>
        </w:tc>
        <w:tc>
          <w:tcPr>
            <w:tcW w:w="8369" w:type="dxa"/>
            <w:gridSpan w:val="10"/>
            <w:vAlign w:val="center"/>
          </w:tcPr>
          <w:p>
            <w:pPr>
              <w:snapToGrid w:val="0"/>
              <w:ind w:left="-170" w:right="-170" w:firstLine="220"/>
              <w:jc w:val="center"/>
              <w:rPr>
                <w:rFonts w:ascii="宋体" w:hAnsi="宋体" w:cs="宋体"/>
                <w:sz w:val="22"/>
              </w:rPr>
            </w:pPr>
          </w:p>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经 济</w:t>
            </w:r>
          </w:p>
          <w:p>
            <w:pPr>
              <w:snapToGrid w:val="0"/>
              <w:ind w:left="-170" w:right="-170" w:firstLine="220"/>
              <w:jc w:val="center"/>
              <w:rPr>
                <w:rFonts w:ascii="宋体" w:hAnsi="宋体" w:cs="宋体"/>
                <w:sz w:val="22"/>
              </w:rPr>
            </w:pPr>
            <w:r>
              <w:rPr>
                <w:rFonts w:hint="eastAsia" w:ascii="宋体" w:hAnsi="宋体" w:cs="宋体"/>
                <w:sz w:val="22"/>
              </w:rPr>
              <w:t>指 标</w:t>
            </w:r>
          </w:p>
        </w:tc>
        <w:tc>
          <w:tcPr>
            <w:tcW w:w="1700" w:type="dxa"/>
            <w:gridSpan w:val="2"/>
            <w:vAlign w:val="center"/>
          </w:tcPr>
          <w:p>
            <w:pPr>
              <w:snapToGrid w:val="0"/>
              <w:ind w:left="-170" w:right="-170" w:firstLine="220"/>
              <w:jc w:val="center"/>
              <w:rPr>
                <w:rFonts w:ascii="宋体" w:hAnsi="宋体" w:cs="宋体"/>
                <w:sz w:val="22"/>
              </w:rPr>
            </w:pPr>
            <w:r>
              <w:rPr>
                <w:rFonts w:hint="eastAsia" w:ascii="宋体" w:hAnsi="宋体" w:cs="宋体"/>
                <w:sz w:val="22"/>
              </w:rPr>
              <w:t>年份</w:t>
            </w:r>
          </w:p>
        </w:tc>
        <w:tc>
          <w:tcPr>
            <w:tcW w:w="6669" w:type="dxa"/>
            <w:gridSpan w:val="8"/>
            <w:vAlign w:val="center"/>
          </w:tcPr>
          <w:p>
            <w:pPr>
              <w:snapToGrid w:val="0"/>
              <w:ind w:left="-170" w:right="-170" w:firstLine="220"/>
              <w:jc w:val="center"/>
              <w:rPr>
                <w:rFonts w:ascii="宋体" w:hAnsi="宋体" w:cs="宋体"/>
                <w:sz w:val="22"/>
              </w:rPr>
            </w:pPr>
            <w:r>
              <w:rPr>
                <w:rFonts w:hint="eastAsia" w:ascii="宋体" w:hAnsi="宋体" w:cs="宋体"/>
                <w:sz w:val="22"/>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tcBorders>
              <w:bottom w:val="single" w:color="auto" w:sz="4" w:space="0"/>
            </w:tcBorders>
            <w:vAlign w:val="center"/>
          </w:tcPr>
          <w:p>
            <w:pPr>
              <w:snapToGrid w:val="0"/>
              <w:ind w:left="-170" w:right="-170" w:firstLine="220"/>
              <w:jc w:val="center"/>
              <w:rPr>
                <w:rFonts w:ascii="宋体" w:hAnsi="宋体" w:cs="宋体"/>
                <w:sz w:val="22"/>
              </w:rPr>
            </w:pPr>
          </w:p>
        </w:tc>
        <w:tc>
          <w:tcPr>
            <w:tcW w:w="1700" w:type="dxa"/>
            <w:gridSpan w:val="2"/>
            <w:tcBorders>
              <w:bottom w:val="single" w:color="auto" w:sz="4" w:space="0"/>
            </w:tcBorders>
            <w:vAlign w:val="center"/>
          </w:tcPr>
          <w:p>
            <w:pPr>
              <w:snapToGrid w:val="0"/>
              <w:ind w:left="-170" w:right="-170" w:firstLine="220"/>
              <w:jc w:val="center"/>
              <w:rPr>
                <w:rFonts w:ascii="宋体" w:hAnsi="宋体" w:cs="宋体"/>
                <w:sz w:val="22"/>
              </w:rPr>
            </w:pPr>
          </w:p>
        </w:tc>
        <w:tc>
          <w:tcPr>
            <w:tcW w:w="6669" w:type="dxa"/>
            <w:gridSpan w:val="8"/>
            <w:tcBorders>
              <w:bottom w:val="single" w:color="auto" w:sz="4" w:space="0"/>
            </w:tcBorders>
            <w:vAlign w:val="center"/>
          </w:tcPr>
          <w:p>
            <w:pPr>
              <w:snapToGrid w:val="0"/>
              <w:ind w:left="-170" w:right="-170" w:firstLine="220"/>
              <w:jc w:val="center"/>
              <w:rPr>
                <w:rFonts w:ascii="宋体" w:hAnsi="宋体" w:cs="宋体"/>
                <w:sz w:val="22"/>
              </w:rPr>
            </w:pPr>
          </w:p>
        </w:tc>
      </w:tr>
    </w:tbl>
    <w:p>
      <w:pPr>
        <w:overflowPunct w:val="0"/>
        <w:autoSpaceDE w:val="0"/>
        <w:autoSpaceDN w:val="0"/>
        <w:ind w:firstLine="220"/>
        <w:rPr>
          <w:rFonts w:ascii="宋体" w:hAnsi="宋体" w:cs="Calibri"/>
          <w:sz w:val="22"/>
        </w:rPr>
      </w:pP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utoSpaceDE w:val="0"/>
        <w:autoSpaceDN w:val="0"/>
        <w:adjustRightInd w:val="0"/>
        <w:spacing w:line="360" w:lineRule="auto"/>
        <w:ind w:left="-45" w:leftChars="-255" w:right="-20" w:hanging="490" w:hangingChars="223"/>
        <w:jc w:val="center"/>
        <w:rPr>
          <w:rFonts w:ascii="宋体" w:hAnsi="宋体" w:cs="Calibri"/>
          <w:sz w:val="22"/>
        </w:rPr>
      </w:pPr>
      <w:r>
        <w:rPr>
          <w:rFonts w:ascii="宋体" w:hAnsi="宋体" w:cs="Calibri"/>
          <w:sz w:val="22"/>
        </w:rPr>
        <w:br w:type="page"/>
      </w:r>
    </w:p>
    <w:p>
      <w:pPr>
        <w:autoSpaceDE w:val="0"/>
        <w:autoSpaceDN w:val="0"/>
        <w:adjustRightInd w:val="0"/>
        <w:spacing w:line="360" w:lineRule="auto"/>
        <w:ind w:left="181" w:leftChars="-255" w:right="-20" w:hanging="716" w:hangingChars="223"/>
        <w:jc w:val="center"/>
        <w:rPr>
          <w:rFonts w:ascii="宋体" w:hAnsi="宋体" w:cs="宋体"/>
          <w:b/>
          <w:sz w:val="32"/>
          <w:szCs w:val="32"/>
        </w:rPr>
        <w:sectPr>
          <w:headerReference r:id="rId17" w:type="first"/>
          <w:headerReference r:id="rId15" w:type="default"/>
          <w:headerReference r:id="rId16" w:type="even"/>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（三）营业执照</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具有独立法人资格的制造商或代理商，制造商注册资金不少于人民币</w:t>
      </w:r>
      <w:r>
        <w:rPr>
          <w:rFonts w:ascii="宋体" w:hAnsi="宋体" w:cs="微软雅黑"/>
          <w:kern w:val="0"/>
          <w:position w:val="-1"/>
          <w:sz w:val="22"/>
        </w:rPr>
        <w:t xml:space="preserve">      </w:t>
      </w:r>
      <w:r>
        <w:rPr>
          <w:rFonts w:hint="eastAsia" w:ascii="宋体" w:hAnsi="宋体" w:cs="微软雅黑"/>
          <w:kern w:val="0"/>
          <w:position w:val="-1"/>
          <w:sz w:val="22"/>
        </w:rPr>
        <w:t>万元或等值外币</w:t>
      </w:r>
      <w:r>
        <w:rPr>
          <w:rFonts w:ascii="宋体" w:hAnsi="宋体" w:cs="微软雅黑"/>
          <w:kern w:val="0"/>
          <w:position w:val="-1"/>
          <w:sz w:val="22"/>
        </w:rPr>
        <w:t xml:space="preserve">(按投标截止日中国人民银行公布的汇率中间价换算)，代理商注册资金不少于人民币      </w:t>
      </w:r>
      <w:r>
        <w:rPr>
          <w:rFonts w:hint="eastAsia" w:ascii="宋体" w:hAnsi="宋体" w:cs="微软雅黑"/>
          <w:kern w:val="0"/>
          <w:position w:val="-1"/>
          <w:sz w:val="22"/>
        </w:rPr>
        <w:t>万元或等值外币</w:t>
      </w:r>
      <w:r>
        <w:rPr>
          <w:rFonts w:ascii="宋体" w:hAnsi="宋体" w:cs="微软雅黑"/>
          <w:kern w:val="0"/>
          <w:position w:val="-1"/>
          <w:sz w:val="22"/>
        </w:rPr>
        <w:t>(按投标截止日中国人民银行公布的汇率中间价换算)，需提供营业执照复印件并加盖投标人公章作为证明材料，原件备查。</w:t>
      </w:r>
      <w:r>
        <w:rPr>
          <w:rFonts w:hint="eastAsia" w:ascii="宋体" w:hAnsi="宋体" w:cs="微软雅黑"/>
          <w:kern w:val="0"/>
          <w:position w:val="-1"/>
          <w:sz w:val="22"/>
        </w:rPr>
        <w:t>如营业执照未登记注册资本的，须另外提供企业在“全国企业信用信息公示系统”中自行公示的出资实缴情况，附相关公示网页复制件，并加盖投标人公章。</w:t>
      </w:r>
    </w:p>
    <w:p>
      <w:pPr>
        <w:rPr>
          <w:rFonts w:ascii="宋体" w:hAnsi="宋体" w:cs="宋体"/>
          <w:sz w:val="32"/>
          <w:szCs w:val="3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（四）未被列为失信被执行人证明</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投标人未</w:t>
      </w:r>
      <w:r>
        <w:rPr>
          <w:rFonts w:ascii="宋体" w:hAnsi="宋体" w:cs="微软雅黑"/>
          <w:kern w:val="0"/>
          <w:position w:val="-1"/>
          <w:sz w:val="22"/>
        </w:rPr>
        <w:t>被列为</w:t>
      </w:r>
      <w:r>
        <w:rPr>
          <w:rFonts w:hint="eastAsia" w:ascii="宋体" w:hAnsi="宋体" w:cs="微软雅黑"/>
          <w:kern w:val="0"/>
          <w:position w:val="-1"/>
          <w:sz w:val="22"/>
        </w:rPr>
        <w:t>失信被执行人。（通过信用中国网站</w:t>
      </w:r>
      <w:r>
        <w:rPr>
          <w:rFonts w:ascii="宋体" w:hAnsi="宋体" w:cs="微软雅黑"/>
          <w:kern w:val="0"/>
          <w:position w:val="-1"/>
          <w:sz w:val="22"/>
        </w:rPr>
        <w:t xml:space="preserve">www.creditchina.gov.cn </w:t>
      </w:r>
      <w:r>
        <w:rPr>
          <w:rFonts w:hint="eastAsia" w:ascii="宋体" w:hAnsi="宋体" w:cs="微软雅黑"/>
          <w:kern w:val="0"/>
          <w:position w:val="-1"/>
          <w:sz w:val="22"/>
        </w:rPr>
        <w:t>查询，查询结果以网站页面显示内容为准，投标时提供查询结果并加盖投标人公章作为证明材料或在投标函中承诺投标人不是失信被执行人）。若在中标公示期间发现中标候选人在投标截止日前为失信被执行人的，招标人将依法取消其中标资格，并有权没收投标保证金。</w:t>
      </w: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（五）无行贿犯罪记录证明</w:t>
      </w:r>
    </w:p>
    <w:p>
      <w:pPr>
        <w:jc w:val="center"/>
        <w:rPr>
          <w:rFonts w:ascii="宋体" w:hAnsi="宋体" w:cs="宋体"/>
          <w:b/>
          <w:sz w:val="32"/>
          <w:szCs w:val="32"/>
        </w:rPr>
      </w:pPr>
    </w:p>
    <w:p>
      <w:pPr>
        <w:autoSpaceDE w:val="0"/>
        <w:autoSpaceDN w:val="0"/>
        <w:adjustRightInd w:val="0"/>
        <w:spacing w:line="360" w:lineRule="auto"/>
        <w:ind w:firstLine="640" w:firstLineChars="200"/>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r>
        <w:rPr>
          <w:rFonts w:hint="eastAsia" w:ascii="宋体" w:hAnsi="宋体" w:cs="微软雅黑"/>
          <w:kern w:val="0"/>
          <w:position w:val="-1"/>
          <w:sz w:val="22"/>
        </w:rPr>
        <w:t>近年（</w:t>
      </w:r>
      <w:r>
        <w:rPr>
          <w:rFonts w:ascii="宋体" w:hAnsi="宋体" w:cs="微软雅黑"/>
          <w:kern w:val="0"/>
          <w:position w:val="-1"/>
          <w:sz w:val="22"/>
        </w:rPr>
        <w:t xml:space="preserve">201  </w:t>
      </w:r>
      <w:r>
        <w:rPr>
          <w:rFonts w:hint="eastAsia" w:ascii="宋体" w:hAnsi="宋体" w:cs="微软雅黑"/>
          <w:kern w:val="0"/>
          <w:position w:val="-1"/>
          <w:sz w:val="22"/>
        </w:rPr>
        <w:t>年</w:t>
      </w:r>
      <w:r>
        <w:rPr>
          <w:rFonts w:ascii="宋体" w:hAnsi="宋体" w:cs="微软雅黑"/>
          <w:kern w:val="0"/>
          <w:position w:val="-1"/>
          <w:sz w:val="22"/>
        </w:rPr>
        <w:t>1</w:t>
      </w:r>
      <w:r>
        <w:rPr>
          <w:rFonts w:hint="eastAsia" w:ascii="宋体" w:hAnsi="宋体" w:cs="微软雅黑"/>
          <w:kern w:val="0"/>
          <w:position w:val="-1"/>
          <w:sz w:val="22"/>
        </w:rPr>
        <w:t>月</w:t>
      </w:r>
      <w:r>
        <w:rPr>
          <w:rFonts w:ascii="宋体" w:hAnsi="宋体" w:cs="微软雅黑"/>
          <w:kern w:val="0"/>
          <w:position w:val="-1"/>
          <w:sz w:val="22"/>
        </w:rPr>
        <w:t>1</w:t>
      </w:r>
      <w:r>
        <w:rPr>
          <w:rFonts w:hint="eastAsia" w:ascii="宋体" w:hAnsi="宋体" w:cs="微软雅黑"/>
          <w:kern w:val="0"/>
          <w:position w:val="-1"/>
          <w:sz w:val="22"/>
        </w:rPr>
        <w:t>日至投标截止日）无行贿犯罪记录</w:t>
      </w:r>
      <w:r>
        <w:rPr>
          <w:rFonts w:ascii="宋体" w:hAnsi="宋体" w:cs="微软雅黑"/>
          <w:kern w:val="0"/>
          <w:position w:val="-1"/>
          <w:sz w:val="22"/>
        </w:rPr>
        <w:t>(</w:t>
      </w:r>
      <w:r>
        <w:rPr>
          <w:rFonts w:hint="eastAsia" w:ascii="宋体" w:hAnsi="宋体" w:cs="微软雅黑"/>
          <w:kern w:val="0"/>
          <w:position w:val="-1"/>
          <w:sz w:val="22"/>
        </w:rPr>
        <w:t>通过中国裁判文书网</w:t>
      </w:r>
      <w:r>
        <w:rPr>
          <w:rFonts w:ascii="宋体" w:hAnsi="宋体" w:cs="微软雅黑"/>
          <w:kern w:val="0"/>
          <w:position w:val="-1"/>
          <w:sz w:val="22"/>
        </w:rPr>
        <w:t>http://wenshu.court.gov.cn</w:t>
      </w:r>
      <w:r>
        <w:rPr>
          <w:rFonts w:hint="eastAsia" w:ascii="宋体" w:hAnsi="宋体" w:cs="微软雅黑"/>
          <w:kern w:val="0"/>
          <w:position w:val="-1"/>
          <w:sz w:val="22"/>
        </w:rPr>
        <w:t>查询，查询结果以网站页面显示内容为准，投标时提供查询结果并加盖投标人公章作为证明材料或在投标函中承诺投标人在规定期限内无行贿犯罪记录</w:t>
      </w:r>
      <w:r>
        <w:rPr>
          <w:rFonts w:ascii="宋体" w:hAnsi="宋体" w:cs="微软雅黑"/>
          <w:kern w:val="0"/>
          <w:position w:val="-1"/>
          <w:sz w:val="22"/>
        </w:rPr>
        <w:t>)</w:t>
      </w:r>
      <w:r>
        <w:rPr>
          <w:rFonts w:hint="eastAsia" w:ascii="宋体" w:hAnsi="宋体" w:cs="微软雅黑"/>
          <w:kern w:val="0"/>
          <w:position w:val="-1"/>
          <w:sz w:val="22"/>
        </w:rPr>
        <w:t>。若在中标公示期间发现中标候选人在投标截止日前存在行贿犯罪记录的，招标人将依法取消其中标资格，并有权没收投标保证金。</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（六）一般纳税人资格证明</w:t>
      </w:r>
    </w:p>
    <w:p>
      <w:pPr>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jc w:val="center"/>
        <w:rPr>
          <w:rFonts w:ascii="宋体" w:hAnsi="宋体" w:cs="宋体"/>
          <w:b/>
          <w:sz w:val="32"/>
          <w:szCs w:val="32"/>
        </w:rPr>
      </w:pP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spacing w:line="360" w:lineRule="auto"/>
        <w:ind w:firstLine="321"/>
        <w:jc w:val="center"/>
        <w:rPr>
          <w:rFonts w:ascii="宋体" w:hAnsi="宋体" w:cs="宋体"/>
          <w:b/>
          <w:sz w:val="32"/>
          <w:szCs w:val="32"/>
        </w:rPr>
      </w:pPr>
      <w:r>
        <w:rPr>
          <w:rFonts w:hint="eastAsia" w:ascii="宋体" w:hAnsi="宋体" w:cs="宋体"/>
          <w:b/>
          <w:sz w:val="32"/>
          <w:szCs w:val="32"/>
        </w:rPr>
        <w:t>（七）制造商资格声明</w:t>
      </w:r>
    </w:p>
    <w:p>
      <w:pPr>
        <w:numPr>
          <w:ilvl w:val="0"/>
          <w:numId w:val="6"/>
        </w:numPr>
        <w:adjustRightInd w:val="0"/>
        <w:spacing w:before="120" w:beforeLines="50" w:line="360" w:lineRule="auto"/>
        <w:ind w:firstLine="220"/>
        <w:textAlignment w:val="baseline"/>
        <w:rPr>
          <w:rFonts w:ascii="宋体" w:hAnsi="宋体" w:cs="宋体"/>
          <w:sz w:val="22"/>
        </w:rPr>
      </w:pPr>
      <w:r>
        <w:rPr>
          <w:rFonts w:hint="eastAsia" w:ascii="宋体" w:hAnsi="宋体" w:cs="宋体"/>
          <w:sz w:val="22"/>
        </w:rPr>
        <w:t>名称及概况：</w:t>
      </w:r>
    </w:p>
    <w:p>
      <w:pPr>
        <w:numPr>
          <w:ilvl w:val="0"/>
          <w:numId w:val="7"/>
        </w:numPr>
        <w:adjustRightInd w:val="0"/>
        <w:spacing w:line="360" w:lineRule="auto"/>
        <w:ind w:firstLine="220"/>
        <w:textAlignment w:val="baseline"/>
        <w:rPr>
          <w:rFonts w:ascii="宋体" w:hAnsi="宋体" w:cs="宋体"/>
          <w:sz w:val="22"/>
        </w:rPr>
      </w:pPr>
      <w:r>
        <w:rPr>
          <w:rFonts w:hint="eastAsia" w:ascii="宋体" w:hAnsi="宋体" w:cs="宋体"/>
          <w:sz w:val="22"/>
        </w:rPr>
        <w:t>制造商名称：</w:t>
      </w:r>
      <w:r>
        <w:rPr>
          <w:rFonts w:hint="eastAsia" w:ascii="宋体" w:hAnsi="宋体" w:cs="宋体"/>
          <w:sz w:val="22"/>
          <w:u w:val="single"/>
        </w:rPr>
        <w:t xml:space="preserve">                                                 </w:t>
      </w:r>
    </w:p>
    <w:p>
      <w:pPr>
        <w:numPr>
          <w:ilvl w:val="0"/>
          <w:numId w:val="7"/>
        </w:numPr>
        <w:adjustRightInd w:val="0"/>
        <w:spacing w:line="360" w:lineRule="auto"/>
        <w:ind w:firstLine="220"/>
        <w:textAlignment w:val="baseline"/>
        <w:rPr>
          <w:rFonts w:ascii="宋体" w:hAnsi="宋体" w:cs="宋体"/>
          <w:sz w:val="22"/>
        </w:rPr>
      </w:pPr>
      <w:r>
        <w:rPr>
          <w:rFonts w:hint="eastAsia" w:ascii="宋体" w:hAnsi="宋体" w:cs="宋体"/>
          <w:sz w:val="22"/>
        </w:rPr>
        <w:t>总部地址：</w:t>
      </w:r>
      <w:r>
        <w:rPr>
          <w:rFonts w:hint="eastAsia" w:ascii="宋体" w:hAnsi="宋体" w:cs="宋体"/>
          <w:sz w:val="22"/>
          <w:u w:val="single"/>
        </w:rPr>
        <w:t xml:space="preserve">                                                   </w:t>
      </w:r>
    </w:p>
    <w:p>
      <w:pPr>
        <w:spacing w:line="360" w:lineRule="auto"/>
        <w:ind w:left="840" w:firstLine="220"/>
        <w:rPr>
          <w:rFonts w:ascii="宋体" w:hAnsi="宋体" w:cs="宋体"/>
          <w:sz w:val="22"/>
          <w:u w:val="single"/>
        </w:rPr>
      </w:pPr>
      <w:r>
        <w:rPr>
          <w:rFonts w:hint="eastAsia" w:ascii="宋体" w:hAnsi="宋体" w:cs="宋体"/>
          <w:sz w:val="22"/>
        </w:rPr>
        <w:t>电传/传真/电话号码：</w:t>
      </w:r>
      <w:r>
        <w:rPr>
          <w:rFonts w:hint="eastAsia" w:ascii="宋体" w:hAnsi="宋体" w:cs="宋体"/>
          <w:sz w:val="22"/>
          <w:u w:val="single"/>
        </w:rPr>
        <w:t xml:space="preserve">                                         </w:t>
      </w:r>
    </w:p>
    <w:p>
      <w:pPr>
        <w:numPr>
          <w:ilvl w:val="0"/>
          <w:numId w:val="7"/>
        </w:numPr>
        <w:adjustRightInd w:val="0"/>
        <w:spacing w:line="360" w:lineRule="auto"/>
        <w:ind w:firstLine="220"/>
        <w:textAlignment w:val="baseline"/>
        <w:rPr>
          <w:rFonts w:ascii="宋体" w:hAnsi="宋体" w:cs="宋体"/>
          <w:sz w:val="22"/>
          <w:u w:val="single"/>
        </w:rPr>
      </w:pPr>
      <w:r>
        <w:rPr>
          <w:rFonts w:hint="eastAsia" w:ascii="宋体" w:hAnsi="宋体" w:cs="宋体"/>
          <w:sz w:val="22"/>
        </w:rPr>
        <w:t>成立和/或注册日期：</w:t>
      </w:r>
      <w:r>
        <w:rPr>
          <w:rFonts w:hint="eastAsia" w:ascii="宋体" w:hAnsi="宋体" w:cs="宋体"/>
          <w:sz w:val="22"/>
          <w:u w:val="single"/>
        </w:rPr>
        <w:t xml:space="preserve">                                          </w:t>
      </w:r>
    </w:p>
    <w:p>
      <w:pPr>
        <w:numPr>
          <w:ilvl w:val="0"/>
          <w:numId w:val="7"/>
        </w:numPr>
        <w:adjustRightInd w:val="0"/>
        <w:spacing w:line="360" w:lineRule="auto"/>
        <w:ind w:firstLine="220"/>
        <w:textAlignment w:val="baseline"/>
        <w:rPr>
          <w:rFonts w:ascii="宋体" w:hAnsi="宋体" w:cs="宋体"/>
          <w:sz w:val="22"/>
        </w:rPr>
      </w:pPr>
      <w:r>
        <w:rPr>
          <w:rFonts w:hint="eastAsia" w:ascii="宋体" w:hAnsi="宋体" w:cs="宋体"/>
          <w:sz w:val="22"/>
        </w:rPr>
        <w:t>实收资本：</w:t>
      </w:r>
      <w:r>
        <w:rPr>
          <w:rFonts w:hint="eastAsia" w:ascii="宋体" w:hAnsi="宋体" w:cs="宋体"/>
          <w:sz w:val="22"/>
          <w:u w:val="single"/>
        </w:rPr>
        <w:t xml:space="preserve">                                                   </w:t>
      </w:r>
    </w:p>
    <w:p>
      <w:pPr>
        <w:numPr>
          <w:ilvl w:val="0"/>
          <w:numId w:val="7"/>
        </w:numPr>
        <w:adjustRightInd w:val="0"/>
        <w:spacing w:line="360" w:lineRule="auto"/>
        <w:ind w:firstLine="220"/>
        <w:textAlignment w:val="baseline"/>
        <w:rPr>
          <w:rFonts w:ascii="宋体" w:hAnsi="宋体" w:cs="宋体"/>
          <w:sz w:val="22"/>
        </w:rPr>
      </w:pPr>
      <w:r>
        <w:rPr>
          <w:rFonts w:hint="eastAsia" w:ascii="宋体" w:hAnsi="宋体" w:cs="宋体"/>
          <w:sz w:val="22"/>
        </w:rPr>
        <w:t>近期资产负债表（到</w:t>
      </w:r>
      <w:r>
        <w:rPr>
          <w:rFonts w:hint="eastAsia" w:ascii="宋体" w:hAnsi="宋体" w:cs="宋体"/>
          <w:sz w:val="22"/>
          <w:u w:val="single"/>
        </w:rPr>
        <w:t xml:space="preserve">        </w:t>
      </w:r>
      <w:r>
        <w:rPr>
          <w:rFonts w:hint="eastAsia" w:ascii="宋体" w:hAnsi="宋体" w:cs="宋体"/>
          <w:sz w:val="22"/>
        </w:rPr>
        <w:t>年</w:t>
      </w:r>
      <w:r>
        <w:rPr>
          <w:rFonts w:hint="eastAsia" w:ascii="宋体" w:hAnsi="宋体" w:cs="宋体"/>
          <w:sz w:val="22"/>
          <w:u w:val="single"/>
        </w:rPr>
        <w:t xml:space="preserve">    </w:t>
      </w:r>
      <w:r>
        <w:rPr>
          <w:rFonts w:hint="eastAsia" w:ascii="宋体" w:hAnsi="宋体" w:cs="宋体"/>
          <w:sz w:val="22"/>
        </w:rPr>
        <w:t>月</w:t>
      </w:r>
      <w:r>
        <w:rPr>
          <w:rFonts w:hint="eastAsia" w:ascii="宋体" w:hAnsi="宋体" w:cs="宋体"/>
          <w:sz w:val="22"/>
          <w:u w:val="single"/>
        </w:rPr>
        <w:t xml:space="preserve">    </w:t>
      </w:r>
      <w:r>
        <w:rPr>
          <w:rFonts w:hint="eastAsia" w:ascii="宋体" w:hAnsi="宋体" w:cs="宋体"/>
          <w:sz w:val="22"/>
        </w:rPr>
        <w:t>日止）</w:t>
      </w:r>
    </w:p>
    <w:p>
      <w:pPr>
        <w:numPr>
          <w:ilvl w:val="0"/>
          <w:numId w:val="8"/>
        </w:numPr>
        <w:adjustRightInd w:val="0"/>
        <w:spacing w:line="360" w:lineRule="auto"/>
        <w:ind w:firstLine="220"/>
        <w:textAlignment w:val="baseline"/>
        <w:rPr>
          <w:rFonts w:ascii="宋体" w:hAnsi="宋体" w:cs="宋体"/>
          <w:sz w:val="22"/>
        </w:rPr>
      </w:pPr>
      <w:r>
        <w:rPr>
          <w:rFonts w:hint="eastAsia" w:ascii="宋体" w:hAnsi="宋体" w:cs="宋体"/>
          <w:sz w:val="22"/>
        </w:rPr>
        <w:t>固定资产：</w:t>
      </w:r>
      <w:r>
        <w:rPr>
          <w:rFonts w:hint="eastAsia" w:ascii="宋体" w:hAnsi="宋体" w:cs="宋体"/>
          <w:sz w:val="22"/>
          <w:u w:val="single"/>
        </w:rPr>
        <w:t xml:space="preserve">                                       </w:t>
      </w:r>
    </w:p>
    <w:p>
      <w:pPr>
        <w:numPr>
          <w:ilvl w:val="0"/>
          <w:numId w:val="8"/>
        </w:numPr>
        <w:adjustRightInd w:val="0"/>
        <w:spacing w:line="360" w:lineRule="auto"/>
        <w:ind w:firstLine="220"/>
        <w:textAlignment w:val="baseline"/>
        <w:rPr>
          <w:rFonts w:ascii="宋体" w:hAnsi="宋体" w:cs="宋体"/>
          <w:sz w:val="22"/>
        </w:rPr>
      </w:pPr>
      <w:r>
        <w:rPr>
          <w:rFonts w:hint="eastAsia" w:ascii="宋体" w:hAnsi="宋体" w:cs="宋体"/>
          <w:sz w:val="22"/>
        </w:rPr>
        <w:t>流动资产：</w:t>
      </w:r>
      <w:r>
        <w:rPr>
          <w:rFonts w:hint="eastAsia" w:ascii="宋体" w:hAnsi="宋体" w:cs="宋体"/>
          <w:sz w:val="22"/>
          <w:u w:val="single"/>
        </w:rPr>
        <w:t xml:space="preserve">                                       </w:t>
      </w:r>
    </w:p>
    <w:p>
      <w:pPr>
        <w:numPr>
          <w:ilvl w:val="0"/>
          <w:numId w:val="8"/>
        </w:numPr>
        <w:adjustRightInd w:val="0"/>
        <w:spacing w:line="360" w:lineRule="auto"/>
        <w:ind w:firstLine="220"/>
        <w:textAlignment w:val="baseline"/>
        <w:rPr>
          <w:rFonts w:ascii="宋体" w:hAnsi="宋体" w:cs="宋体"/>
          <w:sz w:val="22"/>
        </w:rPr>
      </w:pPr>
      <w:r>
        <w:rPr>
          <w:rFonts w:hint="eastAsia" w:ascii="宋体" w:hAnsi="宋体" w:cs="宋体"/>
          <w:sz w:val="22"/>
        </w:rPr>
        <w:t>长期负债：</w:t>
      </w:r>
      <w:r>
        <w:rPr>
          <w:rFonts w:hint="eastAsia" w:ascii="宋体" w:hAnsi="宋体" w:cs="宋体"/>
          <w:sz w:val="22"/>
          <w:u w:val="single"/>
        </w:rPr>
        <w:t xml:space="preserve">                                       </w:t>
      </w:r>
    </w:p>
    <w:p>
      <w:pPr>
        <w:numPr>
          <w:ilvl w:val="0"/>
          <w:numId w:val="8"/>
        </w:numPr>
        <w:adjustRightInd w:val="0"/>
        <w:spacing w:line="360" w:lineRule="auto"/>
        <w:ind w:firstLine="220"/>
        <w:textAlignment w:val="baseline"/>
        <w:rPr>
          <w:rFonts w:ascii="宋体" w:hAnsi="宋体" w:cs="宋体"/>
          <w:sz w:val="22"/>
        </w:rPr>
      </w:pPr>
      <w:r>
        <w:rPr>
          <w:rFonts w:hint="eastAsia" w:ascii="宋体" w:hAnsi="宋体" w:cs="宋体"/>
          <w:sz w:val="22"/>
        </w:rPr>
        <w:t>流动负债：</w:t>
      </w:r>
      <w:r>
        <w:rPr>
          <w:rFonts w:hint="eastAsia" w:ascii="宋体" w:hAnsi="宋体" w:cs="宋体"/>
          <w:sz w:val="22"/>
          <w:u w:val="single"/>
        </w:rPr>
        <w:t xml:space="preserve">                                       </w:t>
      </w:r>
    </w:p>
    <w:p>
      <w:pPr>
        <w:numPr>
          <w:ilvl w:val="0"/>
          <w:numId w:val="8"/>
        </w:numPr>
        <w:adjustRightInd w:val="0"/>
        <w:spacing w:line="360" w:lineRule="auto"/>
        <w:ind w:firstLine="220"/>
        <w:textAlignment w:val="baseline"/>
        <w:rPr>
          <w:rFonts w:ascii="宋体" w:hAnsi="宋体" w:cs="宋体"/>
          <w:sz w:val="22"/>
        </w:rPr>
      </w:pPr>
      <w:r>
        <w:rPr>
          <w:rFonts w:hint="eastAsia" w:ascii="宋体" w:hAnsi="宋体" w:cs="宋体"/>
          <w:sz w:val="22"/>
        </w:rPr>
        <w:t>净值：</w:t>
      </w:r>
      <w:r>
        <w:rPr>
          <w:rFonts w:hint="eastAsia" w:ascii="宋体" w:hAnsi="宋体" w:cs="宋体"/>
          <w:sz w:val="22"/>
          <w:u w:val="single"/>
        </w:rPr>
        <w:t xml:space="preserve">                                           </w:t>
      </w:r>
    </w:p>
    <w:p>
      <w:pPr>
        <w:numPr>
          <w:ilvl w:val="0"/>
          <w:numId w:val="9"/>
        </w:numPr>
        <w:adjustRightInd w:val="0"/>
        <w:spacing w:line="360" w:lineRule="auto"/>
        <w:ind w:firstLine="220"/>
        <w:textAlignment w:val="baseline"/>
        <w:rPr>
          <w:rFonts w:ascii="宋体" w:hAnsi="宋体" w:cs="宋体"/>
          <w:sz w:val="22"/>
        </w:rPr>
      </w:pPr>
      <w:r>
        <w:rPr>
          <w:rFonts w:hint="eastAsia" w:ascii="宋体" w:hAnsi="宋体" w:cs="宋体"/>
          <w:sz w:val="22"/>
        </w:rPr>
        <w:t>主要负责人姓名：（可选填）</w:t>
      </w:r>
      <w:r>
        <w:rPr>
          <w:rFonts w:hint="eastAsia" w:ascii="宋体" w:hAnsi="宋体" w:cs="宋体"/>
          <w:sz w:val="22"/>
          <w:u w:val="single"/>
        </w:rPr>
        <w:t xml:space="preserve">                          </w:t>
      </w:r>
    </w:p>
    <w:p>
      <w:pPr>
        <w:numPr>
          <w:ilvl w:val="0"/>
          <w:numId w:val="9"/>
        </w:numPr>
        <w:adjustRightInd w:val="0"/>
        <w:spacing w:line="360" w:lineRule="auto"/>
        <w:ind w:firstLine="220"/>
        <w:textAlignment w:val="baseline"/>
        <w:rPr>
          <w:rFonts w:ascii="宋体" w:hAnsi="宋体" w:cs="宋体"/>
          <w:sz w:val="22"/>
        </w:rPr>
      </w:pPr>
      <w:r>
        <w:rPr>
          <w:rFonts w:hint="eastAsia" w:ascii="宋体" w:hAnsi="宋体" w:cs="宋体"/>
          <w:sz w:val="22"/>
        </w:rPr>
        <w:t>制造商在中国的代表的姓名和地址：（如有的话）</w:t>
      </w:r>
    </w:p>
    <w:p>
      <w:pPr>
        <w:spacing w:line="360" w:lineRule="auto"/>
        <w:ind w:left="425" w:firstLine="220"/>
        <w:rPr>
          <w:rFonts w:ascii="宋体" w:hAnsi="宋体" w:cs="宋体"/>
          <w:sz w:val="22"/>
        </w:rPr>
      </w:pPr>
      <w:r>
        <w:rPr>
          <w:rFonts w:hint="eastAsia" w:ascii="宋体" w:hAnsi="宋体" w:cs="宋体"/>
          <w:sz w:val="22"/>
          <w:u w:val="single"/>
        </w:rPr>
        <w:t xml:space="preserve">                                                        </w:t>
      </w:r>
    </w:p>
    <w:p>
      <w:pPr>
        <w:numPr>
          <w:ilvl w:val="0"/>
          <w:numId w:val="10"/>
        </w:numPr>
        <w:adjustRightInd w:val="0"/>
        <w:spacing w:line="360" w:lineRule="auto"/>
        <w:ind w:firstLine="220"/>
        <w:textAlignment w:val="baseline"/>
        <w:rPr>
          <w:rFonts w:ascii="宋体" w:hAnsi="宋体" w:cs="宋体"/>
          <w:sz w:val="22"/>
        </w:rPr>
      </w:pPr>
      <w:r>
        <w:rPr>
          <w:rFonts w:hint="eastAsia" w:ascii="宋体" w:hAnsi="宋体" w:cs="宋体"/>
          <w:sz w:val="22"/>
        </w:rPr>
        <w:t>(1) 关于制造投标货物的设施及其它情况：</w:t>
      </w:r>
    </w:p>
    <w:p>
      <w:pPr>
        <w:spacing w:line="360" w:lineRule="auto"/>
        <w:ind w:firstLine="220"/>
        <w:rPr>
          <w:rFonts w:ascii="宋体" w:hAnsi="宋体" w:cs="宋体"/>
          <w:sz w:val="22"/>
        </w:rPr>
      </w:pPr>
      <w:r>
        <w:rPr>
          <w:rFonts w:hint="eastAsia" w:ascii="宋体" w:hAnsi="宋体" w:cs="宋体"/>
          <w:sz w:val="22"/>
        </w:rPr>
        <w:t>工厂名称地址       生产的项目       年生产能力       职工人数</w:t>
      </w:r>
    </w:p>
    <w:p>
      <w:pPr>
        <w:spacing w:line="360" w:lineRule="auto"/>
        <w:ind w:firstLine="220"/>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1"/>
          <w:numId w:val="11"/>
        </w:numPr>
        <w:tabs>
          <w:tab w:val="left" w:pos="780"/>
          <w:tab w:val="clear" w:pos="840"/>
        </w:tabs>
        <w:adjustRightInd w:val="0"/>
        <w:spacing w:line="360" w:lineRule="auto"/>
        <w:ind w:left="780" w:firstLine="220"/>
        <w:textAlignment w:val="baseline"/>
        <w:rPr>
          <w:rFonts w:ascii="宋体" w:hAnsi="宋体" w:cs="宋体"/>
          <w:sz w:val="22"/>
        </w:rPr>
      </w:pPr>
      <w:r>
        <w:rPr>
          <w:rFonts w:hint="eastAsia" w:ascii="宋体" w:hAnsi="宋体" w:cs="宋体"/>
          <w:sz w:val="22"/>
        </w:rPr>
        <w:t xml:space="preserve"> 本制造商不生产，而需从其它制造商购买的主要零部件：</w:t>
      </w:r>
    </w:p>
    <w:p>
      <w:pPr>
        <w:spacing w:line="360" w:lineRule="auto"/>
        <w:ind w:firstLine="220"/>
        <w:rPr>
          <w:rFonts w:ascii="宋体" w:hAnsi="宋体" w:cs="宋体"/>
          <w:sz w:val="22"/>
        </w:rPr>
      </w:pPr>
      <w:r>
        <w:rPr>
          <w:rFonts w:hint="eastAsia" w:ascii="宋体" w:hAnsi="宋体" w:cs="宋体"/>
          <w:sz w:val="22"/>
        </w:rPr>
        <w:t>制造商名称和地址               主要零部件名称</w:t>
      </w:r>
    </w:p>
    <w:p>
      <w:pPr>
        <w:spacing w:line="360" w:lineRule="auto"/>
        <w:ind w:firstLine="220"/>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2"/>
        </w:numPr>
        <w:adjustRightInd w:val="0"/>
        <w:spacing w:line="360" w:lineRule="auto"/>
        <w:ind w:right="443" w:rightChars="211" w:firstLine="220"/>
        <w:textAlignment w:val="baseline"/>
        <w:rPr>
          <w:rFonts w:ascii="宋体" w:hAnsi="宋体" w:cs="宋体"/>
          <w:sz w:val="22"/>
        </w:rPr>
      </w:pPr>
      <w:r>
        <w:rPr>
          <w:rFonts w:hint="eastAsia" w:ascii="宋体" w:hAnsi="宋体" w:cs="宋体"/>
          <w:sz w:val="22"/>
        </w:rPr>
        <w:t>本制造商生产投标货物的经验（包括年限、项目业主、额定能力、商业运营的起始日期等）：</w:t>
      </w:r>
    </w:p>
    <w:p>
      <w:pPr>
        <w:spacing w:line="360" w:lineRule="auto"/>
        <w:ind w:firstLine="220"/>
        <w:rPr>
          <w:rFonts w:ascii="宋体" w:hAnsi="宋体" w:cs="宋体"/>
          <w:sz w:val="22"/>
        </w:rPr>
      </w:pP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u w:val="single"/>
        </w:rPr>
        <w:t xml:space="preserve">                                                                 </w:t>
      </w:r>
    </w:p>
    <w:p>
      <w:pPr>
        <w:numPr>
          <w:ilvl w:val="0"/>
          <w:numId w:val="12"/>
        </w:numPr>
        <w:adjustRightInd w:val="0"/>
        <w:spacing w:line="360" w:lineRule="auto"/>
        <w:ind w:firstLine="220"/>
        <w:textAlignment w:val="baseline"/>
        <w:rPr>
          <w:rFonts w:ascii="宋体" w:hAnsi="宋体" w:cs="宋体"/>
          <w:sz w:val="22"/>
        </w:rPr>
      </w:pPr>
      <w:r>
        <w:rPr>
          <w:rFonts w:hint="eastAsia" w:ascii="宋体" w:hAnsi="宋体" w:cs="宋体"/>
          <w:sz w:val="22"/>
        </w:rPr>
        <w:t>近3年该货物主要销售给国内、外主要客户的名称地址：</w:t>
      </w:r>
    </w:p>
    <w:p>
      <w:pPr>
        <w:numPr>
          <w:ilvl w:val="0"/>
          <w:numId w:val="13"/>
        </w:numPr>
        <w:adjustRightInd w:val="0"/>
        <w:spacing w:line="360" w:lineRule="auto"/>
        <w:ind w:firstLine="220"/>
        <w:textAlignment w:val="baseline"/>
        <w:rPr>
          <w:rFonts w:ascii="宋体" w:hAnsi="宋体" w:cs="宋体"/>
          <w:sz w:val="22"/>
        </w:rPr>
      </w:pPr>
      <w:r>
        <w:rPr>
          <w:rFonts w:hint="eastAsia" w:ascii="宋体" w:hAnsi="宋体" w:cs="宋体"/>
          <w:sz w:val="22"/>
        </w:rPr>
        <w:t>出口销售</w:t>
      </w:r>
    </w:p>
    <w:p>
      <w:pPr>
        <w:spacing w:line="360" w:lineRule="auto"/>
        <w:ind w:firstLine="22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13"/>
        </w:numPr>
        <w:adjustRightInd w:val="0"/>
        <w:spacing w:line="360" w:lineRule="auto"/>
        <w:ind w:firstLine="220"/>
        <w:textAlignment w:val="baseline"/>
        <w:rPr>
          <w:rFonts w:ascii="宋体" w:hAnsi="宋体" w:cs="宋体"/>
          <w:sz w:val="22"/>
        </w:rPr>
      </w:pPr>
      <w:r>
        <w:rPr>
          <w:rFonts w:hint="eastAsia" w:ascii="宋体" w:hAnsi="宋体" w:cs="宋体"/>
          <w:sz w:val="22"/>
        </w:rPr>
        <w:t>国内销售</w:t>
      </w:r>
    </w:p>
    <w:p>
      <w:pPr>
        <w:spacing w:line="360" w:lineRule="auto"/>
        <w:ind w:firstLine="22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14"/>
        </w:numPr>
        <w:adjustRightInd w:val="0"/>
        <w:spacing w:line="360" w:lineRule="auto"/>
        <w:ind w:firstLine="220"/>
        <w:textAlignment w:val="baseline"/>
        <w:rPr>
          <w:rFonts w:ascii="宋体" w:hAnsi="宋体" w:cs="宋体"/>
          <w:sz w:val="22"/>
        </w:rPr>
      </w:pPr>
      <w:r>
        <w:rPr>
          <w:rFonts w:hint="eastAsia" w:ascii="宋体" w:hAnsi="宋体" w:cs="宋体"/>
          <w:sz w:val="22"/>
        </w:rPr>
        <w:t>近三年的年营业额</w:t>
      </w:r>
    </w:p>
    <w:p>
      <w:pPr>
        <w:spacing w:line="360" w:lineRule="auto"/>
        <w:ind w:firstLine="220"/>
        <w:rPr>
          <w:rFonts w:ascii="宋体" w:hAnsi="宋体" w:cs="宋体"/>
          <w:sz w:val="22"/>
        </w:rPr>
      </w:pPr>
      <w:r>
        <w:rPr>
          <w:rFonts w:hint="eastAsia" w:ascii="宋体" w:hAnsi="宋体" w:cs="宋体"/>
          <w:sz w:val="22"/>
        </w:rPr>
        <w:t>年份             国内             出口             总额</w:t>
      </w:r>
    </w:p>
    <w:p>
      <w:pPr>
        <w:spacing w:line="360" w:lineRule="auto"/>
        <w:ind w:left="360" w:firstLine="22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u w:val="single"/>
        </w:rPr>
        <w:br w:type="textWrapping"/>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4"/>
        </w:numPr>
        <w:adjustRightInd w:val="0"/>
        <w:spacing w:line="360" w:lineRule="auto"/>
        <w:ind w:firstLine="220"/>
        <w:textAlignment w:val="baseline"/>
        <w:rPr>
          <w:rFonts w:ascii="宋体" w:hAnsi="宋体" w:cs="宋体"/>
          <w:sz w:val="22"/>
        </w:rPr>
      </w:pPr>
      <w:r>
        <w:rPr>
          <w:rFonts w:hint="eastAsia" w:ascii="宋体" w:hAnsi="宋体" w:cs="宋体"/>
          <w:sz w:val="22"/>
        </w:rPr>
        <w:t>易损件供应商的名称和地址：</w:t>
      </w:r>
    </w:p>
    <w:p>
      <w:pPr>
        <w:spacing w:line="360" w:lineRule="auto"/>
        <w:ind w:firstLine="220"/>
        <w:rPr>
          <w:rFonts w:ascii="宋体" w:hAnsi="宋体" w:cs="宋体"/>
          <w:sz w:val="22"/>
        </w:rPr>
      </w:pPr>
      <w:r>
        <w:rPr>
          <w:rFonts w:hint="eastAsia" w:ascii="宋体" w:hAnsi="宋体" w:cs="宋体"/>
          <w:sz w:val="22"/>
        </w:rPr>
        <w:t>部件名称                              供应商</w:t>
      </w:r>
    </w:p>
    <w:p>
      <w:pPr>
        <w:spacing w:line="360" w:lineRule="auto"/>
        <w:ind w:firstLine="22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4"/>
        </w:numPr>
        <w:adjustRightInd w:val="0"/>
        <w:spacing w:line="360" w:lineRule="auto"/>
        <w:ind w:firstLine="220"/>
        <w:textAlignment w:val="baseline"/>
        <w:rPr>
          <w:rFonts w:ascii="宋体" w:hAnsi="宋体" w:cs="宋体"/>
          <w:sz w:val="22"/>
        </w:rPr>
      </w:pPr>
      <w:r>
        <w:rPr>
          <w:rFonts w:hint="eastAsia" w:ascii="宋体" w:hAnsi="宋体" w:cs="宋体"/>
          <w:sz w:val="22"/>
        </w:rPr>
        <w:t>有关开户银行的名称和地址：</w:t>
      </w:r>
      <w:r>
        <w:rPr>
          <w:rFonts w:hint="eastAsia" w:ascii="宋体" w:hAnsi="宋体" w:cs="宋体"/>
          <w:sz w:val="22"/>
          <w:u w:val="single"/>
        </w:rPr>
        <w:t xml:space="preserve">                                      </w:t>
      </w:r>
    </w:p>
    <w:p>
      <w:pPr>
        <w:numPr>
          <w:ilvl w:val="0"/>
          <w:numId w:val="14"/>
        </w:numPr>
        <w:adjustRightInd w:val="0"/>
        <w:spacing w:line="360" w:lineRule="auto"/>
        <w:ind w:firstLine="220"/>
        <w:textAlignment w:val="baseline"/>
        <w:rPr>
          <w:rFonts w:ascii="宋体" w:hAnsi="宋体" w:cs="宋体"/>
          <w:sz w:val="22"/>
        </w:rPr>
      </w:pPr>
      <w:r>
        <w:rPr>
          <w:rFonts w:hint="eastAsia" w:ascii="宋体" w:hAnsi="宋体" w:cs="宋体"/>
          <w:sz w:val="22"/>
        </w:rPr>
        <w:t>制造商所属的集团公司（如有的话）：</w:t>
      </w:r>
      <w:r>
        <w:rPr>
          <w:rFonts w:hint="eastAsia" w:ascii="宋体" w:hAnsi="宋体" w:cs="宋体"/>
          <w:sz w:val="22"/>
          <w:u w:val="single"/>
        </w:rPr>
        <w:t xml:space="preserve">                                </w:t>
      </w:r>
    </w:p>
    <w:p>
      <w:pPr>
        <w:numPr>
          <w:ilvl w:val="0"/>
          <w:numId w:val="14"/>
        </w:numPr>
        <w:adjustRightInd w:val="0"/>
        <w:spacing w:line="360" w:lineRule="auto"/>
        <w:ind w:firstLine="220"/>
        <w:textAlignment w:val="baseline"/>
        <w:rPr>
          <w:rFonts w:ascii="宋体" w:hAnsi="宋体" w:cs="宋体"/>
          <w:sz w:val="22"/>
        </w:rPr>
      </w:pPr>
      <w:r>
        <w:rPr>
          <w:rFonts w:hint="eastAsia" w:ascii="宋体" w:hAnsi="宋体" w:cs="宋体"/>
          <w:sz w:val="22"/>
        </w:rPr>
        <w:t>其他情况：</w:t>
      </w:r>
      <w:r>
        <w:rPr>
          <w:rFonts w:hint="eastAsia" w:ascii="宋体" w:hAnsi="宋体" w:cs="宋体"/>
          <w:sz w:val="22"/>
          <w:u w:val="single"/>
        </w:rPr>
        <w:t xml:space="preserve">                                                      </w:t>
      </w:r>
    </w:p>
    <w:p>
      <w:pPr>
        <w:spacing w:line="360" w:lineRule="auto"/>
        <w:ind w:left="425" w:firstLine="220"/>
        <w:rPr>
          <w:rFonts w:ascii="宋体" w:hAnsi="宋体" w:cs="宋体"/>
          <w:sz w:val="22"/>
        </w:rPr>
      </w:pPr>
    </w:p>
    <w:p>
      <w:pPr>
        <w:spacing w:line="360" w:lineRule="auto"/>
        <w:ind w:firstLine="440" w:firstLineChars="200"/>
        <w:rPr>
          <w:rFonts w:ascii="宋体" w:hAnsi="宋体" w:cs="宋体"/>
          <w:sz w:val="22"/>
        </w:rPr>
      </w:pPr>
      <w:r>
        <w:rPr>
          <w:rFonts w:hint="eastAsia" w:ascii="宋体" w:hAnsi="宋体" w:cs="宋体"/>
          <w:sz w:val="22"/>
        </w:rPr>
        <w:t>兹证明上述声明是真实、正确的，并提供了全部能提供的资料和数据，我们同意遵照贵方要求出示有关证明文件。</w:t>
      </w:r>
    </w:p>
    <w:p>
      <w:pPr>
        <w:spacing w:line="360" w:lineRule="auto"/>
        <w:ind w:firstLine="220"/>
        <w:rPr>
          <w:rFonts w:ascii="宋体" w:hAnsi="宋体" w:cs="宋体"/>
          <w:sz w:val="22"/>
        </w:rPr>
      </w:pPr>
    </w:p>
    <w:p>
      <w:pPr>
        <w:spacing w:line="360" w:lineRule="auto"/>
        <w:ind w:firstLine="220"/>
        <w:rPr>
          <w:rFonts w:ascii="宋体" w:hAnsi="宋体" w:cs="宋体"/>
          <w:sz w:val="22"/>
        </w:rPr>
      </w:pPr>
    </w:p>
    <w:p>
      <w:pPr>
        <w:spacing w:before="120" w:beforeLines="50" w:line="360" w:lineRule="auto"/>
        <w:ind w:firstLine="220"/>
        <w:rPr>
          <w:rFonts w:ascii="宋体" w:hAnsi="宋体" w:cs="宋体"/>
          <w:sz w:val="22"/>
        </w:rPr>
      </w:pPr>
      <w:r>
        <w:rPr>
          <w:rFonts w:hint="eastAsia" w:ascii="宋体" w:hAnsi="宋体" w:cs="宋体"/>
          <w:sz w:val="22"/>
        </w:rPr>
        <w:t>制造商名称 （公章）</w:t>
      </w:r>
      <w:r>
        <w:rPr>
          <w:rFonts w:hint="eastAsia" w:ascii="宋体" w:hAnsi="宋体" w:cs="宋体"/>
          <w:sz w:val="22"/>
          <w:u w:val="single"/>
        </w:rPr>
        <w:t xml:space="preserve">                                </w:t>
      </w:r>
    </w:p>
    <w:p>
      <w:pPr>
        <w:spacing w:before="120" w:beforeLines="50" w:line="360" w:lineRule="auto"/>
        <w:ind w:firstLine="220"/>
        <w:rPr>
          <w:rFonts w:ascii="宋体" w:hAnsi="宋体" w:cs="宋体"/>
          <w:sz w:val="22"/>
          <w:u w:val="single"/>
        </w:rPr>
      </w:pPr>
      <w:r>
        <w:rPr>
          <w:rFonts w:hint="eastAsia" w:ascii="宋体" w:hAnsi="宋体" w:cs="宋体"/>
          <w:sz w:val="22"/>
        </w:rPr>
        <w:t>签字人姓名和职务</w:t>
      </w:r>
      <w:r>
        <w:rPr>
          <w:rFonts w:hint="eastAsia" w:ascii="宋体" w:hAnsi="宋体" w:cs="宋体"/>
          <w:sz w:val="22"/>
          <w:u w:val="single"/>
        </w:rPr>
        <w:t xml:space="preserve">                                   </w:t>
      </w:r>
    </w:p>
    <w:p>
      <w:pPr>
        <w:spacing w:before="120" w:beforeLines="50" w:line="360" w:lineRule="auto"/>
        <w:ind w:firstLine="220"/>
        <w:rPr>
          <w:rFonts w:ascii="宋体" w:hAnsi="宋体" w:cs="宋体"/>
          <w:sz w:val="22"/>
          <w:u w:val="single"/>
        </w:rPr>
      </w:pPr>
      <w:r>
        <w:rPr>
          <w:rFonts w:hint="eastAsia" w:ascii="宋体" w:hAnsi="宋体" w:cs="宋体"/>
          <w:sz w:val="22"/>
        </w:rPr>
        <w:t>签字人签字</w:t>
      </w:r>
      <w:r>
        <w:rPr>
          <w:rFonts w:hint="eastAsia" w:ascii="宋体" w:hAnsi="宋体" w:cs="宋体"/>
          <w:sz w:val="22"/>
          <w:u w:val="single"/>
        </w:rPr>
        <w:t xml:space="preserve">                                         </w:t>
      </w:r>
    </w:p>
    <w:p>
      <w:pPr>
        <w:spacing w:before="120" w:beforeLines="50" w:line="360" w:lineRule="auto"/>
        <w:ind w:firstLine="220"/>
        <w:rPr>
          <w:rFonts w:ascii="宋体" w:hAnsi="宋体" w:cs="宋体"/>
          <w:sz w:val="22"/>
          <w:u w:val="single"/>
        </w:rPr>
      </w:pPr>
      <w:r>
        <w:rPr>
          <w:rFonts w:hint="eastAsia" w:ascii="宋体" w:hAnsi="宋体" w:cs="宋体"/>
          <w:sz w:val="22"/>
        </w:rPr>
        <w:t>签字日期</w:t>
      </w:r>
      <w:r>
        <w:rPr>
          <w:rFonts w:hint="eastAsia" w:ascii="宋体" w:hAnsi="宋体" w:cs="宋体"/>
          <w:sz w:val="22"/>
          <w:u w:val="single"/>
        </w:rPr>
        <w:t xml:space="preserve">                                           </w:t>
      </w:r>
    </w:p>
    <w:p>
      <w:pPr>
        <w:spacing w:before="120" w:beforeLines="50" w:line="360" w:lineRule="auto"/>
        <w:ind w:firstLine="220"/>
        <w:rPr>
          <w:rFonts w:ascii="宋体" w:hAnsi="宋体" w:cs="宋体"/>
          <w:sz w:val="22"/>
          <w:u w:val="single"/>
        </w:rPr>
      </w:pPr>
      <w:r>
        <w:rPr>
          <w:rFonts w:hint="eastAsia" w:ascii="宋体" w:hAnsi="宋体" w:cs="宋体"/>
          <w:sz w:val="22"/>
        </w:rPr>
        <w:t>传真</w:t>
      </w:r>
      <w:r>
        <w:rPr>
          <w:rFonts w:hint="eastAsia" w:ascii="宋体" w:hAnsi="宋体" w:cs="宋体"/>
          <w:sz w:val="22"/>
          <w:u w:val="single"/>
        </w:rPr>
        <w:t xml:space="preserve">                                               </w:t>
      </w:r>
    </w:p>
    <w:p>
      <w:pPr>
        <w:spacing w:before="120" w:beforeLines="50" w:line="360" w:lineRule="auto"/>
        <w:ind w:firstLine="220"/>
        <w:rPr>
          <w:rFonts w:ascii="宋体" w:hAnsi="宋体" w:cs="宋体"/>
          <w:sz w:val="22"/>
          <w:u w:val="single"/>
        </w:rPr>
      </w:pPr>
      <w:r>
        <w:rPr>
          <w:rFonts w:hint="eastAsia" w:ascii="宋体" w:hAnsi="宋体" w:cs="宋体"/>
          <w:sz w:val="22"/>
        </w:rPr>
        <w:t>电话</w:t>
      </w:r>
      <w:r>
        <w:rPr>
          <w:rFonts w:hint="eastAsia" w:ascii="宋体" w:hAnsi="宋体" w:cs="宋体"/>
          <w:sz w:val="22"/>
          <w:u w:val="single"/>
        </w:rPr>
        <w:t xml:space="preserve">                                               </w:t>
      </w:r>
    </w:p>
    <w:p>
      <w:pPr>
        <w:spacing w:before="120" w:beforeLines="50" w:line="360" w:lineRule="auto"/>
        <w:ind w:firstLine="210"/>
        <w:rPr>
          <w:rFonts w:ascii="宋体" w:hAnsi="宋体" w:cs="宋体"/>
          <w:u w:val="single"/>
        </w:rPr>
      </w:pPr>
    </w:p>
    <w:p>
      <w:pPr>
        <w:overflowPunct w:val="0"/>
        <w:autoSpaceDE w:val="0"/>
        <w:autoSpaceDN w:val="0"/>
        <w:ind w:firstLine="220"/>
        <w:jc w:val="left"/>
        <w:rPr>
          <w:rFonts w:ascii="宋体" w:hAnsi="宋体" w:cs="Calibri"/>
          <w:sz w:val="22"/>
        </w:rPr>
      </w:pPr>
    </w:p>
    <w:p>
      <w:pPr>
        <w:spacing w:line="360" w:lineRule="auto"/>
        <w:ind w:firstLine="220"/>
        <w:jc w:val="center"/>
        <w:rPr>
          <w:rFonts w:ascii="宋体" w:hAnsi="宋体" w:cs="宋体"/>
          <w:b/>
          <w:sz w:val="32"/>
          <w:szCs w:val="32"/>
        </w:rPr>
      </w:pPr>
      <w:r>
        <w:rPr>
          <w:rFonts w:ascii="宋体" w:hAnsi="宋体" w:cs="Calibri"/>
          <w:sz w:val="22"/>
        </w:rPr>
        <w:br w:type="page"/>
      </w: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r>
        <w:rPr>
          <w:rFonts w:hint="eastAsia" w:ascii="宋体" w:hAnsi="宋体" w:cs="宋体"/>
          <w:b/>
          <w:sz w:val="32"/>
          <w:szCs w:val="32"/>
        </w:rPr>
        <w:t>（八）设备制造商的授权书（代理商投标时提供）</w:t>
      </w: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代理商需具有招标设备制造商的授权书（需提供授权书复印件并加盖投标人公章作为证明材料，原件备查）</w:t>
      </w: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（九）投标人类似业绩情况表</w:t>
      </w:r>
    </w:p>
    <w:tbl>
      <w:tblPr>
        <w:tblStyle w:val="16"/>
        <w:tblW w:w="94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732"/>
        <w:gridCol w:w="936"/>
        <w:gridCol w:w="1352"/>
        <w:gridCol w:w="1248"/>
        <w:gridCol w:w="1311"/>
        <w:gridCol w:w="851"/>
        <w:gridCol w:w="1143"/>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kern w:val="0"/>
                <w:szCs w:val="21"/>
              </w:rPr>
            </w:pPr>
            <w:r>
              <w:rPr>
                <w:rFonts w:hint="eastAsia" w:ascii="宋体" w:hAnsi="宋体" w:cs="宋体"/>
                <w:bCs/>
                <w:kern w:val="0"/>
                <w:szCs w:val="21"/>
              </w:rPr>
              <w:t>该业绩证明对象</w:t>
            </w: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kern w:val="0"/>
                <w:szCs w:val="21"/>
              </w:rPr>
            </w:pPr>
            <w:r>
              <w:rPr>
                <w:rFonts w:hint="eastAsia" w:ascii="宋体" w:hAnsi="宋体" w:cs="宋体"/>
                <w:bCs/>
                <w:kern w:val="0"/>
                <w:szCs w:val="21"/>
              </w:rPr>
              <w:t>业绩名称</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r>
              <w:rPr>
                <w:rFonts w:hint="eastAsia" w:ascii="宋体" w:hAnsi="宋体" w:cs="宋体"/>
                <w:bCs/>
                <w:kern w:val="0"/>
                <w:szCs w:val="21"/>
              </w:rPr>
              <w:t>项目</w:t>
            </w:r>
          </w:p>
          <w:p>
            <w:pPr>
              <w:pStyle w:val="35"/>
              <w:jc w:val="center"/>
              <w:rPr>
                <w:rFonts w:ascii="宋体" w:hAnsi="宋体" w:cs="宋体"/>
                <w:kern w:val="0"/>
                <w:szCs w:val="21"/>
              </w:rPr>
            </w:pPr>
            <w:r>
              <w:rPr>
                <w:rFonts w:hint="eastAsia" w:ascii="宋体" w:hAnsi="宋体" w:cs="宋体"/>
                <w:bCs/>
                <w:kern w:val="0"/>
                <w:szCs w:val="21"/>
              </w:rPr>
              <w:t>业主</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kern w:val="0"/>
                <w:szCs w:val="21"/>
              </w:rPr>
            </w:pPr>
            <w:r>
              <w:rPr>
                <w:rFonts w:hint="eastAsia" w:ascii="宋体" w:hAnsi="宋体" w:cs="宋体"/>
                <w:kern w:val="0"/>
                <w:szCs w:val="21"/>
              </w:rPr>
              <w:t>关键信息</w:t>
            </w: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kern w:val="0"/>
                <w:szCs w:val="21"/>
              </w:rPr>
            </w:pPr>
            <w:r>
              <w:rPr>
                <w:rFonts w:hint="eastAsia" w:ascii="宋体" w:hAnsi="宋体" w:cs="宋体"/>
                <w:bCs/>
                <w:kern w:val="0"/>
                <w:szCs w:val="21"/>
              </w:rPr>
              <w:t>提交证明材料内容</w:t>
            </w: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kern w:val="0"/>
                <w:szCs w:val="21"/>
              </w:rPr>
            </w:pPr>
            <w:r>
              <w:rPr>
                <w:rFonts w:hint="eastAsia" w:ascii="宋体" w:hAnsi="宋体" w:cs="宋体"/>
                <w:bCs/>
                <w:kern w:val="0"/>
                <w:szCs w:val="21"/>
              </w:rPr>
              <w:t>关键信息出现在投标文件的位置</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r>
              <w:rPr>
                <w:rFonts w:hint="eastAsia" w:ascii="宋体" w:hAnsi="宋体" w:cs="宋体"/>
                <w:szCs w:val="21"/>
              </w:rPr>
              <w:t>合同价</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r>
              <w:rPr>
                <w:rFonts w:hint="eastAsia" w:ascii="宋体" w:hAnsi="宋体" w:cs="宋体"/>
                <w:bCs/>
                <w:kern w:val="0"/>
                <w:szCs w:val="21"/>
              </w:rPr>
              <w:t>合同签订时间</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r>
              <w:rPr>
                <w:rFonts w:hint="eastAsia" w:ascii="宋体" w:hAnsi="宋体" w:cs="宋体"/>
                <w:bCs/>
                <w:kern w:val="0"/>
                <w:szCs w:val="21"/>
              </w:rPr>
              <w:t>业主联系方式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35"/>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35"/>
              <w:jc w:val="center"/>
              <w:rPr>
                <w:rFonts w:ascii="宋体" w:hAnsi="宋体" w:cs="宋体"/>
                <w:bCs/>
                <w:kern w:val="0"/>
                <w:szCs w:val="21"/>
              </w:rPr>
            </w:pPr>
          </w:p>
        </w:tc>
      </w:tr>
    </w:tbl>
    <w:p>
      <w:pPr>
        <w:pStyle w:val="35"/>
        <w:spacing w:before="120" w:beforeLines="50" w:line="360" w:lineRule="auto"/>
        <w:rPr>
          <w:rFonts w:ascii="宋体" w:hAnsi="宋体"/>
        </w:rPr>
      </w:pPr>
      <w:r>
        <w:rPr>
          <w:rFonts w:hint="eastAsia" w:ascii="宋体" w:hAnsi="宋体"/>
        </w:rPr>
        <w:t>注：注：本表只需填写符合“招标公告”资格条件和“评标办法”业绩评分要求的业绩，并附有关证明中标通知书或合同复印件等材料复印件或扫描件。</w:t>
      </w:r>
    </w:p>
    <w:p>
      <w:pPr>
        <w:pStyle w:val="35"/>
        <w:spacing w:before="120" w:beforeLines="50" w:line="360" w:lineRule="auto"/>
        <w:rPr>
          <w:rFonts w:ascii="宋体" w:hAnsi="宋体"/>
        </w:rPr>
      </w:pPr>
    </w:p>
    <w:p>
      <w:pPr>
        <w:pStyle w:val="32"/>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32"/>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32"/>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32"/>
        <w:spacing w:line="360" w:lineRule="auto"/>
        <w:rPr>
          <w:rFonts w:ascii="宋体" w:hAnsi="宋体" w:cs="宋体"/>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widowControl/>
        <w:jc w:val="left"/>
        <w:rPr>
          <w:rFonts w:ascii="宋体" w:hAnsi="宋体" w:cs="微软雅黑"/>
          <w:kern w:val="0"/>
          <w:sz w:val="22"/>
        </w:rPr>
      </w:pPr>
      <w:r>
        <w:rPr>
          <w:rFonts w:ascii="宋体" w:hAnsi="宋体" w:cs="微软雅黑"/>
          <w:kern w:val="0"/>
          <w:sz w:val="22"/>
        </w:rPr>
        <w:br w:type="page"/>
      </w:r>
    </w:p>
    <w:p>
      <w:pPr>
        <w:spacing w:line="360" w:lineRule="auto"/>
        <w:ind w:firstLine="321"/>
        <w:jc w:val="center"/>
        <w:rPr>
          <w:rFonts w:ascii="宋体" w:hAnsi="宋体" w:cs="宋体"/>
          <w:b/>
          <w:sz w:val="32"/>
          <w:szCs w:val="32"/>
        </w:rPr>
      </w:pPr>
      <w:r>
        <w:rPr>
          <w:rFonts w:hint="eastAsia" w:ascii="宋体" w:hAnsi="宋体" w:cs="宋体"/>
          <w:b/>
          <w:sz w:val="32"/>
          <w:szCs w:val="32"/>
        </w:rPr>
        <w:t>（十）投标产品近年（合同签订时间或部分供货期在202  年1月1日至投标截止日期间）的销售业绩一览表</w:t>
      </w:r>
    </w:p>
    <w:tbl>
      <w:tblPr>
        <w:tblStyle w:val="16"/>
        <w:tblW w:w="95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75"/>
        <w:gridCol w:w="1419"/>
        <w:gridCol w:w="1701"/>
        <w:gridCol w:w="1107"/>
        <w:gridCol w:w="155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业绩名称</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项目业主</w:t>
            </w: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kern w:val="0"/>
                <w:szCs w:val="21"/>
              </w:rPr>
              <w:t>货物数量</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合同签订日期</w:t>
            </w:r>
          </w:p>
        </w:tc>
        <w:tc>
          <w:tcPr>
            <w:tcW w:w="1107"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r>
              <w:rPr>
                <w:rFonts w:hint="eastAsia" w:ascii="宋体" w:hAnsi="宋体" w:cs="宋体"/>
                <w:szCs w:val="21"/>
              </w:rPr>
              <w:t>合同价</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业主单位联系方式</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bl>
    <w:p>
      <w:pPr>
        <w:spacing w:line="360" w:lineRule="auto"/>
        <w:ind w:firstLine="210"/>
        <w:jc w:val="left"/>
        <w:rPr>
          <w:rFonts w:ascii="ˎ̥" w:hAnsi="ˎ̥" w:cs="宋体"/>
          <w:kern w:val="0"/>
          <w:szCs w:val="21"/>
        </w:rPr>
      </w:pPr>
      <w:r>
        <w:rPr>
          <w:rFonts w:hint="eastAsia" w:ascii="ˎ̥" w:hAnsi="ˎ̥" w:cs="宋体"/>
          <w:kern w:val="0"/>
          <w:szCs w:val="21"/>
        </w:rPr>
        <w:t>注：</w:t>
      </w:r>
      <w:r>
        <w:rPr>
          <w:rFonts w:hint="eastAsia" w:ascii="宋体" w:hAnsi="宋体" w:cs="宋体"/>
        </w:rPr>
        <w:t>本表只需填写符合“招标公告”资格条件和“评标办法”业绩评审标准的业绩。</w:t>
      </w:r>
      <w:r>
        <w:rPr>
          <w:rFonts w:hint="eastAsia" w:ascii="ˎ̥" w:hAnsi="ˎ̥" w:cs="宋体"/>
          <w:kern w:val="0"/>
          <w:szCs w:val="21"/>
        </w:rPr>
        <w:t>附业绩的销售合同。</w:t>
      </w:r>
    </w:p>
    <w:p>
      <w:pPr>
        <w:spacing w:line="360" w:lineRule="auto"/>
        <w:ind w:firstLine="210"/>
        <w:jc w:val="left"/>
        <w:rPr>
          <w:rFonts w:ascii="ˎ̥" w:hAnsi="ˎ̥" w:cs="宋体"/>
          <w:kern w:val="0"/>
          <w:szCs w:val="21"/>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r>
        <w:rPr>
          <w:rFonts w:hint="eastAsia" w:ascii="宋体" w:hAnsi="宋体" w:cs="宋体"/>
          <w:b/>
          <w:sz w:val="32"/>
          <w:szCs w:val="32"/>
        </w:rPr>
        <w:t>（十一）投标人提供的实质性响应招标文件资料一览表</w:t>
      </w:r>
    </w:p>
    <w:p>
      <w:pPr>
        <w:pStyle w:val="36"/>
        <w:adjustRightInd w:val="0"/>
        <w:snapToGrid w:val="0"/>
        <w:ind w:firstLine="200"/>
        <w:jc w:val="center"/>
        <w:rPr>
          <w:b/>
          <w:sz w:val="10"/>
          <w:szCs w:val="10"/>
        </w:rPr>
      </w:pPr>
    </w:p>
    <w:tbl>
      <w:tblPr>
        <w:tblStyle w:val="16"/>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330"/>
        <w:gridCol w:w="147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jc w:val="center"/>
              <w:rPr>
                <w:rFonts w:ascii="宋体" w:hAnsi="宋体"/>
                <w:sz w:val="22"/>
              </w:rPr>
            </w:pPr>
            <w:r>
              <w:rPr>
                <w:rFonts w:hint="eastAsia" w:ascii="宋体" w:hAnsi="宋体"/>
                <w:sz w:val="22"/>
              </w:rPr>
              <w:t>序号</w:t>
            </w: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r>
              <w:rPr>
                <w:rFonts w:hint="eastAsia" w:ascii="宋体" w:hAnsi="宋体"/>
                <w:sz w:val="22"/>
              </w:rPr>
              <w:t>资料名称</w:t>
            </w: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jc w:val="center"/>
              <w:rPr>
                <w:rFonts w:ascii="宋体" w:hAnsi="宋体"/>
                <w:sz w:val="22"/>
              </w:rPr>
            </w:pPr>
            <w:r>
              <w:rPr>
                <w:rFonts w:hint="eastAsia" w:ascii="宋体" w:hAnsi="宋体"/>
                <w:sz w:val="22"/>
              </w:rPr>
              <w:t>共</w:t>
            </w:r>
            <w:r>
              <w:rPr>
                <w:rFonts w:ascii="宋体" w:hAnsi="宋体"/>
                <w:sz w:val="22"/>
              </w:rPr>
              <w:t xml:space="preserve"> </w:t>
            </w:r>
            <w:r>
              <w:rPr>
                <w:rFonts w:hint="eastAsia" w:ascii="宋体" w:hAnsi="宋体"/>
                <w:sz w:val="22"/>
              </w:rPr>
              <w:t>页</w:t>
            </w: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jc w:val="center"/>
              <w:rPr>
                <w:rFonts w:ascii="宋体" w:hAnsi="宋体"/>
                <w:sz w:val="22"/>
              </w:rPr>
            </w:pPr>
            <w:r>
              <w:rPr>
                <w:rFonts w:hint="eastAsia" w:ascii="宋体" w:hAnsi="宋体"/>
                <w:sz w:val="22"/>
              </w:rPr>
              <w:t>备</w:t>
            </w:r>
            <w:r>
              <w:rPr>
                <w:rFonts w:ascii="宋体" w:hAnsi="宋体"/>
                <w:sz w:val="22"/>
              </w:rPr>
              <w:t xml:space="preserve">  </w:t>
            </w:r>
            <w:r>
              <w:rPr>
                <w:rFonts w:hint="eastAsia" w:ascii="宋体" w:hAnsi="宋体"/>
                <w:sz w:val="22"/>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560"/>
              <w:jc w:val="center"/>
              <w:rPr>
                <w:rFonts w:ascii="宋体" w:hAnsi="宋体"/>
                <w:sz w:val="22"/>
              </w:rPr>
            </w:pPr>
          </w:p>
        </w:tc>
      </w:tr>
    </w:tbl>
    <w:p>
      <w:pPr>
        <w:autoSpaceDE w:val="0"/>
        <w:autoSpaceDN w:val="0"/>
        <w:adjustRightInd w:val="0"/>
        <w:spacing w:line="360" w:lineRule="auto"/>
        <w:ind w:right="-20"/>
        <w:jc w:val="left"/>
        <w:rPr>
          <w:rFonts w:ascii="宋体" w:hAnsi="宋体" w:cs="微软雅黑"/>
          <w:kern w:val="0"/>
          <w:sz w:val="22"/>
        </w:rPr>
      </w:pPr>
      <w:r>
        <w:rPr>
          <w:rFonts w:hint="eastAsia" w:ascii="宋体" w:hAnsi="宋体" w:cs="微软雅黑"/>
          <w:kern w:val="0"/>
          <w:sz w:val="22"/>
        </w:rPr>
        <w:t>注：本表请按投标人须知前附表</w:t>
      </w:r>
      <w:r>
        <w:rPr>
          <w:rFonts w:ascii="宋体" w:hAnsi="宋体" w:cs="微软雅黑"/>
          <w:kern w:val="0"/>
          <w:sz w:val="22"/>
        </w:rPr>
        <w:t>3.5“</w:t>
      </w:r>
      <w:r>
        <w:rPr>
          <w:rFonts w:hint="eastAsia" w:ascii="宋体" w:hAnsi="宋体" w:cs="微软雅黑"/>
          <w:kern w:val="0"/>
          <w:sz w:val="22"/>
        </w:rPr>
        <w:t>一、</w:t>
      </w:r>
      <w:r>
        <w:rPr>
          <w:rFonts w:ascii="宋体" w:hAnsi="宋体" w:cs="微软雅黑"/>
          <w:kern w:val="0"/>
          <w:sz w:val="22"/>
        </w:rPr>
        <w:t>实质性响应招标文件资料”</w:t>
      </w:r>
      <w:r>
        <w:rPr>
          <w:rFonts w:hint="eastAsia" w:ascii="宋体" w:hAnsi="宋体" w:cs="微软雅黑"/>
          <w:kern w:val="0"/>
          <w:sz w:val="22"/>
        </w:rPr>
        <w:t>内容填写。</w:t>
      </w:r>
    </w:p>
    <w:p>
      <w:pPr>
        <w:autoSpaceDE w:val="0"/>
        <w:autoSpaceDN w:val="0"/>
        <w:adjustRightInd w:val="0"/>
        <w:spacing w:line="360" w:lineRule="auto"/>
        <w:ind w:left="100" w:right="-20" w:firstLine="440" w:firstLineChars="200"/>
        <w:jc w:val="left"/>
        <w:rPr>
          <w:rFonts w:ascii="宋体" w:hAnsi="宋体" w:cs="微软雅黑"/>
          <w:kern w:val="0"/>
          <w:sz w:val="22"/>
        </w:rPr>
      </w:pPr>
    </w:p>
    <w:p>
      <w:pPr>
        <w:pStyle w:val="32"/>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32"/>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32"/>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autoSpaceDE w:val="0"/>
        <w:autoSpaceDN w:val="0"/>
        <w:adjustRightInd w:val="0"/>
        <w:spacing w:line="360" w:lineRule="auto"/>
        <w:ind w:left="-45" w:leftChars="-255" w:right="-20" w:hanging="490" w:hangingChars="223"/>
        <w:jc w:val="center"/>
        <w:rPr>
          <w:rFonts w:ascii="宋体" w:hAnsi="宋体" w:cs="宋体"/>
          <w:b/>
          <w:sz w:val="32"/>
          <w:szCs w:val="32"/>
        </w:rPr>
      </w:pPr>
      <w:r>
        <w:rPr>
          <w:rFonts w:ascii="宋体" w:hAnsi="宋体" w:cs="宋体"/>
          <w:sz w:val="22"/>
        </w:rPr>
        <w:br w:type="page"/>
      </w:r>
      <w:r>
        <w:rPr>
          <w:rFonts w:hint="eastAsia" w:ascii="宋体" w:hAnsi="宋体" w:cs="宋体"/>
          <w:b/>
          <w:sz w:val="32"/>
          <w:szCs w:val="32"/>
        </w:rPr>
        <w:t>（十二）近年财务状况表</w:t>
      </w:r>
    </w:p>
    <w:p>
      <w:pPr>
        <w:autoSpaceDE w:val="0"/>
        <w:autoSpaceDN w:val="0"/>
        <w:adjustRightInd w:val="0"/>
        <w:spacing w:before="6" w:line="170" w:lineRule="exact"/>
        <w:jc w:val="left"/>
        <w:rPr>
          <w:rFonts w:ascii="微软雅黑" w:hAnsi="Times New Roman" w:cs="微软雅黑"/>
          <w:kern w:val="0"/>
          <w:sz w:val="17"/>
          <w:szCs w:val="17"/>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firstLine="440" w:firstLineChars="200"/>
        <w:rPr>
          <w:rFonts w:ascii="宋体" w:hAnsi="宋体" w:cs="微软雅黑"/>
          <w:kern w:val="0"/>
          <w:position w:val="-1"/>
          <w:sz w:val="22"/>
        </w:rPr>
      </w:pPr>
      <w:r>
        <w:rPr>
          <w:rFonts w:ascii="宋体" w:hAnsi="宋体" w:cs="微软雅黑"/>
          <w:kern w:val="0"/>
          <w:position w:val="-1"/>
          <w:sz w:val="22"/>
        </w:rPr>
        <w:t xml:space="preserve">1. </w:t>
      </w:r>
      <w:r>
        <w:rPr>
          <w:rFonts w:hint="eastAsia" w:ascii="宋体" w:hAnsi="宋体" w:cs="微软雅黑"/>
          <w:kern w:val="0"/>
          <w:position w:val="-1"/>
          <w:sz w:val="22"/>
        </w:rPr>
        <w:t>投标人应根据投标人须知第</w:t>
      </w:r>
      <w:r>
        <w:rPr>
          <w:rFonts w:ascii="宋体" w:hAnsi="宋体" w:cs="微软雅黑"/>
          <w:kern w:val="0"/>
          <w:position w:val="-1"/>
          <w:sz w:val="22"/>
        </w:rPr>
        <w:t xml:space="preserve"> 3.5.2 </w:t>
      </w:r>
      <w:r>
        <w:rPr>
          <w:rFonts w:hint="eastAsia" w:ascii="宋体" w:hAnsi="宋体" w:cs="微软雅黑"/>
          <w:kern w:val="0"/>
          <w:position w:val="-1"/>
          <w:sz w:val="22"/>
        </w:rPr>
        <w:t>项的要求在本表后附相关证明材料。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sz w:val="24"/>
          <w:szCs w:val="28"/>
        </w:rPr>
        <w:br w:type="page"/>
      </w:r>
      <w:r>
        <w:rPr>
          <w:rFonts w:hint="eastAsia" w:ascii="宋体" w:hAnsi="宋体" w:cs="宋体"/>
          <w:b/>
          <w:sz w:val="32"/>
          <w:szCs w:val="32"/>
        </w:rPr>
        <w:t>（十三）近年（合同签订时间或部分供货期在202  年1月1日至投标截止日期间）完成的类似项目情况表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16"/>
        <w:tblW w:w="8521" w:type="dxa"/>
        <w:jc w:val="center"/>
        <w:tblInd w:w="0" w:type="dxa"/>
        <w:tblLayout w:type="fixed"/>
        <w:tblCellMar>
          <w:top w:w="0" w:type="dxa"/>
          <w:left w:w="0" w:type="dxa"/>
          <w:bottom w:w="0" w:type="dxa"/>
          <w:right w:w="0" w:type="dxa"/>
        </w:tblCellMar>
      </w:tblPr>
      <w:tblGrid>
        <w:gridCol w:w="2268"/>
        <w:gridCol w:w="6253"/>
      </w:tblGrid>
      <w:tr>
        <w:tblPrEx>
          <w:tblLayout w:type="fixed"/>
          <w:tblCellMar>
            <w:top w:w="0" w:type="dxa"/>
            <w:left w:w="0" w:type="dxa"/>
            <w:bottom w:w="0" w:type="dxa"/>
            <w:right w:w="0" w:type="dxa"/>
          </w:tblCellMar>
        </w:tblPrEx>
        <w:trPr>
          <w:trHeight w:val="679"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设备</w:t>
            </w:r>
            <w:r>
              <w:rPr>
                <w:rFonts w:hint="eastAsia" w:ascii="微软雅黑" w:hAnsi="Times New Roman" w:cs="微软雅黑"/>
                <w:spacing w:val="-2"/>
                <w:kern w:val="0"/>
                <w:sz w:val="22"/>
              </w:rPr>
              <w:t>名称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17"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规格</w:t>
            </w:r>
            <w:r>
              <w:rPr>
                <w:rFonts w:hint="eastAsia" w:ascii="微软雅黑" w:hAnsi="Times New Roman" w:cs="微软雅黑"/>
                <w:spacing w:val="-2"/>
                <w:kern w:val="0"/>
                <w:sz w:val="22"/>
              </w:rPr>
              <w:t>和</w:t>
            </w:r>
            <w:r>
              <w:rPr>
                <w:rFonts w:hint="eastAsia" w:ascii="微软雅黑" w:hAnsi="Times New Roman" w:cs="微软雅黑"/>
                <w:kern w:val="0"/>
                <w:sz w:val="22"/>
              </w:rPr>
              <w:t>型号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0"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2"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合同</w:t>
            </w:r>
            <w:r>
              <w:rPr>
                <w:rFonts w:hint="eastAsia" w:ascii="微软雅黑" w:hAnsi="Times New Roman" w:cs="微软雅黑"/>
                <w:spacing w:val="-2"/>
                <w:kern w:val="0"/>
                <w:sz w:val="22"/>
              </w:rPr>
              <w:t>价</w:t>
            </w:r>
            <w:r>
              <w:rPr>
                <w:rFonts w:hint="eastAsia" w:ascii="微软雅黑" w:hAnsi="Times New Roman" w:cs="微软雅黑"/>
                <w:kern w:val="0"/>
                <w:sz w:val="22"/>
              </w:rPr>
              <w:t>格</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3089"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38"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w:t>
      </w:r>
      <w:r>
        <w:rPr>
          <w:rFonts w:ascii="宋体" w:hAnsi="宋体"/>
          <w:kern w:val="0"/>
          <w:sz w:val="22"/>
        </w:rPr>
        <w:t>1.</w:t>
      </w:r>
      <w:r>
        <w:rPr>
          <w:rFonts w:ascii="宋体" w:hAnsi="宋体"/>
          <w:spacing w:val="51"/>
          <w:kern w:val="0"/>
          <w:sz w:val="22"/>
        </w:rPr>
        <w:t xml:space="preserve"> </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投标</w:t>
      </w:r>
      <w:r>
        <w:rPr>
          <w:rFonts w:hint="eastAsia" w:ascii="宋体" w:hAnsi="宋体" w:cs="微软雅黑"/>
          <w:kern w:val="0"/>
          <w:sz w:val="22"/>
        </w:rPr>
        <w:t>人须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w:t>
      </w:r>
      <w:r>
        <w:rPr>
          <w:rFonts w:ascii="宋体" w:hAnsi="宋体"/>
          <w:spacing w:val="-2"/>
          <w:kern w:val="0"/>
          <w:sz w:val="22"/>
        </w:rPr>
        <w:t>.</w:t>
      </w:r>
      <w:r>
        <w:rPr>
          <w:rFonts w:ascii="宋体" w:hAnsi="宋体"/>
          <w:kern w:val="0"/>
          <w:sz w:val="22"/>
        </w:rPr>
        <w:t>5.3</w:t>
      </w:r>
      <w:r>
        <w:rPr>
          <w:rFonts w:ascii="宋体" w:hAnsi="宋体"/>
          <w:spacing w:val="-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的</w:t>
      </w:r>
      <w:r>
        <w:rPr>
          <w:rFonts w:hint="eastAsia" w:ascii="宋体" w:hAnsi="宋体" w:cs="微软雅黑"/>
          <w:kern w:val="0"/>
          <w:sz w:val="22"/>
        </w:rPr>
        <w:t>要</w:t>
      </w:r>
      <w:r>
        <w:rPr>
          <w:rFonts w:hint="eastAsia" w:ascii="宋体" w:hAnsi="宋体" w:cs="微软雅黑"/>
          <w:spacing w:val="-2"/>
          <w:kern w:val="0"/>
          <w:sz w:val="22"/>
        </w:rPr>
        <w:t>求在</w:t>
      </w:r>
      <w:r>
        <w:rPr>
          <w:rFonts w:hint="eastAsia" w:ascii="宋体" w:hAnsi="宋体" w:cs="微软雅黑"/>
          <w:kern w:val="0"/>
          <w:sz w:val="22"/>
        </w:rPr>
        <w:t>本表</w:t>
      </w:r>
      <w:r>
        <w:rPr>
          <w:rFonts w:hint="eastAsia" w:ascii="宋体" w:hAnsi="宋体" w:cs="微软雅黑"/>
          <w:spacing w:val="-2"/>
          <w:kern w:val="0"/>
          <w:sz w:val="22"/>
        </w:rPr>
        <w:t>后</w:t>
      </w:r>
      <w:r>
        <w:rPr>
          <w:rFonts w:hint="eastAsia" w:ascii="宋体" w:hAnsi="宋体" w:cs="微软雅黑"/>
          <w:kern w:val="0"/>
          <w:sz w:val="22"/>
        </w:rPr>
        <w:t>附</w:t>
      </w:r>
      <w:r>
        <w:rPr>
          <w:rFonts w:hint="eastAsia" w:ascii="宋体" w:hAnsi="宋体" w:cs="微软雅黑"/>
          <w:spacing w:val="-2"/>
          <w:kern w:val="0"/>
          <w:sz w:val="22"/>
        </w:rPr>
        <w:t>相</w:t>
      </w:r>
      <w:r>
        <w:rPr>
          <w:rFonts w:hint="eastAsia" w:ascii="宋体" w:hAnsi="宋体" w:cs="微软雅黑"/>
          <w:kern w:val="0"/>
          <w:sz w:val="22"/>
        </w:rPr>
        <w:t>关</w:t>
      </w:r>
      <w:r>
        <w:rPr>
          <w:rFonts w:hint="eastAsia" w:ascii="宋体" w:hAnsi="宋体" w:cs="微软雅黑"/>
          <w:spacing w:val="-2"/>
          <w:kern w:val="0"/>
          <w:sz w:val="22"/>
        </w:rPr>
        <w:t>证</w:t>
      </w:r>
      <w:r>
        <w:rPr>
          <w:rFonts w:hint="eastAsia" w:ascii="宋体" w:hAnsi="宋体" w:cs="微软雅黑"/>
          <w:kern w:val="0"/>
          <w:sz w:val="22"/>
        </w:rPr>
        <w:t>明</w:t>
      </w:r>
      <w:r>
        <w:rPr>
          <w:rFonts w:hint="eastAsia" w:ascii="宋体" w:hAnsi="宋体" w:cs="微软雅黑"/>
          <w:spacing w:val="-2"/>
          <w:kern w:val="0"/>
          <w:sz w:val="22"/>
        </w:rPr>
        <w:t>材</w:t>
      </w:r>
      <w:r>
        <w:rPr>
          <w:rFonts w:hint="eastAsia" w:ascii="宋体" w:hAnsi="宋体" w:cs="微软雅黑"/>
          <w:kern w:val="0"/>
          <w:sz w:val="22"/>
        </w:rPr>
        <w:t>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position w:val="-4"/>
          <w:sz w:val="24"/>
          <w:szCs w:val="28"/>
        </w:rPr>
        <w:br w:type="page"/>
      </w:r>
      <w:r>
        <w:rPr>
          <w:rFonts w:hint="eastAsia" w:ascii="宋体" w:hAnsi="宋体" w:cs="宋体"/>
          <w:b/>
          <w:sz w:val="32"/>
          <w:szCs w:val="32"/>
        </w:rPr>
        <w:t>（十四）正在供货和新承接的项目情况表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16"/>
        <w:tblW w:w="8521" w:type="dxa"/>
        <w:tblInd w:w="155" w:type="dxa"/>
        <w:tblLayout w:type="fixed"/>
        <w:tblCellMar>
          <w:top w:w="0" w:type="dxa"/>
          <w:left w:w="0" w:type="dxa"/>
          <w:bottom w:w="0" w:type="dxa"/>
          <w:right w:w="0" w:type="dxa"/>
        </w:tblCellMar>
      </w:tblPr>
      <w:tblGrid>
        <w:gridCol w:w="2268"/>
        <w:gridCol w:w="6253"/>
      </w:tblGrid>
      <w:tr>
        <w:tblPrEx>
          <w:tblLayout w:type="fixed"/>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设备</w:t>
            </w:r>
            <w:r>
              <w:rPr>
                <w:rFonts w:hint="eastAsia" w:ascii="微软雅黑" w:hAnsi="Times New Roman" w:cs="微软雅黑"/>
                <w:spacing w:val="-2"/>
                <w:kern w:val="0"/>
                <w:sz w:val="22"/>
              </w:rPr>
              <w:t>名称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17"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规格</w:t>
            </w:r>
            <w:r>
              <w:rPr>
                <w:rFonts w:hint="eastAsia" w:ascii="微软雅黑" w:hAnsi="Times New Roman" w:cs="微软雅黑"/>
                <w:spacing w:val="-2"/>
                <w:kern w:val="0"/>
                <w:sz w:val="22"/>
              </w:rPr>
              <w:t>和</w:t>
            </w:r>
            <w:r>
              <w:rPr>
                <w:rFonts w:hint="eastAsia" w:ascii="微软雅黑" w:hAnsi="Times New Roman" w:cs="微软雅黑"/>
                <w:kern w:val="0"/>
                <w:sz w:val="22"/>
              </w:rPr>
              <w:t>型号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0"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2"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签约</w:t>
            </w:r>
            <w:r>
              <w:rPr>
                <w:rFonts w:hint="eastAsia" w:ascii="微软雅黑" w:hAnsi="Times New Roman" w:cs="微软雅黑"/>
                <w:spacing w:val="-2"/>
                <w:kern w:val="0"/>
                <w:sz w:val="22"/>
              </w:rPr>
              <w:t>合</w:t>
            </w:r>
            <w:r>
              <w:rPr>
                <w:rFonts w:hint="eastAsia" w:ascii="微软雅黑" w:hAnsi="Times New Roman" w:cs="微软雅黑"/>
                <w:kern w:val="0"/>
                <w:sz w:val="22"/>
              </w:rPr>
              <w:t>同价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3089"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38"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注：投标人应根据投标人须知第</w:t>
      </w:r>
      <w:r>
        <w:rPr>
          <w:rFonts w:ascii="宋体" w:hAnsi="宋体" w:cs="微软雅黑"/>
          <w:kern w:val="0"/>
          <w:sz w:val="22"/>
        </w:rPr>
        <w:t xml:space="preserve"> 3.5.4 </w:t>
      </w:r>
      <w:r>
        <w:rPr>
          <w:rFonts w:hint="eastAsia" w:ascii="宋体" w:hAnsi="宋体" w:cs="微软雅黑"/>
          <w:kern w:val="0"/>
          <w:sz w:val="22"/>
        </w:rPr>
        <w:t>项的要求在本表后附相关证明材料。</w:t>
      </w:r>
    </w:p>
    <w:p>
      <w:pPr>
        <w:autoSpaceDE w:val="0"/>
        <w:autoSpaceDN w:val="0"/>
        <w:adjustRightInd w:val="0"/>
        <w:ind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（十五）近年发生的诉讼及仲裁情况</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left="100" w:right="-20"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r>
        <w:rPr>
          <w:rFonts w:hint="eastAsia" w:ascii="宋体" w:hAnsi="宋体" w:cs="微软雅黑"/>
          <w:kern w:val="0"/>
          <w:sz w:val="22"/>
        </w:rPr>
        <w:t>注：</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5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附相</w:t>
      </w:r>
      <w:r>
        <w:rPr>
          <w:rFonts w:hint="eastAsia" w:ascii="宋体" w:hAnsi="宋体" w:cs="微软雅黑"/>
          <w:kern w:val="0"/>
          <w:sz w:val="22"/>
        </w:rPr>
        <w:t>关证</w:t>
      </w:r>
      <w:r>
        <w:rPr>
          <w:rFonts w:hint="eastAsia" w:ascii="宋体" w:hAnsi="宋体" w:cs="微软雅黑"/>
          <w:spacing w:val="-2"/>
          <w:kern w:val="0"/>
          <w:sz w:val="22"/>
        </w:rPr>
        <w:t>明</w:t>
      </w:r>
      <w:r>
        <w:rPr>
          <w:rFonts w:hint="eastAsia" w:ascii="宋体" w:hAnsi="宋体" w:cs="微软雅黑"/>
          <w:kern w:val="0"/>
          <w:sz w:val="22"/>
        </w:rPr>
        <w:t>材</w:t>
      </w:r>
      <w:r>
        <w:rPr>
          <w:rFonts w:hint="eastAsia" w:ascii="宋体" w:hAnsi="宋体" w:cs="微软雅黑"/>
          <w:spacing w:val="-2"/>
          <w:kern w:val="0"/>
          <w:sz w:val="22"/>
        </w:rPr>
        <w:t>料</w:t>
      </w:r>
    </w:p>
    <w:p/>
    <w:p>
      <w:pPr>
        <w:spacing w:line="360" w:lineRule="auto"/>
        <w:jc w:val="center"/>
        <w:rPr>
          <w:rFonts w:ascii="宋体" w:hAnsi="宋体" w:cs="宋体"/>
          <w:b/>
          <w:sz w:val="32"/>
          <w:szCs w:val="32"/>
        </w:rPr>
      </w:pPr>
      <w:r>
        <w:rPr>
          <w:rFonts w:hint="eastAsia" w:ascii="宋体" w:hAnsi="宋体" w:cs="宋体"/>
          <w:b/>
          <w:sz w:val="32"/>
          <w:szCs w:val="32"/>
        </w:rPr>
        <w:t>八、杭州萧山国际机场有限公司廉洁自律承诺书</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杭州萧山国际机场有限公司：</w:t>
      </w:r>
    </w:p>
    <w:p>
      <w:pPr>
        <w:spacing w:line="360" w:lineRule="exact"/>
        <w:ind w:firstLine="440" w:firstLineChars="200"/>
        <w:rPr>
          <w:rFonts w:ascii="宋体" w:hAnsi="宋体" w:cs="微软雅黑"/>
          <w:kern w:val="0"/>
          <w:sz w:val="22"/>
        </w:rPr>
      </w:pPr>
      <w:r>
        <w:rPr>
          <w:rFonts w:hint="eastAsia" w:ascii="宋体" w:hAnsi="宋体" w:cs="微软雅黑"/>
          <w:kern w:val="0"/>
          <w:sz w:val="22"/>
        </w:rPr>
        <w:t>我单位响应贵公司项目招标要求，参加项目投标。在投标过程中及中标后，我们将严格遵守国家法律法规和贵司招标文件要求，并郑重作出如下承诺和保证：</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二、不以任何名义为贵公司有关人员或项目第三方人员报销应由贵公司或个人支付的费用；</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三、不向贵公司有关人员或项目第三方人员提供宴请、旅游、和健身娱乐等活动；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四、不为贵公司有关人员或项目第三方人员出国（境）、旅游等提供方便；</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五、不为贵公司有关人员或项目第三方人员个人装修住房、婚丧嫁娶、配偶子女工作安排等提供好处或便利条件；</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六、严格遵守国家招标投标法、合同法等法律规定，诚实守信，合法经营，坚决杜绝各种违法违纪行为。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八、如违反上述廉洁自律承诺，贵公司有权：</w:t>
      </w:r>
    </w:p>
    <w:p>
      <w:pPr>
        <w:spacing w:line="360" w:lineRule="exact"/>
        <w:ind w:firstLine="440" w:firstLineChars="200"/>
        <w:rPr>
          <w:rFonts w:ascii="宋体" w:hAnsi="宋体" w:cs="微软雅黑"/>
          <w:kern w:val="0"/>
          <w:sz w:val="22"/>
        </w:rPr>
      </w:pPr>
      <w:r>
        <w:rPr>
          <w:rFonts w:hint="eastAsia" w:ascii="宋体" w:hAnsi="宋体" w:cs="微软雅黑"/>
          <w:kern w:val="0"/>
          <w:sz w:val="22"/>
        </w:rPr>
        <w:t>（1）</w:t>
      </w:r>
      <w:r>
        <w:rPr>
          <w:rFonts w:hint="eastAsia" w:ascii="宋体" w:hAnsi="宋体" w:cs="微软雅黑"/>
          <w:kern w:val="0"/>
          <w:sz w:val="22"/>
        </w:rPr>
        <w:tab/>
      </w:r>
      <w:r>
        <w:rPr>
          <w:rFonts w:hint="eastAsia" w:ascii="宋体" w:hAnsi="宋体" w:cs="微软雅黑"/>
          <w:kern w:val="0"/>
          <w:sz w:val="22"/>
        </w:rPr>
        <w:t>立即取消我单位投标、中标或在建项目的实施资格；</w:t>
      </w:r>
    </w:p>
    <w:p>
      <w:pPr>
        <w:spacing w:line="360" w:lineRule="exact"/>
        <w:ind w:firstLine="440" w:firstLineChars="200"/>
        <w:rPr>
          <w:rFonts w:ascii="宋体" w:hAnsi="宋体" w:cs="微软雅黑"/>
          <w:kern w:val="0"/>
          <w:sz w:val="22"/>
        </w:rPr>
      </w:pPr>
      <w:r>
        <w:rPr>
          <w:rFonts w:hint="eastAsia" w:ascii="宋体" w:hAnsi="宋体" w:cs="微软雅黑"/>
          <w:kern w:val="0"/>
          <w:sz w:val="22"/>
        </w:rPr>
        <w:t>（2）我单位将承担实际损失赔偿责任。</w:t>
      </w:r>
    </w:p>
    <w:p>
      <w:pPr>
        <w:spacing w:line="360" w:lineRule="exact"/>
        <w:ind w:firstLine="440" w:firstLineChars="200"/>
        <w:rPr>
          <w:rFonts w:ascii="宋体" w:hAnsi="宋体" w:cs="微软雅黑"/>
          <w:kern w:val="0"/>
          <w:sz w:val="22"/>
        </w:rPr>
      </w:pPr>
      <w:r>
        <w:rPr>
          <w:rFonts w:hint="eastAsia" w:ascii="宋体" w:hAnsi="宋体" w:cs="微软雅黑"/>
          <w:kern w:val="0"/>
          <w:sz w:val="22"/>
        </w:rPr>
        <w:t>（3）</w:t>
      </w:r>
      <w:r>
        <w:rPr>
          <w:rFonts w:hint="eastAsia" w:ascii="宋体" w:hAnsi="宋体" w:cs="微软雅黑"/>
          <w:kern w:val="0"/>
          <w:sz w:val="22"/>
        </w:rPr>
        <w:tab/>
      </w:r>
      <w:r>
        <w:rPr>
          <w:rFonts w:hint="eastAsia" w:ascii="宋体" w:hAnsi="宋体" w:cs="微软雅黑"/>
          <w:kern w:val="0"/>
          <w:sz w:val="22"/>
        </w:rPr>
        <w:t>拒绝我单位在一定时期内进入贵公司进行项目建设或其它经营活动；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（4）</w:t>
      </w:r>
      <w:r>
        <w:rPr>
          <w:rFonts w:hint="eastAsia" w:ascii="宋体" w:hAnsi="宋体" w:cs="微软雅黑"/>
          <w:kern w:val="0"/>
          <w:sz w:val="22"/>
        </w:rPr>
        <w:tab/>
      </w:r>
      <w:r>
        <w:rPr>
          <w:rFonts w:hint="eastAsia" w:ascii="宋体" w:hAnsi="宋体" w:cs="微软雅黑"/>
          <w:kern w:val="0"/>
          <w:sz w:val="22"/>
        </w:rPr>
        <w:t>由此引起的相应损失均由我单位承担。</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承诺人单位名称（盖章）：            </w:t>
      </w:r>
    </w:p>
    <w:p>
      <w:pPr>
        <w:spacing w:line="360" w:lineRule="exact"/>
        <w:rPr>
          <w:rFonts w:ascii="宋体" w:hAnsi="宋体" w:cs="微软雅黑"/>
          <w:kern w:val="0"/>
          <w:sz w:val="22"/>
        </w:rPr>
      </w:pPr>
      <w:r>
        <w:rPr>
          <w:rFonts w:hint="eastAsia" w:ascii="宋体" w:hAnsi="宋体" w:cs="微软雅黑"/>
          <w:kern w:val="0"/>
          <w:sz w:val="22"/>
        </w:rPr>
        <w:t xml:space="preserve">法定代表人 ：                    </w:t>
      </w:r>
    </w:p>
    <w:p>
      <w:pPr>
        <w:spacing w:line="360" w:lineRule="exact"/>
        <w:rPr>
          <w:rFonts w:ascii="宋体" w:hAnsi="宋体" w:cs="微软雅黑"/>
          <w:kern w:val="0"/>
          <w:sz w:val="22"/>
        </w:rPr>
      </w:pPr>
      <w:r>
        <w:rPr>
          <w:rFonts w:hint="eastAsia" w:ascii="宋体" w:hAnsi="宋体" w:cs="微软雅黑"/>
          <w:kern w:val="0"/>
          <w:sz w:val="22"/>
        </w:rPr>
        <w:t xml:space="preserve">或                            </w:t>
      </w:r>
    </w:p>
    <w:p>
      <w:pPr>
        <w:spacing w:line="360" w:lineRule="exact"/>
        <w:rPr>
          <w:rFonts w:ascii="宋体" w:hAnsi="宋体" w:cs="微软雅黑"/>
          <w:kern w:val="0"/>
          <w:sz w:val="22"/>
        </w:rPr>
      </w:pPr>
      <w:r>
        <w:rPr>
          <w:rFonts w:hint="eastAsia" w:ascii="宋体" w:hAnsi="宋体" w:cs="微软雅黑"/>
          <w:kern w:val="0"/>
          <w:sz w:val="22"/>
        </w:rPr>
        <w:t xml:space="preserve">委托代理人：                   </w:t>
      </w: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                           年     月     日</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rPr>
          <w:rFonts w:ascii="宋体" w:hAnsi="宋体" w:cs="宋体"/>
          <w:sz w:val="32"/>
          <w:szCs w:val="32"/>
        </w:rPr>
        <w:sectPr>
          <w:pgSz w:w="11907" w:h="16840"/>
          <w:pgMar w:top="1191" w:right="1191" w:bottom="1191" w:left="1191" w:header="567" w:footer="720" w:gutter="227"/>
          <w:pgNumType w:fmt="numberInDash"/>
          <w:cols w:space="720" w:num="1"/>
        </w:sectPr>
      </w:pPr>
    </w:p>
    <w:p>
      <w:pPr>
        <w:snapToGrid w:val="0"/>
        <w:spacing w:after="120" w:afterLines="50" w:line="360" w:lineRule="auto"/>
        <w:ind w:firstLine="321"/>
        <w:jc w:val="center"/>
        <w:rPr>
          <w:b/>
          <w:sz w:val="32"/>
          <w:szCs w:val="32"/>
        </w:rPr>
      </w:pPr>
      <w:r>
        <w:rPr>
          <w:rFonts w:hint="eastAsia" w:ascii="宋体" w:hAnsi="宋体" w:cs="宋体"/>
          <w:b/>
          <w:sz w:val="32"/>
          <w:szCs w:val="32"/>
        </w:rPr>
        <w:t>九、</w:t>
      </w:r>
      <w:r>
        <w:rPr>
          <w:rFonts w:hint="eastAsia"/>
          <w:b/>
          <w:sz w:val="32"/>
          <w:szCs w:val="32"/>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spacing w:line="360" w:lineRule="exact"/>
        <w:ind w:firstLine="280"/>
        <w:rPr>
          <w:rFonts w:ascii="宋体" w:hAnsi="宋体" w:cs="宋体"/>
          <w:sz w:val="22"/>
        </w:rPr>
      </w:pPr>
    </w:p>
    <w:p>
      <w:pPr>
        <w:spacing w:line="360" w:lineRule="exact"/>
        <w:ind w:firstLine="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tabs>
          <w:tab w:val="left" w:pos="2385"/>
          <w:tab w:val="center" w:pos="4809"/>
        </w:tabs>
        <w:spacing w:line="360" w:lineRule="auto"/>
        <w:ind w:firstLine="321"/>
        <w:jc w:val="left"/>
        <w:rPr>
          <w:rFonts w:ascii="宋体" w:hAnsi="宋体" w:cs="宋体"/>
          <w:b/>
          <w:sz w:val="32"/>
          <w:szCs w:val="32"/>
        </w:rPr>
      </w:pPr>
      <w:r>
        <w:rPr>
          <w:rFonts w:ascii="宋体" w:hAnsi="宋体" w:cs="宋体"/>
          <w:b/>
          <w:sz w:val="32"/>
          <w:szCs w:val="32"/>
        </w:rPr>
        <w:tab/>
      </w:r>
    </w:p>
    <w:p>
      <w:pPr>
        <w:pStyle w:val="32"/>
        <w:spacing w:line="360" w:lineRule="auto"/>
        <w:jc w:val="center"/>
        <w:rPr>
          <w:rFonts w:ascii="宋体" w:hAnsi="宋体" w:cs="宋体"/>
          <w:b/>
          <w:sz w:val="32"/>
          <w:szCs w:val="32"/>
        </w:rPr>
      </w:pPr>
    </w:p>
    <w:p>
      <w:pPr>
        <w:sectPr>
          <w:pgSz w:w="11907" w:h="16840"/>
          <w:pgMar w:top="1191" w:right="1191" w:bottom="1191" w:left="1191" w:header="567" w:footer="720" w:gutter="227"/>
          <w:pgNumType w:fmt="numberInDash"/>
          <w:cols w:space="720" w:num="1"/>
        </w:sectPr>
      </w:pPr>
    </w:p>
    <w:p>
      <w:pPr>
        <w:pStyle w:val="32"/>
        <w:spacing w:line="360" w:lineRule="auto"/>
        <w:jc w:val="center"/>
        <w:rPr>
          <w:rFonts w:ascii="宋体" w:hAnsi="宋体" w:cs="宋体"/>
          <w:b/>
          <w:sz w:val="32"/>
          <w:szCs w:val="32"/>
        </w:rPr>
      </w:pPr>
      <w:r>
        <w:rPr>
          <w:rFonts w:hint="eastAsia" w:ascii="宋体" w:hAnsi="宋体" w:cs="宋体"/>
          <w:b/>
          <w:sz w:val="32"/>
          <w:szCs w:val="32"/>
        </w:rPr>
        <w:t>十、技术方案</w:t>
      </w:r>
    </w:p>
    <w:p>
      <w:pPr>
        <w:pStyle w:val="37"/>
        <w:spacing w:line="360" w:lineRule="auto"/>
        <w:ind w:firstLine="440" w:firstLineChars="200"/>
        <w:rPr>
          <w:rFonts w:ascii="宋体" w:hAnsi="宋体" w:cs="宋体"/>
          <w:sz w:val="22"/>
        </w:rPr>
      </w:pPr>
    </w:p>
    <w:p>
      <w:pPr>
        <w:pStyle w:val="37"/>
        <w:spacing w:line="360" w:lineRule="auto"/>
        <w:ind w:firstLine="440" w:firstLineChars="200"/>
        <w:rPr>
          <w:rFonts w:ascii="宋体" w:hAnsi="宋体" w:cs="宋体"/>
          <w:sz w:val="22"/>
        </w:rPr>
      </w:pPr>
      <w:r>
        <w:rPr>
          <w:rFonts w:hint="eastAsia" w:ascii="宋体" w:hAnsi="宋体" w:cs="宋体"/>
          <w:sz w:val="22"/>
        </w:rPr>
        <w:t>投标人应根据以往经验，对照第五章《用户需求书》的要求，结合本次投标产品特性及本工程实际需要，编写详细技术方案。</w:t>
      </w:r>
    </w:p>
    <w:p>
      <w:pPr>
        <w:spacing w:line="360" w:lineRule="auto"/>
        <w:ind w:firstLine="440" w:firstLineChars="200"/>
        <w:rPr>
          <w:rFonts w:ascii="宋体" w:hAnsi="宋体" w:cs="宋体"/>
          <w:sz w:val="22"/>
        </w:rPr>
      </w:pPr>
      <w:r>
        <w:rPr>
          <w:rFonts w:hint="eastAsia" w:ascii="宋体" w:hAnsi="宋体" w:cs="宋体"/>
          <w:sz w:val="22"/>
        </w:rPr>
        <w:t>技术方案应包含但不限于如下内容：</w:t>
      </w:r>
    </w:p>
    <w:p>
      <w:pPr>
        <w:numPr>
          <w:ilvl w:val="0"/>
          <w:numId w:val="15"/>
        </w:numPr>
        <w:spacing w:line="360" w:lineRule="auto"/>
        <w:rPr>
          <w:rFonts w:ascii="宋体" w:hAnsi="宋体" w:cs="宋体"/>
          <w:sz w:val="22"/>
        </w:rPr>
      </w:pPr>
      <w:r>
        <w:rPr>
          <w:rFonts w:hint="eastAsia" w:ascii="宋体" w:hAnsi="宋体" w:cs="宋体"/>
          <w:sz w:val="22"/>
        </w:rPr>
        <w:t>货物说明一览表；</w:t>
      </w:r>
    </w:p>
    <w:p>
      <w:pPr>
        <w:numPr>
          <w:ilvl w:val="0"/>
          <w:numId w:val="15"/>
        </w:numPr>
        <w:spacing w:line="360" w:lineRule="auto"/>
        <w:rPr>
          <w:rFonts w:ascii="宋体" w:hAnsi="宋体" w:cs="宋体"/>
          <w:sz w:val="22"/>
        </w:rPr>
      </w:pPr>
      <w:r>
        <w:rPr>
          <w:rFonts w:hint="eastAsia" w:ascii="宋体" w:hAnsi="宋体" w:cs="宋体"/>
          <w:sz w:val="22"/>
        </w:rPr>
        <w:t>货物主要技术指标和性能的详细描述；</w:t>
      </w:r>
    </w:p>
    <w:p>
      <w:pPr>
        <w:numPr>
          <w:ilvl w:val="0"/>
          <w:numId w:val="15"/>
        </w:numPr>
        <w:spacing w:line="360" w:lineRule="auto"/>
        <w:rPr>
          <w:rFonts w:ascii="宋体" w:hAnsi="宋体" w:cs="宋体"/>
          <w:sz w:val="22"/>
        </w:rPr>
      </w:pPr>
      <w:r>
        <w:rPr>
          <w:rFonts w:hint="eastAsia" w:ascii="宋体" w:hAnsi="宋体" w:cs="宋体"/>
          <w:sz w:val="22"/>
        </w:rPr>
        <w:t>货物的相关检测、检验、测试报告；</w:t>
      </w:r>
    </w:p>
    <w:p>
      <w:pPr>
        <w:numPr>
          <w:ilvl w:val="0"/>
          <w:numId w:val="15"/>
        </w:numPr>
        <w:spacing w:line="360" w:lineRule="auto"/>
        <w:rPr>
          <w:rFonts w:ascii="宋体" w:hAnsi="宋体" w:cs="宋体"/>
          <w:sz w:val="22"/>
        </w:rPr>
      </w:pPr>
      <w:r>
        <w:rPr>
          <w:rFonts w:hint="eastAsia" w:ascii="宋体" w:hAnsi="宋体" w:cs="宋体"/>
          <w:sz w:val="22"/>
        </w:rPr>
        <w:t>货物主要生产工艺流程；</w:t>
      </w:r>
    </w:p>
    <w:p>
      <w:pPr>
        <w:numPr>
          <w:ilvl w:val="0"/>
          <w:numId w:val="15"/>
        </w:numPr>
        <w:spacing w:line="360" w:lineRule="auto"/>
        <w:rPr>
          <w:rFonts w:ascii="宋体" w:hAnsi="宋体" w:cs="宋体"/>
          <w:sz w:val="22"/>
        </w:rPr>
      </w:pPr>
      <w:r>
        <w:rPr>
          <w:rFonts w:hint="eastAsia" w:ascii="宋体" w:hAnsi="宋体" w:cs="宋体"/>
          <w:sz w:val="22"/>
        </w:rPr>
        <w:t>所供产品的试验检验设备及试验调试方法；</w:t>
      </w:r>
    </w:p>
    <w:p>
      <w:pPr>
        <w:numPr>
          <w:ilvl w:val="0"/>
          <w:numId w:val="15"/>
        </w:numPr>
        <w:spacing w:line="360" w:lineRule="auto"/>
        <w:rPr>
          <w:rFonts w:ascii="宋体" w:hAnsi="宋体" w:cs="宋体"/>
          <w:sz w:val="22"/>
        </w:rPr>
      </w:pPr>
      <w:r>
        <w:rPr>
          <w:rFonts w:hint="eastAsia" w:ascii="宋体" w:hAnsi="宋体" w:cs="宋体"/>
          <w:sz w:val="22"/>
        </w:rPr>
        <w:t>项目实施进度控制计划；</w:t>
      </w:r>
    </w:p>
    <w:p>
      <w:pPr>
        <w:numPr>
          <w:ilvl w:val="0"/>
          <w:numId w:val="15"/>
        </w:numPr>
        <w:spacing w:line="360" w:lineRule="auto"/>
        <w:rPr>
          <w:rFonts w:ascii="宋体" w:hAnsi="宋体" w:cs="宋体"/>
          <w:sz w:val="22"/>
        </w:rPr>
      </w:pPr>
      <w:r>
        <w:rPr>
          <w:rFonts w:hint="eastAsia" w:ascii="宋体" w:hAnsi="宋体" w:cs="宋体"/>
          <w:sz w:val="22"/>
        </w:rPr>
        <w:t>相关服务实施方案；</w:t>
      </w:r>
    </w:p>
    <w:p>
      <w:pPr>
        <w:numPr>
          <w:ilvl w:val="0"/>
          <w:numId w:val="15"/>
        </w:numPr>
        <w:spacing w:line="360" w:lineRule="auto"/>
        <w:rPr>
          <w:rFonts w:ascii="宋体" w:hAnsi="宋体" w:cs="宋体"/>
          <w:sz w:val="22"/>
        </w:rPr>
      </w:pPr>
      <w:r>
        <w:rPr>
          <w:rFonts w:hint="eastAsia" w:ascii="宋体" w:hAnsi="宋体" w:cs="宋体"/>
          <w:sz w:val="22"/>
        </w:rPr>
        <w:t>设备运行维护成本分析；</w:t>
      </w:r>
    </w:p>
    <w:p>
      <w:pPr>
        <w:numPr>
          <w:ilvl w:val="0"/>
          <w:numId w:val="15"/>
        </w:numPr>
        <w:spacing w:line="360" w:lineRule="auto"/>
        <w:rPr>
          <w:rFonts w:ascii="宋体" w:hAnsi="宋体" w:cs="宋体"/>
          <w:sz w:val="22"/>
        </w:rPr>
      </w:pPr>
      <w:r>
        <w:rPr>
          <w:rFonts w:hint="eastAsia" w:ascii="宋体" w:hAnsi="宋体" w:cs="宋体"/>
          <w:sz w:val="22"/>
        </w:rPr>
        <w:t>备品备件的详细配置说明；</w:t>
      </w:r>
    </w:p>
    <w:p>
      <w:pPr>
        <w:numPr>
          <w:ilvl w:val="0"/>
          <w:numId w:val="15"/>
        </w:numPr>
        <w:spacing w:line="360" w:lineRule="auto"/>
        <w:rPr>
          <w:rFonts w:ascii="宋体" w:hAnsi="宋体" w:cs="宋体"/>
          <w:sz w:val="22"/>
        </w:rPr>
      </w:pPr>
      <w:r>
        <w:rPr>
          <w:rFonts w:hint="eastAsia" w:ascii="宋体" w:hAnsi="宋体" w:cs="宋体"/>
          <w:sz w:val="22"/>
        </w:rPr>
        <w:t>专用工具、仪器仪表的详细配置说明</w:t>
      </w:r>
    </w:p>
    <w:p>
      <w:pPr>
        <w:numPr>
          <w:ilvl w:val="0"/>
          <w:numId w:val="15"/>
        </w:numPr>
        <w:spacing w:line="360" w:lineRule="auto"/>
        <w:rPr>
          <w:rFonts w:ascii="宋体" w:hAnsi="宋体" w:cs="宋体"/>
          <w:sz w:val="22"/>
        </w:rPr>
      </w:pPr>
      <w:r>
        <w:rPr>
          <w:rFonts w:hint="eastAsia" w:ascii="宋体" w:hAnsi="宋体" w:cs="宋体"/>
          <w:sz w:val="22"/>
        </w:rPr>
        <w:t>技术文件清单</w:t>
      </w:r>
    </w:p>
    <w:p>
      <w:pPr>
        <w:numPr>
          <w:ilvl w:val="0"/>
          <w:numId w:val="15"/>
        </w:numPr>
        <w:spacing w:line="360" w:lineRule="auto"/>
        <w:rPr>
          <w:rFonts w:ascii="宋体" w:hAnsi="宋体" w:cs="宋体"/>
          <w:sz w:val="22"/>
        </w:rPr>
      </w:pPr>
      <w:r>
        <w:rPr>
          <w:rFonts w:hint="eastAsia" w:ascii="宋体" w:hAnsi="宋体" w:cs="宋体"/>
          <w:sz w:val="22"/>
        </w:rPr>
        <w:t>技术支持及售后服务方案；</w:t>
      </w:r>
    </w:p>
    <w:p>
      <w:pPr>
        <w:numPr>
          <w:ilvl w:val="0"/>
          <w:numId w:val="15"/>
        </w:numPr>
        <w:spacing w:line="360" w:lineRule="auto"/>
        <w:rPr>
          <w:rFonts w:ascii="宋体" w:hAnsi="宋体" w:cs="宋体"/>
          <w:sz w:val="22"/>
        </w:rPr>
      </w:pPr>
      <w:r>
        <w:rPr>
          <w:rFonts w:hint="eastAsia" w:ascii="宋体" w:hAnsi="宋体" w:cs="宋体"/>
          <w:sz w:val="22"/>
        </w:rPr>
        <w:t>人员培训计划。</w:t>
      </w:r>
    </w:p>
    <w:p>
      <w:pPr>
        <w:pStyle w:val="38"/>
        <w:rPr>
          <w:rFonts w:ascii="宋体" w:hAnsi="宋体" w:cs="宋体"/>
          <w:sz w:val="22"/>
        </w:rPr>
      </w:pPr>
    </w:p>
    <w:p>
      <w:pPr>
        <w:pStyle w:val="32"/>
        <w:spacing w:line="360" w:lineRule="auto"/>
        <w:jc w:val="center"/>
        <w:rPr>
          <w:rFonts w:ascii="宋体" w:hAnsi="宋体" w:cs="宋体"/>
          <w:b/>
          <w:sz w:val="32"/>
          <w:szCs w:val="32"/>
        </w:rPr>
      </w:pPr>
    </w:p>
    <w:p>
      <w:pPr>
        <w:pStyle w:val="32"/>
        <w:spacing w:line="360" w:lineRule="auto"/>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pStyle w:val="38"/>
        <w:jc w:val="center"/>
        <w:rPr>
          <w:rFonts w:ascii="宋体" w:hAnsi="宋体" w:cs="宋体"/>
          <w:bCs/>
          <w:sz w:val="32"/>
          <w:szCs w:val="32"/>
        </w:rPr>
      </w:pPr>
      <w:r>
        <w:rPr>
          <w:rFonts w:hint="eastAsia" w:ascii="宋体" w:hAnsi="宋体" w:cs="宋体"/>
          <w:b/>
          <w:sz w:val="30"/>
          <w:szCs w:val="30"/>
        </w:rPr>
        <w:t>项目部主要成员履历表</w:t>
      </w:r>
    </w:p>
    <w:p>
      <w:pPr>
        <w:pStyle w:val="39"/>
        <w:spacing w:before="120" w:beforeLines="50" w:line="360" w:lineRule="auto"/>
        <w:ind w:firstLine="480" w:firstLineChars="200"/>
        <w:rPr>
          <w:rFonts w:ascii="宋体" w:hAnsi="宋体" w:eastAsia="宋体" w:cs="宋体"/>
          <w:sz w:val="24"/>
          <w:szCs w:val="21"/>
        </w:rPr>
      </w:pPr>
    </w:p>
    <w:tbl>
      <w:tblPr>
        <w:tblStyle w:val="16"/>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1673"/>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38"/>
              <w:jc w:val="center"/>
              <w:rPr>
                <w:rFonts w:ascii="宋体" w:hAnsi="宋体" w:cs="宋体"/>
              </w:rPr>
            </w:pPr>
            <w:r>
              <w:rPr>
                <w:rFonts w:hint="eastAsia" w:ascii="宋体" w:hAnsi="宋体" w:cs="宋体"/>
              </w:rPr>
              <w:t>序号</w:t>
            </w:r>
          </w:p>
        </w:tc>
        <w:tc>
          <w:tcPr>
            <w:tcW w:w="665" w:type="dxa"/>
            <w:vAlign w:val="center"/>
          </w:tcPr>
          <w:p>
            <w:pPr>
              <w:pStyle w:val="38"/>
              <w:jc w:val="center"/>
              <w:rPr>
                <w:rFonts w:ascii="宋体" w:hAnsi="宋体" w:cs="宋体"/>
              </w:rPr>
            </w:pPr>
            <w:r>
              <w:rPr>
                <w:rFonts w:hint="eastAsia" w:ascii="宋体" w:hAnsi="宋体" w:cs="宋体"/>
              </w:rPr>
              <w:t>姓名</w:t>
            </w:r>
          </w:p>
        </w:tc>
        <w:tc>
          <w:tcPr>
            <w:tcW w:w="665" w:type="dxa"/>
            <w:vAlign w:val="center"/>
          </w:tcPr>
          <w:p>
            <w:pPr>
              <w:pStyle w:val="38"/>
              <w:jc w:val="center"/>
              <w:rPr>
                <w:rFonts w:ascii="宋体" w:hAnsi="宋体" w:cs="宋体"/>
              </w:rPr>
            </w:pPr>
            <w:r>
              <w:rPr>
                <w:rFonts w:hint="eastAsia" w:ascii="宋体" w:hAnsi="宋体" w:cs="宋体"/>
              </w:rPr>
              <w:t>性别</w:t>
            </w:r>
          </w:p>
        </w:tc>
        <w:tc>
          <w:tcPr>
            <w:tcW w:w="665" w:type="dxa"/>
            <w:vAlign w:val="center"/>
          </w:tcPr>
          <w:p>
            <w:pPr>
              <w:pStyle w:val="38"/>
              <w:jc w:val="center"/>
              <w:rPr>
                <w:rFonts w:ascii="宋体" w:hAnsi="宋体" w:cs="宋体"/>
              </w:rPr>
            </w:pPr>
            <w:r>
              <w:rPr>
                <w:rFonts w:hint="eastAsia" w:ascii="宋体" w:hAnsi="宋体" w:cs="宋体"/>
              </w:rPr>
              <w:t>年龄</w:t>
            </w:r>
          </w:p>
        </w:tc>
        <w:tc>
          <w:tcPr>
            <w:tcW w:w="664" w:type="dxa"/>
            <w:vAlign w:val="center"/>
          </w:tcPr>
          <w:p>
            <w:pPr>
              <w:pStyle w:val="38"/>
              <w:jc w:val="center"/>
              <w:rPr>
                <w:rFonts w:ascii="宋体" w:hAnsi="宋体" w:cs="宋体"/>
              </w:rPr>
            </w:pPr>
            <w:r>
              <w:rPr>
                <w:rFonts w:hint="eastAsia" w:ascii="宋体" w:hAnsi="宋体" w:cs="宋体"/>
              </w:rPr>
              <w:t>学历</w:t>
            </w:r>
          </w:p>
        </w:tc>
        <w:tc>
          <w:tcPr>
            <w:tcW w:w="664" w:type="dxa"/>
            <w:vAlign w:val="center"/>
          </w:tcPr>
          <w:p>
            <w:pPr>
              <w:pStyle w:val="38"/>
              <w:jc w:val="center"/>
              <w:rPr>
                <w:rFonts w:ascii="宋体" w:hAnsi="宋体" w:cs="宋体"/>
              </w:rPr>
            </w:pPr>
            <w:r>
              <w:rPr>
                <w:rFonts w:hint="eastAsia" w:ascii="宋体" w:hAnsi="宋体" w:cs="宋体"/>
              </w:rPr>
              <w:t>专业</w:t>
            </w:r>
          </w:p>
        </w:tc>
        <w:tc>
          <w:tcPr>
            <w:tcW w:w="1673" w:type="dxa"/>
            <w:vAlign w:val="center"/>
          </w:tcPr>
          <w:p>
            <w:pPr>
              <w:pStyle w:val="38"/>
              <w:jc w:val="center"/>
              <w:rPr>
                <w:rFonts w:ascii="宋体" w:hAnsi="宋体" w:cs="宋体"/>
              </w:rPr>
            </w:pPr>
            <w:r>
              <w:rPr>
                <w:rFonts w:hint="eastAsia" w:ascii="宋体" w:hAnsi="宋体" w:cs="宋体"/>
              </w:rPr>
              <w:t>执业资格/职称</w:t>
            </w:r>
          </w:p>
        </w:tc>
        <w:tc>
          <w:tcPr>
            <w:tcW w:w="1157" w:type="dxa"/>
            <w:vAlign w:val="center"/>
          </w:tcPr>
          <w:p>
            <w:pPr>
              <w:pStyle w:val="38"/>
              <w:jc w:val="center"/>
              <w:rPr>
                <w:rFonts w:ascii="宋体" w:hAnsi="宋体" w:cs="宋体"/>
              </w:rPr>
            </w:pPr>
            <w:r>
              <w:rPr>
                <w:rFonts w:hint="eastAsia" w:ascii="宋体" w:hAnsi="宋体" w:cs="宋体"/>
              </w:rPr>
              <w:t>工作年限</w:t>
            </w:r>
          </w:p>
        </w:tc>
        <w:tc>
          <w:tcPr>
            <w:tcW w:w="1673" w:type="dxa"/>
            <w:vAlign w:val="center"/>
          </w:tcPr>
          <w:p>
            <w:pPr>
              <w:pStyle w:val="38"/>
              <w:jc w:val="center"/>
              <w:rPr>
                <w:rFonts w:ascii="宋体" w:hAnsi="宋体" w:cs="宋体"/>
              </w:rPr>
            </w:pPr>
            <w:r>
              <w:rPr>
                <w:rFonts w:hint="eastAsia" w:ascii="宋体" w:hAnsi="宋体" w:cs="宋体"/>
              </w:rPr>
              <w:t>拟在本项目担任的职务</w:t>
            </w:r>
          </w:p>
        </w:tc>
        <w:tc>
          <w:tcPr>
            <w:tcW w:w="1364" w:type="dxa"/>
            <w:vAlign w:val="center"/>
          </w:tcPr>
          <w:p>
            <w:pPr>
              <w:pStyle w:val="38"/>
              <w:jc w:val="center"/>
              <w:rPr>
                <w:rFonts w:ascii="宋体" w:hAnsi="宋体" w:cs="宋体"/>
              </w:rPr>
            </w:pPr>
            <w:r>
              <w:rPr>
                <w:rFonts w:hint="eastAsia" w:ascii="宋体" w:hAnsi="宋体" w:cs="宋体"/>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157" w:type="dxa"/>
            <w:tcBorders>
              <w:bottom w:val="single" w:color="auto" w:sz="4" w:space="0"/>
            </w:tcBorders>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364" w:type="dxa"/>
            <w:tcBorders>
              <w:bottom w:val="single" w:color="auto" w:sz="4" w:space="0"/>
            </w:tcBorders>
            <w:vAlign w:val="center"/>
          </w:tcPr>
          <w:p>
            <w:pPr>
              <w:pStyle w:val="38"/>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157" w:type="dxa"/>
            <w:tcBorders>
              <w:bottom w:val="single" w:color="auto" w:sz="4" w:space="0"/>
            </w:tcBorders>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364" w:type="dxa"/>
            <w:tcBorders>
              <w:bottom w:val="single" w:color="auto" w:sz="4" w:space="0"/>
            </w:tcBorders>
            <w:vAlign w:val="center"/>
          </w:tcPr>
          <w:p>
            <w:pPr>
              <w:pStyle w:val="38"/>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157" w:type="dxa"/>
            <w:tcBorders>
              <w:bottom w:val="single" w:color="auto" w:sz="4" w:space="0"/>
            </w:tcBorders>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364" w:type="dxa"/>
            <w:tcBorders>
              <w:bottom w:val="single" w:color="auto" w:sz="4" w:space="0"/>
            </w:tcBorders>
            <w:vAlign w:val="center"/>
          </w:tcPr>
          <w:p>
            <w:pPr>
              <w:pStyle w:val="38"/>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157" w:type="dxa"/>
            <w:tcBorders>
              <w:bottom w:val="single" w:color="auto" w:sz="4" w:space="0"/>
            </w:tcBorders>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364" w:type="dxa"/>
            <w:tcBorders>
              <w:bottom w:val="single" w:color="auto" w:sz="4" w:space="0"/>
            </w:tcBorders>
            <w:vAlign w:val="center"/>
          </w:tcPr>
          <w:p>
            <w:pPr>
              <w:pStyle w:val="38"/>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157" w:type="dxa"/>
            <w:tcBorders>
              <w:bottom w:val="single" w:color="auto" w:sz="4" w:space="0"/>
            </w:tcBorders>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364" w:type="dxa"/>
            <w:tcBorders>
              <w:bottom w:val="single" w:color="auto" w:sz="4" w:space="0"/>
            </w:tcBorders>
            <w:vAlign w:val="center"/>
          </w:tcPr>
          <w:p>
            <w:pPr>
              <w:pStyle w:val="38"/>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5"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664" w:type="dxa"/>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157" w:type="dxa"/>
            <w:tcBorders>
              <w:bottom w:val="single" w:color="auto" w:sz="4" w:space="0"/>
            </w:tcBorders>
            <w:vAlign w:val="center"/>
          </w:tcPr>
          <w:p>
            <w:pPr>
              <w:pStyle w:val="38"/>
              <w:jc w:val="center"/>
              <w:rPr>
                <w:rFonts w:ascii="宋体" w:hAnsi="宋体" w:cs="宋体"/>
              </w:rPr>
            </w:pPr>
          </w:p>
        </w:tc>
        <w:tc>
          <w:tcPr>
            <w:tcW w:w="1673" w:type="dxa"/>
            <w:tcBorders>
              <w:bottom w:val="single" w:color="auto" w:sz="4" w:space="0"/>
            </w:tcBorders>
            <w:vAlign w:val="center"/>
          </w:tcPr>
          <w:p>
            <w:pPr>
              <w:pStyle w:val="38"/>
              <w:jc w:val="center"/>
              <w:rPr>
                <w:rFonts w:ascii="宋体" w:hAnsi="宋体" w:cs="宋体"/>
              </w:rPr>
            </w:pPr>
          </w:p>
        </w:tc>
        <w:tc>
          <w:tcPr>
            <w:tcW w:w="1364" w:type="dxa"/>
            <w:tcBorders>
              <w:bottom w:val="single" w:color="auto" w:sz="4" w:space="0"/>
            </w:tcBorders>
            <w:vAlign w:val="center"/>
          </w:tcPr>
          <w:p>
            <w:pPr>
              <w:pStyle w:val="38"/>
              <w:jc w:val="center"/>
              <w:rPr>
                <w:rFonts w:ascii="宋体" w:hAnsi="宋体" w:cs="宋体"/>
              </w:rPr>
            </w:pPr>
          </w:p>
        </w:tc>
      </w:tr>
    </w:tbl>
    <w:p>
      <w:pPr>
        <w:pStyle w:val="40"/>
        <w:spacing w:line="400" w:lineRule="exact"/>
        <w:rPr>
          <w:rFonts w:ascii="宋体" w:hAnsi="宋体" w:cs="宋体"/>
          <w:sz w:val="24"/>
          <w:szCs w:val="21"/>
        </w:rPr>
      </w:pPr>
      <w:r>
        <w:rPr>
          <w:rFonts w:hint="eastAsia" w:ascii="宋体" w:hAnsi="宋体" w:cs="宋体"/>
          <w:sz w:val="24"/>
          <w:szCs w:val="21"/>
        </w:rPr>
        <w:t>此表后需附项目部主要成员相关证明文件。</w:t>
      </w:r>
    </w:p>
    <w:p>
      <w:pPr>
        <w:pStyle w:val="40"/>
        <w:spacing w:line="400" w:lineRule="exact"/>
        <w:rPr>
          <w:rFonts w:ascii="宋体" w:hAnsi="宋体" w:cs="宋体"/>
          <w:sz w:val="24"/>
          <w:szCs w:val="21"/>
        </w:rPr>
      </w:pPr>
    </w:p>
    <w:p>
      <w:pPr>
        <w:pStyle w:val="38"/>
        <w:jc w:val="center"/>
        <w:rPr>
          <w:rFonts w:ascii="宋体" w:hAnsi="宋体" w:cs="宋体"/>
          <w:b/>
          <w:sz w:val="28"/>
        </w:rPr>
      </w:pPr>
      <w:r>
        <w:rPr>
          <w:rFonts w:ascii="宋体" w:hAnsi="宋体" w:cs="宋体"/>
          <w:sz w:val="24"/>
          <w:szCs w:val="21"/>
        </w:rPr>
        <w:br w:type="page"/>
      </w:r>
      <w:r>
        <w:rPr>
          <w:rFonts w:hint="eastAsia" w:ascii="宋体" w:hAnsi="宋体" w:cs="宋体"/>
          <w:b/>
          <w:sz w:val="28"/>
        </w:rPr>
        <w:t>售后服务</w:t>
      </w:r>
    </w:p>
    <w:tbl>
      <w:tblPr>
        <w:tblStyle w:val="16"/>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3335"/>
        <w:gridCol w:w="5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trPr>
        <w:tc>
          <w:tcPr>
            <w:tcW w:w="1005" w:type="dxa"/>
            <w:vMerge w:val="restart"/>
            <w:textDirection w:val="tbRlV"/>
            <w:vAlign w:val="center"/>
          </w:tcPr>
          <w:p>
            <w:pPr>
              <w:pStyle w:val="38"/>
              <w:ind w:left="113"/>
              <w:jc w:val="center"/>
              <w:rPr>
                <w:rFonts w:ascii="宋体" w:hAnsi="宋体" w:cs="宋体"/>
              </w:rPr>
            </w:pPr>
            <w:r>
              <w:rPr>
                <w:rFonts w:hint="eastAsia" w:ascii="宋体" w:hAnsi="宋体" w:cs="宋体"/>
              </w:rPr>
              <w:t>售后服务体系情况</w:t>
            </w:r>
          </w:p>
        </w:tc>
        <w:tc>
          <w:tcPr>
            <w:tcW w:w="3335" w:type="dxa"/>
            <w:vAlign w:val="center"/>
          </w:tcPr>
          <w:p>
            <w:pPr>
              <w:pStyle w:val="38"/>
              <w:jc w:val="center"/>
              <w:rPr>
                <w:rFonts w:ascii="宋体" w:hAnsi="宋体" w:cs="宋体"/>
              </w:rPr>
            </w:pPr>
            <w:r>
              <w:rPr>
                <w:rFonts w:hint="eastAsia" w:ascii="宋体" w:hAnsi="宋体" w:cs="宋体"/>
              </w:rPr>
              <w:t>售后服务人数：</w:t>
            </w:r>
          </w:p>
        </w:tc>
        <w:tc>
          <w:tcPr>
            <w:tcW w:w="5515" w:type="dxa"/>
            <w:vAlign w:val="center"/>
          </w:tcPr>
          <w:p>
            <w:pPr>
              <w:pStyle w:val="38"/>
              <w:jc w:val="center"/>
              <w:rPr>
                <w:rFonts w:ascii="宋体" w:hAnsi="宋体" w:cs="宋体"/>
              </w:rPr>
            </w:pPr>
            <w:r>
              <w:rPr>
                <w:rFonts w:hint="eastAsia" w:ascii="宋体" w:hAnsi="宋体" w:cs="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3" w:hRule="atLeast"/>
        </w:trPr>
        <w:tc>
          <w:tcPr>
            <w:tcW w:w="1005" w:type="dxa"/>
            <w:vMerge w:val="continue"/>
            <w:textDirection w:val="tbRlV"/>
            <w:vAlign w:val="center"/>
          </w:tcPr>
          <w:p>
            <w:pPr>
              <w:pStyle w:val="38"/>
              <w:ind w:left="113"/>
              <w:jc w:val="center"/>
              <w:rPr>
                <w:rFonts w:ascii="宋体" w:hAnsi="宋体" w:cs="宋体"/>
              </w:rPr>
            </w:pPr>
          </w:p>
        </w:tc>
        <w:tc>
          <w:tcPr>
            <w:tcW w:w="3335" w:type="dxa"/>
            <w:vAlign w:val="center"/>
          </w:tcPr>
          <w:p>
            <w:pPr>
              <w:pStyle w:val="38"/>
              <w:jc w:val="center"/>
              <w:rPr>
                <w:rFonts w:ascii="宋体" w:hAnsi="宋体" w:cs="宋体"/>
              </w:rPr>
            </w:pPr>
            <w:r>
              <w:rPr>
                <w:rFonts w:hint="eastAsia" w:ascii="宋体" w:hAnsi="宋体" w:cs="宋体"/>
              </w:rPr>
              <w:t>职称：</w:t>
            </w:r>
          </w:p>
        </w:tc>
        <w:tc>
          <w:tcPr>
            <w:tcW w:w="5515" w:type="dxa"/>
            <w:vAlign w:val="center"/>
          </w:tcPr>
          <w:p>
            <w:pPr>
              <w:pStyle w:val="38"/>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0" w:hRule="atLeast"/>
        </w:trPr>
        <w:tc>
          <w:tcPr>
            <w:tcW w:w="1005" w:type="dxa"/>
            <w:vMerge w:val="continue"/>
            <w:textDirection w:val="tbRlV"/>
            <w:vAlign w:val="center"/>
          </w:tcPr>
          <w:p>
            <w:pPr>
              <w:pStyle w:val="38"/>
              <w:ind w:left="113"/>
              <w:jc w:val="center"/>
              <w:rPr>
                <w:rFonts w:ascii="宋体" w:hAnsi="宋体" w:cs="宋体"/>
              </w:rPr>
            </w:pPr>
          </w:p>
        </w:tc>
        <w:tc>
          <w:tcPr>
            <w:tcW w:w="3335" w:type="dxa"/>
            <w:vAlign w:val="center"/>
          </w:tcPr>
          <w:p>
            <w:pPr>
              <w:pStyle w:val="38"/>
              <w:jc w:val="center"/>
              <w:rPr>
                <w:rFonts w:ascii="宋体" w:hAnsi="宋体" w:cs="宋体"/>
              </w:rPr>
            </w:pPr>
            <w:r>
              <w:rPr>
                <w:rFonts w:hint="eastAsia" w:ascii="宋体" w:hAnsi="宋体" w:cs="宋体"/>
              </w:rPr>
              <w:t>固定场所地址：</w:t>
            </w:r>
          </w:p>
        </w:tc>
        <w:tc>
          <w:tcPr>
            <w:tcW w:w="5515" w:type="dxa"/>
            <w:vAlign w:val="center"/>
          </w:tcPr>
          <w:p>
            <w:pPr>
              <w:pStyle w:val="38"/>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9" w:hRule="atLeast"/>
        </w:trPr>
        <w:tc>
          <w:tcPr>
            <w:tcW w:w="1005" w:type="dxa"/>
            <w:textDirection w:val="tbRlV"/>
            <w:vAlign w:val="center"/>
          </w:tcPr>
          <w:p>
            <w:pPr>
              <w:pStyle w:val="38"/>
              <w:ind w:left="113"/>
              <w:jc w:val="center"/>
              <w:rPr>
                <w:rFonts w:ascii="宋体" w:hAnsi="宋体" w:cs="宋体"/>
              </w:rPr>
            </w:pPr>
            <w:r>
              <w:rPr>
                <w:rFonts w:hint="eastAsia" w:ascii="宋体" w:hAnsi="宋体" w:cs="宋体"/>
              </w:rPr>
              <w:t>售后服务内容</w:t>
            </w:r>
          </w:p>
        </w:tc>
        <w:tc>
          <w:tcPr>
            <w:tcW w:w="8850" w:type="dxa"/>
            <w:gridSpan w:val="2"/>
            <w:vAlign w:val="center"/>
          </w:tcPr>
          <w:p>
            <w:pPr>
              <w:pStyle w:val="38"/>
              <w:rPr>
                <w:rFonts w:ascii="宋体" w:hAnsi="宋体" w:cs="宋体"/>
              </w:rPr>
            </w:pPr>
            <w:r>
              <w:rPr>
                <w:rFonts w:hint="eastAsia" w:ascii="宋体" w:hAnsi="宋体" w:cs="宋体"/>
              </w:rPr>
              <w:t>1.</w:t>
            </w:r>
          </w:p>
          <w:p>
            <w:pPr>
              <w:pStyle w:val="38"/>
              <w:rPr>
                <w:rFonts w:ascii="宋体" w:hAnsi="宋体" w:cs="宋体"/>
              </w:rPr>
            </w:pPr>
            <w:r>
              <w:rPr>
                <w:rFonts w:hint="eastAsia" w:ascii="宋体" w:hAnsi="宋体" w:cs="宋体"/>
              </w:rPr>
              <w:t>2.</w:t>
            </w:r>
          </w:p>
          <w:p>
            <w:pPr>
              <w:pStyle w:val="38"/>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24" w:hRule="atLeast"/>
        </w:trPr>
        <w:tc>
          <w:tcPr>
            <w:tcW w:w="1005" w:type="dxa"/>
            <w:textDirection w:val="tbRlV"/>
            <w:vAlign w:val="center"/>
          </w:tcPr>
          <w:p>
            <w:pPr>
              <w:pStyle w:val="38"/>
              <w:ind w:left="113"/>
              <w:jc w:val="center"/>
              <w:rPr>
                <w:rFonts w:ascii="宋体" w:hAnsi="宋体" w:cs="宋体"/>
              </w:rPr>
            </w:pPr>
            <w:r>
              <w:rPr>
                <w:rFonts w:hint="eastAsia" w:ascii="宋体" w:hAnsi="宋体" w:cs="宋体"/>
              </w:rPr>
              <w:t>可提供优惠条件</w:t>
            </w:r>
          </w:p>
        </w:tc>
        <w:tc>
          <w:tcPr>
            <w:tcW w:w="8850" w:type="dxa"/>
            <w:gridSpan w:val="2"/>
            <w:vAlign w:val="center"/>
          </w:tcPr>
          <w:p>
            <w:pPr>
              <w:pStyle w:val="38"/>
              <w:rPr>
                <w:rFonts w:ascii="宋体" w:hAnsi="宋体" w:cs="宋体"/>
              </w:rPr>
            </w:pPr>
            <w:r>
              <w:rPr>
                <w:rFonts w:hint="eastAsia" w:ascii="宋体" w:hAnsi="宋体" w:cs="宋体"/>
              </w:rPr>
              <w:t>1.</w:t>
            </w:r>
          </w:p>
          <w:p>
            <w:pPr>
              <w:pStyle w:val="38"/>
              <w:rPr>
                <w:rFonts w:ascii="宋体" w:hAnsi="宋体" w:cs="宋体"/>
              </w:rPr>
            </w:pPr>
            <w:r>
              <w:rPr>
                <w:rFonts w:hint="eastAsia" w:ascii="宋体" w:hAnsi="宋体" w:cs="宋体"/>
              </w:rPr>
              <w:t>2.</w:t>
            </w:r>
          </w:p>
          <w:p>
            <w:pPr>
              <w:pStyle w:val="38"/>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5" w:hRule="atLeast"/>
        </w:trPr>
        <w:tc>
          <w:tcPr>
            <w:tcW w:w="1005" w:type="dxa"/>
            <w:textDirection w:val="tbRlV"/>
            <w:vAlign w:val="center"/>
          </w:tcPr>
          <w:p>
            <w:pPr>
              <w:pStyle w:val="38"/>
              <w:ind w:left="113"/>
              <w:jc w:val="center"/>
              <w:rPr>
                <w:rFonts w:ascii="宋体" w:hAnsi="宋体" w:cs="宋体"/>
              </w:rPr>
            </w:pPr>
            <w:r>
              <w:rPr>
                <w:rFonts w:hint="eastAsia" w:ascii="宋体" w:hAnsi="宋体" w:cs="宋体"/>
              </w:rPr>
              <w:t>设备保修及保养承诺</w:t>
            </w:r>
          </w:p>
        </w:tc>
        <w:tc>
          <w:tcPr>
            <w:tcW w:w="8850" w:type="dxa"/>
            <w:gridSpan w:val="2"/>
            <w:vAlign w:val="center"/>
          </w:tcPr>
          <w:p>
            <w:pPr>
              <w:pStyle w:val="38"/>
              <w:rPr>
                <w:rFonts w:ascii="宋体" w:hAnsi="宋体" w:cs="宋体"/>
              </w:rPr>
            </w:pPr>
            <w:r>
              <w:rPr>
                <w:rFonts w:hint="eastAsia" w:ascii="宋体" w:hAnsi="宋体" w:cs="宋体"/>
              </w:rPr>
              <w:t>1.</w:t>
            </w:r>
          </w:p>
          <w:p>
            <w:pPr>
              <w:pStyle w:val="38"/>
              <w:rPr>
                <w:rFonts w:ascii="宋体" w:hAnsi="宋体" w:cs="宋体"/>
              </w:rPr>
            </w:pPr>
            <w:r>
              <w:rPr>
                <w:rFonts w:hint="eastAsia" w:ascii="宋体" w:hAnsi="宋体" w:cs="宋体"/>
              </w:rPr>
              <w:t>2.</w:t>
            </w:r>
          </w:p>
          <w:p>
            <w:pPr>
              <w:pStyle w:val="38"/>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1" w:hRule="atLeast"/>
        </w:trPr>
        <w:tc>
          <w:tcPr>
            <w:tcW w:w="1005" w:type="dxa"/>
            <w:textDirection w:val="tbRlV"/>
            <w:vAlign w:val="center"/>
          </w:tcPr>
          <w:p>
            <w:pPr>
              <w:pStyle w:val="38"/>
              <w:ind w:left="113"/>
              <w:jc w:val="center"/>
              <w:rPr>
                <w:rFonts w:ascii="宋体" w:hAnsi="宋体" w:cs="宋体"/>
              </w:rPr>
            </w:pPr>
            <w:r>
              <w:rPr>
                <w:rFonts w:hint="eastAsia" w:ascii="宋体" w:hAnsi="宋体" w:cs="宋体"/>
              </w:rPr>
              <w:t>人员培训承诺</w:t>
            </w:r>
          </w:p>
        </w:tc>
        <w:tc>
          <w:tcPr>
            <w:tcW w:w="8850" w:type="dxa"/>
            <w:gridSpan w:val="2"/>
            <w:vAlign w:val="center"/>
          </w:tcPr>
          <w:p>
            <w:pPr>
              <w:pStyle w:val="38"/>
              <w:rPr>
                <w:rFonts w:ascii="宋体" w:hAnsi="宋体" w:cs="宋体"/>
              </w:rPr>
            </w:pPr>
            <w:r>
              <w:rPr>
                <w:rFonts w:hint="eastAsia" w:ascii="宋体" w:hAnsi="宋体" w:cs="宋体"/>
              </w:rPr>
              <w:t>1.</w:t>
            </w:r>
          </w:p>
          <w:p>
            <w:pPr>
              <w:pStyle w:val="38"/>
              <w:rPr>
                <w:rFonts w:ascii="宋体" w:hAnsi="宋体" w:cs="宋体"/>
              </w:rPr>
            </w:pPr>
            <w:r>
              <w:rPr>
                <w:rFonts w:hint="eastAsia" w:ascii="宋体" w:hAnsi="宋体" w:cs="宋体"/>
              </w:rPr>
              <w:t>2.</w:t>
            </w:r>
          </w:p>
          <w:p>
            <w:pPr>
              <w:pStyle w:val="38"/>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4" w:hRule="atLeast"/>
        </w:trPr>
        <w:tc>
          <w:tcPr>
            <w:tcW w:w="1005" w:type="dxa"/>
            <w:textDirection w:val="tbRlV"/>
            <w:vAlign w:val="center"/>
          </w:tcPr>
          <w:p>
            <w:pPr>
              <w:pStyle w:val="38"/>
              <w:ind w:left="113"/>
              <w:jc w:val="center"/>
              <w:rPr>
                <w:rFonts w:ascii="宋体" w:hAnsi="宋体" w:cs="宋体"/>
              </w:rPr>
            </w:pPr>
            <w:r>
              <w:rPr>
                <w:rFonts w:hint="eastAsia" w:ascii="宋体" w:hAnsi="宋体" w:cs="宋体"/>
              </w:rPr>
              <w:t>其它服务承诺</w:t>
            </w:r>
          </w:p>
        </w:tc>
        <w:tc>
          <w:tcPr>
            <w:tcW w:w="8850" w:type="dxa"/>
            <w:gridSpan w:val="2"/>
            <w:vAlign w:val="center"/>
          </w:tcPr>
          <w:p>
            <w:pPr>
              <w:pStyle w:val="38"/>
              <w:rPr>
                <w:rFonts w:ascii="宋体" w:hAnsi="宋体" w:cs="宋体"/>
              </w:rPr>
            </w:pPr>
            <w:r>
              <w:rPr>
                <w:rFonts w:hint="eastAsia" w:ascii="宋体" w:hAnsi="宋体" w:cs="宋体"/>
              </w:rPr>
              <w:t>1.</w:t>
            </w:r>
          </w:p>
          <w:p>
            <w:pPr>
              <w:pStyle w:val="38"/>
              <w:rPr>
                <w:rFonts w:ascii="宋体" w:hAnsi="宋体" w:cs="宋体"/>
              </w:rPr>
            </w:pPr>
            <w:r>
              <w:rPr>
                <w:rFonts w:hint="eastAsia" w:ascii="宋体" w:hAnsi="宋体" w:cs="宋体"/>
              </w:rPr>
              <w:t>2.</w:t>
            </w:r>
          </w:p>
          <w:p>
            <w:pPr>
              <w:pStyle w:val="38"/>
              <w:rPr>
                <w:rFonts w:ascii="宋体" w:hAnsi="宋体" w:cs="宋体"/>
              </w:rPr>
            </w:pPr>
            <w:r>
              <w:rPr>
                <w:rFonts w:hint="eastAsia" w:ascii="宋体" w:hAnsi="宋体" w:cs="宋体"/>
              </w:rPr>
              <w:t>3.</w:t>
            </w:r>
          </w:p>
        </w:tc>
      </w:tr>
    </w:tbl>
    <w:p>
      <w:pPr>
        <w:pStyle w:val="38"/>
        <w:spacing w:line="360" w:lineRule="auto"/>
        <w:rPr>
          <w:rFonts w:ascii="宋体" w:hAnsi="宋体" w:cs="宋体"/>
          <w:b/>
          <w:szCs w:val="21"/>
        </w:rPr>
      </w:pPr>
    </w:p>
    <w:p>
      <w:pPr>
        <w:pStyle w:val="38"/>
        <w:jc w:val="center"/>
        <w:rPr>
          <w:rFonts w:ascii="宋体" w:hAnsi="宋体" w:cs="宋体"/>
          <w:b/>
          <w:sz w:val="32"/>
        </w:rPr>
      </w:pPr>
      <w:r>
        <w:rPr>
          <w:rFonts w:ascii="宋体" w:hAnsi="宋体" w:cs="宋体"/>
          <w:sz w:val="20"/>
          <w:szCs w:val="16"/>
        </w:rPr>
        <w:br w:type="page"/>
      </w:r>
      <w:r>
        <w:rPr>
          <w:rFonts w:hint="eastAsia" w:ascii="宋体" w:hAnsi="宋体" w:cs="宋体"/>
          <w:b/>
          <w:sz w:val="32"/>
        </w:rPr>
        <w:t>售后服务承诺书</w:t>
      </w:r>
    </w:p>
    <w:p>
      <w:pPr>
        <w:pStyle w:val="38"/>
        <w:rPr>
          <w:rFonts w:ascii="宋体" w:hAnsi="宋体" w:cs="宋体"/>
        </w:rPr>
      </w:pPr>
    </w:p>
    <w:p>
      <w:pPr>
        <w:pStyle w:val="38"/>
        <w:rPr>
          <w:rFonts w:ascii="宋体" w:hAnsi="宋体" w:cs="宋体"/>
        </w:rPr>
      </w:pPr>
    </w:p>
    <w:p>
      <w:pPr>
        <w:pStyle w:val="38"/>
        <w:rPr>
          <w:rFonts w:ascii="宋体" w:hAnsi="宋体" w:cs="宋体"/>
        </w:rPr>
      </w:pPr>
      <w:r>
        <w:rPr>
          <w:rFonts w:hint="eastAsia" w:ascii="宋体" w:hAnsi="宋体" w:cs="宋体"/>
        </w:rPr>
        <w:t>致：</w:t>
      </w:r>
    </w:p>
    <w:p>
      <w:pPr>
        <w:pStyle w:val="38"/>
        <w:rPr>
          <w:rFonts w:ascii="宋体" w:hAnsi="宋体" w:cs="宋体"/>
        </w:rPr>
      </w:pPr>
    </w:p>
    <w:p>
      <w:pPr>
        <w:pStyle w:val="38"/>
        <w:spacing w:line="360" w:lineRule="auto"/>
        <w:ind w:firstLine="315" w:firstLineChars="150"/>
        <w:rPr>
          <w:rFonts w:ascii="宋体" w:hAnsi="宋体" w:cs="宋体"/>
        </w:rPr>
      </w:pPr>
      <w:r>
        <w:rPr>
          <w:rFonts w:hint="eastAsia" w:ascii="宋体" w:hAnsi="宋体" w:cs="宋体"/>
        </w:rPr>
        <w:t>我方同意：</w:t>
      </w:r>
    </w:p>
    <w:p>
      <w:pPr>
        <w:pStyle w:val="38"/>
        <w:numPr>
          <w:ilvl w:val="0"/>
          <w:numId w:val="16"/>
        </w:numPr>
        <w:adjustRightInd w:val="0"/>
        <w:spacing w:line="360" w:lineRule="auto"/>
        <w:textAlignment w:val="baseline"/>
        <w:rPr>
          <w:rFonts w:ascii="宋体" w:hAnsi="宋体" w:cs="宋体"/>
        </w:rPr>
      </w:pPr>
      <w:r>
        <w:rPr>
          <w:rFonts w:hint="eastAsia" w:ascii="宋体" w:hAnsi="宋体" w:cs="宋体"/>
        </w:rPr>
        <w:t>以最优惠的价格向买方提供性能优越且技术兼容的备品备件；在备件停产的情况下，预先10个月将要停止生产的计划通知招标人。</w:t>
      </w:r>
    </w:p>
    <w:p>
      <w:pPr>
        <w:pStyle w:val="38"/>
        <w:numPr>
          <w:ilvl w:val="0"/>
          <w:numId w:val="16"/>
        </w:numPr>
        <w:adjustRightInd w:val="0"/>
        <w:spacing w:line="360" w:lineRule="auto"/>
        <w:textAlignment w:val="baseline"/>
        <w:rPr>
          <w:rFonts w:ascii="宋体" w:hAnsi="宋体" w:cs="宋体"/>
        </w:rPr>
      </w:pPr>
      <w:r>
        <w:rPr>
          <w:rFonts w:hint="eastAsia" w:ascii="宋体" w:hAnsi="宋体" w:cs="宋体"/>
        </w:rPr>
        <w:t>保证以最优惠的价格和最优质的服务向买方提供社会化维护保养服务。</w:t>
      </w:r>
    </w:p>
    <w:p>
      <w:pPr>
        <w:pStyle w:val="38"/>
        <w:spacing w:line="360" w:lineRule="auto"/>
        <w:ind w:left="360"/>
        <w:rPr>
          <w:rFonts w:ascii="宋体" w:hAnsi="宋体" w:cs="宋体"/>
        </w:rPr>
      </w:pPr>
    </w:p>
    <w:p>
      <w:pPr>
        <w:pStyle w:val="38"/>
        <w:spacing w:line="360" w:lineRule="auto"/>
        <w:ind w:left="360"/>
        <w:rPr>
          <w:rFonts w:ascii="宋体" w:hAnsi="宋体" w:cs="宋体"/>
        </w:rPr>
      </w:pPr>
    </w:p>
    <w:p>
      <w:pPr>
        <w:pStyle w:val="38"/>
        <w:spacing w:line="360" w:lineRule="auto"/>
        <w:ind w:left="360"/>
        <w:rPr>
          <w:rFonts w:ascii="宋体" w:hAnsi="宋体" w:cs="宋体"/>
        </w:rPr>
      </w:pPr>
      <w:r>
        <w:rPr>
          <w:rFonts w:hint="eastAsia" w:ascii="宋体" w:hAnsi="宋体" w:cs="宋体"/>
        </w:rPr>
        <w:t>特此承诺！</w:t>
      </w:r>
    </w:p>
    <w:p>
      <w:pPr>
        <w:pStyle w:val="38"/>
        <w:spacing w:line="360" w:lineRule="auto"/>
        <w:ind w:left="360"/>
        <w:rPr>
          <w:rFonts w:ascii="宋体" w:hAnsi="宋体" w:cs="宋体"/>
        </w:rPr>
      </w:pPr>
    </w:p>
    <w:p>
      <w:pPr>
        <w:pStyle w:val="38"/>
        <w:spacing w:line="360" w:lineRule="auto"/>
        <w:ind w:left="360"/>
        <w:rPr>
          <w:rFonts w:ascii="宋体" w:hAnsi="宋体" w:cs="宋体"/>
        </w:rPr>
      </w:pPr>
    </w:p>
    <w:p>
      <w:pPr>
        <w:pStyle w:val="38"/>
        <w:spacing w:line="360" w:lineRule="auto"/>
        <w:ind w:left="360"/>
        <w:rPr>
          <w:rFonts w:ascii="宋体" w:hAnsi="宋体" w:cs="宋体"/>
        </w:rPr>
      </w:pPr>
    </w:p>
    <w:p>
      <w:pPr>
        <w:pStyle w:val="32"/>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32"/>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32"/>
        <w:spacing w:line="360" w:lineRule="auto"/>
        <w:rPr>
          <w:rFonts w:ascii="宋体" w:hAnsi="宋体" w:cs="宋体"/>
          <w:sz w:val="22"/>
        </w:rPr>
        <w:sectPr>
          <w:pgSz w:w="11907" w:h="16840"/>
          <w:pgMar w:top="1191" w:right="1191" w:bottom="1191" w:left="1191" w:header="567" w:footer="720" w:gutter="227"/>
          <w:pgNumType w:fmt="numberInDash"/>
          <w:cols w:space="720" w:num="1"/>
        </w:sect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32"/>
        <w:spacing w:line="360" w:lineRule="auto"/>
        <w:jc w:val="center"/>
        <w:rPr>
          <w:rFonts w:ascii="宋体" w:hAnsi="宋体" w:cs="宋体"/>
          <w:b/>
          <w:sz w:val="32"/>
          <w:szCs w:val="32"/>
        </w:rPr>
      </w:pPr>
      <w:r>
        <w:rPr>
          <w:rFonts w:hint="eastAsia" w:ascii="宋体" w:hAnsi="宋体" w:cs="宋体"/>
          <w:b/>
          <w:sz w:val="32"/>
          <w:szCs w:val="32"/>
        </w:rPr>
        <w:t>十一、投标单位优势及其他</w:t>
      </w:r>
    </w:p>
    <w:p>
      <w:pPr>
        <w:pStyle w:val="32"/>
        <w:spacing w:line="360" w:lineRule="auto"/>
        <w:jc w:val="center"/>
        <w:rPr>
          <w:rFonts w:ascii="宋体" w:hAnsi="宋体" w:cs="宋体"/>
          <w:b/>
          <w:sz w:val="32"/>
          <w:szCs w:val="32"/>
        </w:rPr>
      </w:pPr>
      <w:r>
        <w:rPr>
          <w:rFonts w:ascii="宋体" w:hAnsi="宋体" w:cs="宋体"/>
          <w:b/>
          <w:sz w:val="32"/>
          <w:szCs w:val="32"/>
        </w:rPr>
        <w:br w:type="page"/>
      </w:r>
      <w:r>
        <w:rPr>
          <w:rFonts w:hint="eastAsia" w:ascii="宋体" w:hAnsi="宋体" w:cs="宋体"/>
          <w:b/>
          <w:sz w:val="32"/>
          <w:szCs w:val="32"/>
        </w:rPr>
        <w:t>十二、投标人须知前附表规定的其他资料</w:t>
      </w:r>
    </w:p>
    <w:p>
      <w:pPr>
        <w:pStyle w:val="32"/>
        <w:spacing w:line="360" w:lineRule="auto"/>
        <w:jc w:val="center"/>
        <w:rPr>
          <w:rFonts w:ascii="宋体" w:hAnsi="宋体" w:cs="宋体"/>
          <w:b/>
          <w:sz w:val="32"/>
          <w:szCs w:val="32"/>
        </w:rP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pStyle w:val="2"/>
        <w:spacing w:line="360" w:lineRule="auto"/>
        <w:ind w:firstLine="0" w:firstLineChars="0"/>
        <w:jc w:val="both"/>
        <w:rPr>
          <w:rFonts w:hint="default" w:eastAsia="宋体"/>
          <w:lang w:val="en-US" w:eastAsia="zh-CN"/>
        </w:rPr>
      </w:pPr>
    </w:p>
    <w:p>
      <w:pPr>
        <w:spacing w:line="360" w:lineRule="auto"/>
        <w:jc w:val="center"/>
        <w:rPr>
          <w:rFonts w:hint="default" w:eastAsia="宋体"/>
          <w:lang w:val="en-US" w:eastAsia="zh-CN"/>
        </w:rPr>
      </w:pPr>
    </w:p>
    <w:p>
      <w:pPr>
        <w:pStyle w:val="2"/>
        <w:spacing w:line="360" w:lineRule="auto"/>
        <w:ind w:firstLine="0" w:firstLineChars="0"/>
        <w:jc w:val="both"/>
        <w:rPr>
          <w:rFonts w:hint="default" w:eastAsia="宋体"/>
          <w:lang w:val="en-US" w:eastAsia="zh-CN"/>
        </w:rPr>
      </w:pPr>
      <w:r>
        <w:rPr>
          <w:rFonts w:hint="eastAsia"/>
          <w:lang w:val="en-US" w:eastAsia="zh-CN"/>
        </w:rPr>
        <w:t>附件一</w:t>
      </w:r>
    </w:p>
    <w:p>
      <w:pPr>
        <w:spacing w:line="360" w:lineRule="auto"/>
        <w:jc w:val="center"/>
        <w:rPr>
          <w:rFonts w:hint="eastAsia" w:ascii="黑体" w:hAnsi="黑体" w:eastAsia="黑体" w:cs="黑体"/>
          <w:bCs/>
          <w:sz w:val="32"/>
          <w:szCs w:val="32"/>
          <w:lang w:val="en-US" w:eastAsia="zh-CN"/>
        </w:rPr>
      </w:pPr>
      <w:r>
        <w:rPr>
          <w:rFonts w:hint="default"/>
          <w:lang w:val="en-US" w:eastAsia="zh-CN"/>
        </w:rPr>
        <w:drawing>
          <wp:inline distT="0" distB="0" distL="114300" distR="114300">
            <wp:extent cx="2406015" cy="3213735"/>
            <wp:effectExtent l="0" t="0" r="13335" b="571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9"/>
                    <a:stretch>
                      <a:fillRect/>
                    </a:stretch>
                  </pic:blipFill>
                  <pic:spPr>
                    <a:xfrm>
                      <a:off x="0" y="0"/>
                      <a:ext cx="2406015" cy="3213735"/>
                    </a:xfrm>
                    <a:prstGeom prst="rect">
                      <a:avLst/>
                    </a:prstGeom>
                  </pic:spPr>
                </pic:pic>
              </a:graphicData>
            </a:graphic>
          </wp:inline>
        </w:drawing>
      </w:r>
      <w:r>
        <w:rPr>
          <w:rFonts w:hint="eastAsia" w:ascii="黑体" w:hAnsi="黑体" w:eastAsia="黑体" w:cs="黑体"/>
          <w:bCs/>
          <w:sz w:val="32"/>
          <w:szCs w:val="32"/>
          <w:lang w:val="en-US" w:eastAsia="zh-CN"/>
        </w:rPr>
        <w:drawing>
          <wp:inline distT="0" distB="0" distL="114300" distR="114300">
            <wp:extent cx="3154680" cy="2923540"/>
            <wp:effectExtent l="0" t="0" r="7620" b="10160"/>
            <wp:docPr id="2" name="图片 2" descr="496f09330676c9ace0553896097e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96f09330676c9ace0553896097e7a8"/>
                    <pic:cNvPicPr>
                      <a:picLocks noChangeAspect="1"/>
                    </pic:cNvPicPr>
                  </pic:nvPicPr>
                  <pic:blipFill>
                    <a:blip r:embed="rId20"/>
                    <a:stretch>
                      <a:fillRect/>
                    </a:stretch>
                  </pic:blipFill>
                  <pic:spPr>
                    <a:xfrm>
                      <a:off x="0" y="0"/>
                      <a:ext cx="3154680" cy="2923540"/>
                    </a:xfrm>
                    <a:prstGeom prst="rect">
                      <a:avLst/>
                    </a:prstGeom>
                  </pic:spPr>
                </pic:pic>
              </a:graphicData>
            </a:graphic>
          </wp:inline>
        </w:drawing>
      </w:r>
    </w:p>
    <w:p>
      <w:pPr>
        <w:pStyle w:val="2"/>
        <w:spacing w:line="360" w:lineRule="auto"/>
        <w:ind w:firstLine="0" w:firstLineChars="0"/>
        <w:jc w:val="cente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2422525" cy="3231515"/>
            <wp:effectExtent l="0" t="0" r="15875" b="6985"/>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21"/>
                    <a:stretch>
                      <a:fillRect/>
                    </a:stretch>
                  </pic:blipFill>
                  <pic:spPr>
                    <a:xfrm>
                      <a:off x="0" y="0"/>
                      <a:ext cx="2422525" cy="3231515"/>
                    </a:xfrm>
                    <a:prstGeom prst="rect">
                      <a:avLst/>
                    </a:prstGeom>
                  </pic:spPr>
                </pic:pic>
              </a:graphicData>
            </a:graphic>
          </wp:inline>
        </w:drawing>
      </w:r>
    </w:p>
    <w:p/>
    <w:sectPr>
      <w:pgSz w:w="11907" w:h="16840"/>
      <w:pgMar w:top="1191" w:right="1191" w:bottom="1191" w:left="1191" w:header="567" w:footer="720" w:gutter="227"/>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楷体_GB2312">
    <w:altName w:val="楷体"/>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CS?o｡ﾀ?">
    <w:altName w:val="MS PGothic"/>
    <w:panose1 w:val="00000000000000000000"/>
    <w:charset w:val="80"/>
    <w:family w:val="modern"/>
    <w:pitch w:val="default"/>
    <w:sig w:usb0="00000000" w:usb1="00000000" w:usb2="00000010" w:usb3="00000000" w:csb0="00020000" w:csb1="00000000"/>
  </w:font>
  <w:font w:name="华文细黑">
    <w:altName w:val="微软雅黑"/>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Univers">
    <w:altName w:val="Segoe Print"/>
    <w:panose1 w:val="00000000000000000000"/>
    <w:charset w:val="00"/>
    <w:family w:val="swiss"/>
    <w:pitch w:val="default"/>
    <w:sig w:usb0="00000000" w:usb1="00000000" w:usb2="00000000" w:usb3="00000000" w:csb0="0000000F" w:csb1="00000000"/>
  </w:font>
  <w:font w:name="仿宋体">
    <w:altName w:val="宋体"/>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长城仿宋">
    <w:altName w:val="宋体"/>
    <w:panose1 w:val="00000000000000000000"/>
    <w:charset w:val="86"/>
    <w:family w:val="moder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MS Gothic">
    <w:panose1 w:val="020B0609070205080204"/>
    <w:charset w:val="80"/>
    <w:family w:val="modern"/>
    <w:pitch w:val="default"/>
    <w:sig w:usb0="E00002FF" w:usb1="6AC7FDFB" w:usb2="08000012" w:usb3="00000000" w:csb0="4002009F" w:csb1="DFD70000"/>
  </w:font>
  <w:font w:name="Times New Roman Bold">
    <w:altName w:val="Times New Roman"/>
    <w:panose1 w:val="02020803070505020304"/>
    <w:charset w:val="00"/>
    <w:family w:val="auto"/>
    <w:pitch w:val="default"/>
    <w:sig w:usb0="00000000" w:usb1="00000000" w:usb2="00000009" w:usb3="00000000" w:csb0="000001FF" w:csb1="00000000"/>
  </w:font>
  <w:font w:name="DFKai-SB">
    <w:altName w:val="MingLiU-ExtB"/>
    <w:panose1 w:val="03000509000000000000"/>
    <w:charset w:val="88"/>
    <w:family w:val="script"/>
    <w:pitch w:val="default"/>
    <w:sig w:usb0="00000000" w:usb1="0000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2" w:usb3="00000000" w:csb0="4002009F" w:csb1="DFD70000"/>
  </w:font>
  <w:font w:name="CG Times">
    <w:altName w:val="Times New Roman"/>
    <w:panose1 w:val="00000000000000000000"/>
    <w:charset w:val="00"/>
    <w:family w:val="roman"/>
    <w:pitch w:val="default"/>
    <w:sig w:usb0="00000000" w:usb1="00000000" w:usb2="00000000" w:usb3="00000000" w:csb0="00000093" w:csb1="00000000"/>
  </w:font>
  <w:font w:name="楷体">
    <w:panose1 w:val="02010609060101010101"/>
    <w:charset w:val="86"/>
    <w:family w:val="auto"/>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CommercialPi BT">
    <w:altName w:val="Symbol"/>
    <w:panose1 w:val="05020102010206080802"/>
    <w:charset w:val="02"/>
    <w:family w:val="roman"/>
    <w:pitch w:val="default"/>
    <w:sig w:usb0="00000000" w:usb1="00000000" w:usb2="00000000" w:usb3="00000000" w:csb0="00000000" w:csb1="00000000"/>
  </w:font>
  <w:font w:name="Calisto MT">
    <w:altName w:val="Segoe Print"/>
    <w:panose1 w:val="02040603050505030304"/>
    <w:charset w:val="00"/>
    <w:family w:val="roman"/>
    <w:pitch w:val="default"/>
    <w:sig w:usb0="00000000"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font>
  <w:font w:name="Meiryo">
    <w:altName w:val="Yu Gothic UI"/>
    <w:panose1 w:val="020B0604030504040204"/>
    <w:charset w:val="80"/>
    <w:family w:val="swiss"/>
    <w:pitch w:val="default"/>
    <w:sig w:usb0="00000000" w:usb1="00000000" w:usb2="00010012" w:usb3="00000000" w:csb0="6002009F" w:csb1="DFD7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Microsoft YaHei,Segoe UI Emoji">
    <w:altName w:val="Times New Roman"/>
    <w:panose1 w:val="00000000000000000000"/>
    <w:charset w:val="00"/>
    <w:family w:val="roman"/>
    <w:pitch w:val="default"/>
    <w:sig w:usb0="00000000" w:usb1="00000000" w:usb2="00000000" w:usb3="00000000" w:csb0="00000000" w:csb1="00000000"/>
  </w:font>
  <w:font w:name="Microsoft JhengHei">
    <w:panose1 w:val="020B0604030504040204"/>
    <w:charset w:val="88"/>
    <w:family w:val="swiss"/>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Microsoft JhengHei Light">
    <w:panose1 w:val="020B0304030504040204"/>
    <w:charset w:val="88"/>
    <w:family w:val="auto"/>
    <w:pitch w:val="default"/>
    <w:sig w:usb0="800002A7" w:usb1="28CF4400" w:usb2="00000016" w:usb3="00000000" w:csb0="00100009" w:csb1="00000000"/>
  </w:font>
  <w:font w:name="Arial">
    <w:panose1 w:val="020B0604020202020204"/>
    <w:charset w:val="00"/>
    <w:family w:val="auto"/>
    <w:pitch w:val="default"/>
    <w:sig w:usb0="E0002EFF" w:usb1="C000785B" w:usb2="00000009" w:usb3="00000000" w:csb0="400001FF" w:csb1="FFFF0000"/>
  </w:font>
  <w:font w:name="Wingdings">
    <w:panose1 w:val="05000000000000000000"/>
    <w:charset w:val="00"/>
    <w:family w:val="auto"/>
    <w:pitch w:val="default"/>
    <w:sig w:usb0="00000000" w:usb1="00000000" w:usb2="00000000" w:usb3="00000000" w:csb0="80000000" w:csb1="00000000"/>
  </w:font>
  <w:font w:name="Meiryo UI">
    <w:altName w:val="Yu Gothic UI"/>
    <w:panose1 w:val="020B0604030504040204"/>
    <w:charset w:val="80"/>
    <w:family w:val="auto"/>
    <w:pitch w:val="default"/>
    <w:sig w:usb0="00000000" w:usb1="00000000" w:usb2="00010012" w:usb3="00000000" w:csb0="6002009F" w:csb1="DFD7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w:t>
    </w:r>
    <w:r>
      <w:t xml:space="preserve"> 21 -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ind w:firstLine="180"/>
      <w:rPr>
        <w:rStyle w:val="14"/>
      </w:rPr>
    </w:pPr>
    <w:r>
      <w:fldChar w:fldCharType="begin"/>
    </w:r>
    <w:r>
      <w:rPr>
        <w:rStyle w:val="14"/>
      </w:rPr>
      <w:instrText xml:space="preserve">PAGE  </w:instrText>
    </w:r>
    <w:r>
      <w:fldChar w:fldCharType="separate"/>
    </w:r>
    <w:r>
      <w:rPr>
        <w:rStyle w:val="14"/>
      </w:rPr>
      <w:t>30</w:t>
    </w:r>
    <w:r>
      <w:fldChar w:fldCharType="end"/>
    </w:r>
  </w:p>
  <w:p>
    <w:pPr>
      <w:pStyle w:val="9"/>
      <w:ind w:firstLine="1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ind w:firstLine="180"/>
      <w:rPr>
        <w:rStyle w:val="14"/>
      </w:rPr>
    </w:pPr>
    <w:r>
      <w:fldChar w:fldCharType="begin"/>
    </w:r>
    <w:r>
      <w:rPr>
        <w:rStyle w:val="14"/>
      </w:rPr>
      <w:instrText xml:space="preserve">PAGE  </w:instrText>
    </w:r>
    <w:r>
      <w:fldChar w:fldCharType="separate"/>
    </w:r>
    <w:r>
      <w:rPr>
        <w:rStyle w:val="14"/>
      </w:rPr>
      <w:t>3</w:t>
    </w:r>
    <w:r>
      <w:fldChar w:fldCharType="end"/>
    </w:r>
  </w:p>
  <w:p>
    <w:pPr>
      <w:pStyle w:val="9"/>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ind w:firstLine="180"/>
      <w:rPr>
        <w:rStyle w:val="14"/>
      </w:rPr>
    </w:pPr>
    <w:r>
      <w:fldChar w:fldCharType="begin"/>
    </w:r>
    <w:r>
      <w:rPr>
        <w:rStyle w:val="14"/>
      </w:rPr>
      <w:instrText xml:space="preserve">PAGE  </w:instrText>
    </w:r>
    <w:r>
      <w:fldChar w:fldCharType="separate"/>
    </w:r>
    <w:r>
      <w:rPr>
        <w:rStyle w:val="14"/>
      </w:rPr>
      <w:t>- 60 -</w:t>
    </w:r>
    <w:r>
      <w:fldChar w:fldCharType="end"/>
    </w:r>
  </w:p>
  <w:p>
    <w:pPr>
      <w:pStyle w:val="9"/>
      <w:ind w:firstLine="1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ind w:firstLine="180"/>
      <w:rPr>
        <w:rStyle w:val="14"/>
      </w:rPr>
    </w:pPr>
    <w:r>
      <w:fldChar w:fldCharType="begin"/>
    </w:r>
    <w:r>
      <w:rPr>
        <w:rStyle w:val="14"/>
      </w:rPr>
      <w:instrText xml:space="preserve">PAGE  </w:instrText>
    </w:r>
    <w:r>
      <w:fldChar w:fldCharType="separate"/>
    </w:r>
    <w:r>
      <w:rPr>
        <w:rStyle w:val="14"/>
      </w:rPr>
      <w:t>3</w:t>
    </w:r>
    <w:r>
      <w:fldChar w:fldCharType="end"/>
    </w:r>
  </w:p>
  <w:p>
    <w:pPr>
      <w:pStyle w:val="9"/>
      <w:ind w:firstLine="1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3130990"/>
    </w:sdtPr>
    <w:sdtContent>
      <w:p>
        <w:pPr>
          <w:pStyle w:val="9"/>
          <w:jc w:val="center"/>
        </w:pPr>
        <w:r>
          <w:fldChar w:fldCharType="begin"/>
        </w:r>
        <w:r>
          <w:instrText xml:space="preserve">PAGE   \* MERGEFORMAT</w:instrText>
        </w:r>
        <w:r>
          <w:fldChar w:fldCharType="separate"/>
        </w:r>
        <w:r>
          <w:rPr>
            <w:lang w:val="zh-CN"/>
          </w:rPr>
          <w:t>-</w:t>
        </w:r>
        <w:r>
          <w:t xml:space="preserve"> 68 -</w:t>
        </w:r>
        <w:r>
          <w:fldChar w:fldCharType="end"/>
        </w:r>
      </w:p>
    </w:sdtContent>
  </w:sdt>
  <w:p>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3803015</wp:posOffset>
              </wp:positionH>
              <wp:positionV relativeFrom="page">
                <wp:posOffset>9333230</wp:posOffset>
              </wp:positionV>
              <wp:extent cx="167005" cy="13970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- 87 -</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99.45pt;margin-top:734.9pt;height:11pt;width:13.15pt;mso-position-horizontal-relative:page;mso-position-vertical-relative:page;z-index:-251657216;mso-width-relative:page;mso-height-relative:page;" filled="f" stroked="f" coordsize="21600,21600" o:gfxdata="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hDMOnaAAAADQEA&#10;AA8AAAAAAAAAAQAgAAAAIgAAAGRycy9kb3ducmV2LnhtbFBLAQIUABQAAAAIAIdO4kDA18Lc3wEA&#10;ALUDAAAOAAAAAAAAAAEAIAAAACkBAABkcnMvZTJvRG9jLnhtbFBLBQYAAAAABgAGAFkBAAB6BQAA&#10;AAA=&#10;">
              <v:fill on="f" focussize="0,0"/>
              <v:stroke on="f"/>
              <v:imagedata o:title=""/>
              <o:lock v:ext="edit" aspectratio="f"/>
              <v:textbox inset="0mm,0mm,0mm,0mm">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- 87 -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379647"/>
    <w:multiLevelType w:val="singleLevel"/>
    <w:tmpl w:val="DA379647"/>
    <w:lvl w:ilvl="0" w:tentative="0">
      <w:start w:val="3"/>
      <w:numFmt w:val="decimal"/>
      <w:lvlText w:val="%1."/>
      <w:lvlJc w:val="left"/>
      <w:pPr>
        <w:tabs>
          <w:tab w:val="left" w:pos="312"/>
        </w:tabs>
        <w:ind w:left="-2"/>
      </w:pPr>
    </w:lvl>
  </w:abstractNum>
  <w:abstractNum w:abstractNumId="1">
    <w:nsid w:val="00000009"/>
    <w:multiLevelType w:val="singleLevel"/>
    <w:tmpl w:val="00000009"/>
    <w:lvl w:ilvl="0" w:tentative="0">
      <w:start w:val="6"/>
      <w:numFmt w:val="decimal"/>
      <w:lvlText w:val="(%1)"/>
      <w:lvlJc w:val="left"/>
      <w:pPr>
        <w:tabs>
          <w:tab w:val="left" w:pos="907"/>
        </w:tabs>
        <w:ind w:left="907" w:hanging="482"/>
      </w:pPr>
      <w:rPr>
        <w:rFonts w:hint="eastAsia"/>
        <w:b w:val="0"/>
        <w:i w:val="0"/>
        <w:u w:val="none"/>
      </w:rPr>
    </w:lvl>
  </w:abstractNum>
  <w:abstractNum w:abstractNumId="2">
    <w:nsid w:val="00000015"/>
    <w:multiLevelType w:val="multilevel"/>
    <w:tmpl w:val="00000015"/>
    <w:lvl w:ilvl="0" w:tentative="0">
      <w:start w:val="5"/>
      <w:numFmt w:val="decimal"/>
      <w:lvlText w:val="附件%1"/>
      <w:lvlJc w:val="left"/>
      <w:pPr>
        <w:tabs>
          <w:tab w:val="left" w:pos="1134"/>
        </w:tabs>
        <w:ind w:left="1134" w:hanging="1134"/>
      </w:pPr>
      <w:rPr>
        <w:rFonts w:hint="eastAsia" w:ascii="宋体" w:hAnsi="宋体" w:eastAsia="宋体"/>
        <w:b/>
        <w:i w:val="0"/>
        <w:sz w:val="24"/>
        <w:szCs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45"/>
    <w:multiLevelType w:val="singleLevel"/>
    <w:tmpl w:val="00000045"/>
    <w:lvl w:ilvl="0" w:tentative="0">
      <w:start w:val="1"/>
      <w:numFmt w:val="decimal"/>
      <w:lvlText w:val="%1)"/>
      <w:lvlJc w:val="left"/>
      <w:pPr>
        <w:tabs>
          <w:tab w:val="left" w:pos="1304"/>
        </w:tabs>
        <w:ind w:left="1304" w:hanging="397"/>
      </w:pPr>
      <w:rPr>
        <w:rFonts w:hint="eastAsia"/>
      </w:rPr>
    </w:lvl>
  </w:abstractNum>
  <w:abstractNum w:abstractNumId="4">
    <w:nsid w:val="00000049"/>
    <w:multiLevelType w:val="singleLevel"/>
    <w:tmpl w:val="00000049"/>
    <w:lvl w:ilvl="0" w:tentative="0">
      <w:start w:val="1"/>
      <w:numFmt w:val="decimal"/>
      <w:lvlText w:val="%1."/>
      <w:lvlJc w:val="left"/>
      <w:pPr>
        <w:tabs>
          <w:tab w:val="left" w:pos="425"/>
        </w:tabs>
        <w:ind w:left="425" w:hanging="425"/>
      </w:pPr>
      <w:rPr>
        <w:rFonts w:hint="default" w:ascii="Times New Roman" w:hAnsi="Times New Roman"/>
      </w:rPr>
    </w:lvl>
  </w:abstractNum>
  <w:abstractNum w:abstractNumId="5">
    <w:nsid w:val="00000077"/>
    <w:multiLevelType w:val="singleLevel"/>
    <w:tmpl w:val="00000077"/>
    <w:lvl w:ilvl="0" w:tentative="0">
      <w:start w:val="1"/>
      <w:numFmt w:val="decimal"/>
      <w:lvlText w:val="(%1)"/>
      <w:lvlJc w:val="left"/>
      <w:pPr>
        <w:tabs>
          <w:tab w:val="left" w:pos="907"/>
        </w:tabs>
        <w:ind w:left="907" w:hanging="482"/>
      </w:pPr>
      <w:rPr>
        <w:rFonts w:hint="default" w:ascii="Times New Roman" w:hAnsi="Times New Roman"/>
        <w:b w:val="0"/>
        <w:i w:val="0"/>
        <w:u w:val="none"/>
      </w:rPr>
    </w:lvl>
  </w:abstractNum>
  <w:abstractNum w:abstractNumId="6">
    <w:nsid w:val="00000089"/>
    <w:multiLevelType w:val="singleLevel"/>
    <w:tmpl w:val="00000089"/>
    <w:lvl w:ilvl="0" w:tentative="0">
      <w:start w:val="1"/>
      <w:numFmt w:val="decimal"/>
      <w:lvlText w:val="(%1)"/>
      <w:lvlJc w:val="left"/>
      <w:pPr>
        <w:tabs>
          <w:tab w:val="left" w:pos="907"/>
        </w:tabs>
        <w:ind w:left="907" w:hanging="482"/>
      </w:pPr>
      <w:rPr>
        <w:rFonts w:hint="eastAsia"/>
        <w:b w:val="0"/>
        <w:i w:val="0"/>
        <w:u w:val="none"/>
      </w:rPr>
    </w:lvl>
  </w:abstractNum>
  <w:abstractNum w:abstractNumId="7">
    <w:nsid w:val="00000093"/>
    <w:multiLevelType w:val="singleLevel"/>
    <w:tmpl w:val="00000093"/>
    <w:lvl w:ilvl="0" w:tentative="0">
      <w:start w:val="5"/>
      <w:numFmt w:val="decimal"/>
      <w:lvlText w:val="%1."/>
      <w:lvlJc w:val="left"/>
      <w:pPr>
        <w:tabs>
          <w:tab w:val="left" w:pos="425"/>
        </w:tabs>
        <w:ind w:left="425" w:hanging="425"/>
      </w:pPr>
      <w:rPr>
        <w:rFonts w:hint="default" w:ascii="Times New Roman" w:hAnsi="Times New Roman"/>
      </w:rPr>
    </w:lvl>
  </w:abstractNum>
  <w:abstractNum w:abstractNumId="8">
    <w:nsid w:val="0000009C"/>
    <w:multiLevelType w:val="singleLevel"/>
    <w:tmpl w:val="0000009C"/>
    <w:lvl w:ilvl="0" w:tentative="0">
      <w:start w:val="3"/>
      <w:numFmt w:val="decimal"/>
      <w:lvlText w:val="%1."/>
      <w:lvlJc w:val="left"/>
      <w:pPr>
        <w:tabs>
          <w:tab w:val="left" w:pos="425"/>
        </w:tabs>
        <w:ind w:left="425" w:hanging="425"/>
      </w:pPr>
      <w:rPr>
        <w:rFonts w:hint="default" w:ascii="Times New Roman" w:hAnsi="Times New Roman"/>
      </w:rPr>
    </w:lvl>
  </w:abstractNum>
  <w:abstractNum w:abstractNumId="9">
    <w:nsid w:val="000000A3"/>
    <w:multiLevelType w:val="multilevel"/>
    <w:tmpl w:val="000000A3"/>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0">
    <w:nsid w:val="52A96FBA"/>
    <w:multiLevelType w:val="multilevel"/>
    <w:tmpl w:val="52A96FB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59C4BD6E"/>
    <w:multiLevelType w:val="singleLevel"/>
    <w:tmpl w:val="59C4BD6E"/>
    <w:lvl w:ilvl="0" w:tentative="0">
      <w:start w:val="1"/>
      <w:numFmt w:val="decimal"/>
      <w:suff w:val="nothing"/>
      <w:lvlText w:val="（%1）"/>
      <w:lvlJc w:val="left"/>
    </w:lvl>
  </w:abstractNum>
  <w:abstractNum w:abstractNumId="12">
    <w:nsid w:val="5BDD7BFB"/>
    <w:multiLevelType w:val="multilevel"/>
    <w:tmpl w:val="5BDD7BFB"/>
    <w:lvl w:ilvl="0" w:tentative="0">
      <w:start w:val="1"/>
      <w:numFmt w:val="decimal"/>
      <w:lvlText w:val="（%1）"/>
      <w:lvlJc w:val="left"/>
      <w:pPr>
        <w:ind w:left="1680" w:hanging="108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7DE75A51"/>
    <w:multiLevelType w:val="multilevel"/>
    <w:tmpl w:val="7DE75A51"/>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4">
    <w:nsid w:val="7DE75A52"/>
    <w:multiLevelType w:val="multilevel"/>
    <w:tmpl w:val="7DE75A52"/>
    <w:lvl w:ilvl="0" w:tentative="0">
      <w:start w:val="1"/>
      <w:numFmt w:val="decimal"/>
      <w:lvlText w:val="%1"/>
      <w:lvlJc w:val="left"/>
      <w:pPr>
        <w:tabs>
          <w:tab w:val="left" w:pos="360"/>
        </w:tabs>
        <w:ind w:left="360" w:hanging="360"/>
      </w:pPr>
      <w:rPr>
        <w:rFonts w:hint="eastAsia"/>
      </w:rPr>
    </w:lvl>
    <w:lvl w:ilvl="1" w:tentative="0">
      <w:start w:val="1"/>
      <w:numFmt w:val="decimal"/>
      <w:lvlText w:val="1.%2"/>
      <w:lvlJc w:val="left"/>
      <w:pPr>
        <w:tabs>
          <w:tab w:val="left" w:pos="1134"/>
        </w:tabs>
        <w:ind w:left="1134" w:hanging="1134"/>
      </w:pPr>
      <w:rPr>
        <w:rFonts w:hint="eastAsia" w:ascii="宋体" w:hAnsi="宋体" w:eastAsia="宋体"/>
        <w:b w:val="0"/>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5">
    <w:nsid w:val="7DE75A59"/>
    <w:multiLevelType w:val="multilevel"/>
    <w:tmpl w:val="7DE75A5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num w:numId="1">
    <w:abstractNumId w:val="0"/>
  </w:num>
  <w:num w:numId="2">
    <w:abstractNumId w:val="11"/>
  </w:num>
  <w:num w:numId="3">
    <w:abstractNumId w:val="12"/>
  </w:num>
  <w:num w:numId="4">
    <w:abstractNumId w:val="13"/>
  </w:num>
  <w:num w:numId="5">
    <w:abstractNumId w:val="14"/>
  </w:num>
  <w:num w:numId="6">
    <w:abstractNumId w:val="4"/>
  </w:num>
  <w:num w:numId="7">
    <w:abstractNumId w:val="6"/>
  </w:num>
  <w:num w:numId="8">
    <w:abstractNumId w:val="3"/>
  </w:num>
  <w:num w:numId="9">
    <w:abstractNumId w:val="1"/>
  </w:num>
  <w:num w:numId="10">
    <w:abstractNumId w:val="9"/>
  </w:num>
  <w:num w:numId="11">
    <w:abstractNumId w:val="2"/>
  </w:num>
  <w:num w:numId="12">
    <w:abstractNumId w:val="8"/>
  </w:num>
  <w:num w:numId="13">
    <w:abstractNumId w:val="5"/>
  </w:num>
  <w:num w:numId="14">
    <w:abstractNumId w:val="7"/>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0C4310"/>
    <w:rsid w:val="480C4310"/>
    <w:rsid w:val="4F29329F"/>
    <w:rsid w:val="54505F1C"/>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18"/>
    <w:qFormat/>
    <w:uiPriority w:val="0"/>
    <w:pPr>
      <w:keepNext/>
      <w:keepLines/>
      <w:spacing w:before="340" w:after="330" w:line="578" w:lineRule="auto"/>
      <w:outlineLvl w:val="0"/>
    </w:pPr>
    <w:rPr>
      <w:b/>
      <w:bCs/>
      <w:kern w:val="44"/>
      <w:sz w:val="44"/>
      <w:szCs w:val="44"/>
    </w:rPr>
  </w:style>
  <w:style w:type="paragraph" w:styleId="2">
    <w:name w:val="heading 3"/>
    <w:basedOn w:val="1"/>
    <w:next w:val="1"/>
    <w:unhideWhenUsed/>
    <w:qFormat/>
    <w:uiPriority w:val="0"/>
    <w:pPr>
      <w:keepNext/>
      <w:keepLines/>
      <w:spacing w:line="360" w:lineRule="auto"/>
      <w:ind w:firstLine="200" w:firstLineChars="200"/>
      <w:outlineLvl w:val="2"/>
    </w:pPr>
    <w:rPr>
      <w:b/>
      <w:bCs/>
      <w:szCs w:val="32"/>
    </w:rPr>
  </w:style>
  <w:style w:type="paragraph" w:styleId="4">
    <w:name w:val="heading 4"/>
    <w:basedOn w:val="1"/>
    <w:next w:val="1"/>
    <w:unhideWhenUsed/>
    <w:qFormat/>
    <w:uiPriority w:val="0"/>
    <w:pPr>
      <w:keepNext/>
      <w:keepLines/>
      <w:spacing w:before="280" w:after="290" w:line="376" w:lineRule="auto"/>
      <w:outlineLvl w:val="3"/>
    </w:pPr>
    <w:rPr>
      <w:rFonts w:ascii="Arial" w:hAnsi="Arial" w:eastAsia="黑体"/>
      <w:b/>
      <w:bCs/>
      <w:sz w:val="28"/>
      <w:szCs w:val="28"/>
    </w:rPr>
  </w:style>
  <w:style w:type="paragraph" w:styleId="5">
    <w:name w:val="heading 5"/>
    <w:basedOn w:val="1"/>
    <w:next w:val="1"/>
    <w:unhideWhenUsed/>
    <w:qFormat/>
    <w:uiPriority w:val="0"/>
    <w:pPr>
      <w:keepNext/>
      <w:keepLines/>
      <w:widowControl/>
      <w:spacing w:before="120" w:after="120" w:line="360" w:lineRule="auto"/>
      <w:ind w:firstLine="499"/>
      <w:jc w:val="left"/>
      <w:outlineLvl w:val="4"/>
    </w:pPr>
    <w:rPr>
      <w:rFonts w:ascii="宋体" w:hAnsi="宋体"/>
      <w:b/>
      <w:kern w:val="0"/>
      <w:sz w:val="24"/>
      <w:szCs w:val="20"/>
    </w:rPr>
  </w:style>
  <w:style w:type="character" w:default="1" w:styleId="13">
    <w:name w:val="Default Paragraph Font"/>
    <w:semiHidden/>
    <w:uiPriority w:val="0"/>
  </w:style>
  <w:style w:type="table" w:default="1" w:styleId="16">
    <w:name w:val="Normal Table"/>
    <w:semiHidden/>
    <w:uiPriority w:val="0"/>
    <w:tblPr>
      <w:tblLayout w:type="fixed"/>
      <w:tblCellMar>
        <w:top w:w="0" w:type="dxa"/>
        <w:left w:w="108" w:type="dxa"/>
        <w:bottom w:w="0" w:type="dxa"/>
        <w:right w:w="108" w:type="dxa"/>
      </w:tblCellMar>
    </w:tblPr>
  </w:style>
  <w:style w:type="paragraph" w:styleId="6">
    <w:name w:val="Body Text First Indent"/>
    <w:basedOn w:val="7"/>
    <w:uiPriority w:val="0"/>
    <w:pPr>
      <w:ind w:firstLine="420" w:firstLineChars="100"/>
    </w:pPr>
  </w:style>
  <w:style w:type="paragraph" w:styleId="7">
    <w:name w:val="Body Text"/>
    <w:basedOn w:val="1"/>
    <w:next w:val="6"/>
    <w:uiPriority w:val="0"/>
    <w:pPr>
      <w:spacing w:after="120"/>
    </w:pPr>
    <w:rPr>
      <w:szCs w:val="24"/>
    </w:rPr>
  </w:style>
  <w:style w:type="paragraph" w:styleId="8">
    <w:name w:val="Plain Text"/>
    <w:basedOn w:val="1"/>
    <w:uiPriority w:val="0"/>
    <w:rPr>
      <w:rFonts w:ascii="宋体" w:hAnsi="Courier New" w:cs="Courier New"/>
      <w:szCs w:val="21"/>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iPriority w:val="0"/>
  </w:style>
  <w:style w:type="paragraph" w:styleId="12">
    <w:name w:val="Title"/>
    <w:basedOn w:val="1"/>
    <w:next w:val="1"/>
    <w:qFormat/>
    <w:uiPriority w:val="0"/>
    <w:pPr>
      <w:spacing w:before="240" w:after="60"/>
      <w:jc w:val="center"/>
      <w:outlineLvl w:val="0"/>
    </w:pPr>
    <w:rPr>
      <w:rFonts w:ascii="Cambria" w:hAnsi="Cambria"/>
      <w:b/>
      <w:bCs/>
      <w:sz w:val="32"/>
      <w:szCs w:val="32"/>
    </w:rPr>
  </w:style>
  <w:style w:type="character" w:styleId="14">
    <w:name w:val="page number"/>
    <w:qFormat/>
    <w:uiPriority w:val="0"/>
  </w:style>
  <w:style w:type="character" w:styleId="15">
    <w:name w:val="Hyperlink"/>
    <w:uiPriority w:val="0"/>
    <w:rPr>
      <w:color w:val="0000FF"/>
      <w:u w:val="single"/>
    </w:rPr>
  </w:style>
  <w:style w:type="table" w:styleId="17">
    <w:name w:val="Table Grid"/>
    <w:basedOn w:val="16"/>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8">
    <w:name w:val="标题 1 字符1"/>
    <w:link w:val="3"/>
    <w:qFormat/>
    <w:uiPriority w:val="0"/>
    <w:rPr>
      <w:b/>
      <w:bCs/>
      <w:kern w:val="44"/>
      <w:sz w:val="44"/>
      <w:szCs w:val="44"/>
    </w:rPr>
  </w:style>
  <w:style w:type="paragraph" w:customStyle="1" w:styleId="19">
    <w:name w:val="Table Paragraph"/>
    <w:basedOn w:val="1"/>
    <w:qFormat/>
    <w:uiPriority w:val="1"/>
  </w:style>
  <w:style w:type="paragraph" w:customStyle="1" w:styleId="20">
    <w:name w:val="表内文字"/>
    <w:basedOn w:val="1"/>
    <w:qFormat/>
    <w:uiPriority w:val="0"/>
    <w:pPr>
      <w:tabs>
        <w:tab w:val="left" w:pos="1418"/>
      </w:tabs>
      <w:spacing w:line="360" w:lineRule="auto"/>
      <w:jc w:val="center"/>
    </w:pPr>
    <w:rPr>
      <w:rFonts w:hint="eastAsia" w:ascii="仿宋_GB2312" w:hAnsi="Times New Roman" w:eastAsia="仿宋_GB2312"/>
      <w:spacing w:val="-20"/>
      <w:kern w:val="0"/>
      <w:sz w:val="24"/>
      <w:szCs w:val="24"/>
    </w:rPr>
  </w:style>
  <w:style w:type="paragraph" w:customStyle="1" w:styleId="21">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
    <w:name w:val="样式 样式1 + 首行缩进:  2 字符"/>
    <w:basedOn w:val="1"/>
    <w:qFormat/>
    <w:uiPriority w:val="0"/>
    <w:pPr>
      <w:spacing w:line="360" w:lineRule="exact"/>
      <w:ind w:firstLine="420" w:firstLineChars="200"/>
    </w:pPr>
    <w:rPr>
      <w:rFonts w:ascii="Arial" w:hAnsi="Arial"/>
      <w:szCs w:val="20"/>
    </w:rPr>
  </w:style>
  <w:style w:type="paragraph" w:customStyle="1" w:styleId="23">
    <w:name w:val="列表段落1"/>
    <w:basedOn w:val="1"/>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24">
    <w:name w:val="样式3"/>
    <w:basedOn w:val="8"/>
    <w:next w:val="1"/>
    <w:qFormat/>
    <w:uiPriority w:val="0"/>
    <w:pPr>
      <w:snapToGrid w:val="0"/>
      <w:spacing w:before="260" w:after="260" w:line="416" w:lineRule="auto"/>
      <w:ind w:firstLine="0" w:firstLineChars="0"/>
    </w:pPr>
    <w:rPr>
      <w:rFonts w:ascii="Times New Roman" w:hAnsi="Times New Roman"/>
      <w:sz w:val="32"/>
      <w:szCs w:val="20"/>
    </w:rPr>
  </w:style>
  <w:style w:type="paragraph" w:customStyle="1" w:styleId="25">
    <w:name w:val="【正文】"/>
    <w:basedOn w:val="1"/>
    <w:qFormat/>
    <w:uiPriority w:val="0"/>
    <w:pPr>
      <w:spacing w:line="324" w:lineRule="auto"/>
      <w:ind w:firstLine="482"/>
    </w:pPr>
    <w:rPr>
      <w:rFonts w:ascii="Times New Roman" w:hAnsi="Times New Roman"/>
      <w:sz w:val="24"/>
      <w:szCs w:val="20"/>
    </w:rPr>
  </w:style>
  <w:style w:type="character" w:customStyle="1" w:styleId="26">
    <w:name w:val="(1) Char Char"/>
    <w:qFormat/>
    <w:uiPriority w:val="0"/>
    <w:rPr>
      <w:rFonts w:ascii="宋体" w:hAnsi="宋体"/>
      <w:sz w:val="24"/>
    </w:rPr>
  </w:style>
  <w:style w:type="paragraph" w:customStyle="1" w:styleId="27">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28">
    <w:name w:val="CM25"/>
    <w:basedOn w:val="27"/>
    <w:next w:val="27"/>
    <w:qFormat/>
    <w:uiPriority w:val="0"/>
    <w:pPr>
      <w:spacing w:line="440" w:lineRule="atLeast"/>
    </w:pPr>
    <w:rPr>
      <w:rFonts w:ascii="Calibri" w:hAnsi="Calibri"/>
      <w:color w:val="auto"/>
    </w:rPr>
  </w:style>
  <w:style w:type="paragraph" w:customStyle="1" w:styleId="29">
    <w:name w:val="CM44"/>
    <w:basedOn w:val="27"/>
    <w:next w:val="27"/>
    <w:qFormat/>
    <w:uiPriority w:val="0"/>
    <w:pPr>
      <w:spacing w:line="440" w:lineRule="atLeast"/>
    </w:pPr>
    <w:rPr>
      <w:rFonts w:ascii="Calibri" w:hAnsi="Calibri"/>
      <w:color w:val="auto"/>
    </w:rPr>
  </w:style>
  <w:style w:type="paragraph" w:customStyle="1" w:styleId="30">
    <w:name w:val="CM24"/>
    <w:basedOn w:val="27"/>
    <w:next w:val="27"/>
    <w:qFormat/>
    <w:uiPriority w:val="0"/>
    <w:pPr>
      <w:spacing w:line="440" w:lineRule="atLeast"/>
    </w:pPr>
    <w:rPr>
      <w:rFonts w:ascii="Calibri" w:hAnsi="Calibri"/>
      <w:color w:val="auto"/>
    </w:rPr>
  </w:style>
  <w:style w:type="paragraph" w:customStyle="1" w:styleId="31">
    <w:name w:val="CM99"/>
    <w:basedOn w:val="27"/>
    <w:next w:val="27"/>
    <w:qFormat/>
    <w:uiPriority w:val="0"/>
    <w:pPr>
      <w:spacing w:after="443"/>
    </w:pPr>
    <w:rPr>
      <w:rFonts w:ascii="Calibri" w:hAnsi="Calibri"/>
      <w:color w:val="auto"/>
    </w:rPr>
  </w:style>
  <w:style w:type="paragraph" w:customStyle="1" w:styleId="32">
    <w:name w:val="正文_1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纯文本_0"/>
    <w:basedOn w:val="32"/>
    <w:qFormat/>
    <w:uiPriority w:val="0"/>
    <w:rPr>
      <w:rFonts w:ascii="宋体" w:hAnsi="Courier New"/>
      <w:szCs w:val="21"/>
    </w:rPr>
  </w:style>
  <w:style w:type="paragraph" w:customStyle="1" w:styleId="34">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
    <w:name w:val="日期_0"/>
    <w:basedOn w:val="38"/>
    <w:next w:val="38"/>
    <w:qFormat/>
    <w:uiPriority w:val="0"/>
    <w:rPr>
      <w:rFonts w:eastAsia="仿宋_GB2312"/>
      <w:sz w:val="28"/>
      <w:szCs w:val="20"/>
    </w:rPr>
  </w:style>
  <w:style w:type="paragraph" w:customStyle="1" w:styleId="40">
    <w:name w:val="正文_4_0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xsjc</Company>
  <Pages>1</Pages>
  <Words>0</Words>
  <Characters>0</Characters>
  <Lines>0</Lines>
  <Paragraphs>0</Paragraphs>
  <ScaleCrop>false</ScaleCrop>
  <LinksUpToDate>false</LinksUpToDate>
  <CharactersWithSpaces>0</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2023-06-01T02:21:00Z</dcterms:created>
  <dc:creator>谢竞</dc:creator>
  <cp:lastModifiedBy>黄海强</cp:lastModifiedBy>
  <dcterms:modified xsi:type="dcterms:W3CDTF">2023-06-03T11:41:19Z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