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rFonts w:hint="eastAsia" w:ascii="黑体" w:hAnsi="黑体" w:eastAsia="黑体"/>
          <w:b/>
          <w:bCs/>
          <w:sz w:val="52"/>
          <w:szCs w:val="52"/>
        </w:rPr>
      </w:pPr>
      <w:bookmarkStart w:id="0" w:name="_Toc525101229"/>
      <w:r>
        <w:rPr>
          <w:rFonts w:hint="eastAsia" w:ascii="黑体" w:hAnsi="黑体" w:eastAsia="黑体"/>
          <w:b/>
          <w:bCs/>
          <w:sz w:val="52"/>
          <w:szCs w:val="52"/>
        </w:rPr>
        <w:t>杭州萧山国际机场</w:t>
      </w:r>
    </w:p>
    <w:p>
      <w:pPr>
        <w:spacing w:before="48" w:beforeLines="20" w:after="48" w:afterLines="20" w:line="360" w:lineRule="auto"/>
        <w:ind w:firstLine="99" w:firstLineChars="19"/>
        <w:jc w:val="center"/>
        <w:rPr>
          <w:rFonts w:hint="eastAsia" w:ascii="黑体" w:hAnsi="黑体" w:eastAsia="黑体"/>
          <w:b/>
          <w:bCs/>
          <w:sz w:val="52"/>
          <w:szCs w:val="52"/>
        </w:rPr>
      </w:pPr>
      <w:r>
        <w:rPr>
          <w:rFonts w:hint="eastAsia" w:ascii="黑体" w:hAnsi="黑体" w:eastAsia="黑体"/>
          <w:b/>
          <w:bCs/>
          <w:sz w:val="52"/>
          <w:szCs w:val="52"/>
          <w:lang w:val="en-US" w:eastAsia="zh-CN"/>
        </w:rPr>
        <w:t>迎亚运主题墙面彩绘</w:t>
      </w:r>
      <w:r>
        <w:rPr>
          <w:rFonts w:hint="eastAsia" w:ascii="黑体" w:hAnsi="黑体" w:eastAsia="黑体"/>
          <w:b/>
          <w:bCs/>
          <w:sz w:val="52"/>
          <w:szCs w:val="52"/>
        </w:rPr>
        <w:t>项目</w:t>
      </w:r>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w:t>
      </w:r>
      <w:r>
        <w:rPr>
          <w:rFonts w:hint="eastAsia" w:ascii="宋体" w:hAnsi="宋体"/>
          <w:b/>
          <w:sz w:val="44"/>
          <w:szCs w:val="44"/>
          <w:lang w:eastAsia="zh-CN"/>
        </w:rPr>
        <w:t>二</w:t>
      </w:r>
      <w:r>
        <w:rPr>
          <w:rFonts w:hint="eastAsia" w:ascii="宋体" w:hAnsi="宋体"/>
          <w:b/>
          <w:sz w:val="44"/>
          <w:szCs w:val="44"/>
          <w:lang w:val="en-US" w:eastAsia="zh-CN"/>
        </w:rPr>
        <w:t>三</w:t>
      </w:r>
      <w:r>
        <w:rPr>
          <w:rFonts w:hint="eastAsia" w:ascii="宋体" w:hAnsi="宋体"/>
          <w:b/>
          <w:sz w:val="44"/>
          <w:szCs w:val="44"/>
        </w:rPr>
        <w:t>年</w:t>
      </w:r>
      <w:r>
        <w:rPr>
          <w:rFonts w:hint="eastAsia" w:ascii="宋体" w:hAnsi="宋体"/>
          <w:b/>
          <w:sz w:val="44"/>
          <w:szCs w:val="44"/>
          <w:lang w:val="en-US" w:eastAsia="zh-CN"/>
        </w:rPr>
        <w:t>三</w:t>
      </w:r>
      <w:r>
        <w:rPr>
          <w:rFonts w:hint="eastAsia" w:ascii="宋体" w:hAnsi="宋体"/>
          <w:b/>
          <w:sz w:val="44"/>
          <w:szCs w:val="44"/>
        </w:rPr>
        <w:t>月</w:t>
      </w:r>
    </w:p>
    <w:p>
      <w:pPr>
        <w:spacing w:line="936" w:lineRule="exact"/>
        <w:jc w:val="center"/>
        <w:rPr>
          <w:rFonts w:ascii="Meiryo" w:hAnsi="Meiryo" w:eastAsia="Meiryo" w:cs="Meiryo"/>
          <w:sz w:val="52"/>
          <w:szCs w:val="52"/>
        </w:rPr>
        <w:sectPr>
          <w:footerReference r:id="rId3" w:type="default"/>
          <w:pgSz w:w="11906" w:h="16838"/>
          <w:pgMar w:top="1500" w:right="1720" w:bottom="280" w:left="1700" w:header="720" w:footer="720" w:gutter="0"/>
          <w:pgNumType w:fmt="decimal"/>
          <w:cols w:space="720" w:num="1"/>
        </w:sectPr>
      </w:pPr>
    </w:p>
    <w:p>
      <w:pPr>
        <w:autoSpaceDE w:val="0"/>
        <w:autoSpaceDN w:val="0"/>
        <w:adjustRightInd w:val="0"/>
        <w:spacing w:line="587" w:lineRule="exact"/>
        <w:ind w:right="43"/>
        <w:jc w:val="center"/>
        <w:rPr>
          <w:rStyle w:val="13"/>
        </w:rPr>
      </w:pPr>
    </w:p>
    <w:p>
      <w:pPr>
        <w:autoSpaceDE w:val="0"/>
        <w:autoSpaceDN w:val="0"/>
        <w:adjustRightInd w:val="0"/>
        <w:spacing w:line="587" w:lineRule="exact"/>
        <w:ind w:right="43"/>
        <w:jc w:val="center"/>
        <w:rPr>
          <w:rStyle w:val="13"/>
        </w:rPr>
      </w:pPr>
      <w:bookmarkStart w:id="1" w:name="_Toc525202077"/>
      <w:bookmarkStart w:id="2" w:name="_Toc19698493"/>
      <w:bookmarkStart w:id="3" w:name="_Toc525132432"/>
      <w:r>
        <w:rPr>
          <w:rStyle w:val="13"/>
          <w:rFonts w:hint="eastAsia"/>
        </w:rPr>
        <w:t>目</w:t>
      </w:r>
      <w:r>
        <w:rPr>
          <w:rStyle w:val="13"/>
        </w:rPr>
        <w:t xml:space="preserve"> </w:t>
      </w:r>
      <w:r>
        <w:rPr>
          <w:rStyle w:val="13"/>
          <w:rFonts w:hint="eastAsia"/>
        </w:rPr>
        <w:t>录</w:t>
      </w:r>
      <w:bookmarkEnd w:id="0"/>
      <w:bookmarkEnd w:id="1"/>
      <w:bookmarkEnd w:id="2"/>
      <w:bookmarkEnd w:id="3"/>
    </w:p>
    <w:p>
      <w:pPr>
        <w:pStyle w:val="8"/>
        <w:tabs>
          <w:tab w:val="right" w:leader="dot" w:pos="9457"/>
        </w:tabs>
        <w:rPr>
          <w:rFonts w:ascii="微软雅黑" w:cs="微软雅黑"/>
          <w:b/>
          <w:spacing w:val="2"/>
          <w:w w:val="99"/>
          <w:kern w:val="0"/>
          <w:sz w:val="36"/>
          <w:szCs w:val="36"/>
        </w:rPr>
      </w:pPr>
    </w:p>
    <w:p>
      <w:pPr>
        <w:pStyle w:val="8"/>
        <w:tabs>
          <w:tab w:val="right" w:leader="dot" w:pos="9629"/>
        </w:tabs>
        <w:adjustRightInd w:val="0"/>
        <w:snapToGrid w:val="0"/>
        <w:spacing w:line="360" w:lineRule="auto"/>
        <w:rPr>
          <w:rStyle w:val="12"/>
          <w:rFonts w:hint="eastAsia" w:ascii="宋体" w:hAnsi="宋体" w:eastAsia="宋体"/>
          <w:color w:val="000000"/>
          <w:sz w:val="22"/>
          <w:highlight w:val="none"/>
        </w:rPr>
      </w:pPr>
      <w:r>
        <w:rPr>
          <w:rStyle w:val="12"/>
          <w:rFonts w:hint="eastAsia" w:ascii="宋体" w:hAnsi="宋体" w:eastAsia="宋体"/>
          <w:color w:val="000000"/>
          <w:sz w:val="22"/>
          <w:highlight w:val="none"/>
        </w:rPr>
        <w:fldChar w:fldCharType="begin"/>
      </w:r>
      <w:r>
        <w:rPr>
          <w:rStyle w:val="12"/>
          <w:rFonts w:hint="eastAsia" w:ascii="宋体" w:hAnsi="宋体" w:eastAsia="宋体"/>
          <w:color w:val="000000"/>
          <w:sz w:val="22"/>
          <w:highlight w:val="none"/>
        </w:rPr>
        <w:instrText xml:space="preserve"> TOC \o "1-2" \h \z \u </w:instrText>
      </w:r>
      <w:r>
        <w:rPr>
          <w:rStyle w:val="12"/>
          <w:rFonts w:hint="eastAsia" w:ascii="宋体" w:hAnsi="宋体" w:eastAsia="宋体"/>
          <w:color w:val="000000"/>
          <w:sz w:val="22"/>
          <w:highlight w:val="none"/>
        </w:rPr>
        <w:fldChar w:fldCharType="separate"/>
      </w:r>
      <w:r>
        <w:rPr>
          <w:rStyle w:val="12"/>
          <w:rFonts w:hint="eastAsia" w:ascii="宋体" w:hAnsi="宋体" w:eastAsia="宋体"/>
          <w:color w:val="000000"/>
          <w:sz w:val="22"/>
          <w:highlight w:val="none"/>
        </w:rPr>
        <w:fldChar w:fldCharType="begin"/>
      </w:r>
      <w:r>
        <w:rPr>
          <w:rStyle w:val="12"/>
          <w:rFonts w:hint="eastAsia" w:ascii="宋体" w:hAnsi="宋体" w:eastAsia="宋体"/>
          <w:color w:val="000000"/>
          <w:sz w:val="22"/>
          <w:highlight w:val="none"/>
        </w:rPr>
        <w:instrText xml:space="preserve"> HYPERLINK \l "_Toc19698493" </w:instrText>
      </w:r>
      <w:r>
        <w:rPr>
          <w:rStyle w:val="12"/>
          <w:rFonts w:hint="eastAsia" w:ascii="宋体" w:hAnsi="宋体" w:eastAsia="宋体"/>
          <w:color w:val="000000"/>
          <w:sz w:val="22"/>
          <w:highlight w:val="none"/>
        </w:rPr>
        <w:fldChar w:fldCharType="separate"/>
      </w:r>
      <w:r>
        <w:rPr>
          <w:rStyle w:val="12"/>
          <w:rFonts w:hint="eastAsia" w:ascii="宋体" w:hAnsi="宋体" w:eastAsia="宋体"/>
          <w:color w:val="000000"/>
          <w:sz w:val="22"/>
          <w:highlight w:val="none"/>
        </w:rPr>
        <w:t>目 录</w:t>
      </w:r>
      <w:r>
        <w:rPr>
          <w:rStyle w:val="12"/>
          <w:rFonts w:hint="eastAsia" w:ascii="宋体" w:hAnsi="宋体" w:eastAsia="宋体"/>
          <w:color w:val="000000"/>
          <w:sz w:val="22"/>
          <w:highlight w:val="none"/>
        </w:rPr>
        <w:tab/>
      </w:r>
      <w:r>
        <w:rPr>
          <w:rStyle w:val="12"/>
          <w:rFonts w:hint="eastAsia" w:ascii="宋体" w:hAnsi="宋体" w:eastAsia="宋体"/>
          <w:color w:val="000000"/>
          <w:sz w:val="22"/>
          <w:highlight w:val="none"/>
          <w:lang w:val="en-US" w:eastAsia="zh-CN"/>
        </w:rPr>
        <w:t>2</w:t>
      </w:r>
      <w:r>
        <w:rPr>
          <w:rStyle w:val="12"/>
          <w:rFonts w:hint="eastAsia" w:ascii="宋体" w:hAnsi="宋体" w:eastAsia="宋体"/>
          <w:color w:val="000000"/>
          <w:sz w:val="22"/>
          <w:highlight w:val="none"/>
        </w:rPr>
        <w:fldChar w:fldCharType="end"/>
      </w:r>
    </w:p>
    <w:p>
      <w:pPr>
        <w:pStyle w:val="8"/>
        <w:tabs>
          <w:tab w:val="right" w:leader="dot" w:pos="9629"/>
        </w:tabs>
        <w:adjustRightInd w:val="0"/>
        <w:snapToGrid w:val="0"/>
        <w:spacing w:line="360" w:lineRule="auto"/>
        <w:rPr>
          <w:rStyle w:val="12"/>
          <w:rFonts w:hint="eastAsia" w:ascii="宋体" w:hAnsi="宋体" w:eastAsia="宋体"/>
          <w:color w:val="000000"/>
          <w:sz w:val="22"/>
          <w:highlight w:val="none"/>
        </w:rPr>
      </w:pPr>
      <w:r>
        <w:rPr>
          <w:rStyle w:val="12"/>
          <w:rFonts w:hint="eastAsia" w:ascii="宋体" w:hAnsi="宋体" w:eastAsia="宋体"/>
          <w:color w:val="000000"/>
          <w:sz w:val="22"/>
          <w:highlight w:val="none"/>
        </w:rPr>
        <w:fldChar w:fldCharType="begin"/>
      </w:r>
      <w:r>
        <w:rPr>
          <w:rStyle w:val="12"/>
          <w:rFonts w:hint="eastAsia" w:ascii="宋体" w:hAnsi="宋体" w:eastAsia="宋体"/>
          <w:color w:val="000000"/>
          <w:sz w:val="22"/>
          <w:highlight w:val="none"/>
        </w:rPr>
        <w:instrText xml:space="preserve"> HYPERLINK \l "_Toc19698494" </w:instrText>
      </w:r>
      <w:r>
        <w:rPr>
          <w:rStyle w:val="12"/>
          <w:rFonts w:hint="eastAsia" w:ascii="宋体" w:hAnsi="宋体" w:eastAsia="宋体"/>
          <w:color w:val="000000"/>
          <w:sz w:val="22"/>
          <w:highlight w:val="none"/>
        </w:rPr>
        <w:fldChar w:fldCharType="separate"/>
      </w:r>
      <w:r>
        <w:rPr>
          <w:rStyle w:val="12"/>
          <w:rFonts w:hint="eastAsia" w:ascii="宋体" w:hAnsi="宋体" w:eastAsia="宋体"/>
          <w:color w:val="000000"/>
          <w:sz w:val="22"/>
          <w:highlight w:val="none"/>
        </w:rPr>
        <w:t>第一章  招标公告</w:t>
      </w:r>
      <w:r>
        <w:rPr>
          <w:rStyle w:val="12"/>
          <w:rFonts w:hint="eastAsia" w:ascii="宋体" w:hAnsi="宋体" w:eastAsia="宋体"/>
          <w:color w:val="000000"/>
          <w:sz w:val="22"/>
          <w:highlight w:val="none"/>
        </w:rPr>
        <w:tab/>
      </w:r>
      <w:r>
        <w:rPr>
          <w:rStyle w:val="12"/>
          <w:rFonts w:hint="eastAsia" w:ascii="宋体" w:hAnsi="宋体" w:eastAsia="宋体"/>
          <w:color w:val="000000"/>
          <w:sz w:val="22"/>
          <w:highlight w:val="none"/>
          <w:lang w:val="en-US" w:eastAsia="zh-CN"/>
        </w:rPr>
        <w:t>3</w:t>
      </w:r>
      <w:r>
        <w:rPr>
          <w:rStyle w:val="12"/>
          <w:rFonts w:hint="eastAsia" w:ascii="宋体" w:hAnsi="宋体" w:eastAsia="宋体"/>
          <w:color w:val="000000"/>
          <w:sz w:val="22"/>
          <w:highlight w:val="none"/>
        </w:rPr>
        <w:fldChar w:fldCharType="end"/>
      </w:r>
    </w:p>
    <w:p>
      <w:pPr>
        <w:pStyle w:val="8"/>
        <w:tabs>
          <w:tab w:val="right" w:leader="dot" w:pos="9629"/>
        </w:tabs>
        <w:adjustRightInd w:val="0"/>
        <w:snapToGrid w:val="0"/>
        <w:spacing w:line="360" w:lineRule="auto"/>
        <w:rPr>
          <w:rStyle w:val="12"/>
          <w:rFonts w:hint="eastAsia" w:ascii="宋体" w:hAnsi="宋体" w:eastAsia="宋体"/>
          <w:color w:val="000000"/>
          <w:sz w:val="22"/>
          <w:highlight w:val="none"/>
          <w:lang w:val="en-US" w:eastAsia="zh-CN"/>
        </w:rPr>
      </w:pPr>
      <w:r>
        <w:rPr>
          <w:rStyle w:val="12"/>
          <w:rFonts w:hint="eastAsia" w:ascii="宋体" w:hAnsi="宋体" w:eastAsia="宋体"/>
          <w:color w:val="000000"/>
          <w:sz w:val="22"/>
          <w:highlight w:val="none"/>
        </w:rPr>
        <w:fldChar w:fldCharType="begin"/>
      </w:r>
      <w:r>
        <w:rPr>
          <w:rStyle w:val="12"/>
          <w:rFonts w:hint="eastAsia" w:ascii="宋体" w:hAnsi="宋体" w:eastAsia="宋体"/>
          <w:color w:val="000000"/>
          <w:sz w:val="22"/>
          <w:highlight w:val="none"/>
        </w:rPr>
        <w:instrText xml:space="preserve"> HYPERLINK \l "_Toc19698496" </w:instrText>
      </w:r>
      <w:r>
        <w:rPr>
          <w:rStyle w:val="12"/>
          <w:rFonts w:hint="eastAsia" w:ascii="宋体" w:hAnsi="宋体" w:eastAsia="宋体"/>
          <w:color w:val="000000"/>
          <w:sz w:val="22"/>
          <w:highlight w:val="none"/>
        </w:rPr>
        <w:fldChar w:fldCharType="separate"/>
      </w:r>
      <w:r>
        <w:rPr>
          <w:rStyle w:val="12"/>
          <w:rFonts w:hint="eastAsia" w:ascii="宋体" w:hAnsi="宋体" w:eastAsia="宋体"/>
          <w:color w:val="000000"/>
          <w:sz w:val="22"/>
          <w:highlight w:val="none"/>
        </w:rPr>
        <w:t>第二章  投标人须知</w:t>
      </w:r>
      <w:r>
        <w:rPr>
          <w:rStyle w:val="12"/>
          <w:rFonts w:hint="eastAsia" w:ascii="宋体" w:hAnsi="宋体" w:eastAsia="宋体"/>
          <w:color w:val="000000"/>
          <w:sz w:val="22"/>
          <w:highlight w:val="none"/>
        </w:rPr>
        <w:tab/>
      </w:r>
      <w:r>
        <w:rPr>
          <w:rStyle w:val="12"/>
          <w:rFonts w:hint="eastAsia" w:ascii="宋体" w:hAnsi="宋体" w:eastAsia="宋体"/>
          <w:color w:val="000000"/>
          <w:sz w:val="22"/>
          <w:highlight w:val="none"/>
          <w:lang w:val="en-US" w:eastAsia="zh-CN"/>
        </w:rPr>
        <w:t>6</w:t>
      </w:r>
      <w:r>
        <w:rPr>
          <w:rStyle w:val="12"/>
          <w:rFonts w:hint="eastAsia" w:ascii="宋体" w:hAnsi="宋体" w:eastAsia="宋体"/>
          <w:color w:val="000000"/>
          <w:sz w:val="22"/>
          <w:highlight w:val="none"/>
        </w:rPr>
        <w:fldChar w:fldCharType="end"/>
      </w:r>
    </w:p>
    <w:p>
      <w:pPr>
        <w:pStyle w:val="8"/>
        <w:tabs>
          <w:tab w:val="right" w:leader="dot" w:pos="9629"/>
        </w:tabs>
        <w:adjustRightInd w:val="0"/>
        <w:snapToGrid w:val="0"/>
        <w:spacing w:line="360" w:lineRule="auto"/>
        <w:rPr>
          <w:rStyle w:val="12"/>
          <w:rFonts w:hint="eastAsia" w:ascii="宋体" w:hAnsi="宋体" w:eastAsia="宋体"/>
          <w:color w:val="000000"/>
          <w:sz w:val="22"/>
          <w:highlight w:val="none"/>
          <w:lang w:val="en-US" w:eastAsia="zh-CN"/>
        </w:rPr>
      </w:pPr>
      <w:r>
        <w:rPr>
          <w:rStyle w:val="12"/>
          <w:rFonts w:hint="eastAsia" w:ascii="宋体" w:hAnsi="宋体" w:eastAsia="宋体"/>
          <w:color w:val="000000"/>
          <w:sz w:val="22"/>
          <w:highlight w:val="none"/>
        </w:rPr>
        <w:fldChar w:fldCharType="begin"/>
      </w:r>
      <w:r>
        <w:rPr>
          <w:rStyle w:val="12"/>
          <w:rFonts w:hint="eastAsia" w:ascii="宋体" w:hAnsi="宋体" w:eastAsia="宋体"/>
          <w:color w:val="000000"/>
          <w:sz w:val="22"/>
          <w:highlight w:val="none"/>
        </w:rPr>
        <w:instrText xml:space="preserve"> HYPERLINK \l "_Toc19698497" </w:instrText>
      </w:r>
      <w:r>
        <w:rPr>
          <w:rStyle w:val="12"/>
          <w:rFonts w:hint="eastAsia" w:ascii="宋体" w:hAnsi="宋体" w:eastAsia="宋体"/>
          <w:color w:val="000000"/>
          <w:sz w:val="22"/>
          <w:highlight w:val="none"/>
        </w:rPr>
        <w:fldChar w:fldCharType="separate"/>
      </w:r>
      <w:r>
        <w:rPr>
          <w:rStyle w:val="12"/>
          <w:rFonts w:hint="eastAsia" w:ascii="宋体" w:hAnsi="宋体" w:eastAsia="宋体"/>
          <w:color w:val="000000"/>
          <w:sz w:val="22"/>
          <w:highlight w:val="none"/>
        </w:rPr>
        <w:t>第三章  评标办法</w:t>
      </w:r>
      <w:r>
        <w:rPr>
          <w:rStyle w:val="12"/>
          <w:rFonts w:hint="eastAsia" w:ascii="宋体" w:hAnsi="宋体" w:eastAsia="宋体"/>
          <w:color w:val="000000"/>
          <w:sz w:val="22"/>
          <w:highlight w:val="none"/>
        </w:rPr>
        <w:tab/>
      </w:r>
      <w:r>
        <w:rPr>
          <w:rStyle w:val="12"/>
          <w:rFonts w:hint="eastAsia" w:ascii="宋体" w:hAnsi="宋体" w:eastAsia="宋体"/>
          <w:color w:val="000000"/>
          <w:sz w:val="22"/>
          <w:highlight w:val="none"/>
          <w:lang w:val="en-US" w:eastAsia="zh-CN"/>
        </w:rPr>
        <w:t>2</w:t>
      </w:r>
      <w:r>
        <w:rPr>
          <w:rStyle w:val="12"/>
          <w:rFonts w:hint="eastAsia" w:ascii="宋体" w:hAnsi="宋体" w:eastAsia="宋体"/>
          <w:color w:val="000000"/>
          <w:sz w:val="22"/>
          <w:highlight w:val="none"/>
        </w:rPr>
        <w:fldChar w:fldCharType="end"/>
      </w:r>
      <w:r>
        <w:rPr>
          <w:rStyle w:val="12"/>
          <w:rFonts w:hint="eastAsia" w:ascii="宋体" w:hAnsi="宋体" w:eastAsia="宋体"/>
          <w:color w:val="000000"/>
          <w:sz w:val="22"/>
          <w:highlight w:val="none"/>
          <w:lang w:val="en-US" w:eastAsia="zh-CN"/>
        </w:rPr>
        <w:t>0</w:t>
      </w:r>
    </w:p>
    <w:p>
      <w:pPr>
        <w:pStyle w:val="8"/>
        <w:tabs>
          <w:tab w:val="right" w:leader="dot" w:pos="9629"/>
        </w:tabs>
        <w:adjustRightInd w:val="0"/>
        <w:snapToGrid w:val="0"/>
        <w:spacing w:line="360" w:lineRule="auto"/>
        <w:rPr>
          <w:rStyle w:val="12"/>
          <w:rFonts w:hint="eastAsia" w:ascii="宋体" w:hAnsi="宋体" w:eastAsia="宋体"/>
          <w:color w:val="000000"/>
          <w:sz w:val="22"/>
          <w:highlight w:val="none"/>
          <w:lang w:val="en-US" w:eastAsia="zh-CN"/>
        </w:rPr>
      </w:pPr>
      <w:r>
        <w:rPr>
          <w:rStyle w:val="12"/>
          <w:rFonts w:hint="eastAsia" w:ascii="宋体" w:hAnsi="宋体" w:eastAsia="宋体"/>
          <w:color w:val="000000"/>
          <w:sz w:val="22"/>
          <w:highlight w:val="none"/>
        </w:rPr>
        <w:fldChar w:fldCharType="begin"/>
      </w:r>
      <w:r>
        <w:rPr>
          <w:rStyle w:val="12"/>
          <w:rFonts w:hint="eastAsia" w:ascii="宋体" w:hAnsi="宋体" w:eastAsia="宋体"/>
          <w:color w:val="000000"/>
          <w:sz w:val="22"/>
          <w:highlight w:val="none"/>
        </w:rPr>
        <w:instrText xml:space="preserve"> HYPERLINK \l "_Toc19698499" </w:instrText>
      </w:r>
      <w:r>
        <w:rPr>
          <w:rStyle w:val="12"/>
          <w:rFonts w:hint="eastAsia" w:ascii="宋体" w:hAnsi="宋体" w:eastAsia="宋体"/>
          <w:color w:val="000000"/>
          <w:sz w:val="22"/>
          <w:highlight w:val="none"/>
        </w:rPr>
        <w:fldChar w:fldCharType="separate"/>
      </w:r>
      <w:r>
        <w:rPr>
          <w:rStyle w:val="12"/>
          <w:rFonts w:hint="eastAsia" w:ascii="宋体" w:hAnsi="宋体" w:eastAsia="宋体"/>
          <w:color w:val="000000"/>
          <w:sz w:val="22"/>
          <w:highlight w:val="none"/>
        </w:rPr>
        <w:t>第四章  合同条款及格式</w:t>
      </w:r>
      <w:r>
        <w:rPr>
          <w:rStyle w:val="12"/>
          <w:rFonts w:hint="eastAsia" w:ascii="宋体" w:hAnsi="宋体" w:eastAsia="宋体"/>
          <w:color w:val="000000"/>
          <w:sz w:val="22"/>
          <w:highlight w:val="none"/>
        </w:rPr>
        <w:tab/>
      </w:r>
      <w:r>
        <w:rPr>
          <w:rStyle w:val="12"/>
          <w:rFonts w:hint="eastAsia" w:ascii="宋体" w:hAnsi="宋体" w:eastAsia="宋体"/>
          <w:color w:val="000000"/>
          <w:sz w:val="22"/>
          <w:highlight w:val="none"/>
          <w:lang w:val="en-US" w:eastAsia="zh-CN"/>
        </w:rPr>
        <w:t>2</w:t>
      </w:r>
      <w:r>
        <w:rPr>
          <w:rStyle w:val="12"/>
          <w:rFonts w:hint="eastAsia" w:ascii="宋体" w:hAnsi="宋体" w:eastAsia="宋体"/>
          <w:color w:val="000000"/>
          <w:sz w:val="22"/>
          <w:highlight w:val="none"/>
        </w:rPr>
        <w:fldChar w:fldCharType="end"/>
      </w:r>
      <w:r>
        <w:rPr>
          <w:rStyle w:val="12"/>
          <w:rFonts w:hint="eastAsia" w:ascii="宋体" w:hAnsi="宋体" w:eastAsia="宋体"/>
          <w:color w:val="000000"/>
          <w:sz w:val="22"/>
          <w:highlight w:val="none"/>
          <w:lang w:val="en-US" w:eastAsia="zh-CN"/>
        </w:rPr>
        <w:t>3</w:t>
      </w:r>
    </w:p>
    <w:p>
      <w:pPr>
        <w:pStyle w:val="8"/>
        <w:tabs>
          <w:tab w:val="right" w:leader="dot" w:pos="9629"/>
        </w:tabs>
        <w:adjustRightInd w:val="0"/>
        <w:snapToGrid w:val="0"/>
        <w:spacing w:line="360" w:lineRule="auto"/>
        <w:rPr>
          <w:rStyle w:val="12"/>
          <w:rFonts w:hint="eastAsia" w:ascii="宋体" w:hAnsi="宋体" w:eastAsia="宋体"/>
          <w:color w:val="000000"/>
          <w:sz w:val="22"/>
          <w:highlight w:val="none"/>
        </w:rPr>
      </w:pPr>
      <w:r>
        <w:rPr>
          <w:rStyle w:val="12"/>
          <w:rFonts w:hint="eastAsia" w:ascii="宋体" w:hAnsi="宋体" w:eastAsia="宋体"/>
          <w:color w:val="000000"/>
          <w:sz w:val="22"/>
          <w:highlight w:val="none"/>
        </w:rPr>
        <w:t>第五章  技术标准及要求</w:t>
      </w:r>
      <w:r>
        <w:rPr>
          <w:rStyle w:val="12"/>
          <w:rFonts w:hint="eastAsia" w:ascii="宋体" w:hAnsi="宋体" w:eastAsia="宋体"/>
          <w:color w:val="000000"/>
          <w:sz w:val="22"/>
          <w:highlight w:val="none"/>
        </w:rPr>
        <w:tab/>
      </w:r>
      <w:r>
        <w:rPr>
          <w:rStyle w:val="12"/>
          <w:rFonts w:hint="eastAsia" w:ascii="宋体" w:hAnsi="宋体" w:eastAsia="宋体"/>
          <w:color w:val="000000"/>
          <w:sz w:val="22"/>
          <w:highlight w:val="none"/>
          <w:lang w:val="en-US" w:eastAsia="zh-CN"/>
        </w:rPr>
        <w:t>30</w:t>
      </w:r>
      <w:r>
        <w:rPr>
          <w:rStyle w:val="12"/>
          <w:rFonts w:hint="eastAsia" w:ascii="宋体" w:hAnsi="宋体" w:eastAsia="宋体"/>
          <w:color w:val="000000"/>
          <w:sz w:val="22"/>
          <w:highlight w:val="none"/>
        </w:rPr>
        <w:fldChar w:fldCharType="begin"/>
      </w:r>
      <w:r>
        <w:rPr>
          <w:rStyle w:val="12"/>
          <w:rFonts w:hint="eastAsia" w:ascii="宋体" w:hAnsi="宋体" w:eastAsia="宋体"/>
          <w:color w:val="000000"/>
          <w:sz w:val="22"/>
          <w:highlight w:val="none"/>
        </w:rPr>
        <w:instrText xml:space="preserve"> HYPERLINK \l "_Toc19698500" </w:instrText>
      </w:r>
      <w:r>
        <w:rPr>
          <w:rStyle w:val="12"/>
          <w:rFonts w:hint="eastAsia" w:ascii="宋体" w:hAnsi="宋体" w:eastAsia="宋体"/>
          <w:color w:val="000000"/>
          <w:sz w:val="22"/>
          <w:highlight w:val="none"/>
        </w:rPr>
        <w:fldChar w:fldCharType="separate"/>
      </w:r>
      <w:r>
        <w:rPr>
          <w:rStyle w:val="12"/>
          <w:rFonts w:hint="eastAsia" w:ascii="宋体" w:hAnsi="宋体" w:eastAsia="宋体"/>
          <w:color w:val="000000"/>
          <w:sz w:val="22"/>
          <w:highlight w:val="none"/>
        </w:rPr>
        <w:fldChar w:fldCharType="end"/>
      </w:r>
    </w:p>
    <w:p>
      <w:pPr>
        <w:pStyle w:val="8"/>
        <w:tabs>
          <w:tab w:val="right" w:leader="dot" w:pos="9629"/>
        </w:tabs>
        <w:adjustRightInd w:val="0"/>
        <w:snapToGrid w:val="0"/>
        <w:spacing w:line="360" w:lineRule="auto"/>
        <w:rPr>
          <w:rStyle w:val="12"/>
          <w:rFonts w:hint="eastAsia" w:ascii="宋体" w:hAnsi="宋体" w:eastAsia="宋体"/>
          <w:color w:val="000000"/>
          <w:sz w:val="22"/>
          <w:highlight w:val="none"/>
          <w:lang w:val="en-US" w:eastAsia="zh-CN"/>
        </w:rPr>
      </w:pPr>
      <w:r>
        <w:rPr>
          <w:rStyle w:val="12"/>
          <w:rFonts w:hint="eastAsia" w:ascii="宋体" w:hAnsi="宋体" w:eastAsia="宋体"/>
          <w:color w:val="000000"/>
          <w:sz w:val="22"/>
          <w:highlight w:val="none"/>
        </w:rPr>
        <w:fldChar w:fldCharType="begin"/>
      </w:r>
      <w:r>
        <w:rPr>
          <w:rStyle w:val="12"/>
          <w:rFonts w:hint="eastAsia" w:ascii="宋体" w:hAnsi="宋体" w:eastAsia="宋体"/>
          <w:color w:val="000000"/>
          <w:sz w:val="22"/>
          <w:highlight w:val="none"/>
        </w:rPr>
        <w:instrText xml:space="preserve"> HYPERLINK \l "_Toc19698503" </w:instrText>
      </w:r>
      <w:r>
        <w:rPr>
          <w:rStyle w:val="12"/>
          <w:rFonts w:hint="eastAsia" w:ascii="宋体" w:hAnsi="宋体" w:eastAsia="宋体"/>
          <w:color w:val="000000"/>
          <w:sz w:val="22"/>
          <w:highlight w:val="none"/>
        </w:rPr>
        <w:fldChar w:fldCharType="separate"/>
      </w:r>
      <w:r>
        <w:rPr>
          <w:rStyle w:val="12"/>
          <w:rFonts w:hint="eastAsia" w:ascii="宋体" w:hAnsi="宋体" w:eastAsia="宋体"/>
          <w:color w:val="000000"/>
          <w:sz w:val="22"/>
          <w:highlight w:val="none"/>
        </w:rPr>
        <w:t>第</w:t>
      </w:r>
      <w:r>
        <w:rPr>
          <w:rStyle w:val="12"/>
          <w:rFonts w:hint="eastAsia" w:ascii="宋体" w:hAnsi="宋体" w:eastAsia="宋体"/>
          <w:color w:val="000000"/>
          <w:sz w:val="22"/>
          <w:highlight w:val="none"/>
          <w:lang w:eastAsia="zh-CN"/>
        </w:rPr>
        <w:t>六</w:t>
      </w:r>
      <w:r>
        <w:rPr>
          <w:rStyle w:val="12"/>
          <w:rFonts w:hint="eastAsia" w:ascii="宋体" w:hAnsi="宋体" w:eastAsia="宋体"/>
          <w:color w:val="000000"/>
          <w:sz w:val="22"/>
          <w:highlight w:val="none"/>
        </w:rPr>
        <w:t>章  投标文件格式</w:t>
      </w:r>
      <w:r>
        <w:rPr>
          <w:rStyle w:val="12"/>
          <w:rFonts w:hint="eastAsia" w:ascii="宋体" w:hAnsi="宋体" w:eastAsia="宋体"/>
          <w:color w:val="000000"/>
          <w:sz w:val="22"/>
          <w:highlight w:val="none"/>
        </w:rPr>
        <w:tab/>
      </w:r>
      <w:r>
        <w:rPr>
          <w:rStyle w:val="12"/>
          <w:rFonts w:hint="eastAsia" w:ascii="宋体" w:hAnsi="宋体" w:eastAsia="宋体"/>
          <w:color w:val="000000"/>
          <w:sz w:val="22"/>
          <w:highlight w:val="none"/>
          <w:lang w:val="en-US" w:eastAsia="zh-CN"/>
        </w:rPr>
        <w:t>3</w:t>
      </w:r>
      <w:r>
        <w:rPr>
          <w:rStyle w:val="12"/>
          <w:rFonts w:hint="eastAsia" w:ascii="宋体" w:hAnsi="宋体" w:eastAsia="宋体"/>
          <w:color w:val="000000"/>
          <w:sz w:val="22"/>
          <w:highlight w:val="none"/>
        </w:rPr>
        <w:fldChar w:fldCharType="end"/>
      </w:r>
      <w:r>
        <w:rPr>
          <w:rStyle w:val="12"/>
          <w:rFonts w:hint="eastAsia" w:ascii="宋体" w:hAnsi="宋体" w:eastAsia="宋体"/>
          <w:color w:val="000000"/>
          <w:sz w:val="22"/>
          <w:highlight w:val="none"/>
          <w:lang w:val="en-US" w:eastAsia="zh-CN"/>
        </w:rPr>
        <w:t>2</w:t>
      </w:r>
    </w:p>
    <w:p>
      <w:pPr>
        <w:pStyle w:val="8"/>
        <w:tabs>
          <w:tab w:val="right" w:leader="dot" w:pos="9629"/>
        </w:tabs>
        <w:adjustRightInd w:val="0"/>
        <w:snapToGrid w:val="0"/>
        <w:spacing w:line="360" w:lineRule="auto"/>
        <w:rPr>
          <w:b w:val="0"/>
          <w:bCs w:val="0"/>
        </w:rPr>
      </w:pPr>
      <w:r>
        <w:rPr>
          <w:rStyle w:val="12"/>
          <w:rFonts w:hint="eastAsia" w:ascii="宋体" w:hAnsi="宋体" w:eastAsia="宋体"/>
          <w:color w:val="000000"/>
          <w:sz w:val="22"/>
          <w:highlight w:val="none"/>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5"/>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pStyle w:val="3"/>
        <w:tabs>
          <w:tab w:val="left" w:pos="2388"/>
          <w:tab w:val="left" w:pos="2832"/>
          <w:tab w:val="left" w:pos="3472"/>
          <w:tab w:val="left" w:pos="6667"/>
          <w:tab w:val="left" w:pos="7270"/>
        </w:tabs>
        <w:spacing w:line="348" w:lineRule="auto"/>
        <w:ind w:right="153" w:firstLine="419"/>
      </w:pPr>
      <w:r>
        <w:rPr>
          <w:rFonts w:ascii="Calibri" w:hAnsi="Calibri" w:eastAsia="宋体" w:cs="Times New Roman"/>
          <w:spacing w:val="-1"/>
          <w:sz w:val="22"/>
          <w:highlight w:val="none"/>
          <w:u w:val="single"/>
        </w:rPr>
        <w:t>杭州萧山国际机场</w:t>
      </w:r>
      <w:r>
        <w:rPr>
          <w:rFonts w:hint="eastAsia" w:cs="Times New Roman"/>
          <w:spacing w:val="-1"/>
          <w:sz w:val="22"/>
          <w:highlight w:val="none"/>
          <w:u w:val="single"/>
          <w:lang w:eastAsia="zh-CN"/>
        </w:rPr>
        <w:t>迎亚运</w:t>
      </w:r>
      <w:r>
        <w:rPr>
          <w:rFonts w:hint="eastAsia" w:cs="Times New Roman"/>
          <w:spacing w:val="-1"/>
          <w:sz w:val="22"/>
          <w:highlight w:val="none"/>
          <w:u w:val="single"/>
          <w:lang w:val="en-US" w:eastAsia="zh-CN"/>
        </w:rPr>
        <w:t>主题</w:t>
      </w:r>
      <w:r>
        <w:rPr>
          <w:rFonts w:hint="eastAsia" w:cs="Times New Roman"/>
          <w:spacing w:val="-1"/>
          <w:sz w:val="22"/>
          <w:highlight w:val="none"/>
          <w:u w:val="single"/>
          <w:lang w:eastAsia="zh-CN"/>
        </w:rPr>
        <w:t>墙面彩绘</w:t>
      </w:r>
      <w:r>
        <w:rPr>
          <w:rFonts w:ascii="Calibri" w:hAnsi="Calibri" w:eastAsia="宋体" w:cs="Times New Roman"/>
          <w:spacing w:val="-1"/>
          <w:sz w:val="22"/>
          <w:highlight w:val="none"/>
          <w:u w:val="single"/>
        </w:rPr>
        <w:t>项目</w:t>
      </w:r>
      <w:r>
        <w:rPr>
          <w:spacing w:val="-1"/>
          <w:highlight w:val="none"/>
        </w:rPr>
        <w:t>（项目名称）</w:t>
      </w:r>
      <w:r>
        <w:rPr>
          <w:spacing w:val="-1"/>
        </w:rPr>
        <w:t>招标人为</w:t>
      </w:r>
      <w:r>
        <w:rPr>
          <w:rFonts w:hint="eastAsia"/>
          <w:spacing w:val="-1"/>
        </w:rPr>
        <w:t>杭州萧山国际机场有限公司</w:t>
      </w:r>
      <w:r>
        <w:rPr>
          <w:spacing w:val="-1"/>
        </w:rPr>
        <w:t>，招标项目资金来自</w:t>
      </w:r>
      <w:r>
        <w:rPr>
          <w:rFonts w:hint="eastAsia"/>
          <w:spacing w:val="-13"/>
        </w:rPr>
        <w:t>自筹</w:t>
      </w:r>
      <w:r>
        <w:rPr>
          <w:spacing w:val="-13"/>
        </w:rPr>
        <w:t>，出资比例为</w:t>
      </w:r>
      <w:r>
        <w:rPr>
          <w:rFonts w:hint="eastAsia" w:ascii="Times New Roman" w:hAnsi="Times New Roman" w:eastAsiaTheme="minorEastAsia"/>
          <w:spacing w:val="-13"/>
          <w:u w:val="single" w:color="000000"/>
        </w:rPr>
        <w:t>100%</w:t>
      </w:r>
      <w:r>
        <w:rPr>
          <w:spacing w:val="-4"/>
        </w:rPr>
        <w:t>。该项目已具备招标条</w:t>
      </w:r>
      <w:r>
        <w:rPr>
          <w:spacing w:val="-92"/>
        </w:rPr>
        <w:t xml:space="preserve"> </w:t>
      </w:r>
      <w:r>
        <w:rPr>
          <w:spacing w:val="-1"/>
        </w:rPr>
        <w:t>件，现对</w:t>
      </w:r>
      <w:r>
        <w:rPr>
          <w:rFonts w:hint="eastAsia"/>
          <w:spacing w:val="-1"/>
        </w:rPr>
        <w:t>本项目</w:t>
      </w:r>
      <w:r>
        <w:rPr>
          <w:spacing w:val="-2"/>
        </w:rPr>
        <w:t>进行公开招标。</w:t>
      </w:r>
    </w:p>
    <w:p>
      <w:pPr>
        <w:spacing w:before="7"/>
        <w:rPr>
          <w:rFonts w:ascii="宋体" w:hAnsi="宋体" w:cs="宋体"/>
          <w:sz w:val="12"/>
          <w:szCs w:val="12"/>
        </w:rPr>
      </w:pPr>
    </w:p>
    <w:p>
      <w:pPr>
        <w:pStyle w:val="5"/>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3"/>
        <w:tabs>
          <w:tab w:val="left" w:pos="2388"/>
          <w:tab w:val="left" w:pos="2832"/>
          <w:tab w:val="left" w:pos="3472"/>
          <w:tab w:val="left" w:pos="6667"/>
          <w:tab w:val="left" w:pos="7270"/>
        </w:tabs>
        <w:spacing w:line="348" w:lineRule="auto"/>
        <w:ind w:right="153" w:firstLine="419"/>
        <w:rPr>
          <w:spacing w:val="-4"/>
        </w:rPr>
      </w:pPr>
      <w:r>
        <w:rPr>
          <w:spacing w:val="-4"/>
        </w:rPr>
        <w:t xml:space="preserve">2.1  </w:t>
      </w:r>
      <w:r>
        <w:rPr>
          <w:rFonts w:hint="eastAsia"/>
          <w:spacing w:val="-4"/>
        </w:rPr>
        <w:t>本项目位于</w:t>
      </w:r>
      <w:r>
        <w:rPr>
          <w:rFonts w:hint="eastAsia"/>
          <w:spacing w:val="-4"/>
          <w:lang w:val="en-US" w:eastAsia="zh-CN"/>
        </w:rPr>
        <w:t>杭州萧山国际机场翔越路至贵宾道口路段车行道北侧，整体墙面全长约80米，</w:t>
      </w:r>
      <w:r>
        <w:rPr>
          <w:rFonts w:hint="eastAsia"/>
          <w:lang w:val="en-US" w:eastAsia="zh-CN"/>
        </w:rPr>
        <w:t>可用绘制</w:t>
      </w:r>
      <w:r>
        <w:rPr>
          <w:rFonts w:hint="eastAsia"/>
        </w:rPr>
        <w:t>面积约</w:t>
      </w:r>
      <w:r>
        <w:rPr>
          <w:rFonts w:hint="eastAsia"/>
          <w:lang w:val="en-US" w:eastAsia="zh-CN"/>
        </w:rPr>
        <w:t>32</w:t>
      </w:r>
      <w:r>
        <w:rPr>
          <w:rFonts w:hint="eastAsia"/>
        </w:rPr>
        <w:t>0平方</w:t>
      </w:r>
      <w:r>
        <w:rPr>
          <w:rFonts w:hint="eastAsia"/>
          <w:lang w:eastAsia="zh-CN"/>
        </w:rPr>
        <w:t>（</w:t>
      </w:r>
      <w:r>
        <w:rPr>
          <w:rFonts w:hint="eastAsia"/>
          <w:lang w:val="en-US" w:eastAsia="zh-CN"/>
        </w:rPr>
        <w:t>根据现场实地测量为准</w:t>
      </w:r>
      <w:r>
        <w:rPr>
          <w:rFonts w:hint="eastAsia"/>
          <w:lang w:eastAsia="zh-CN"/>
        </w:rPr>
        <w:t>）</w:t>
      </w:r>
      <w:r>
        <w:rPr>
          <w:rFonts w:hint="eastAsia"/>
        </w:rPr>
        <w:t>，</w:t>
      </w:r>
      <w:r>
        <w:rPr>
          <w:rFonts w:hint="eastAsia"/>
          <w:spacing w:val="-4"/>
          <w:lang w:val="en-US" w:eastAsia="zh-CN"/>
        </w:rPr>
        <w:t>招标范围主要是迎亚运主题墙面彩绘，</w:t>
      </w:r>
      <w:r>
        <w:rPr>
          <w:rFonts w:hint="eastAsia"/>
          <w:spacing w:val="-4"/>
        </w:rPr>
        <w:t>具体要求详见第五章。</w:t>
      </w:r>
    </w:p>
    <w:p>
      <w:pPr>
        <w:pStyle w:val="3"/>
        <w:tabs>
          <w:tab w:val="left" w:pos="2388"/>
          <w:tab w:val="left" w:pos="2832"/>
          <w:tab w:val="left" w:pos="3472"/>
          <w:tab w:val="left" w:pos="6667"/>
          <w:tab w:val="left" w:pos="7270"/>
        </w:tabs>
        <w:spacing w:line="348" w:lineRule="auto"/>
        <w:ind w:right="153" w:firstLine="419"/>
        <w:rPr>
          <w:spacing w:val="-4"/>
          <w:highlight w:val="none"/>
        </w:rPr>
      </w:pPr>
      <w:r>
        <w:rPr>
          <w:rFonts w:hint="eastAsia"/>
          <w:b/>
          <w:bCs/>
          <w:spacing w:val="-4"/>
        </w:rPr>
        <w:t>2</w:t>
      </w:r>
      <w:r>
        <w:rPr>
          <w:b/>
          <w:bCs/>
          <w:spacing w:val="-4"/>
        </w:rPr>
        <w:t xml:space="preserve">.2  </w:t>
      </w:r>
      <w:r>
        <w:rPr>
          <w:rFonts w:hint="eastAsia"/>
          <w:b/>
          <w:bCs/>
          <w:spacing w:val="-4"/>
        </w:rPr>
        <w:t>招标内容：</w:t>
      </w:r>
      <w:bookmarkStart w:id="7" w:name="_Hlk67668807"/>
      <w:r>
        <w:rPr>
          <w:rFonts w:hint="eastAsia"/>
          <w:spacing w:val="-4"/>
          <w:highlight w:val="none"/>
        </w:rPr>
        <w:t>杭州萧山国际机场</w:t>
      </w:r>
      <w:r>
        <w:rPr>
          <w:rFonts w:hint="eastAsia"/>
          <w:spacing w:val="-4"/>
          <w:highlight w:val="none"/>
          <w:lang w:eastAsia="zh-CN"/>
        </w:rPr>
        <w:t>迎亚运主题墙面彩绘</w:t>
      </w:r>
      <w:r>
        <w:rPr>
          <w:rFonts w:hint="eastAsia"/>
          <w:spacing w:val="-4"/>
          <w:highlight w:val="none"/>
        </w:rPr>
        <w:t>项目的设计、策划、制作、</w:t>
      </w:r>
      <w:r>
        <w:rPr>
          <w:rFonts w:hint="eastAsia"/>
          <w:spacing w:val="-4"/>
          <w:highlight w:val="none"/>
          <w:lang w:eastAsia="zh-CN"/>
        </w:rPr>
        <w:t>现场墙面彩绘施工</w:t>
      </w:r>
      <w:r>
        <w:rPr>
          <w:rFonts w:hint="eastAsia"/>
          <w:spacing w:val="-4"/>
          <w:highlight w:val="none"/>
        </w:rPr>
        <w:t>、</w:t>
      </w:r>
      <w:r>
        <w:rPr>
          <w:rFonts w:hint="eastAsia"/>
          <w:spacing w:val="-4"/>
          <w:highlight w:val="none"/>
          <w:lang w:val="en-US" w:eastAsia="zh-CN"/>
        </w:rPr>
        <w:t>维修</w:t>
      </w:r>
      <w:r>
        <w:rPr>
          <w:rFonts w:hint="eastAsia"/>
          <w:spacing w:val="-4"/>
          <w:highlight w:val="none"/>
        </w:rPr>
        <w:t>工作。</w:t>
      </w:r>
      <w:bookmarkEnd w:id="7"/>
    </w:p>
    <w:p>
      <w:pPr>
        <w:pStyle w:val="3"/>
        <w:tabs>
          <w:tab w:val="left" w:pos="2388"/>
          <w:tab w:val="left" w:pos="2832"/>
          <w:tab w:val="left" w:pos="3472"/>
          <w:tab w:val="left" w:pos="6667"/>
          <w:tab w:val="left" w:pos="7270"/>
        </w:tabs>
        <w:spacing w:line="348" w:lineRule="auto"/>
        <w:ind w:right="153" w:firstLine="419"/>
        <w:rPr>
          <w:spacing w:val="-4"/>
        </w:rPr>
      </w:pPr>
      <w:r>
        <w:rPr>
          <w:rFonts w:hint="eastAsia"/>
          <w:b/>
          <w:bCs/>
          <w:spacing w:val="-4"/>
        </w:rPr>
        <w:t>2</w:t>
      </w:r>
      <w:r>
        <w:rPr>
          <w:b/>
          <w:bCs/>
          <w:spacing w:val="-4"/>
        </w:rPr>
        <w:t xml:space="preserve">.3  </w:t>
      </w:r>
      <w:r>
        <w:rPr>
          <w:rFonts w:hint="eastAsia"/>
          <w:b/>
          <w:bCs/>
          <w:spacing w:val="-4"/>
        </w:rPr>
        <w:t>服务期：</w:t>
      </w:r>
      <w:r>
        <w:rPr>
          <w:rFonts w:hint="eastAsia" w:ascii="宋体" w:hAnsi="宋体"/>
          <w:spacing w:val="-1"/>
          <w:sz w:val="22"/>
        </w:rPr>
        <w:t>合同签订之日起</w:t>
      </w:r>
      <w:r>
        <w:rPr>
          <w:rFonts w:hint="eastAsia" w:ascii="宋体" w:hAnsi="宋体"/>
          <w:spacing w:val="-1"/>
          <w:sz w:val="22"/>
          <w:lang w:val="en-US" w:eastAsia="zh-CN"/>
        </w:rPr>
        <w:t>3</w:t>
      </w:r>
      <w:r>
        <w:rPr>
          <w:rFonts w:ascii="宋体" w:hAnsi="宋体"/>
          <w:spacing w:val="-1"/>
          <w:sz w:val="22"/>
        </w:rPr>
        <w:t>0</w:t>
      </w:r>
      <w:r>
        <w:rPr>
          <w:rFonts w:hint="eastAsia" w:ascii="宋体" w:hAnsi="宋体"/>
          <w:spacing w:val="-1"/>
          <w:sz w:val="22"/>
        </w:rPr>
        <w:t>日历天内完成所有设计</w:t>
      </w:r>
      <w:r>
        <w:rPr>
          <w:rFonts w:hint="eastAsia"/>
          <w:spacing w:val="-4"/>
          <w:highlight w:val="none"/>
        </w:rPr>
        <w:t>、策划、制作、</w:t>
      </w:r>
      <w:r>
        <w:rPr>
          <w:rFonts w:hint="eastAsia"/>
          <w:spacing w:val="-4"/>
          <w:highlight w:val="none"/>
          <w:lang w:eastAsia="zh-CN"/>
        </w:rPr>
        <w:t>现场墙面彩绘施工</w:t>
      </w:r>
      <w:r>
        <w:rPr>
          <w:rFonts w:hint="eastAsia" w:ascii="宋体" w:hAnsi="宋体"/>
          <w:spacing w:val="-1"/>
          <w:sz w:val="22"/>
        </w:rPr>
        <w:t>工作内容。</w:t>
      </w:r>
      <w:r>
        <w:rPr>
          <w:rFonts w:hint="eastAsia"/>
          <w:spacing w:val="-4"/>
        </w:rPr>
        <w:t>质保及维修服务期从通过竣工验收之日起算，质保期为</w:t>
      </w:r>
      <w:r>
        <w:rPr>
          <w:rFonts w:hint="eastAsia"/>
          <w:spacing w:val="-4"/>
          <w:lang w:val="en-US" w:eastAsia="zh-CN"/>
        </w:rPr>
        <w:t>9个月</w:t>
      </w:r>
      <w:r>
        <w:rPr>
          <w:rFonts w:hint="eastAsia"/>
          <w:spacing w:val="-4"/>
        </w:rPr>
        <w:t>。</w:t>
      </w:r>
    </w:p>
    <w:p>
      <w:pPr>
        <w:pStyle w:val="5"/>
        <w:spacing w:before="70"/>
        <w:ind w:right="157" w:firstLine="422"/>
        <w:rPr>
          <w:rFonts w:ascii="黑体" w:hAnsi="黑体" w:eastAsia="黑体"/>
        </w:rPr>
      </w:pPr>
      <w:bookmarkStart w:id="8" w:name="_bookmark4"/>
      <w:bookmarkEnd w:id="8"/>
      <w:r>
        <w:rPr>
          <w:rFonts w:ascii="黑体" w:hAnsi="黑体" w:eastAsia="黑体"/>
        </w:rPr>
        <w:t>3.投标人资格要求</w:t>
      </w:r>
    </w:p>
    <w:p>
      <w:pPr>
        <w:pStyle w:val="3"/>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3"/>
        <w:tabs>
          <w:tab w:val="left" w:pos="4394"/>
          <w:tab w:val="left" w:pos="5990"/>
        </w:tabs>
        <w:spacing w:line="331" w:lineRule="auto"/>
        <w:ind w:right="157" w:firstLine="419"/>
        <w:rPr>
          <w:rFonts w:cs="宋体"/>
        </w:rPr>
      </w:pPr>
      <w:r>
        <w:rPr>
          <w:rFonts w:hint="eastAsia" w:cs="宋体"/>
        </w:rPr>
        <w:t>① 具有独立法人资格，持有有效营业执照，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pStyle w:val="3"/>
        <w:tabs>
          <w:tab w:val="left" w:pos="4394"/>
          <w:tab w:val="left" w:pos="5990"/>
        </w:tabs>
        <w:spacing w:line="331" w:lineRule="auto"/>
        <w:ind w:right="157" w:firstLine="419"/>
        <w:rPr>
          <w:rFonts w:ascii="Times New Roman" w:hAnsi="Times New Roman" w:eastAsia="Times New Roman"/>
        </w:rPr>
      </w:pPr>
      <w:r>
        <w:rPr>
          <w:rFonts w:hint="eastAsia" w:cs="宋体"/>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3"/>
        <w:tabs>
          <w:tab w:val="left" w:pos="4394"/>
          <w:tab w:val="left" w:pos="5990"/>
        </w:tabs>
        <w:spacing w:line="331" w:lineRule="auto"/>
        <w:ind w:right="157" w:firstLine="419"/>
        <w:rPr>
          <w:rFonts w:ascii="Times New Roman" w:hAnsi="Times New Roman" w:eastAsia="Times New Roman"/>
        </w:rPr>
      </w:pPr>
      <w:r>
        <w:rPr>
          <w:rFonts w:hint="eastAsia" w:cs="宋体"/>
        </w:rPr>
        <w:t>③ 近年（</w:t>
      </w:r>
      <w:r>
        <w:rPr>
          <w:rFonts w:hint="eastAsia" w:ascii="Times New Roman" w:hAnsi="Times New Roman" w:eastAsia="宋体"/>
          <w:lang w:eastAsia="zh-CN"/>
        </w:rPr>
        <w:t>2020</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3"/>
        <w:tabs>
          <w:tab w:val="left" w:pos="4394"/>
          <w:tab w:val="left" w:pos="5990"/>
        </w:tabs>
        <w:spacing w:line="331" w:lineRule="auto"/>
        <w:ind w:right="157" w:firstLine="419"/>
        <w:rPr>
          <w:rFonts w:hint="eastAsia" w:cs="宋体"/>
        </w:rPr>
      </w:pPr>
      <w:r>
        <w:rPr>
          <w:rFonts w:hint="eastAsia" w:cs="宋体"/>
        </w:rPr>
        <w:t>④近年（合同</w:t>
      </w:r>
      <w:r>
        <w:rPr>
          <w:rFonts w:cs="宋体"/>
        </w:rPr>
        <w:t>签订时间或部分服务期在</w:t>
      </w:r>
      <w:r>
        <w:rPr>
          <w:rFonts w:hint="eastAsia" w:ascii="Times New Roman" w:hAnsi="Times New Roman" w:eastAsia="宋体"/>
          <w:lang w:eastAsia="zh-CN"/>
        </w:rPr>
        <w:t>2020</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日至投标截止日期间）具有类似项目业绩，需提供中标通知书或合同复印件并加盖投标人公章作为证明材料，原件备查。</w:t>
      </w:r>
    </w:p>
    <w:p>
      <w:pPr>
        <w:pStyle w:val="3"/>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3.2 </w:t>
      </w:r>
      <w:r>
        <w:rPr>
          <w:rFonts w:ascii="Times New Roman" w:hAnsi="Times New Roman" w:eastAsia="Times New Roman"/>
          <w:spacing w:val="22"/>
        </w:rPr>
        <w:t xml:space="preserve"> </w:t>
      </w:r>
      <w:r>
        <w:rPr>
          <w:spacing w:val="7"/>
        </w:rPr>
        <w:t>本次招标</w:t>
      </w:r>
      <w:r>
        <w:rPr>
          <w:spacing w:val="6"/>
          <w:u w:val="single"/>
        </w:rPr>
        <w:t>不接受</w:t>
      </w:r>
      <w:r>
        <w:rPr>
          <w:spacing w:val="6"/>
        </w:rPr>
        <w:t>联合体投标。</w:t>
      </w:r>
    </w:p>
    <w:p>
      <w:pPr>
        <w:pStyle w:val="3"/>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3.3  </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5"/>
        <w:spacing w:before="70"/>
        <w:ind w:right="157" w:firstLine="422"/>
        <w:rPr>
          <w:rFonts w:ascii="黑体" w:hAnsi="黑体" w:eastAsia="黑体"/>
        </w:rPr>
      </w:pPr>
      <w:bookmarkStart w:id="9" w:name="_bookmark5"/>
      <w:bookmarkEnd w:id="9"/>
      <w:r>
        <w:rPr>
          <w:rFonts w:ascii="黑体" w:hAnsi="黑体" w:eastAsia="黑体"/>
        </w:rPr>
        <w:t>4.招标文件的获取</w:t>
      </w:r>
    </w:p>
    <w:p>
      <w:pPr>
        <w:pStyle w:val="3"/>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3"/>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12"/>
        </w:rPr>
        <w:t>http://www.hzairport.com/tender/index.html</w:t>
      </w:r>
      <w:r>
        <w:rPr>
          <w:rStyle w:val="12"/>
        </w:rPr>
        <w:fldChar w:fldCharType="end"/>
      </w:r>
      <w:r>
        <w:t xml:space="preserve"> </w:t>
      </w:r>
      <w:r>
        <w:rPr>
          <w:rFonts w:hint="eastAsia" w:cs="宋体"/>
        </w:rPr>
        <w:t>自行下载招标文件。</w:t>
      </w:r>
    </w:p>
    <w:p>
      <w:pPr>
        <w:pStyle w:val="3"/>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3"/>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5"/>
        <w:spacing w:before="70"/>
        <w:ind w:right="157" w:firstLine="422"/>
        <w:rPr>
          <w:rFonts w:ascii="黑体" w:hAnsi="黑体" w:eastAsia="黑体"/>
        </w:rPr>
      </w:pPr>
      <w:bookmarkStart w:id="10" w:name="_bookmark6"/>
      <w:bookmarkEnd w:id="10"/>
      <w:r>
        <w:rPr>
          <w:rFonts w:ascii="黑体" w:hAnsi="黑体" w:eastAsia="黑体"/>
        </w:rPr>
        <w:t>5.投标文件的递交</w:t>
      </w:r>
    </w:p>
    <w:p>
      <w:pPr>
        <w:pStyle w:val="3"/>
        <w:tabs>
          <w:tab w:val="left" w:pos="4394"/>
          <w:tab w:val="left" w:pos="5990"/>
        </w:tabs>
        <w:spacing w:line="331" w:lineRule="auto"/>
        <w:ind w:right="157" w:firstLine="419"/>
        <w:rPr>
          <w:rFonts w:hint="eastAsia" w:eastAsia="宋体" w:cs="宋体"/>
          <w:lang w:val="en-US" w:eastAsia="zh-CN"/>
        </w:rPr>
      </w:pPr>
      <w:r>
        <w:rPr>
          <w:rFonts w:ascii="Times New Roman" w:hAnsi="Times New Roman" w:eastAsia="Times New Roman"/>
        </w:rPr>
        <w:t>55.1</w:t>
      </w:r>
      <w:r>
        <w:rPr>
          <w:rFonts w:hint="eastAsia" w:ascii="Times New Roman" w:hAnsi="Times New Roman" w:eastAsia="Times New Roman"/>
        </w:rPr>
        <w:t xml:space="preserve"> </w:t>
      </w:r>
      <w:r>
        <w:rPr>
          <w:rFonts w:hint="eastAsia" w:cs="宋体"/>
        </w:rPr>
        <w:t>投标文件递交的截止时间（投标截止时间，下同）为</w:t>
      </w:r>
      <w:r>
        <w:rPr>
          <w:rFonts w:ascii="Times New Roman" w:hAnsi="Times New Roman" w:eastAsia="Times New Roman"/>
        </w:rPr>
        <w:t>20</w:t>
      </w:r>
      <w:r>
        <w:rPr>
          <w:rFonts w:hint="eastAsia" w:ascii="Times New Roman" w:hAnsi="Times New Roman"/>
          <w:lang w:val="en-US" w:eastAsia="zh-CN"/>
        </w:rPr>
        <w:t>23</w:t>
      </w:r>
      <w:r>
        <w:rPr>
          <w:rFonts w:hint="eastAsia" w:cs="宋体"/>
        </w:rPr>
        <w:t>年</w:t>
      </w:r>
      <w:r>
        <w:rPr>
          <w:rFonts w:hint="eastAsia" w:ascii="Times New Roman" w:hAnsi="Times New Roman" w:eastAsia="宋体"/>
          <w:lang w:val="en-US" w:eastAsia="zh-CN"/>
        </w:rPr>
        <w:t>3</w:t>
      </w:r>
      <w:r>
        <w:rPr>
          <w:rFonts w:hint="eastAsia" w:cs="宋体"/>
        </w:rPr>
        <w:t>月</w:t>
      </w:r>
      <w:r>
        <w:rPr>
          <w:rFonts w:hint="eastAsia" w:cs="宋体"/>
          <w:lang w:val="en-US" w:eastAsia="zh-CN"/>
        </w:rPr>
        <w:t>30</w:t>
      </w:r>
      <w:r>
        <w:rPr>
          <w:rFonts w:hint="eastAsia" w:cs="宋体"/>
        </w:rPr>
        <w:t>日</w:t>
      </w:r>
      <w:r>
        <w:rPr>
          <w:rFonts w:hint="eastAsia" w:ascii="Times New Roman" w:hAnsi="Times New Roman"/>
          <w:lang w:val="en-US" w:eastAsia="zh-CN"/>
        </w:rPr>
        <w:t>8</w:t>
      </w:r>
      <w:r>
        <w:rPr>
          <w:rFonts w:hint="eastAsia" w:cs="宋体"/>
        </w:rPr>
        <w:t>时</w:t>
      </w:r>
      <w:r>
        <w:rPr>
          <w:rFonts w:hint="eastAsia" w:ascii="Times New Roman" w:hAnsi="Times New Roman"/>
          <w:lang w:val="en-US" w:eastAsia="zh-CN"/>
        </w:rPr>
        <w:t>30</w:t>
      </w:r>
      <w:r>
        <w:rPr>
          <w:rFonts w:hint="eastAsia" w:cs="宋体"/>
        </w:rPr>
        <w:t>分，投标文件在封口处加盖公章，派专人于</w:t>
      </w:r>
      <w:r>
        <w:rPr>
          <w:rFonts w:hint="eastAsia" w:ascii="Times New Roman" w:hAnsi="Times New Roman" w:eastAsia="Times New Roman"/>
        </w:rPr>
        <w:t>20</w:t>
      </w:r>
      <w:r>
        <w:rPr>
          <w:rFonts w:hint="eastAsia" w:ascii="Times New Roman" w:hAnsi="Times New Roman"/>
          <w:lang w:val="en-US" w:eastAsia="zh-CN"/>
        </w:rPr>
        <w:t>23</w:t>
      </w:r>
      <w:r>
        <w:rPr>
          <w:rFonts w:hint="eastAsia" w:cs="宋体"/>
        </w:rPr>
        <w:t>年</w:t>
      </w:r>
      <w:r>
        <w:rPr>
          <w:rFonts w:hint="eastAsia" w:ascii="Times New Roman" w:hAnsi="Times New Roman" w:eastAsia="宋体"/>
          <w:lang w:val="en-US" w:eastAsia="zh-CN"/>
        </w:rPr>
        <w:t>3</w:t>
      </w:r>
      <w:r>
        <w:rPr>
          <w:rFonts w:hint="eastAsia" w:cs="宋体"/>
        </w:rPr>
        <w:t>月</w:t>
      </w:r>
      <w:r>
        <w:rPr>
          <w:rFonts w:hint="eastAsia" w:cs="宋体"/>
          <w:lang w:val="en-US" w:eastAsia="zh-CN"/>
        </w:rPr>
        <w:t>30</w:t>
      </w:r>
      <w:r>
        <w:rPr>
          <w:rFonts w:hint="eastAsia" w:cs="宋体"/>
        </w:rPr>
        <w:t>日上午</w:t>
      </w:r>
      <w:r>
        <w:rPr>
          <w:rFonts w:hint="eastAsia" w:ascii="Times New Roman" w:hAnsi="Times New Roman" w:eastAsia="宋体"/>
          <w:lang w:val="en-US" w:eastAsia="zh-CN"/>
        </w:rPr>
        <w:t>8</w:t>
      </w:r>
      <w:r>
        <w:rPr>
          <w:rFonts w:hint="eastAsia" w:cs="宋体"/>
        </w:rPr>
        <w:t>时</w:t>
      </w:r>
      <w:r>
        <w:rPr>
          <w:rFonts w:hint="eastAsia" w:cs="宋体"/>
          <w:lang w:val="en-US" w:eastAsia="zh-CN"/>
        </w:rPr>
        <w:t>3</w:t>
      </w:r>
      <w:r>
        <w:rPr>
          <w:rFonts w:hint="eastAsia" w:ascii="Times New Roman" w:hAnsi="Times New Roman" w:eastAsia="Times New Roman"/>
        </w:rPr>
        <w:t>0</w:t>
      </w:r>
      <w:r>
        <w:rPr>
          <w:rFonts w:hint="eastAsia" w:cs="宋体"/>
        </w:rPr>
        <w:t>分（北京时间）前送至杭州萧山国际机场</w:t>
      </w:r>
      <w:r>
        <w:rPr>
          <w:rFonts w:hint="eastAsia" w:cs="宋体"/>
          <w:lang w:val="en-US" w:eastAsia="zh-CN"/>
        </w:rPr>
        <w:t>空港大厦C座805办公室</w:t>
      </w:r>
      <w:r>
        <w:rPr>
          <w:rFonts w:hint="eastAsia" w:cs="宋体"/>
        </w:rPr>
        <w:t>，逾期无效；若采用投递（邮寄）方式的，请于</w:t>
      </w:r>
      <w:r>
        <w:rPr>
          <w:rFonts w:hint="eastAsia" w:ascii="Times New Roman" w:hAnsi="Times New Roman" w:eastAsia="宋体"/>
          <w:lang w:eastAsia="zh-CN"/>
        </w:rPr>
        <w:t>2023</w:t>
      </w:r>
      <w:r>
        <w:rPr>
          <w:rFonts w:hint="eastAsia" w:cs="宋体"/>
        </w:rPr>
        <w:t>年</w:t>
      </w:r>
      <w:r>
        <w:rPr>
          <w:rFonts w:hint="eastAsia" w:ascii="Times New Roman" w:hAnsi="Times New Roman" w:eastAsia="宋体"/>
          <w:lang w:val="en-US" w:eastAsia="zh-CN"/>
        </w:rPr>
        <w:t>3</w:t>
      </w:r>
      <w:r>
        <w:rPr>
          <w:rFonts w:hint="eastAsia" w:cs="宋体"/>
        </w:rPr>
        <w:t>月</w:t>
      </w:r>
      <w:r>
        <w:rPr>
          <w:rFonts w:hint="eastAsia" w:ascii="Times New Roman" w:hAnsi="Times New Roman" w:eastAsia="宋体"/>
          <w:lang w:val="en-US" w:eastAsia="zh-CN"/>
        </w:rPr>
        <w:t>30</w:t>
      </w:r>
      <w:r>
        <w:rPr>
          <w:rFonts w:hint="eastAsia" w:cs="宋体"/>
        </w:rPr>
        <w:t>日</w:t>
      </w:r>
      <w:r>
        <w:rPr>
          <w:rFonts w:hint="eastAsia" w:cs="宋体"/>
          <w:lang w:val="en-US" w:eastAsia="zh-CN"/>
        </w:rPr>
        <w:t>8</w:t>
      </w:r>
      <w:r>
        <w:rPr>
          <w:rFonts w:hint="eastAsia" w:cs="宋体"/>
        </w:rPr>
        <w:t>时</w:t>
      </w:r>
      <w:r>
        <w:rPr>
          <w:rFonts w:hint="eastAsia" w:cs="宋体"/>
          <w:lang w:val="en-US" w:eastAsia="zh-CN"/>
        </w:rPr>
        <w:t>00</w:t>
      </w:r>
      <w:r>
        <w:rPr>
          <w:rFonts w:hint="eastAsia" w:cs="宋体"/>
        </w:rPr>
        <w:t>分（北京时间）前投递至杭州萧山国际机场</w:t>
      </w:r>
      <w:r>
        <w:rPr>
          <w:rFonts w:hint="eastAsia" w:cs="宋体"/>
          <w:lang w:val="en-US" w:eastAsia="zh-CN"/>
        </w:rPr>
        <w:t>空港大厦C座805办公室</w:t>
      </w:r>
      <w:r>
        <w:rPr>
          <w:rFonts w:hint="eastAsia" w:cs="宋体"/>
        </w:rPr>
        <w:t>，逾期无效</w:t>
      </w:r>
      <w:r>
        <w:rPr>
          <w:rFonts w:hint="eastAsia" w:cs="宋体"/>
          <w:lang w:val="en-US" w:eastAsia="zh-CN"/>
        </w:rPr>
        <w:t>。</w:t>
      </w:r>
    </w:p>
    <w:p>
      <w:pPr>
        <w:pStyle w:val="3"/>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5"/>
        <w:spacing w:before="70"/>
        <w:ind w:right="157" w:firstLine="422"/>
        <w:rPr>
          <w:rFonts w:ascii="黑体" w:hAnsi="黑体" w:eastAsia="黑体"/>
        </w:rPr>
      </w:pPr>
      <w:bookmarkStart w:id="11" w:name="_bookmark7"/>
      <w:bookmarkEnd w:id="11"/>
      <w:r>
        <w:rPr>
          <w:rFonts w:ascii="黑体" w:hAnsi="黑体" w:eastAsia="黑体"/>
        </w:rPr>
        <w:t>6.发布公告的媒介</w:t>
      </w:r>
    </w:p>
    <w:p>
      <w:pPr>
        <w:pStyle w:val="3"/>
        <w:tabs>
          <w:tab w:val="left" w:pos="4394"/>
          <w:tab w:val="left" w:pos="5990"/>
        </w:tabs>
        <w:spacing w:line="328" w:lineRule="auto"/>
        <w:ind w:right="157" w:firstLine="419"/>
        <w:rPr>
          <w:rFonts w:cs="宋体"/>
        </w:rPr>
      </w:pPr>
      <w:bookmarkStart w:id="12" w:name="_bookmark8"/>
      <w:bookmarkEnd w:id="12"/>
      <w:r>
        <w:rPr>
          <w:rFonts w:hint="eastAsia" w:cs="宋体"/>
        </w:rPr>
        <w:t>本次招标公告在在浙江省机场集团有限公司和杭州萧山机场有限公司主页等媒介上发布，相关媒介如下：</w:t>
      </w:r>
    </w:p>
    <w:p>
      <w:pPr>
        <w:pStyle w:val="3"/>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ascii="Times New Roman" w:hAnsi="Times New Roman" w:eastAsia="Times New Roman"/>
        </w:rPr>
        <w:t xml:space="preserve"> http://www.zjsairport.com</w:t>
      </w:r>
    </w:p>
    <w:p>
      <w:pPr>
        <w:pStyle w:val="3"/>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ascii="Times New Roman" w:hAnsi="Times New Roman" w:eastAsia="Times New Roman"/>
        </w:rPr>
        <w:t>http://www.hzairport.com</w:t>
      </w:r>
    </w:p>
    <w:p>
      <w:pPr>
        <w:pStyle w:val="3"/>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ascii="Times New Roman" w:hAnsi="Times New Roman" w:eastAsia="Times New Roman"/>
        </w:rPr>
        <w:t xml:space="preserve"> http://zfcg.czt.zj.gov.cn</w:t>
      </w:r>
    </w:p>
    <w:p>
      <w:pPr>
        <w:pStyle w:val="3"/>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 xml:space="preserve">6.4 </w:t>
      </w:r>
      <w:r>
        <w:rPr>
          <w:rFonts w:hint="eastAsia" w:ascii="宋体" w:hAnsi="宋体" w:cs="宋体"/>
        </w:rPr>
        <w:t>浙江政务服务网</w:t>
      </w:r>
      <w:r>
        <w:rPr>
          <w:rFonts w:ascii="Times New Roman" w:hAnsi="Times New Roman" w:eastAsia="Times New Roman"/>
        </w:rPr>
        <w:t>http://zjpubservice.zjzwfw.gov.cn</w:t>
      </w:r>
    </w:p>
    <w:p>
      <w:pPr>
        <w:pStyle w:val="3"/>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ascii="Times New Roman" w:hAnsi="Times New Roman" w:eastAsia="Times New Roman"/>
        </w:rPr>
        <w:t xml:space="preserve"> https://b.zhengcaiyun.cn</w:t>
      </w:r>
    </w:p>
    <w:p>
      <w:pPr>
        <w:pStyle w:val="3"/>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6.6</w:t>
      </w:r>
      <w:r>
        <w:rPr>
          <w:rFonts w:hint="eastAsia" w:cs="宋体"/>
        </w:rPr>
        <w:t>中国采购与招标网：</w:t>
      </w:r>
      <w:r>
        <w:rPr>
          <w:rFonts w:ascii="Times New Roman" w:hAnsi="Times New Roman" w:eastAsia="Times New Roman"/>
        </w:rPr>
        <w:t>http://www.chinabidding.com.cn</w:t>
      </w:r>
    </w:p>
    <w:p>
      <w:pPr>
        <w:pStyle w:val="3"/>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6.7</w:t>
      </w:r>
      <w:r>
        <w:rPr>
          <w:rFonts w:hint="eastAsia" w:ascii="宋体" w:hAnsi="宋体" w:cs="宋体"/>
        </w:rPr>
        <w:t>招天下</w:t>
      </w:r>
      <w:r>
        <w:rPr>
          <w:rFonts w:ascii="Times New Roman" w:hAnsi="Times New Roman" w:eastAsia="Times New Roman"/>
        </w:rPr>
        <w:t xml:space="preserve"> https://www.zhaotx.cn</w:t>
      </w:r>
    </w:p>
    <w:p>
      <w:pPr>
        <w:pStyle w:val="5"/>
        <w:spacing w:before="70"/>
        <w:ind w:right="157" w:firstLine="422"/>
        <w:rPr>
          <w:rFonts w:ascii="黑体" w:hAnsi="黑体" w:eastAsia="黑体"/>
        </w:rPr>
      </w:pPr>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3"/>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5"/>
        <w:spacing w:before="70"/>
        <w:ind w:right="157" w:firstLine="422"/>
        <w:rPr>
          <w:rFonts w:ascii="黑体" w:hAnsi="黑体" w:eastAsia="黑体"/>
        </w:rPr>
      </w:pPr>
      <w:r>
        <w:rPr>
          <w:rFonts w:ascii="黑体" w:hAnsi="黑体" w:eastAsia="黑体"/>
        </w:rPr>
        <w:t>8.联系方式</w:t>
      </w:r>
    </w:p>
    <w:p>
      <w:pPr>
        <w:pStyle w:val="3"/>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3"/>
        <w:tabs>
          <w:tab w:val="left" w:pos="4394"/>
          <w:tab w:val="left" w:pos="5990"/>
        </w:tabs>
        <w:spacing w:line="331" w:lineRule="auto"/>
        <w:ind w:right="157" w:firstLine="419"/>
        <w:rPr>
          <w:rFonts w:hint="default" w:ascii="Times New Roman" w:hAnsi="Times New Roman" w:eastAsia="宋体"/>
          <w:lang w:val="en-US" w:eastAsia="zh-CN"/>
        </w:rPr>
      </w:pPr>
      <w:r>
        <w:rPr>
          <w:rFonts w:hint="eastAsia" w:cs="宋体"/>
        </w:rPr>
        <w:t>投标联系人：</w:t>
      </w:r>
      <w:r>
        <w:rPr>
          <w:rFonts w:hint="eastAsia" w:cs="宋体"/>
          <w:lang w:eastAsia="zh-CN"/>
        </w:rPr>
        <w:t>俞工</w:t>
      </w:r>
      <w:r>
        <w:rPr>
          <w:rFonts w:ascii="Times New Roman" w:hAnsi="Times New Roman" w:eastAsia="Times New Roman"/>
        </w:rPr>
        <w:t xml:space="preserve">               </w:t>
      </w:r>
      <w:r>
        <w:rPr>
          <w:rFonts w:hint="eastAsia" w:ascii="Times New Roman" w:hAnsi="Times New Roman"/>
          <w:lang w:val="en-US" w:eastAsia="zh-CN"/>
        </w:rPr>
        <w:t xml:space="preserve">       </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0571-8</w:t>
      </w:r>
      <w:r>
        <w:rPr>
          <w:rFonts w:hint="eastAsia" w:ascii="Times New Roman" w:hAnsi="Times New Roman"/>
          <w:lang w:val="en-US" w:eastAsia="zh-CN"/>
        </w:rPr>
        <w:t>6665379</w:t>
      </w:r>
    </w:p>
    <w:p>
      <w:pPr>
        <w:pStyle w:val="3"/>
        <w:tabs>
          <w:tab w:val="left" w:pos="4394"/>
          <w:tab w:val="left" w:pos="5990"/>
        </w:tabs>
        <w:spacing w:line="331" w:lineRule="auto"/>
        <w:ind w:right="157" w:firstLine="419"/>
        <w:rPr>
          <w:rFonts w:hint="eastAsia" w:ascii="Times New Roman" w:hAnsi="Times New Roman"/>
          <w:highlight w:val="none"/>
          <w:lang w:val="en-US" w:eastAsia="zh-CN"/>
        </w:rPr>
      </w:pPr>
      <w:r>
        <w:rPr>
          <w:rFonts w:hint="eastAsia" w:cs="宋体"/>
        </w:rPr>
        <w:t>招标监督人</w:t>
      </w:r>
      <w:r>
        <w:rPr>
          <w:rFonts w:hint="eastAsia" w:cs="宋体"/>
          <w:highlight w:val="none"/>
        </w:rPr>
        <w:t>：</w:t>
      </w:r>
      <w:r>
        <w:rPr>
          <w:rFonts w:hint="eastAsia" w:cs="宋体"/>
          <w:highlight w:val="none"/>
          <w:lang w:val="en-US" w:eastAsia="zh-CN"/>
        </w:rPr>
        <w:t>孟工</w:t>
      </w:r>
      <w:r>
        <w:rPr>
          <w:rFonts w:hint="eastAsia" w:ascii="Times New Roman" w:hAnsi="Times New Roman" w:eastAsia="Times New Roman"/>
          <w:highlight w:val="none"/>
        </w:rPr>
        <w:t xml:space="preserve"> </w:t>
      </w:r>
      <w:r>
        <w:rPr>
          <w:rFonts w:ascii="Times New Roman" w:hAnsi="Times New Roman" w:eastAsia="Times New Roman"/>
          <w:highlight w:val="none"/>
        </w:rPr>
        <w:t xml:space="preserve">     </w:t>
      </w:r>
      <w:r>
        <w:rPr>
          <w:rFonts w:hint="eastAsia" w:ascii="Times New Roman" w:hAnsi="Times New Roman" w:eastAsia="Times New Roman"/>
          <w:highlight w:val="none"/>
        </w:rPr>
        <w:t xml:space="preserve"> </w:t>
      </w:r>
      <w:r>
        <w:rPr>
          <w:rFonts w:ascii="Times New Roman" w:hAnsi="Times New Roman" w:eastAsia="Times New Roman"/>
          <w:highlight w:val="none"/>
        </w:rPr>
        <w:t xml:space="preserve">                 </w:t>
      </w:r>
      <w:r>
        <w:rPr>
          <w:rFonts w:hint="eastAsia" w:ascii="Times New Roman" w:hAnsi="Times New Roman"/>
          <w:highlight w:val="none"/>
          <w:lang w:val="en-US" w:eastAsia="zh-CN"/>
        </w:rPr>
        <w:t xml:space="preserve">   </w:t>
      </w:r>
      <w:r>
        <w:rPr>
          <w:rFonts w:hint="eastAsia" w:cs="宋体"/>
          <w:highlight w:val="none"/>
        </w:rPr>
        <w:t>联系电话：</w:t>
      </w:r>
      <w:r>
        <w:rPr>
          <w:rFonts w:hint="eastAsia" w:ascii="Times New Roman" w:hAnsi="Times New Roman" w:eastAsia="Times New Roman"/>
          <w:highlight w:val="none"/>
        </w:rPr>
        <w:t>0571-</w:t>
      </w:r>
      <w:r>
        <w:rPr>
          <w:rFonts w:ascii="Times New Roman" w:hAnsi="Times New Roman" w:eastAsia="Times New Roman"/>
          <w:highlight w:val="none"/>
        </w:rPr>
        <w:t>8</w:t>
      </w:r>
      <w:r>
        <w:rPr>
          <w:rFonts w:hint="eastAsia" w:ascii="Times New Roman" w:hAnsi="Times New Roman"/>
          <w:highlight w:val="none"/>
          <w:lang w:val="en-US" w:eastAsia="zh-CN"/>
        </w:rPr>
        <w:t>3837728</w:t>
      </w:r>
    </w:p>
    <w:p>
      <w:pPr>
        <w:pStyle w:val="3"/>
        <w:tabs>
          <w:tab w:val="left" w:pos="4394"/>
          <w:tab w:val="left" w:pos="5990"/>
        </w:tabs>
        <w:spacing w:line="331" w:lineRule="auto"/>
        <w:ind w:right="157" w:firstLine="419"/>
        <w:rPr>
          <w:rFonts w:hint="eastAsia" w:ascii="Times New Roman" w:hAnsi="Times New Roman"/>
          <w:highlight w:val="none"/>
          <w:lang w:val="en-US" w:eastAsia="zh-CN"/>
        </w:rPr>
      </w:pPr>
    </w:p>
    <w:p>
      <w:pPr>
        <w:pStyle w:val="3"/>
        <w:tabs>
          <w:tab w:val="left" w:pos="4394"/>
          <w:tab w:val="left" w:pos="5990"/>
        </w:tabs>
        <w:spacing w:line="331" w:lineRule="auto"/>
        <w:ind w:right="157" w:firstLine="419"/>
        <w:rPr>
          <w:rFonts w:hint="eastAsia" w:ascii="Times New Roman" w:hAnsi="Times New Roman"/>
          <w:highlight w:val="none"/>
          <w:lang w:val="en-US" w:eastAsia="zh-CN"/>
        </w:rPr>
      </w:pPr>
    </w:p>
    <w:p>
      <w:pPr>
        <w:pStyle w:val="3"/>
        <w:tabs>
          <w:tab w:val="left" w:pos="4394"/>
          <w:tab w:val="left" w:pos="5990"/>
        </w:tabs>
        <w:spacing w:line="331" w:lineRule="auto"/>
        <w:ind w:right="157" w:firstLine="419"/>
        <w:rPr>
          <w:rFonts w:hint="eastAsia" w:ascii="Times New Roman" w:hAnsi="Times New Roman"/>
          <w:highlight w:val="none"/>
          <w:lang w:val="en-US" w:eastAsia="zh-CN"/>
        </w:rPr>
        <w:sectPr>
          <w:headerReference r:id="rId6" w:type="first"/>
          <w:headerReference r:id="rId4" w:type="default"/>
          <w:headerReference r:id="rId5" w:type="even"/>
          <w:footerReference r:id="rId7" w:type="even"/>
          <w:pgSz w:w="11907" w:h="16840"/>
          <w:pgMar w:top="1134" w:right="1134" w:bottom="1134" w:left="1134" w:header="567" w:footer="567" w:gutter="0"/>
          <w:pgNumType w:fmt="decimal"/>
          <w:cols w:space="720" w:num="1"/>
        </w:sectPr>
      </w:pPr>
    </w:p>
    <w:p>
      <w:pPr>
        <w:pStyle w:val="3"/>
        <w:tabs>
          <w:tab w:val="left" w:pos="4394"/>
          <w:tab w:val="left" w:pos="5990"/>
        </w:tabs>
        <w:spacing w:line="331" w:lineRule="auto"/>
        <w:ind w:right="157"/>
        <w:rPr>
          <w:rFonts w:hint="eastAsia" w:ascii="Times New Roman" w:hAnsi="Times New Roman"/>
          <w:highlight w:val="none"/>
          <w:lang w:val="en-US" w:eastAsia="zh-CN"/>
        </w:rPr>
      </w:pPr>
    </w:p>
    <w:p>
      <w:pPr>
        <w:keepNext/>
        <w:keepLines/>
        <w:ind w:right="57"/>
        <w:jc w:val="center"/>
        <w:outlineLvl w:val="0"/>
        <w:rPr>
          <w:rFonts w:ascii="Calibri" w:hAnsi="Calibri" w:eastAsia="宋体" w:cs="Times New Roman"/>
          <w:b/>
          <w:bCs/>
          <w:kern w:val="44"/>
          <w:sz w:val="32"/>
          <w:szCs w:val="32"/>
        </w:rPr>
      </w:pPr>
      <w:bookmarkStart w:id="13" w:name="_Toc46053697"/>
      <w:r>
        <w:rPr>
          <w:rFonts w:ascii="Calibri" w:hAnsi="Calibri" w:eastAsia="宋体" w:cs="Times New Roman"/>
          <w:b/>
          <w:bCs/>
          <w:kern w:val="44"/>
          <w:sz w:val="32"/>
          <w:szCs w:val="32"/>
        </w:rPr>
        <w:t>第二章</w:t>
      </w:r>
      <w:r>
        <w:rPr>
          <w:rFonts w:hint="eastAsia" w:ascii="Calibri" w:hAnsi="Calibri" w:eastAsia="宋体" w:cs="Times New Roman"/>
          <w:b/>
          <w:bCs/>
          <w:kern w:val="44"/>
          <w:sz w:val="32"/>
          <w:szCs w:val="32"/>
        </w:rPr>
        <w:t xml:space="preserve">    </w:t>
      </w:r>
      <w:r>
        <w:rPr>
          <w:rFonts w:ascii="Calibri" w:hAnsi="Calibri" w:eastAsia="宋体" w:cs="Times New Roman"/>
          <w:b/>
          <w:bCs/>
          <w:kern w:val="44"/>
          <w:sz w:val="32"/>
          <w:szCs w:val="32"/>
        </w:rPr>
        <w:t>投标人须知</w:t>
      </w:r>
      <w:bookmarkEnd w:id="13"/>
    </w:p>
    <w:p>
      <w:pPr>
        <w:pStyle w:val="2"/>
      </w:pPr>
    </w:p>
    <w:p>
      <w:pPr>
        <w:keepNext/>
        <w:keepLines/>
        <w:jc w:val="center"/>
        <w:outlineLvl w:val="2"/>
        <w:rPr>
          <w:rFonts w:ascii="Calibri" w:hAnsi="Calibri" w:eastAsia="宋体" w:cs="Times New Roman"/>
          <w:b/>
          <w:bCs/>
          <w:sz w:val="28"/>
          <w:szCs w:val="28"/>
        </w:rPr>
      </w:pPr>
      <w:r>
        <w:rPr>
          <w:rFonts w:ascii="Calibri" w:hAnsi="Calibri" w:eastAsia="宋体" w:cs="Times New Roman"/>
          <w:b/>
          <w:bCs/>
          <w:sz w:val="28"/>
          <w:szCs w:val="28"/>
        </w:rPr>
        <w:t>投标人须知前附表</w:t>
      </w:r>
    </w:p>
    <w:tbl>
      <w:tblPr>
        <w:tblStyle w:val="10"/>
        <w:tblW w:w="9560"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018"/>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blHeader/>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条款号</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条款名称</w:t>
            </w:r>
          </w:p>
        </w:tc>
        <w:tc>
          <w:tcPr>
            <w:tcW w:w="6378" w:type="dxa"/>
            <w:tcMar>
              <w:top w:w="28" w:type="dxa"/>
              <w:left w:w="28" w:type="dxa"/>
              <w:bottom w:w="57" w:type="dxa"/>
              <w:right w:w="57" w:type="dxa"/>
            </w:tcMar>
            <w:vAlign w:val="center"/>
          </w:tcPr>
          <w:p>
            <w:pPr>
              <w:adjustRightInd w:val="0"/>
              <w:snapToGrid w:val="0"/>
              <w:jc w:val="center"/>
              <w:rPr>
                <w:rFonts w:ascii="Calibri" w:hAnsi="Calibri" w:eastAsia="宋体" w:cs="宋体"/>
                <w:sz w:val="22"/>
              </w:rPr>
            </w:pPr>
            <w:r>
              <w:rPr>
                <w:rFonts w:ascii="Calibri" w:hAnsi="Calibri" w:eastAsia="宋体" w:cs="宋体"/>
                <w:sz w:val="22"/>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1.1.2</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招标人</w:t>
            </w:r>
          </w:p>
        </w:tc>
        <w:tc>
          <w:tcPr>
            <w:tcW w:w="6378" w:type="dxa"/>
            <w:tcMar>
              <w:top w:w="28" w:type="dxa"/>
              <w:left w:w="28" w:type="dxa"/>
              <w:bottom w:w="57" w:type="dxa"/>
              <w:right w:w="57" w:type="dxa"/>
            </w:tcMar>
            <w:vAlign w:val="center"/>
          </w:tcPr>
          <w:p>
            <w:pPr>
              <w:adjustRightInd w:val="0"/>
              <w:snapToGrid w:val="0"/>
              <w:rPr>
                <w:rFonts w:ascii="Calibri" w:hAnsi="Calibri" w:eastAsia="宋体" w:cs="宋体"/>
                <w:spacing w:val="-2"/>
                <w:sz w:val="22"/>
              </w:rPr>
            </w:pPr>
            <w:r>
              <w:rPr>
                <w:rFonts w:ascii="Calibri" w:hAnsi="Calibri" w:eastAsia="宋体" w:cs="宋体"/>
                <w:spacing w:val="-2"/>
                <w:sz w:val="22"/>
              </w:rPr>
              <w:t>名称：杭州萧山国际机场有限公司</w:t>
            </w:r>
          </w:p>
          <w:p>
            <w:pPr>
              <w:adjustRightInd w:val="0"/>
              <w:snapToGrid w:val="0"/>
              <w:rPr>
                <w:rFonts w:ascii="Calibri" w:hAnsi="Calibri" w:eastAsia="宋体" w:cs="宋体"/>
                <w:spacing w:val="-2"/>
                <w:sz w:val="22"/>
              </w:rPr>
            </w:pPr>
            <w:r>
              <w:rPr>
                <w:rFonts w:ascii="Calibri" w:hAnsi="Calibri" w:eastAsia="宋体" w:cs="宋体"/>
                <w:spacing w:val="-2"/>
                <w:sz w:val="22"/>
              </w:rPr>
              <w:t>地址：萧山机场内</w:t>
            </w:r>
          </w:p>
          <w:p>
            <w:pPr>
              <w:adjustRightInd w:val="0"/>
              <w:snapToGrid w:val="0"/>
              <w:rPr>
                <w:rFonts w:ascii="宋体" w:hAnsi="宋体" w:cs="宋体"/>
                <w:spacing w:val="-2"/>
                <w:highlight w:val="none"/>
              </w:rPr>
            </w:pPr>
            <w:r>
              <w:rPr>
                <w:rFonts w:hint="eastAsia" w:ascii="宋体" w:hAnsi="宋体" w:cs="宋体"/>
                <w:spacing w:val="-2"/>
                <w:highlight w:val="none"/>
              </w:rPr>
              <w:t>联系人：</w:t>
            </w:r>
            <w:r>
              <w:rPr>
                <w:rFonts w:hint="eastAsia" w:ascii="宋体" w:hAnsi="宋体" w:cs="宋体"/>
                <w:spacing w:val="-2"/>
                <w:highlight w:val="none"/>
                <w:lang w:val="en-US" w:eastAsia="zh-CN"/>
              </w:rPr>
              <w:t>俞工</w:t>
            </w:r>
          </w:p>
          <w:p>
            <w:pPr>
              <w:adjustRightInd w:val="0"/>
              <w:snapToGrid w:val="0"/>
              <w:rPr>
                <w:rFonts w:hint="default" w:ascii="Calibri" w:hAnsi="Calibri" w:eastAsia="宋体" w:cs="宋体"/>
                <w:spacing w:val="-2"/>
                <w:sz w:val="22"/>
                <w:lang w:val="en-US"/>
              </w:rPr>
            </w:pPr>
            <w:r>
              <w:rPr>
                <w:rFonts w:hint="eastAsia" w:ascii="宋体" w:hAnsi="宋体" w:cs="宋体"/>
                <w:spacing w:val="-2"/>
                <w:highlight w:val="none"/>
              </w:rPr>
              <w:t>电话：0571-8</w:t>
            </w:r>
            <w:r>
              <w:rPr>
                <w:rFonts w:hint="eastAsia" w:ascii="宋体" w:hAnsi="宋体" w:cs="宋体"/>
                <w:spacing w:val="-2"/>
                <w:highlight w:val="none"/>
                <w:lang w:val="en-US" w:eastAsia="zh-CN"/>
              </w:rPr>
              <w:t>6665379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164" w:type="dxa"/>
            <w:vAlign w:val="center"/>
          </w:tcPr>
          <w:p>
            <w:pPr>
              <w:adjustRightInd w:val="0"/>
              <w:snapToGrid w:val="0"/>
              <w:jc w:val="center"/>
              <w:rPr>
                <w:rFonts w:hint="eastAsia" w:ascii="Calibri" w:hAnsi="Calibri" w:eastAsia="宋体" w:cs="宋体"/>
                <w:sz w:val="22"/>
                <w:lang w:eastAsia="zh-CN"/>
              </w:rPr>
            </w:pPr>
            <w:r>
              <w:rPr>
                <w:rFonts w:ascii="Calibri" w:hAnsi="Calibri" w:eastAsia="宋体" w:cs="宋体"/>
                <w:sz w:val="22"/>
              </w:rPr>
              <w:t>1.1</w:t>
            </w:r>
            <w:r>
              <w:rPr>
                <w:rFonts w:hint="eastAsia" w:cs="宋体"/>
                <w:sz w:val="22"/>
                <w:lang w:val="en-US" w:eastAsia="zh-CN"/>
              </w:rPr>
              <w:t>3</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招标项目名称</w:t>
            </w:r>
          </w:p>
        </w:tc>
        <w:tc>
          <w:tcPr>
            <w:tcW w:w="6378" w:type="dxa"/>
            <w:tcMar>
              <w:top w:w="28" w:type="dxa"/>
              <w:left w:w="28" w:type="dxa"/>
              <w:bottom w:w="57" w:type="dxa"/>
              <w:right w:w="57" w:type="dxa"/>
            </w:tcMar>
            <w:vAlign w:val="center"/>
          </w:tcPr>
          <w:p>
            <w:pPr>
              <w:adjustRightInd w:val="0"/>
              <w:snapToGrid w:val="0"/>
              <w:rPr>
                <w:rFonts w:ascii="Calibri" w:hAnsi="Calibri" w:eastAsia="宋体" w:cs="宋体"/>
                <w:sz w:val="22"/>
              </w:rPr>
            </w:pPr>
            <w:r>
              <w:rPr>
                <w:rFonts w:hint="eastAsia" w:eastAsia="宋体"/>
                <w:spacing w:val="-4"/>
                <w:highlight w:val="none"/>
              </w:rPr>
              <w:t>杭州萧山国际机场</w:t>
            </w:r>
            <w:r>
              <w:rPr>
                <w:rFonts w:hint="eastAsia"/>
                <w:spacing w:val="-4"/>
                <w:highlight w:val="none"/>
                <w:lang w:eastAsia="zh-CN"/>
              </w:rPr>
              <w:t>迎亚运主题墙面彩绘</w:t>
            </w:r>
            <w:r>
              <w:rPr>
                <w:rFonts w:hint="eastAsia" w:eastAsia="宋体"/>
                <w:spacing w:val="-4"/>
                <w:highlight w:val="none"/>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1.2.1</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资金来源及比例</w:t>
            </w:r>
          </w:p>
        </w:tc>
        <w:tc>
          <w:tcPr>
            <w:tcW w:w="6378" w:type="dxa"/>
            <w:tcMar>
              <w:top w:w="28" w:type="dxa"/>
              <w:left w:w="28" w:type="dxa"/>
              <w:bottom w:w="57" w:type="dxa"/>
              <w:right w:w="57" w:type="dxa"/>
            </w:tcMar>
            <w:vAlign w:val="center"/>
          </w:tcPr>
          <w:p>
            <w:pPr>
              <w:adjustRightInd w:val="0"/>
              <w:snapToGrid w:val="0"/>
              <w:rPr>
                <w:rFonts w:ascii="宋体" w:hAnsi="宋体" w:cs="宋体"/>
                <w:szCs w:val="21"/>
              </w:rPr>
            </w:pPr>
            <w:r>
              <w:rPr>
                <w:rFonts w:hint="default" w:ascii="Wingdings" w:hAnsi="Wingdings" w:cs="Wingdings"/>
                <w:szCs w:val="21"/>
              </w:rPr>
              <w:sym w:font="Wingdings" w:char="00FE"/>
            </w:r>
            <w:r>
              <w:rPr>
                <w:rFonts w:hint="eastAsia" w:ascii="宋体" w:hAnsi="宋体" w:cs="宋体"/>
                <w:szCs w:val="21"/>
              </w:rPr>
              <w:t>见“招标公告”相应内容</w:t>
            </w:r>
          </w:p>
          <w:p>
            <w:pPr>
              <w:adjustRightInd w:val="0"/>
              <w:snapToGrid w:val="0"/>
              <w:rPr>
                <w:rFonts w:ascii="Calibri" w:hAnsi="Calibri" w:eastAsia="宋体" w:cs="宋体"/>
                <w:sz w:val="22"/>
              </w:rPr>
            </w:pPr>
            <w:r>
              <w:rPr>
                <w:rFonts w:hint="default" w:ascii="Wingdings" w:hAnsi="Wingdings" w:cs="Wingdings"/>
                <w:szCs w:val="21"/>
              </w:rPr>
              <w:sym w:font="Wingdings" w:char="00A8"/>
            </w:r>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1.2.2</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资金落实情况</w:t>
            </w:r>
          </w:p>
        </w:tc>
        <w:tc>
          <w:tcPr>
            <w:tcW w:w="6378" w:type="dxa"/>
            <w:tcMar>
              <w:top w:w="28" w:type="dxa"/>
              <w:left w:w="28" w:type="dxa"/>
              <w:bottom w:w="57" w:type="dxa"/>
              <w:right w:w="57" w:type="dxa"/>
            </w:tcMar>
            <w:vAlign w:val="center"/>
          </w:tcPr>
          <w:p>
            <w:pPr>
              <w:adjustRightInd w:val="0"/>
              <w:snapToGrid w:val="0"/>
              <w:rPr>
                <w:rFonts w:ascii="Calibri" w:hAnsi="Calibri" w:eastAsia="宋体" w:cs="宋体"/>
                <w:sz w:val="22"/>
              </w:rPr>
            </w:pPr>
            <w:r>
              <w:rPr>
                <w:rFonts w:ascii="Calibri" w:hAnsi="Calibri" w:eastAsia="宋体" w:cs="宋体"/>
                <w:sz w:val="22"/>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1.3.1</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招标范围</w:t>
            </w:r>
          </w:p>
        </w:tc>
        <w:tc>
          <w:tcPr>
            <w:tcW w:w="6378" w:type="dxa"/>
            <w:tcMar>
              <w:top w:w="28" w:type="dxa"/>
              <w:left w:w="28" w:type="dxa"/>
              <w:bottom w:w="57" w:type="dxa"/>
              <w:right w:w="57" w:type="dxa"/>
            </w:tcMar>
            <w:vAlign w:val="center"/>
          </w:tcPr>
          <w:p>
            <w:pPr>
              <w:adjustRightInd w:val="0"/>
              <w:snapToGrid w:val="0"/>
              <w:rPr>
                <w:rFonts w:ascii="宋体" w:hAnsi="宋体" w:cs="宋体"/>
                <w:szCs w:val="21"/>
              </w:rPr>
            </w:pPr>
            <w:r>
              <w:rPr>
                <w:rFonts w:hint="default" w:ascii="Wingdings" w:hAnsi="Wingdings" w:cs="Wingdings"/>
                <w:szCs w:val="21"/>
              </w:rPr>
              <w:sym w:font="Wingdings" w:char="00FE"/>
            </w:r>
            <w:r>
              <w:rPr>
                <w:rFonts w:hint="eastAsia" w:ascii="宋体" w:hAnsi="宋体" w:cs="宋体"/>
                <w:szCs w:val="21"/>
              </w:rPr>
              <w:t>见“招标公告”相应内容</w:t>
            </w:r>
          </w:p>
          <w:p>
            <w:pPr>
              <w:adjustRightInd w:val="0"/>
              <w:snapToGrid w:val="0"/>
              <w:rPr>
                <w:rFonts w:ascii="Calibri" w:hAnsi="Calibri" w:eastAsia="宋体" w:cs="宋体"/>
                <w:sz w:val="22"/>
              </w:rPr>
            </w:pPr>
            <w:r>
              <w:rPr>
                <w:rFonts w:hint="default" w:ascii="Wingdings" w:hAnsi="Wingdings" w:cs="Wingdings"/>
                <w:szCs w:val="21"/>
              </w:rPr>
              <w:sym w:font="Wingdings" w:char="00A8"/>
            </w:r>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1.3.2</w:t>
            </w:r>
          </w:p>
        </w:tc>
        <w:tc>
          <w:tcPr>
            <w:tcW w:w="2018" w:type="dxa"/>
            <w:vAlign w:val="center"/>
          </w:tcPr>
          <w:p>
            <w:pPr>
              <w:adjustRightInd w:val="0"/>
              <w:snapToGrid w:val="0"/>
              <w:jc w:val="center"/>
              <w:rPr>
                <w:rFonts w:ascii="Calibri" w:hAnsi="Calibri" w:eastAsia="宋体" w:cs="宋体"/>
                <w:sz w:val="22"/>
              </w:rPr>
            </w:pPr>
            <w:r>
              <w:rPr>
                <w:rFonts w:hint="eastAsia" w:ascii="Calibri" w:hAnsi="Calibri" w:eastAsia="宋体" w:cs="宋体"/>
                <w:sz w:val="22"/>
              </w:rPr>
              <w:t>服务期</w:t>
            </w:r>
          </w:p>
        </w:tc>
        <w:tc>
          <w:tcPr>
            <w:tcW w:w="6378" w:type="dxa"/>
            <w:shd w:val="clear" w:color="auto" w:fill="auto"/>
            <w:tcMar>
              <w:top w:w="28" w:type="dxa"/>
              <w:left w:w="28" w:type="dxa"/>
              <w:bottom w:w="57" w:type="dxa"/>
              <w:right w:w="57" w:type="dxa"/>
            </w:tcMar>
            <w:vAlign w:val="center"/>
          </w:tcPr>
          <w:p>
            <w:pPr>
              <w:adjustRightInd w:val="0"/>
              <w:snapToGrid w:val="0"/>
              <w:rPr>
                <w:rFonts w:hint="eastAsia" w:ascii="Calibri" w:hAnsi="Calibri" w:eastAsia="宋体" w:cs="Times New Roman"/>
                <w:spacing w:val="-1"/>
                <w:sz w:val="22"/>
                <w:lang w:eastAsia="zh-CN"/>
              </w:rPr>
            </w:pPr>
            <w:r>
              <w:rPr>
                <w:rFonts w:hint="eastAsia" w:ascii="宋体" w:hAnsi="宋体"/>
                <w:spacing w:val="-1"/>
                <w:sz w:val="22"/>
              </w:rPr>
              <w:t>合同签订之日起</w:t>
            </w:r>
            <w:r>
              <w:rPr>
                <w:rFonts w:ascii="宋体" w:hAnsi="宋体"/>
                <w:spacing w:val="-1"/>
                <w:sz w:val="22"/>
              </w:rPr>
              <w:t>30</w:t>
            </w:r>
            <w:r>
              <w:rPr>
                <w:rFonts w:hint="eastAsia" w:ascii="宋体" w:hAnsi="宋体"/>
                <w:spacing w:val="-1"/>
                <w:sz w:val="22"/>
              </w:rPr>
              <w:t>日历天内完成所有设计</w:t>
            </w:r>
            <w:r>
              <w:rPr>
                <w:rFonts w:hint="eastAsia"/>
                <w:spacing w:val="-4"/>
                <w:highlight w:val="none"/>
              </w:rPr>
              <w:t>、策划、制作、</w:t>
            </w:r>
            <w:r>
              <w:rPr>
                <w:rFonts w:hint="eastAsia"/>
                <w:spacing w:val="-4"/>
                <w:highlight w:val="none"/>
                <w:lang w:eastAsia="zh-CN"/>
              </w:rPr>
              <w:t>现场墙面彩绘施工</w:t>
            </w:r>
            <w:r>
              <w:rPr>
                <w:rFonts w:hint="eastAsia" w:ascii="宋体" w:hAnsi="宋体"/>
                <w:spacing w:val="-1"/>
                <w:sz w:val="22"/>
              </w:rPr>
              <w:t>工作内容。</w:t>
            </w:r>
            <w:r>
              <w:rPr>
                <w:rFonts w:hint="eastAsia" w:ascii="Calibri" w:hAnsi="Calibri" w:eastAsia="宋体" w:cs="宋体"/>
                <w:sz w:val="22"/>
              </w:rPr>
              <w:t>质保及维修服务期从通过竣工验收之日起算，质保期为</w:t>
            </w:r>
            <w:r>
              <w:rPr>
                <w:rFonts w:hint="eastAsia" w:cs="宋体"/>
                <w:sz w:val="22"/>
                <w:lang w:val="en-US" w:eastAsia="zh-CN"/>
              </w:rPr>
              <w:t>9个月</w:t>
            </w:r>
            <w:r>
              <w:rPr>
                <w:rFonts w:hint="eastAsia" w:cs="宋体"/>
                <w:sz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1.4.1</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投标人资质条件、能力、信誉</w:t>
            </w:r>
          </w:p>
        </w:tc>
        <w:tc>
          <w:tcPr>
            <w:tcW w:w="6378" w:type="dxa"/>
            <w:tcMar>
              <w:top w:w="28" w:type="dxa"/>
              <w:left w:w="28" w:type="dxa"/>
              <w:bottom w:w="57" w:type="dxa"/>
              <w:right w:w="57" w:type="dxa"/>
            </w:tcMar>
            <w:vAlign w:val="center"/>
          </w:tcPr>
          <w:p>
            <w:pPr>
              <w:adjustRightInd w:val="0"/>
              <w:snapToGrid w:val="0"/>
              <w:rPr>
                <w:rFonts w:ascii="宋体" w:hAnsi="宋体" w:cs="宋体"/>
                <w:szCs w:val="21"/>
              </w:rPr>
            </w:pPr>
            <w:r>
              <w:rPr>
                <w:rFonts w:hint="default" w:ascii="Wingdings" w:hAnsi="Wingdings" w:cs="Wingdings"/>
                <w:szCs w:val="21"/>
              </w:rPr>
              <w:sym w:font="Wingdings" w:char="00FE"/>
            </w:r>
            <w:r>
              <w:rPr>
                <w:rFonts w:hint="eastAsia" w:ascii="宋体" w:hAnsi="宋体" w:cs="宋体"/>
                <w:szCs w:val="21"/>
              </w:rPr>
              <w:t>见“招标公告”相应内容</w:t>
            </w:r>
          </w:p>
          <w:p>
            <w:pPr>
              <w:adjustRightInd w:val="0"/>
              <w:snapToGrid w:val="0"/>
              <w:rPr>
                <w:rFonts w:ascii="Calibri" w:hAnsi="Calibri" w:eastAsia="宋体" w:cs="宋体"/>
                <w:sz w:val="22"/>
              </w:rPr>
            </w:pPr>
            <w:r>
              <w:rPr>
                <w:rFonts w:hint="default" w:ascii="Wingdings" w:hAnsi="Wingdings" w:cs="Wingdings"/>
                <w:szCs w:val="21"/>
              </w:rPr>
              <w:sym w:font="Wingdings" w:char="00A8"/>
            </w:r>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1.4.2</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是否接受联合体投标</w:t>
            </w:r>
          </w:p>
        </w:tc>
        <w:tc>
          <w:tcPr>
            <w:tcW w:w="6378" w:type="dxa"/>
            <w:tcMar>
              <w:top w:w="28" w:type="dxa"/>
              <w:left w:w="28" w:type="dxa"/>
              <w:bottom w:w="57" w:type="dxa"/>
              <w:right w:w="57" w:type="dxa"/>
            </w:tcMar>
            <w:vAlign w:val="center"/>
          </w:tcPr>
          <w:p>
            <w:pPr>
              <w:adjustRightInd w:val="0"/>
              <w:snapToGrid w:val="0"/>
              <w:rPr>
                <w:rFonts w:ascii="Calibri" w:hAnsi="Calibri" w:eastAsia="宋体" w:cs="宋体"/>
                <w:sz w:val="22"/>
              </w:rPr>
            </w:pPr>
            <w:r>
              <w:rPr>
                <w:rFonts w:hint="default" w:ascii="Wingdings" w:hAnsi="Wingdings" w:cs="Wingdings"/>
                <w:szCs w:val="21"/>
              </w:rPr>
              <w:sym w:font="Wingdings" w:char="00FE"/>
            </w:r>
            <w:sdt>
              <w:sdtPr>
                <w:rPr>
                  <w:rFonts w:ascii="Calibri" w:hAnsi="Calibri" w:eastAsia="宋体" w:cs="Times New Roman"/>
                  <w:sz w:val="22"/>
                </w:rPr>
                <w:id w:val="178313200"/>
              </w:sdtPr>
              <w:sdtEndPr>
                <w:rPr>
                  <w:rFonts w:ascii="Calibri" w:hAnsi="Calibri" w:eastAsia="宋体" w:cs="Times New Roman"/>
                  <w:sz w:val="22"/>
                </w:rPr>
              </w:sdtEndPr>
              <w:sdtContent/>
            </w:sdt>
            <w:r>
              <w:rPr>
                <w:rFonts w:ascii="Calibri" w:hAnsi="Calibri" w:eastAsia="宋体" w:cs="宋体"/>
                <w:sz w:val="22"/>
              </w:rPr>
              <w:t>不接受</w:t>
            </w:r>
          </w:p>
          <w:p>
            <w:pPr>
              <w:adjustRightInd w:val="0"/>
              <w:snapToGrid w:val="0"/>
              <w:rPr>
                <w:rFonts w:ascii="Calibri" w:hAnsi="Calibri" w:eastAsia="宋体" w:cs="宋体"/>
                <w:sz w:val="22"/>
              </w:rPr>
            </w:pPr>
            <w:sdt>
              <w:sdtPr>
                <w:rPr>
                  <w:rFonts w:ascii="Calibri" w:hAnsi="Calibri" w:eastAsia="宋体" w:cs="Times New Roman"/>
                  <w:sz w:val="22"/>
                </w:rPr>
                <w:id w:val="-1448920434"/>
              </w:sdtPr>
              <w:sdtEndPr>
                <w:rPr>
                  <w:rFonts w:ascii="Calibri" w:hAnsi="Calibri" w:eastAsia="宋体" w:cs="Times New Roman"/>
                  <w:sz w:val="22"/>
                </w:rPr>
              </w:sdtEndPr>
              <w:sdtContent>
                <w:r>
                  <w:rPr>
                    <w:rFonts w:hint="default" w:ascii="Wingdings" w:hAnsi="Wingdings" w:cs="Wingdings"/>
                    <w:szCs w:val="21"/>
                  </w:rPr>
                  <w:sym w:font="Wingdings" w:char="00A8"/>
                </w:r>
              </w:sdtContent>
            </w:sdt>
            <w:r>
              <w:rPr>
                <w:rFonts w:ascii="Calibri" w:hAnsi="Calibri" w:eastAsia="宋体" w:cs="宋体"/>
                <w:sz w:val="22"/>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1.4.3</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投标人不得存在的其他情形</w:t>
            </w:r>
          </w:p>
        </w:tc>
        <w:tc>
          <w:tcPr>
            <w:tcW w:w="6378" w:type="dxa"/>
            <w:tcMar>
              <w:top w:w="28" w:type="dxa"/>
              <w:left w:w="28" w:type="dxa"/>
              <w:bottom w:w="57" w:type="dxa"/>
              <w:right w:w="57" w:type="dxa"/>
            </w:tcMar>
            <w:vAlign w:val="center"/>
          </w:tcPr>
          <w:p>
            <w:pPr>
              <w:adjustRightInd w:val="0"/>
              <w:snapToGrid w:val="0"/>
              <w:rPr>
                <w:rFonts w:ascii="Calibri" w:hAnsi="Calibri" w:eastAsia="宋体" w:cs="宋体"/>
                <w:sz w:val="22"/>
              </w:rPr>
            </w:pPr>
            <w:r>
              <w:rPr>
                <w:rFonts w:ascii="Calibri" w:hAnsi="Calibri" w:eastAsia="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1.9.1</w:t>
            </w:r>
          </w:p>
        </w:tc>
        <w:tc>
          <w:tcPr>
            <w:tcW w:w="2018" w:type="dxa"/>
            <w:vAlign w:val="center"/>
          </w:tcPr>
          <w:p>
            <w:pPr>
              <w:adjustRightInd w:val="0"/>
              <w:snapToGrid w:val="0"/>
              <w:jc w:val="center"/>
              <w:rPr>
                <w:rFonts w:ascii="Calibri" w:hAnsi="Calibri" w:eastAsia="宋体" w:cs="宋体"/>
                <w:sz w:val="22"/>
              </w:rPr>
            </w:pPr>
            <w:bookmarkStart w:id="14" w:name="_Hlk47083179"/>
            <w:r>
              <w:rPr>
                <w:rFonts w:ascii="Calibri" w:hAnsi="Calibri" w:eastAsia="宋体" w:cs="宋体"/>
                <w:sz w:val="22"/>
              </w:rPr>
              <w:t>踏勘现场</w:t>
            </w:r>
            <w:bookmarkEnd w:id="14"/>
          </w:p>
        </w:tc>
        <w:tc>
          <w:tcPr>
            <w:tcW w:w="6378" w:type="dxa"/>
            <w:tcMar>
              <w:top w:w="28" w:type="dxa"/>
              <w:left w:w="28" w:type="dxa"/>
              <w:bottom w:w="57" w:type="dxa"/>
              <w:right w:w="57" w:type="dxa"/>
            </w:tcMar>
            <w:vAlign w:val="center"/>
          </w:tcPr>
          <w:p>
            <w:pPr>
              <w:adjustRightInd w:val="0"/>
              <w:snapToGrid w:val="0"/>
              <w:rPr>
                <w:rFonts w:ascii="宋体" w:hAnsi="宋体" w:cs="宋体"/>
                <w:sz w:val="22"/>
              </w:rPr>
            </w:pPr>
            <w:r>
              <w:rPr>
                <w:rFonts w:hint="default" w:ascii="Wingdings" w:hAnsi="Wingdings" w:eastAsia="MS Mincho" w:cs="Wingdings"/>
                <w:sz w:val="22"/>
                <w:highlight w:val="none"/>
              </w:rPr>
              <w:sym w:font="Wingdings" w:char="00A8"/>
            </w:r>
            <w:r>
              <w:rPr>
                <w:rFonts w:ascii="宋体" w:hAnsi="宋体" w:cs="宋体"/>
                <w:sz w:val="22"/>
              </w:rPr>
              <w:t>不组织</w:t>
            </w:r>
          </w:p>
          <w:p>
            <w:pPr>
              <w:adjustRightInd w:val="0"/>
              <w:snapToGrid w:val="0"/>
              <w:rPr>
                <w:rFonts w:ascii="宋体" w:hAnsi="宋体" w:cs="宋体"/>
                <w:sz w:val="22"/>
                <w:highlight w:val="none"/>
              </w:rPr>
            </w:pPr>
            <w:r>
              <w:rPr>
                <w:rFonts w:hint="default" w:ascii="Wingdings" w:hAnsi="Wingdings" w:eastAsia="MS Mincho" w:cs="Wingdings"/>
                <w:sz w:val="22"/>
                <w:highlight w:val="none"/>
              </w:rPr>
              <w:sym w:font="Wingdings" w:char="00FE"/>
            </w:r>
            <w:r>
              <w:rPr>
                <w:rFonts w:ascii="宋体" w:hAnsi="宋体" w:cs="宋体"/>
                <w:sz w:val="22"/>
                <w:highlight w:val="none"/>
              </w:rPr>
              <w:t>组织</w:t>
            </w:r>
            <w:r>
              <w:rPr>
                <w:rFonts w:hint="eastAsia" w:ascii="宋体" w:hAnsi="宋体" w:cs="宋体"/>
                <w:sz w:val="22"/>
                <w:highlight w:val="none"/>
              </w:rPr>
              <w:t>，</w:t>
            </w:r>
            <w:r>
              <w:rPr>
                <w:rFonts w:hint="eastAsia" w:ascii="宋体" w:hAnsi="宋体" w:cs="宋体"/>
                <w:b/>
                <w:sz w:val="22"/>
                <w:highlight w:val="none"/>
              </w:rPr>
              <w:t>无需办理临时</w:t>
            </w:r>
            <w:r>
              <w:rPr>
                <w:rFonts w:ascii="宋体" w:hAnsi="宋体" w:cs="宋体"/>
                <w:b/>
                <w:sz w:val="22"/>
                <w:highlight w:val="none"/>
              </w:rPr>
              <w:t>控制区通行证</w:t>
            </w:r>
          </w:p>
          <w:p>
            <w:pPr>
              <w:adjustRightInd w:val="0"/>
              <w:snapToGrid w:val="0"/>
              <w:rPr>
                <w:rFonts w:hint="eastAsia" w:ascii="宋体" w:hAnsi="宋体" w:eastAsia="宋体"/>
                <w:sz w:val="22"/>
                <w:highlight w:val="none"/>
                <w:lang w:eastAsia="zh-CN"/>
              </w:rPr>
            </w:pPr>
            <w:r>
              <w:rPr>
                <w:rFonts w:hint="eastAsia" w:ascii="宋体" w:hAnsi="宋体"/>
                <w:sz w:val="22"/>
                <w:highlight w:val="none"/>
              </w:rPr>
              <w:t>联系人：</w:t>
            </w:r>
            <w:r>
              <w:rPr>
                <w:rFonts w:hint="eastAsia" w:ascii="宋体" w:hAnsi="宋体"/>
                <w:sz w:val="22"/>
                <w:highlight w:val="none"/>
                <w:lang w:eastAsia="zh-CN"/>
              </w:rPr>
              <w:t>俞珺</w:t>
            </w:r>
          </w:p>
          <w:p>
            <w:pPr>
              <w:adjustRightInd w:val="0"/>
              <w:snapToGrid w:val="0"/>
              <w:rPr>
                <w:rFonts w:hint="default" w:ascii="宋体" w:hAnsi="宋体" w:eastAsia="宋体"/>
                <w:sz w:val="22"/>
                <w:highlight w:val="none"/>
                <w:lang w:val="en-US" w:eastAsia="zh-CN"/>
              </w:rPr>
            </w:pPr>
            <w:r>
              <w:rPr>
                <w:rFonts w:hint="eastAsia" w:ascii="宋体" w:hAnsi="宋体"/>
                <w:sz w:val="22"/>
                <w:highlight w:val="none"/>
              </w:rPr>
              <w:t>电</w:t>
            </w:r>
            <w:r>
              <w:rPr>
                <w:rFonts w:ascii="宋体" w:hAnsi="宋体"/>
                <w:sz w:val="22"/>
                <w:highlight w:val="none"/>
              </w:rPr>
              <w:t xml:space="preserve"> </w:t>
            </w:r>
            <w:r>
              <w:rPr>
                <w:rFonts w:hint="eastAsia" w:ascii="宋体" w:hAnsi="宋体"/>
                <w:sz w:val="22"/>
                <w:highlight w:val="none"/>
              </w:rPr>
              <w:t>话：</w:t>
            </w:r>
            <w:r>
              <w:rPr>
                <w:rFonts w:hint="eastAsia" w:ascii="宋体" w:hAnsi="宋体"/>
                <w:sz w:val="22"/>
                <w:highlight w:val="none"/>
                <w:lang w:val="en-US" w:eastAsia="zh-CN"/>
              </w:rPr>
              <w:t>15382331173</w:t>
            </w:r>
          </w:p>
          <w:p>
            <w:pPr>
              <w:adjustRightInd w:val="0"/>
              <w:snapToGrid w:val="0"/>
              <w:rPr>
                <w:rFonts w:ascii="宋体" w:hAnsi="宋体"/>
                <w:sz w:val="22"/>
                <w:highlight w:val="none"/>
              </w:rPr>
            </w:pPr>
            <w:r>
              <w:rPr>
                <w:rFonts w:hint="eastAsia" w:ascii="宋体" w:hAnsi="宋体"/>
                <w:sz w:val="22"/>
                <w:highlight w:val="none"/>
              </w:rPr>
              <w:t>踏勘时间：20</w:t>
            </w:r>
            <w:r>
              <w:rPr>
                <w:rFonts w:hint="eastAsia" w:ascii="宋体" w:hAnsi="宋体"/>
                <w:sz w:val="22"/>
                <w:highlight w:val="none"/>
                <w:lang w:val="en-US" w:eastAsia="zh-CN"/>
              </w:rPr>
              <w:t>23</w:t>
            </w:r>
            <w:r>
              <w:rPr>
                <w:rFonts w:hint="eastAsia" w:ascii="宋体" w:hAnsi="宋体"/>
                <w:sz w:val="22"/>
                <w:highlight w:val="none"/>
              </w:rPr>
              <w:t>年</w:t>
            </w:r>
            <w:r>
              <w:rPr>
                <w:rFonts w:hint="eastAsia" w:ascii="宋体" w:hAnsi="宋体"/>
                <w:sz w:val="22"/>
                <w:highlight w:val="none"/>
                <w:lang w:val="en-US" w:eastAsia="zh-CN"/>
              </w:rPr>
              <w:t>3</w:t>
            </w:r>
            <w:r>
              <w:rPr>
                <w:rFonts w:hint="eastAsia" w:ascii="宋体" w:hAnsi="宋体"/>
                <w:sz w:val="22"/>
                <w:highlight w:val="none"/>
              </w:rPr>
              <w:t>月</w:t>
            </w:r>
            <w:r>
              <w:rPr>
                <w:rFonts w:hint="eastAsia" w:ascii="宋体" w:hAnsi="宋体"/>
                <w:sz w:val="22"/>
                <w:highlight w:val="none"/>
                <w:lang w:val="en-US" w:eastAsia="zh-CN"/>
              </w:rPr>
              <w:t>24</w:t>
            </w:r>
            <w:r>
              <w:rPr>
                <w:rFonts w:hint="eastAsia" w:ascii="宋体" w:hAnsi="宋体"/>
                <w:sz w:val="22"/>
                <w:highlight w:val="none"/>
              </w:rPr>
              <w:t>日</w:t>
            </w:r>
            <w:r>
              <w:rPr>
                <w:rFonts w:hint="eastAsia" w:ascii="宋体" w:hAnsi="宋体"/>
                <w:sz w:val="22"/>
                <w:highlight w:val="none"/>
                <w:lang w:val="en-US" w:eastAsia="zh-CN"/>
              </w:rPr>
              <w:t>9</w:t>
            </w:r>
            <w:r>
              <w:rPr>
                <w:rFonts w:hint="eastAsia" w:ascii="宋体" w:hAnsi="宋体"/>
                <w:sz w:val="22"/>
                <w:highlight w:val="none"/>
              </w:rPr>
              <w:t>时</w:t>
            </w:r>
            <w:r>
              <w:rPr>
                <w:rFonts w:hint="eastAsia" w:ascii="宋体" w:hAnsi="宋体"/>
                <w:sz w:val="22"/>
                <w:highlight w:val="none"/>
                <w:lang w:val="en-US" w:eastAsia="zh-CN"/>
              </w:rPr>
              <w:t>00</w:t>
            </w:r>
            <w:r>
              <w:rPr>
                <w:rFonts w:hint="eastAsia" w:ascii="宋体" w:hAnsi="宋体"/>
                <w:sz w:val="22"/>
                <w:highlight w:val="none"/>
              </w:rPr>
              <w:t>分</w:t>
            </w:r>
            <w:r>
              <w:rPr>
                <w:rFonts w:ascii="宋体" w:hAnsi="宋体"/>
                <w:sz w:val="22"/>
                <w:highlight w:val="none"/>
              </w:rPr>
              <w:t>(</w:t>
            </w:r>
            <w:r>
              <w:rPr>
                <w:rFonts w:hint="eastAsia" w:ascii="宋体" w:hAnsi="宋体"/>
                <w:sz w:val="22"/>
                <w:highlight w:val="none"/>
              </w:rPr>
              <w:t>北京</w:t>
            </w:r>
            <w:r>
              <w:rPr>
                <w:rFonts w:ascii="宋体" w:hAnsi="宋体"/>
                <w:sz w:val="22"/>
                <w:highlight w:val="none"/>
              </w:rPr>
              <w:t>时间)</w:t>
            </w:r>
          </w:p>
          <w:p>
            <w:pPr>
              <w:adjustRightInd w:val="0"/>
              <w:snapToGrid w:val="0"/>
              <w:rPr>
                <w:rFonts w:ascii="宋体" w:hAnsi="宋体"/>
                <w:sz w:val="22"/>
                <w:highlight w:val="none"/>
              </w:rPr>
            </w:pPr>
            <w:r>
              <w:rPr>
                <w:rFonts w:hint="eastAsia" w:ascii="宋体" w:hAnsi="宋体"/>
                <w:sz w:val="22"/>
                <w:highlight w:val="none"/>
              </w:rPr>
              <w:t>踏勘集中地点：杭州萧山国际机场翔越路综合服务楼园区招标中心</w:t>
            </w:r>
          </w:p>
          <w:p>
            <w:pPr>
              <w:adjustRightInd w:val="0"/>
              <w:snapToGrid w:val="0"/>
              <w:rPr>
                <w:rFonts w:ascii="宋体" w:hAnsi="宋体" w:cs="宋体"/>
                <w:sz w:val="22"/>
              </w:rPr>
            </w:pPr>
            <w:r>
              <w:rPr>
                <w:rFonts w:hint="default" w:ascii="Wingdings" w:hAnsi="Wingdings" w:eastAsia="MS Mincho" w:cs="Wingdings"/>
                <w:sz w:val="22"/>
                <w:highlight w:val="none"/>
              </w:rPr>
              <w:sym w:font="Wingdings" w:char="00A8"/>
            </w:r>
            <w:r>
              <w:rPr>
                <w:rFonts w:hint="eastAsia" w:ascii="宋体" w:hAnsi="宋体"/>
                <w:sz w:val="22"/>
              </w:rPr>
              <w:t>组</w:t>
            </w:r>
            <w:r>
              <w:rPr>
                <w:rFonts w:ascii="宋体" w:hAnsi="宋体" w:cs="宋体"/>
                <w:sz w:val="22"/>
              </w:rPr>
              <w:t>织</w:t>
            </w:r>
            <w:r>
              <w:rPr>
                <w:rFonts w:hint="eastAsia" w:ascii="宋体" w:hAnsi="宋体" w:cs="宋体"/>
                <w:sz w:val="22"/>
              </w:rPr>
              <w:t>，</w:t>
            </w:r>
            <w:r>
              <w:rPr>
                <w:rFonts w:ascii="宋体" w:hAnsi="宋体" w:cs="宋体"/>
                <w:b/>
                <w:sz w:val="22"/>
              </w:rPr>
              <w:t>须</w:t>
            </w:r>
            <w:r>
              <w:rPr>
                <w:rFonts w:hint="eastAsia" w:ascii="宋体" w:hAnsi="宋体" w:cs="宋体"/>
                <w:b/>
                <w:sz w:val="22"/>
              </w:rPr>
              <w:t>办理临时</w:t>
            </w:r>
            <w:r>
              <w:rPr>
                <w:rFonts w:ascii="宋体" w:hAnsi="宋体" w:cs="宋体"/>
                <w:b/>
                <w:sz w:val="22"/>
              </w:rPr>
              <w:t>控制区通行证</w:t>
            </w:r>
          </w:p>
          <w:p>
            <w:pPr>
              <w:adjustRightInd w:val="0"/>
              <w:snapToGrid w:val="0"/>
              <w:rPr>
                <w:rFonts w:ascii="宋体" w:hAnsi="宋体"/>
                <w:sz w:val="22"/>
              </w:rPr>
            </w:pPr>
            <w:r>
              <w:rPr>
                <w:rFonts w:hint="eastAsia" w:ascii="宋体" w:hAnsi="宋体"/>
                <w:sz w:val="22"/>
              </w:rPr>
              <w:t>联系人：</w:t>
            </w:r>
            <w:r>
              <w:rPr>
                <w:rFonts w:ascii="宋体" w:hAnsi="宋体"/>
                <w:sz w:val="22"/>
              </w:rPr>
              <w:t xml:space="preserve"> </w:t>
            </w:r>
          </w:p>
          <w:p>
            <w:pPr>
              <w:adjustRightInd w:val="0"/>
              <w:snapToGrid w:val="0"/>
              <w:rPr>
                <w:rFonts w:ascii="宋体" w:hAnsi="宋体"/>
                <w:sz w:val="22"/>
              </w:rPr>
            </w:pPr>
            <w:r>
              <w:rPr>
                <w:rFonts w:hint="eastAsia" w:ascii="宋体" w:hAnsi="宋体"/>
                <w:sz w:val="22"/>
              </w:rPr>
              <w:t>电</w:t>
            </w:r>
            <w:r>
              <w:rPr>
                <w:rFonts w:ascii="宋体" w:hAnsi="宋体"/>
                <w:sz w:val="22"/>
              </w:rPr>
              <w:t xml:space="preserve"> </w:t>
            </w:r>
            <w:r>
              <w:rPr>
                <w:rFonts w:hint="eastAsia" w:ascii="宋体" w:hAnsi="宋体"/>
                <w:sz w:val="22"/>
              </w:rPr>
              <w:t>话：</w:t>
            </w:r>
          </w:p>
          <w:p>
            <w:pPr>
              <w:adjustRightInd w:val="0"/>
              <w:snapToGrid w:val="0"/>
              <w:rPr>
                <w:rFonts w:ascii="宋体" w:hAnsi="宋体"/>
                <w:sz w:val="22"/>
              </w:rPr>
            </w:pPr>
            <w:r>
              <w:rPr>
                <w:rFonts w:hint="eastAsia" w:ascii="宋体" w:hAnsi="宋体"/>
                <w:sz w:val="22"/>
              </w:rPr>
              <w:t>踏勘时间：20</w:t>
            </w:r>
            <w:r>
              <w:rPr>
                <w:rFonts w:hint="eastAsia" w:ascii="宋体" w:hAnsi="宋体"/>
                <w:sz w:val="22"/>
                <w:lang w:val="en-US" w:eastAsia="zh-CN"/>
              </w:rPr>
              <w:t>23</w:t>
            </w:r>
            <w:r>
              <w:rPr>
                <w:rFonts w:hint="eastAsia" w:ascii="宋体" w:hAnsi="宋体"/>
                <w:sz w:val="22"/>
              </w:rPr>
              <w:t>年  月  日  时  分</w:t>
            </w:r>
            <w:r>
              <w:rPr>
                <w:rFonts w:ascii="宋体" w:hAnsi="宋体"/>
                <w:sz w:val="22"/>
              </w:rPr>
              <w:t>(</w:t>
            </w:r>
            <w:r>
              <w:rPr>
                <w:rFonts w:hint="eastAsia" w:ascii="宋体" w:hAnsi="宋体"/>
                <w:sz w:val="22"/>
              </w:rPr>
              <w:t>北京</w:t>
            </w:r>
            <w:r>
              <w:rPr>
                <w:rFonts w:ascii="宋体" w:hAnsi="宋体"/>
                <w:sz w:val="22"/>
              </w:rPr>
              <w:t>时间)</w:t>
            </w:r>
          </w:p>
          <w:p>
            <w:pPr>
              <w:adjustRightInd w:val="0"/>
              <w:snapToGrid w:val="0"/>
              <w:rPr>
                <w:rFonts w:ascii="宋体" w:hAnsi="宋体"/>
                <w:sz w:val="22"/>
              </w:rPr>
            </w:pPr>
            <w:r>
              <w:rPr>
                <w:rFonts w:hint="eastAsia" w:ascii="宋体" w:hAnsi="宋体"/>
                <w:sz w:val="22"/>
              </w:rPr>
              <w:t>踏勘集中地点：杭州萧山国际机场翔越路综合服务楼园区招标中心</w:t>
            </w:r>
          </w:p>
          <w:p>
            <w:pPr>
              <w:widowControl/>
              <w:jc w:val="left"/>
              <w:rPr>
                <w:rFonts w:ascii="宋体" w:hAnsi="宋体" w:cs="宋体"/>
                <w:kern w:val="0"/>
                <w:sz w:val="22"/>
              </w:rPr>
            </w:pPr>
            <w:r>
              <w:rPr>
                <w:rFonts w:hint="eastAsia" w:ascii="宋体" w:hAnsi="宋体" w:cs="宋体"/>
                <w:kern w:val="0"/>
                <w:sz w:val="22"/>
              </w:rPr>
              <w:t>注：</w:t>
            </w:r>
            <w:r>
              <w:rPr>
                <w:rFonts w:ascii="宋体" w:hAnsi="宋体" w:cs="宋体"/>
                <w:kern w:val="0"/>
                <w:sz w:val="22"/>
              </w:rPr>
              <w:t>每个投标人踏勘现场人数不</w:t>
            </w:r>
            <w:r>
              <w:rPr>
                <w:rFonts w:hint="eastAsia" w:ascii="宋体" w:hAnsi="宋体" w:cs="宋体"/>
                <w:kern w:val="0"/>
                <w:sz w:val="22"/>
              </w:rPr>
              <w:t>得</w:t>
            </w:r>
            <w:r>
              <w:rPr>
                <w:rFonts w:ascii="宋体" w:hAnsi="宋体" w:cs="宋体"/>
                <w:kern w:val="0"/>
                <w:sz w:val="22"/>
              </w:rPr>
              <w:t>超过2人</w:t>
            </w:r>
            <w:r>
              <w:rPr>
                <w:rFonts w:hint="eastAsia" w:ascii="宋体" w:hAnsi="宋体" w:cs="宋体"/>
                <w:kern w:val="0"/>
                <w:sz w:val="22"/>
              </w:rPr>
              <w:t>，</w:t>
            </w:r>
            <w:r>
              <w:rPr>
                <w:rFonts w:ascii="宋体" w:hAnsi="宋体" w:cs="宋体"/>
                <w:kern w:val="0"/>
                <w:sz w:val="22"/>
              </w:rPr>
              <w:t>前往现场踏勘人员需提前3日将项目名称、人员姓名、性别、身份证号码、投标单位</w:t>
            </w:r>
            <w:r>
              <w:rPr>
                <w:rFonts w:hint="eastAsia" w:ascii="宋体" w:hAnsi="宋体" w:cs="宋体"/>
                <w:kern w:val="0"/>
                <w:sz w:val="22"/>
              </w:rPr>
              <w:t>信息</w:t>
            </w:r>
            <w:r>
              <w:rPr>
                <w:rFonts w:ascii="宋体" w:hAnsi="宋体" w:cs="宋体"/>
                <w:kern w:val="0"/>
                <w:sz w:val="22"/>
              </w:rPr>
              <w:t>发送至</w:t>
            </w:r>
            <w:r>
              <w:rPr>
                <w:rFonts w:hint="eastAsia" w:ascii="宋体" w:hAnsi="宋体" w:cs="宋体"/>
                <w:kern w:val="0"/>
                <w:sz w:val="22"/>
              </w:rPr>
              <w:t>以下</w:t>
            </w:r>
            <w:r>
              <w:rPr>
                <w:rFonts w:ascii="宋体" w:hAnsi="宋体" w:cs="宋体"/>
                <w:kern w:val="0"/>
                <w:sz w:val="22"/>
              </w:rPr>
              <w:t>邮箱</w:t>
            </w:r>
            <w:r>
              <w:rPr>
                <w:rFonts w:hint="eastAsia" w:ascii="宋体" w:hAnsi="宋体" w:cs="宋体"/>
                <w:kern w:val="0"/>
                <w:sz w:val="22"/>
              </w:rPr>
              <w:t>：</w:t>
            </w:r>
            <w:r>
              <w:rPr>
                <w:rFonts w:hint="eastAsia" w:ascii="宋体" w:hAnsi="宋体" w:cs="宋体"/>
                <w:kern w:val="0"/>
                <w:sz w:val="22"/>
                <w:lang w:val="en-US" w:eastAsia="zh-CN"/>
              </w:rPr>
              <w:t>594284529@qq.com</w:t>
            </w:r>
            <w:r>
              <w:rPr>
                <w:rFonts w:hint="eastAsia" w:ascii="宋体" w:hAnsi="宋体" w:cs="宋体"/>
                <w:kern w:val="0"/>
                <w:sz w:val="22"/>
              </w:rPr>
              <w:t>。</w:t>
            </w:r>
          </w:p>
          <w:p>
            <w:pPr>
              <w:widowControl/>
              <w:jc w:val="left"/>
              <w:rPr>
                <w:rFonts w:ascii="宋体" w:hAnsi="宋体" w:cs="宋体"/>
                <w:kern w:val="0"/>
                <w:sz w:val="22"/>
              </w:rPr>
            </w:pPr>
            <w:r>
              <w:rPr>
                <w:rFonts w:ascii="宋体" w:hAnsi="宋体" w:cs="宋体"/>
                <w:kern w:val="0"/>
                <w:sz w:val="22"/>
              </w:rPr>
              <w:t>踏勘当日必须提交以下材料：(1)有效身份证原件；(2)有效身份证复制件1份；(3)一寸照1张</w:t>
            </w:r>
            <w:r>
              <w:rPr>
                <w:rFonts w:hint="eastAsia" w:ascii="宋体" w:hAnsi="宋体" w:cs="宋体"/>
                <w:kern w:val="0"/>
                <w:sz w:val="22"/>
              </w:rPr>
              <w:t>。</w:t>
            </w:r>
          </w:p>
          <w:p>
            <w:pPr>
              <w:adjustRightInd w:val="0"/>
              <w:snapToGrid w:val="0"/>
              <w:rPr>
                <w:rFonts w:ascii="Calibri" w:hAnsi="Calibri" w:eastAsia="宋体" w:cs="Times New Roman"/>
                <w:sz w:val="22"/>
              </w:rPr>
            </w:pPr>
            <w:r>
              <w:rPr>
                <w:rFonts w:ascii="宋体" w:hAnsi="宋体" w:cs="宋体"/>
                <w:b/>
                <w:kern w:val="0"/>
                <w:sz w:val="22"/>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1.10.1</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投标预备会</w:t>
            </w:r>
          </w:p>
        </w:tc>
        <w:tc>
          <w:tcPr>
            <w:tcW w:w="6378" w:type="dxa"/>
            <w:tcMar>
              <w:top w:w="28" w:type="dxa"/>
              <w:left w:w="28" w:type="dxa"/>
              <w:bottom w:w="57" w:type="dxa"/>
              <w:right w:w="57" w:type="dxa"/>
            </w:tcMar>
            <w:vAlign w:val="center"/>
          </w:tcPr>
          <w:p>
            <w:pPr>
              <w:adjustRightInd w:val="0"/>
              <w:snapToGrid w:val="0"/>
              <w:rPr>
                <w:rFonts w:ascii="Calibri" w:hAnsi="Calibri" w:eastAsia="宋体" w:cs="宋体"/>
                <w:sz w:val="22"/>
              </w:rPr>
            </w:pPr>
            <w:sdt>
              <w:sdtPr>
                <w:rPr>
                  <w:rFonts w:ascii="Calibri" w:hAnsi="Calibri" w:eastAsia="宋体" w:cs="Times New Roman"/>
                  <w:sz w:val="22"/>
                </w:rPr>
                <w:id w:val="-2019231905"/>
              </w:sdtPr>
              <w:sdtEndPr>
                <w:rPr>
                  <w:rFonts w:ascii="Calibri" w:hAnsi="Calibri" w:eastAsia="宋体" w:cs="Times New Roman"/>
                  <w:sz w:val="22"/>
                </w:rPr>
              </w:sdtEndPr>
              <w:sdtContent>
                <w:r>
                  <w:rPr>
                    <w:rFonts w:hint="default" w:ascii="Wingdings" w:hAnsi="Wingdings" w:eastAsia="MS Mincho" w:cs="Wingdings"/>
                    <w:sz w:val="22"/>
                    <w:highlight w:val="none"/>
                  </w:rPr>
                  <w:sym w:font="Wingdings" w:char="00FE"/>
                </w:r>
              </w:sdtContent>
            </w:sdt>
            <w:r>
              <w:rPr>
                <w:rFonts w:ascii="Calibri" w:hAnsi="Calibri" w:eastAsia="宋体" w:cs="宋体"/>
                <w:sz w:val="22"/>
              </w:rPr>
              <w:t>不召开</w:t>
            </w:r>
          </w:p>
          <w:p>
            <w:pPr>
              <w:adjustRightInd w:val="0"/>
              <w:snapToGrid w:val="0"/>
              <w:rPr>
                <w:rFonts w:ascii="Calibri" w:hAnsi="Calibri" w:eastAsia="宋体" w:cs="宋体"/>
                <w:sz w:val="22"/>
              </w:rPr>
            </w:pPr>
            <w:sdt>
              <w:sdtPr>
                <w:rPr>
                  <w:rFonts w:ascii="Calibri" w:hAnsi="Calibri" w:eastAsia="宋体" w:cs="Times New Roman"/>
                  <w:sz w:val="22"/>
                </w:rPr>
                <w:id w:val="-787970842"/>
              </w:sdtPr>
              <w:sdtEndPr>
                <w:rPr>
                  <w:rFonts w:ascii="Calibri" w:hAnsi="Calibri" w:eastAsia="宋体" w:cs="Times New Roman"/>
                  <w:sz w:val="22"/>
                </w:rPr>
              </w:sdtEndPr>
              <w:sdtContent>
                <w:r>
                  <w:rPr>
                    <w:rFonts w:hint="default" w:ascii="Wingdings" w:hAnsi="Wingdings" w:eastAsia="MS Mincho" w:cs="Wingdings"/>
                    <w:sz w:val="22"/>
                    <w:highlight w:val="none"/>
                  </w:rPr>
                  <w:sym w:font="Wingdings" w:char="00A8"/>
                </w:r>
              </w:sdtContent>
            </w:sdt>
            <w:r>
              <w:rPr>
                <w:rFonts w:ascii="Calibri" w:hAnsi="Calibri" w:eastAsia="宋体" w:cs="宋体"/>
                <w:sz w:val="22"/>
              </w:rPr>
              <w:t>召开，召开时间：</w:t>
            </w:r>
          </w:p>
          <w:p>
            <w:pPr>
              <w:adjustRightInd w:val="0"/>
              <w:snapToGrid w:val="0"/>
              <w:rPr>
                <w:rFonts w:ascii="Calibri" w:hAnsi="Calibri" w:eastAsia="宋体" w:cs="宋体"/>
                <w:sz w:val="22"/>
              </w:rPr>
            </w:pPr>
            <w:r>
              <w:rPr>
                <w:rFonts w:ascii="Calibri" w:hAnsi="Calibri" w:eastAsia="宋体" w:cs="宋体"/>
                <w:sz w:val="22"/>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1.10.2</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投标人在投标预备会前提出问题</w:t>
            </w:r>
          </w:p>
        </w:tc>
        <w:tc>
          <w:tcPr>
            <w:tcW w:w="6378" w:type="dxa"/>
            <w:tcMar>
              <w:top w:w="28" w:type="dxa"/>
              <w:left w:w="28" w:type="dxa"/>
              <w:bottom w:w="57" w:type="dxa"/>
              <w:right w:w="57" w:type="dxa"/>
            </w:tcMar>
            <w:vAlign w:val="center"/>
          </w:tcPr>
          <w:p>
            <w:pPr>
              <w:adjustRightInd w:val="0"/>
              <w:snapToGrid w:val="0"/>
              <w:rPr>
                <w:rFonts w:ascii="Calibri" w:hAnsi="Calibri" w:eastAsia="宋体" w:cs="宋体"/>
                <w:sz w:val="22"/>
              </w:rPr>
            </w:pPr>
            <w:r>
              <w:rPr>
                <w:rFonts w:ascii="Calibri" w:hAnsi="Calibri" w:eastAsia="宋体" w:cs="宋体"/>
                <w:sz w:val="22"/>
              </w:rPr>
              <w:t>时间：/</w:t>
            </w:r>
          </w:p>
          <w:p>
            <w:pPr>
              <w:adjustRightInd w:val="0"/>
              <w:snapToGrid w:val="0"/>
              <w:rPr>
                <w:rFonts w:ascii="Calibri" w:hAnsi="Calibri" w:eastAsia="宋体" w:cs="宋体"/>
                <w:sz w:val="22"/>
              </w:rPr>
            </w:pPr>
            <w:r>
              <w:rPr>
                <w:rFonts w:ascii="Calibri" w:hAnsi="Calibri" w:eastAsia="宋体" w:cs="宋体"/>
                <w:sz w:val="22"/>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1.10.3</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招标文件澄清发出的形式</w:t>
            </w:r>
          </w:p>
        </w:tc>
        <w:tc>
          <w:tcPr>
            <w:tcW w:w="6378" w:type="dxa"/>
            <w:tcMar>
              <w:top w:w="28" w:type="dxa"/>
              <w:left w:w="28" w:type="dxa"/>
              <w:bottom w:w="57" w:type="dxa"/>
              <w:right w:w="57" w:type="dxa"/>
            </w:tcMar>
            <w:vAlign w:val="center"/>
          </w:tcPr>
          <w:p>
            <w:pPr>
              <w:adjustRightInd w:val="0"/>
              <w:snapToGrid w:val="0"/>
              <w:rPr>
                <w:rFonts w:ascii="Calibri" w:hAnsi="Calibri" w:eastAsia="宋体" w:cs="宋体"/>
                <w:sz w:val="22"/>
              </w:rPr>
            </w:pPr>
            <w:r>
              <w:rPr>
                <w:rFonts w:ascii="Calibri" w:hAnsi="Calibri" w:eastAsia="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1.11.1</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分包</w:t>
            </w:r>
          </w:p>
        </w:tc>
        <w:tc>
          <w:tcPr>
            <w:tcW w:w="6378" w:type="dxa"/>
            <w:tcMar>
              <w:top w:w="28" w:type="dxa"/>
              <w:left w:w="28" w:type="dxa"/>
              <w:bottom w:w="57" w:type="dxa"/>
              <w:right w:w="57" w:type="dxa"/>
            </w:tcMar>
            <w:vAlign w:val="center"/>
          </w:tcPr>
          <w:p>
            <w:pPr>
              <w:adjustRightInd w:val="0"/>
              <w:snapToGrid w:val="0"/>
              <w:rPr>
                <w:rFonts w:ascii="Calibri" w:hAnsi="Calibri" w:eastAsia="宋体" w:cs="宋体"/>
                <w:sz w:val="22"/>
              </w:rPr>
            </w:pPr>
            <w:r>
              <w:rPr>
                <w:rFonts w:hint="default" w:ascii="Wingdings" w:hAnsi="Wingdings" w:eastAsia="MS Mincho" w:cs="Wingdings"/>
                <w:sz w:val="22"/>
                <w:highlight w:val="none"/>
              </w:rPr>
              <w:sym w:font="Wingdings" w:char="00FE"/>
            </w:r>
            <w:sdt>
              <w:sdtPr>
                <w:rPr>
                  <w:rFonts w:ascii="Calibri" w:hAnsi="Calibri" w:eastAsia="宋体" w:cs="Times New Roman"/>
                  <w:sz w:val="22"/>
                </w:rPr>
                <w:id w:val="-1903513304"/>
              </w:sdtPr>
              <w:sdtEndPr>
                <w:rPr>
                  <w:rFonts w:ascii="Calibri" w:hAnsi="Calibri" w:eastAsia="宋体" w:cs="Times New Roman"/>
                  <w:sz w:val="22"/>
                </w:rPr>
              </w:sdtEndPr>
              <w:sdtContent/>
            </w:sdt>
            <w:r>
              <w:rPr>
                <w:rFonts w:ascii="Calibri" w:hAnsi="Calibri" w:eastAsia="宋体" w:cs="宋体"/>
                <w:sz w:val="22"/>
              </w:rPr>
              <w:t>不允许</w:t>
            </w:r>
          </w:p>
          <w:p>
            <w:pPr>
              <w:adjustRightInd w:val="0"/>
              <w:snapToGrid w:val="0"/>
              <w:rPr>
                <w:rFonts w:ascii="Calibri" w:hAnsi="Calibri" w:eastAsia="宋体" w:cs="宋体"/>
                <w:sz w:val="22"/>
              </w:rPr>
            </w:pPr>
            <w:sdt>
              <w:sdtPr>
                <w:rPr>
                  <w:rFonts w:ascii="Calibri" w:hAnsi="Calibri" w:eastAsia="宋体" w:cs="Times New Roman"/>
                  <w:sz w:val="22"/>
                </w:rPr>
                <w:id w:val="-392421231"/>
              </w:sdtPr>
              <w:sdtEndPr>
                <w:rPr>
                  <w:rFonts w:ascii="Calibri" w:hAnsi="Calibri" w:eastAsia="宋体" w:cs="Times New Roman"/>
                  <w:sz w:val="22"/>
                </w:rPr>
              </w:sdtEndPr>
              <w:sdtContent>
                <w:r>
                  <w:rPr>
                    <w:rFonts w:hint="default" w:ascii="Wingdings" w:hAnsi="Wingdings" w:eastAsia="MS Mincho" w:cs="Wingdings"/>
                    <w:sz w:val="22"/>
                    <w:highlight w:val="none"/>
                  </w:rPr>
                  <w:sym w:font="Wingdings" w:char="00A8"/>
                </w:r>
              </w:sdtContent>
            </w:sdt>
            <w:r>
              <w:rPr>
                <w:rFonts w:ascii="Calibri" w:hAnsi="Calibri" w:eastAsia="宋体" w:cs="宋体"/>
                <w:sz w:val="22"/>
              </w:rPr>
              <w:t>允许，分包内容要求：</w:t>
            </w:r>
          </w:p>
          <w:p>
            <w:pPr>
              <w:adjustRightInd w:val="0"/>
              <w:snapToGrid w:val="0"/>
              <w:ind w:firstLine="220" w:firstLineChars="100"/>
              <w:rPr>
                <w:rFonts w:ascii="Calibri" w:hAnsi="Calibri" w:eastAsia="宋体" w:cs="宋体"/>
                <w:sz w:val="22"/>
              </w:rPr>
            </w:pPr>
            <w:r>
              <w:rPr>
                <w:rFonts w:ascii="Calibri" w:hAnsi="Calibri" w:eastAsia="宋体" w:cs="宋体"/>
                <w:sz w:val="22"/>
              </w:rPr>
              <w:t>分包金额要求：</w:t>
            </w:r>
          </w:p>
          <w:p>
            <w:pPr>
              <w:adjustRightInd w:val="0"/>
              <w:snapToGrid w:val="0"/>
              <w:ind w:firstLine="220" w:firstLineChars="100"/>
              <w:rPr>
                <w:rFonts w:ascii="Calibri" w:hAnsi="Calibri" w:eastAsia="宋体" w:cs="宋体"/>
                <w:sz w:val="22"/>
              </w:rPr>
            </w:pPr>
            <w:r>
              <w:rPr>
                <w:rFonts w:ascii="Calibri" w:hAnsi="Calibri" w:eastAsia="宋体" w:cs="宋体"/>
                <w:sz w:val="22"/>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1.12.1</w:t>
            </w:r>
          </w:p>
        </w:tc>
        <w:tc>
          <w:tcPr>
            <w:tcW w:w="2018" w:type="dxa"/>
            <w:vAlign w:val="center"/>
          </w:tcPr>
          <w:p>
            <w:pPr>
              <w:adjustRightInd w:val="0"/>
              <w:snapToGrid w:val="0"/>
              <w:jc w:val="center"/>
              <w:rPr>
                <w:rFonts w:ascii="Calibri" w:hAnsi="Calibri" w:eastAsia="宋体" w:cs="宋体"/>
                <w:sz w:val="22"/>
              </w:rPr>
            </w:pPr>
            <w:bookmarkStart w:id="15" w:name="_Hlk47084158"/>
            <w:r>
              <w:rPr>
                <w:rFonts w:ascii="Calibri" w:hAnsi="Calibri" w:eastAsia="宋体" w:cs="宋体"/>
                <w:sz w:val="22"/>
              </w:rPr>
              <w:t>实质性要求和条件</w:t>
            </w:r>
            <w:bookmarkEnd w:id="15"/>
          </w:p>
        </w:tc>
        <w:tc>
          <w:tcPr>
            <w:tcW w:w="6378"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投标文件存在以下情形之一的，由评标委员会评审后予以否决：</w:t>
            </w:r>
          </w:p>
          <w:p>
            <w:pPr>
              <w:adjustRightInd w:val="0"/>
              <w:snapToGrid w:val="0"/>
              <w:rPr>
                <w:rFonts w:ascii="宋体" w:hAnsi="宋体" w:cs="宋体"/>
                <w:sz w:val="22"/>
              </w:rPr>
            </w:pPr>
            <w:r>
              <w:rPr>
                <w:rFonts w:ascii="宋体" w:hAnsi="宋体" w:cs="宋体"/>
                <w:sz w:val="22"/>
              </w:rPr>
              <w:t>(1)投标人的资格条件未满足投标人须知及前附表第1.4.1项、第1.4.2项、第1.4.3项要求</w:t>
            </w:r>
            <w:r>
              <w:rPr>
                <w:rFonts w:hint="eastAsia" w:ascii="宋体" w:hAnsi="宋体" w:cs="宋体"/>
                <w:sz w:val="22"/>
              </w:rPr>
              <w:t>；</w:t>
            </w:r>
          </w:p>
          <w:p>
            <w:pPr>
              <w:adjustRightInd w:val="0"/>
              <w:snapToGrid w:val="0"/>
              <w:rPr>
                <w:rFonts w:ascii="宋体" w:hAnsi="宋体" w:cs="宋体"/>
                <w:sz w:val="22"/>
              </w:rPr>
            </w:pPr>
            <w:r>
              <w:rPr>
                <w:rFonts w:hint="eastAsia" w:ascii="宋体" w:hAnsi="宋体" w:cs="宋体"/>
                <w:b/>
                <w:sz w:val="22"/>
              </w:rPr>
              <w:t>(2)</w:t>
            </w:r>
            <w:r>
              <w:rPr>
                <w:rFonts w:ascii="宋体" w:hAnsi="宋体" w:cs="宋体"/>
                <w:b/>
                <w:sz w:val="22"/>
              </w:rPr>
              <w:t>提供的证明文件</w:t>
            </w:r>
            <w:r>
              <w:rPr>
                <w:rFonts w:hint="eastAsia" w:ascii="宋体" w:hAnsi="宋体" w:cs="宋体"/>
                <w:b/>
                <w:sz w:val="22"/>
              </w:rPr>
              <w:t>未满足招标公告资格条件和本</w:t>
            </w:r>
            <w:r>
              <w:rPr>
                <w:rFonts w:ascii="宋体" w:hAnsi="宋体" w:cs="宋体"/>
                <w:b/>
                <w:sz w:val="22"/>
              </w:rPr>
              <w:t>前附表</w:t>
            </w:r>
            <w:r>
              <w:rPr>
                <w:rFonts w:hint="eastAsia" w:ascii="宋体" w:hAnsi="宋体" w:cs="宋体"/>
                <w:b/>
                <w:sz w:val="22"/>
              </w:rPr>
              <w:t>第</w:t>
            </w:r>
            <w:r>
              <w:rPr>
                <w:rFonts w:ascii="宋体" w:hAnsi="宋体" w:cs="宋体"/>
                <w:b/>
                <w:sz w:val="22"/>
              </w:rPr>
              <w:t>3.5</w:t>
            </w:r>
            <w:r>
              <w:rPr>
                <w:rFonts w:hint="eastAsia" w:ascii="宋体" w:hAnsi="宋体" w:cs="宋体"/>
                <w:b/>
                <w:sz w:val="22"/>
              </w:rPr>
              <w:t>项</w:t>
            </w:r>
            <w:r>
              <w:rPr>
                <w:rFonts w:ascii="宋体" w:hAnsi="宋体" w:cs="宋体"/>
                <w:b/>
                <w:sz w:val="22"/>
              </w:rPr>
              <w:t>中“</w:t>
            </w:r>
            <w:r>
              <w:rPr>
                <w:rFonts w:hint="eastAsia" w:ascii="宋体" w:hAnsi="宋体" w:cs="宋体"/>
                <w:b/>
                <w:sz w:val="22"/>
              </w:rPr>
              <w:t>资格审查资料的特殊要求</w:t>
            </w:r>
            <w:r>
              <w:rPr>
                <w:rFonts w:ascii="宋体" w:hAnsi="宋体" w:cs="宋体"/>
                <w:b/>
                <w:sz w:val="22"/>
              </w:rPr>
              <w:t>”</w:t>
            </w:r>
            <w:r>
              <w:rPr>
                <w:rFonts w:hint="eastAsia" w:ascii="宋体" w:hAnsi="宋体" w:cs="宋体"/>
                <w:b/>
                <w:sz w:val="22"/>
              </w:rPr>
              <w:t>的要求</w:t>
            </w:r>
            <w:r>
              <w:rPr>
                <w:rFonts w:ascii="宋体" w:hAnsi="宋体" w:cs="宋体"/>
                <w:sz w:val="22"/>
              </w:rPr>
              <w:t>；</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3</w:t>
            </w:r>
            <w:r>
              <w:rPr>
                <w:rFonts w:ascii="宋体" w:hAnsi="宋体" w:cs="宋体"/>
                <w:sz w:val="22"/>
              </w:rPr>
              <w:t>)未按招标文件的要求加盖单位章，或投标人的法定代表人(或其委托代理人)未按招标文件要求签字或盖章的；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4</w:t>
            </w:r>
            <w:r>
              <w:rPr>
                <w:rFonts w:ascii="宋体" w:hAnsi="宋体" w:cs="宋体"/>
                <w:sz w:val="22"/>
              </w:rPr>
              <w:t>)</w:t>
            </w:r>
            <w:r>
              <w:rPr>
                <w:rFonts w:hint="eastAsia" w:ascii="宋体" w:hAnsi="宋体" w:cs="宋体"/>
                <w:b/>
                <w:bCs/>
                <w:kern w:val="0"/>
                <w:position w:val="-2"/>
                <w:sz w:val="22"/>
              </w:rPr>
              <w:t>当</w:t>
            </w:r>
            <w:r>
              <w:rPr>
                <w:rFonts w:ascii="宋体" w:hAnsi="宋体" w:cs="宋体"/>
                <w:b/>
                <w:bCs/>
                <w:kern w:val="0"/>
                <w:position w:val="-2"/>
                <w:sz w:val="22"/>
              </w:rPr>
              <w:t>投标文件</w:t>
            </w:r>
            <w:r>
              <w:rPr>
                <w:rFonts w:hint="eastAsia" w:ascii="宋体" w:hAnsi="宋体" w:cs="宋体"/>
                <w:b/>
                <w:bCs/>
                <w:kern w:val="0"/>
                <w:position w:val="-2"/>
                <w:sz w:val="22"/>
              </w:rPr>
              <w:t>由</w:t>
            </w:r>
            <w:r>
              <w:rPr>
                <w:rFonts w:ascii="宋体" w:hAnsi="宋体" w:cs="宋体"/>
                <w:b/>
                <w:bCs/>
                <w:kern w:val="0"/>
                <w:position w:val="-2"/>
                <w:sz w:val="22"/>
              </w:rPr>
              <w:t>委托代理人</w:t>
            </w:r>
            <w:r>
              <w:rPr>
                <w:rFonts w:hint="eastAsia" w:ascii="宋体" w:hAnsi="宋体" w:cs="宋体"/>
                <w:b/>
                <w:bCs/>
                <w:kern w:val="0"/>
                <w:position w:val="-2"/>
                <w:sz w:val="22"/>
              </w:rPr>
              <w:t>签署时，</w:t>
            </w:r>
            <w:r>
              <w:rPr>
                <w:rFonts w:ascii="宋体" w:hAnsi="宋体" w:cs="宋体"/>
                <w:sz w:val="22"/>
              </w:rPr>
              <w:t>委托代理人未提供有效的委托授权书</w:t>
            </w:r>
            <w:r>
              <w:rPr>
                <w:rFonts w:hint="eastAsia" w:ascii="宋体" w:hAnsi="宋体" w:cs="宋体"/>
                <w:sz w:val="22"/>
              </w:rPr>
              <w:t>，或</w:t>
            </w:r>
            <w:r>
              <w:rPr>
                <w:rFonts w:hint="eastAsia" w:ascii="宋体" w:hAnsi="宋体" w:cs="宋体"/>
                <w:b/>
                <w:bCs/>
                <w:kern w:val="0"/>
                <w:position w:val="-2"/>
                <w:sz w:val="22"/>
              </w:rPr>
              <w:t>投标人无法通过招标公告规定的任意一种方式证明委托代理人是投标人单位正式员工的；</w:t>
            </w:r>
          </w:p>
          <w:p>
            <w:pPr>
              <w:adjustRightInd w:val="0"/>
              <w:snapToGrid w:val="0"/>
              <w:rPr>
                <w:rFonts w:ascii="宋体" w:hAnsi="宋体" w:cs="宋体"/>
                <w:sz w:val="22"/>
              </w:rPr>
            </w:pPr>
            <w:r>
              <w:rPr>
                <w:rFonts w:hint="eastAsia" w:ascii="宋体" w:hAnsi="宋体" w:cs="宋体"/>
                <w:sz w:val="22"/>
              </w:rPr>
              <w:t>(5)</w:t>
            </w:r>
            <w:r>
              <w:rPr>
                <w:rFonts w:ascii="宋体" w:hAnsi="宋体" w:cs="宋体"/>
                <w:sz w:val="22"/>
              </w:rPr>
              <w:t>投标人存在《中华人民共和国招标投标法实施条例》第三十九～四十二条规定的情形之一且经评标委员会半数以上成员认定的；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6</w:t>
            </w:r>
            <w:r>
              <w:rPr>
                <w:rFonts w:ascii="宋体" w:hAnsi="宋体" w:cs="宋体"/>
                <w:sz w:val="22"/>
              </w:rPr>
              <w:t>)</w:t>
            </w:r>
            <w:r>
              <w:rPr>
                <w:rFonts w:hint="eastAsia" w:ascii="宋体" w:hAnsi="宋体" w:cs="宋体"/>
                <w:sz w:val="22"/>
              </w:rPr>
              <w:t>投标人名称与获取招标文件时登记的名称不一致的；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7</w:t>
            </w:r>
            <w:r>
              <w:rPr>
                <w:rFonts w:ascii="宋体" w:hAnsi="宋体" w:cs="宋体"/>
                <w:sz w:val="22"/>
              </w:rPr>
              <w:t>)投标函载明的服务期不符合招标文件要求的；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8</w:t>
            </w:r>
            <w:r>
              <w:rPr>
                <w:rFonts w:ascii="宋体" w:hAnsi="宋体" w:cs="宋体"/>
                <w:sz w:val="22"/>
              </w:rPr>
              <w:t>)投标文件未按规定的格式填写，内容不全或关键字迹模糊、无法辨认的；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9</w:t>
            </w:r>
            <w:r>
              <w:rPr>
                <w:rFonts w:ascii="宋体" w:hAnsi="宋体" w:cs="宋体"/>
                <w:sz w:val="22"/>
              </w:rPr>
              <w:t>)投标报价高于招标文件设定的最高投标限价的</w:t>
            </w:r>
            <w:r>
              <w:rPr>
                <w:rFonts w:hint="eastAsia" w:ascii="宋体" w:hAnsi="宋体" w:cs="宋体"/>
                <w:sz w:val="22"/>
              </w:rPr>
              <w:t>(如有)</w:t>
            </w:r>
            <w:r>
              <w:rPr>
                <w:rFonts w:ascii="宋体" w:hAnsi="宋体" w:cs="宋体"/>
                <w:sz w:val="22"/>
              </w:rPr>
              <w:t>；</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10</w:t>
            </w:r>
            <w:r>
              <w:rPr>
                <w:rFonts w:ascii="宋体" w:hAnsi="宋体" w:cs="宋体"/>
                <w:sz w:val="22"/>
              </w:rPr>
              <w:t>)未按招标文件要求递交投标保证金或递交的投标保证金有瑕疵的；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11</w:t>
            </w:r>
            <w:r>
              <w:rPr>
                <w:rFonts w:ascii="宋体" w:hAnsi="宋体" w:cs="宋体"/>
                <w:sz w:val="22"/>
              </w:rPr>
              <w:t>)投标人递交两份或多份内容不同的投标文件，或在一份投标文件中对同一招标项目报有两个或多个报价，且未声明哪一个有效；</w:t>
            </w:r>
          </w:p>
          <w:p>
            <w:pPr>
              <w:adjustRightInd w:val="0"/>
              <w:snapToGrid w:val="0"/>
              <w:rPr>
                <w:rFonts w:ascii="宋体" w:hAnsi="宋体" w:cs="宋体"/>
                <w:sz w:val="22"/>
              </w:rPr>
            </w:pPr>
            <w:r>
              <w:rPr>
                <w:rFonts w:ascii="宋体" w:hAnsi="宋体" w:cs="宋体"/>
                <w:sz w:val="22"/>
              </w:rPr>
              <w:t>(1</w:t>
            </w:r>
            <w:r>
              <w:rPr>
                <w:rFonts w:hint="eastAsia" w:ascii="宋体" w:hAnsi="宋体" w:cs="宋体"/>
                <w:sz w:val="22"/>
              </w:rPr>
              <w:t>2</w:t>
            </w:r>
            <w:r>
              <w:rPr>
                <w:rFonts w:ascii="宋体" w:hAnsi="宋体" w:cs="宋体"/>
                <w:sz w:val="22"/>
              </w:rPr>
              <w:t>)投标文件投标函载明的投标报价或其它关键内容未填写或无法辨认或小数点有明显错误的；</w:t>
            </w:r>
          </w:p>
          <w:p>
            <w:pPr>
              <w:adjustRightInd w:val="0"/>
              <w:snapToGrid w:val="0"/>
              <w:rPr>
                <w:rFonts w:ascii="宋体" w:hAnsi="宋体" w:cs="宋体"/>
                <w:sz w:val="22"/>
              </w:rPr>
            </w:pPr>
            <w:r>
              <w:rPr>
                <w:rFonts w:ascii="宋体" w:hAnsi="宋体" w:cs="宋体"/>
                <w:sz w:val="22"/>
              </w:rPr>
              <w:t>(1</w:t>
            </w:r>
            <w:r>
              <w:rPr>
                <w:rFonts w:hint="eastAsia" w:ascii="宋体" w:hAnsi="宋体" w:cs="宋体"/>
                <w:sz w:val="22"/>
              </w:rPr>
              <w:t>3</w:t>
            </w:r>
            <w:r>
              <w:rPr>
                <w:rFonts w:ascii="宋体" w:hAnsi="宋体" w:cs="宋体"/>
                <w:sz w:val="22"/>
              </w:rPr>
              <w:t>)报价评审时，投标人拒绝按错误修正条款进行修正的；</w:t>
            </w:r>
          </w:p>
          <w:p>
            <w:pPr>
              <w:pStyle w:val="14"/>
              <w:adjustRightInd w:val="0"/>
              <w:snapToGrid w:val="0"/>
              <w:spacing w:line="240" w:lineRule="auto"/>
              <w:ind w:firstLine="0" w:firstLineChars="0"/>
              <w:rPr>
                <w:rFonts w:hAnsi="宋体" w:cs="宋体"/>
                <w:kern w:val="2"/>
                <w:sz w:val="22"/>
                <w:szCs w:val="22"/>
              </w:rPr>
            </w:pPr>
            <w:r>
              <w:rPr>
                <w:rFonts w:hAnsi="宋体" w:cs="宋体"/>
                <w:kern w:val="2"/>
                <w:sz w:val="22"/>
                <w:szCs w:val="22"/>
              </w:rPr>
              <w:t>(1</w:t>
            </w:r>
            <w:r>
              <w:rPr>
                <w:rFonts w:hint="eastAsia" w:hAnsi="宋体" w:cs="宋体"/>
                <w:kern w:val="2"/>
                <w:sz w:val="22"/>
                <w:szCs w:val="22"/>
              </w:rPr>
              <w:t>4</w:t>
            </w:r>
            <w:r>
              <w:rPr>
                <w:rFonts w:hAnsi="宋体" w:cs="宋体"/>
                <w:kern w:val="2"/>
                <w:sz w:val="22"/>
                <w:szCs w:val="22"/>
              </w:rPr>
              <w:t>)投标人未按招标文件要求的方式进行报价的；</w:t>
            </w:r>
          </w:p>
          <w:p>
            <w:pPr>
              <w:adjustRightInd w:val="0"/>
              <w:snapToGrid w:val="0"/>
              <w:rPr>
                <w:rFonts w:ascii="宋体" w:hAnsi="宋体" w:cs="宋体"/>
                <w:sz w:val="22"/>
              </w:rPr>
            </w:pPr>
            <w:r>
              <w:rPr>
                <w:rFonts w:ascii="宋体" w:hAnsi="宋体" w:cs="宋体"/>
                <w:sz w:val="22"/>
              </w:rPr>
              <w:t>(1</w:t>
            </w:r>
            <w:r>
              <w:rPr>
                <w:rFonts w:hint="eastAsia" w:ascii="宋体" w:hAnsi="宋体" w:cs="宋体"/>
                <w:sz w:val="22"/>
              </w:rPr>
              <w:t>5</w:t>
            </w:r>
            <w:r>
              <w:rPr>
                <w:rFonts w:ascii="宋体" w:hAnsi="宋体" w:cs="宋体"/>
                <w:sz w:val="22"/>
              </w:rPr>
              <w:t>)</w:t>
            </w:r>
            <w:r>
              <w:rPr>
                <w:rFonts w:hint="eastAsia" w:ascii="宋体" w:hAnsi="宋体" w:cs="宋体"/>
                <w:kern w:val="0"/>
                <w:sz w:val="22"/>
              </w:rPr>
              <w:t>服务方案</w:t>
            </w:r>
            <w:r>
              <w:rPr>
                <w:rFonts w:ascii="宋体" w:hAnsi="宋体" w:cs="宋体"/>
                <w:sz w:val="22"/>
              </w:rPr>
              <w:t>不可行或不能满足招标文件要求的；</w:t>
            </w:r>
          </w:p>
          <w:p>
            <w:pPr>
              <w:adjustRightInd w:val="0"/>
              <w:snapToGrid w:val="0"/>
              <w:rPr>
                <w:rFonts w:ascii="宋体" w:hAnsi="宋体" w:cs="宋体"/>
                <w:sz w:val="22"/>
              </w:rPr>
            </w:pPr>
            <w:r>
              <w:rPr>
                <w:rFonts w:ascii="宋体" w:hAnsi="宋体" w:cs="宋体"/>
                <w:sz w:val="22"/>
              </w:rPr>
              <w:t>(1</w:t>
            </w:r>
            <w:r>
              <w:rPr>
                <w:rFonts w:hint="eastAsia" w:ascii="宋体" w:hAnsi="宋体" w:cs="宋体"/>
                <w:sz w:val="22"/>
              </w:rPr>
              <w:t>6</w:t>
            </w:r>
            <w:r>
              <w:rPr>
                <w:rFonts w:ascii="宋体" w:hAnsi="宋体" w:cs="宋体"/>
                <w:sz w:val="22"/>
              </w:rPr>
              <w:t>)未响应招标文件规定的实质性要求(包括具体条文前用“</w:t>
            </w:r>
            <w:r>
              <w:rPr>
                <w:rFonts w:ascii="宋体" w:hAnsi="宋体" w:cs="Segoe UI Symbol"/>
                <w:sz w:val="22"/>
              </w:rPr>
              <w:t>★</w:t>
            </w:r>
            <w:r>
              <w:rPr>
                <w:rFonts w:ascii="宋体" w:hAnsi="宋体" w:cs="Calibri"/>
                <w:sz w:val="22"/>
              </w:rPr>
              <w:t>”</w:t>
            </w:r>
            <w:r>
              <w:rPr>
                <w:rFonts w:ascii="宋体" w:hAnsi="宋体" w:cs="宋体"/>
                <w:sz w:val="22"/>
              </w:rPr>
              <w:t>标示的</w:t>
            </w:r>
            <w:r>
              <w:rPr>
                <w:rFonts w:hint="eastAsia" w:ascii="宋体" w:hAnsi="宋体" w:cs="宋体"/>
                <w:sz w:val="22"/>
              </w:rPr>
              <w:t>和</w:t>
            </w:r>
            <w:r>
              <w:rPr>
                <w:rFonts w:ascii="宋体" w:hAnsi="宋体" w:cs="宋体"/>
                <w:sz w:val="22"/>
              </w:rPr>
              <w:t>经评标委员会</w:t>
            </w:r>
            <w:r>
              <w:rPr>
                <w:rFonts w:hint="eastAsia" w:ascii="宋体" w:hAnsi="宋体" w:cs="宋体"/>
                <w:sz w:val="22"/>
              </w:rPr>
              <w:t>认定为重大偏差</w:t>
            </w:r>
            <w:r>
              <w:rPr>
                <w:rFonts w:ascii="宋体" w:hAnsi="宋体" w:cs="宋体"/>
                <w:sz w:val="22"/>
              </w:rPr>
              <w:t>的</w:t>
            </w:r>
            <w:r>
              <w:rPr>
                <w:rFonts w:hint="eastAsia" w:ascii="宋体" w:hAnsi="宋体" w:cs="宋体"/>
                <w:sz w:val="22"/>
              </w:rPr>
              <w:t>条款</w:t>
            </w:r>
            <w:r>
              <w:rPr>
                <w:rFonts w:ascii="宋体" w:hAnsi="宋体" w:cs="宋体"/>
                <w:sz w:val="22"/>
              </w:rPr>
              <w:t>)；</w:t>
            </w:r>
          </w:p>
          <w:p>
            <w:pPr>
              <w:adjustRightInd w:val="0"/>
              <w:snapToGrid w:val="0"/>
              <w:rPr>
                <w:rFonts w:ascii="宋体" w:hAnsi="宋体" w:cs="宋体"/>
                <w:sz w:val="22"/>
              </w:rPr>
            </w:pPr>
            <w:r>
              <w:rPr>
                <w:rFonts w:ascii="宋体" w:hAnsi="宋体" w:cs="宋体"/>
                <w:sz w:val="22"/>
              </w:rPr>
              <w:t>(1</w:t>
            </w:r>
            <w:r>
              <w:rPr>
                <w:rFonts w:hint="eastAsia" w:ascii="宋体" w:hAnsi="宋体" w:cs="宋体"/>
                <w:sz w:val="22"/>
              </w:rPr>
              <w:t>7</w:t>
            </w:r>
            <w:r>
              <w:rPr>
                <w:rFonts w:ascii="宋体" w:hAnsi="宋体" w:cs="宋体"/>
                <w:sz w:val="22"/>
              </w:rPr>
              <w:t xml:space="preserve">)存在法律、法规、规章规定的其它无效投标情况的。 </w:t>
            </w:r>
          </w:p>
          <w:p>
            <w:pPr>
              <w:adjustRightInd w:val="0"/>
              <w:snapToGrid w:val="0"/>
              <w:rPr>
                <w:rFonts w:ascii="Calibri" w:hAnsi="Calibri" w:eastAsia="宋体" w:cs="宋体"/>
                <w:sz w:val="22"/>
              </w:rPr>
            </w:pPr>
            <w:r>
              <w:rPr>
                <w:rFonts w:ascii="宋体" w:hAnsi="宋体" w:cs="宋体"/>
                <w:b/>
                <w:bCs/>
                <w:sz w:val="22"/>
              </w:rPr>
              <w:t>除本条规定以外，招标文件中其他条款均不得作为否决投标文件的依据。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1.12.3</w:t>
            </w:r>
          </w:p>
        </w:tc>
        <w:tc>
          <w:tcPr>
            <w:tcW w:w="2018" w:type="dxa"/>
            <w:vAlign w:val="center"/>
          </w:tcPr>
          <w:p>
            <w:pPr>
              <w:adjustRightInd w:val="0"/>
              <w:snapToGrid w:val="0"/>
              <w:rPr>
                <w:rFonts w:hint="eastAsia" w:ascii="Calibri" w:hAnsi="Calibri" w:eastAsia="宋体" w:cs="宋体"/>
                <w:sz w:val="22"/>
              </w:rPr>
            </w:pPr>
            <w:r>
              <w:rPr>
                <w:rFonts w:hint="eastAsia" w:ascii="Calibri" w:hAnsi="Calibri" w:eastAsia="宋体" w:cs="宋体"/>
                <w:sz w:val="22"/>
              </w:rPr>
              <w:t>偏差</w:t>
            </w:r>
          </w:p>
        </w:tc>
        <w:tc>
          <w:tcPr>
            <w:tcW w:w="6378" w:type="dxa"/>
            <w:tcMar>
              <w:top w:w="28" w:type="dxa"/>
              <w:left w:w="28" w:type="dxa"/>
              <w:bottom w:w="57" w:type="dxa"/>
              <w:right w:w="57" w:type="dxa"/>
            </w:tcMar>
            <w:vAlign w:val="center"/>
          </w:tcPr>
          <w:p>
            <w:pPr>
              <w:adjustRightInd w:val="0"/>
              <w:snapToGrid w:val="0"/>
              <w:rPr>
                <w:rFonts w:hint="eastAsia" w:ascii="Calibri" w:hAnsi="Calibri" w:eastAsia="宋体" w:cs="宋体"/>
                <w:sz w:val="22"/>
              </w:rPr>
            </w:pPr>
            <w:sdt>
              <w:sdtPr>
                <w:rPr>
                  <w:rFonts w:hint="eastAsia" w:ascii="Calibri" w:hAnsi="Calibri" w:eastAsia="宋体" w:cs="宋体"/>
                  <w:sz w:val="22"/>
                </w:rPr>
                <w:id w:val="141558981"/>
              </w:sdtPr>
              <w:sdtEndPr>
                <w:rPr>
                  <w:rFonts w:hint="eastAsia" w:ascii="Calibri" w:hAnsi="Calibri" w:eastAsia="宋体" w:cs="宋体"/>
                  <w:sz w:val="22"/>
                </w:rPr>
              </w:sdtEndPr>
              <w:sdtContent>
                <w:r>
                  <w:rPr>
                    <w:rFonts w:hint="default" w:ascii="Wingdings" w:hAnsi="Wingdings" w:eastAsia="MS Mincho" w:cs="Wingdings"/>
                    <w:sz w:val="22"/>
                    <w:highlight w:val="none"/>
                  </w:rPr>
                  <w:sym w:font="Wingdings" w:char="00A8"/>
                </w:r>
              </w:sdtContent>
            </w:sdt>
            <w:r>
              <w:rPr>
                <w:rFonts w:hint="eastAsia" w:ascii="Calibri" w:hAnsi="Calibri" w:eastAsia="宋体" w:cs="宋体"/>
                <w:sz w:val="22"/>
              </w:rPr>
              <w:t>不允许</w:t>
            </w:r>
          </w:p>
          <w:p>
            <w:pPr>
              <w:adjustRightInd w:val="0"/>
              <w:snapToGrid w:val="0"/>
              <w:rPr>
                <w:rFonts w:hint="eastAsia" w:ascii="Calibri" w:hAnsi="Calibri" w:eastAsia="宋体" w:cs="宋体"/>
                <w:sz w:val="22"/>
              </w:rPr>
            </w:pPr>
            <w:r>
              <w:rPr>
                <w:rFonts w:hint="default" w:ascii="Wingdings" w:hAnsi="Wingdings" w:eastAsia="MS Mincho" w:cs="Wingdings"/>
                <w:sz w:val="22"/>
                <w:highlight w:val="none"/>
              </w:rPr>
              <w:sym w:font="Wingdings" w:char="00FE"/>
            </w:r>
            <w:sdt>
              <w:sdtPr>
                <w:rPr>
                  <w:rFonts w:hint="eastAsia" w:ascii="Calibri" w:hAnsi="Calibri" w:eastAsia="宋体" w:cs="宋体"/>
                  <w:sz w:val="22"/>
                </w:rPr>
                <w:id w:val="1687490083"/>
              </w:sdtPr>
              <w:sdtEndPr>
                <w:rPr>
                  <w:rFonts w:hint="eastAsia" w:ascii="Calibri" w:hAnsi="Calibri" w:eastAsia="宋体" w:cs="宋体"/>
                  <w:sz w:val="22"/>
                </w:rPr>
              </w:sdtEndPr>
              <w:sdtContent/>
            </w:sdt>
            <w:r>
              <w:rPr>
                <w:rFonts w:hint="eastAsia" w:ascii="Calibri" w:hAnsi="Calibri" w:eastAsia="宋体" w:cs="宋体"/>
                <w:sz w:val="22"/>
              </w:rPr>
              <w:t>允许，偏差范围：优于招标文件要求的技术商务响应和经评标委员会认定的细微偏差（除前附表第1.12.1款外）。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2.1</w:t>
            </w:r>
          </w:p>
        </w:tc>
        <w:tc>
          <w:tcPr>
            <w:tcW w:w="2018" w:type="dxa"/>
            <w:vAlign w:val="center"/>
          </w:tcPr>
          <w:p>
            <w:pPr>
              <w:adjustRightInd w:val="0"/>
              <w:snapToGrid w:val="0"/>
              <w:rPr>
                <w:rFonts w:hint="eastAsia" w:ascii="Calibri" w:hAnsi="Calibri" w:eastAsia="宋体" w:cs="宋体"/>
                <w:sz w:val="22"/>
              </w:rPr>
            </w:pPr>
            <w:r>
              <w:rPr>
                <w:rFonts w:hint="eastAsia" w:ascii="Calibri" w:hAnsi="Calibri" w:eastAsia="宋体" w:cs="宋体"/>
                <w:sz w:val="22"/>
              </w:rPr>
              <w:t>构成招标文件的其他资料</w:t>
            </w:r>
          </w:p>
        </w:tc>
        <w:tc>
          <w:tcPr>
            <w:tcW w:w="6378" w:type="dxa"/>
            <w:tcMar>
              <w:top w:w="28" w:type="dxa"/>
              <w:left w:w="28" w:type="dxa"/>
              <w:bottom w:w="57" w:type="dxa"/>
              <w:right w:w="57" w:type="dxa"/>
            </w:tcMar>
            <w:vAlign w:val="center"/>
          </w:tcPr>
          <w:p>
            <w:pPr>
              <w:adjustRightInd w:val="0"/>
              <w:snapToGrid w:val="0"/>
              <w:rPr>
                <w:rFonts w:hint="eastAsia" w:ascii="Calibri" w:hAnsi="Calibri" w:eastAsia="宋体" w:cs="宋体"/>
                <w:sz w:val="22"/>
              </w:rPr>
            </w:pPr>
            <w:r>
              <w:rPr>
                <w:rFonts w:hint="eastAsia" w:ascii="Calibri" w:hAnsi="Calibri" w:eastAsia="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2.2.1</w:t>
            </w:r>
          </w:p>
        </w:tc>
        <w:tc>
          <w:tcPr>
            <w:tcW w:w="2018" w:type="dxa"/>
            <w:vAlign w:val="center"/>
          </w:tcPr>
          <w:p>
            <w:pPr>
              <w:adjustRightInd w:val="0"/>
              <w:snapToGrid w:val="0"/>
              <w:rPr>
                <w:rFonts w:hint="eastAsia" w:ascii="Calibri" w:hAnsi="Calibri" w:eastAsia="宋体" w:cs="宋体"/>
                <w:sz w:val="22"/>
              </w:rPr>
            </w:pPr>
            <w:r>
              <w:rPr>
                <w:rFonts w:hint="eastAsia" w:ascii="Calibri" w:hAnsi="Calibri" w:eastAsia="宋体" w:cs="宋体"/>
                <w:sz w:val="22"/>
              </w:rPr>
              <w:t>投标人要求澄清招标文件</w:t>
            </w:r>
          </w:p>
        </w:tc>
        <w:tc>
          <w:tcPr>
            <w:tcW w:w="6378" w:type="dxa"/>
            <w:tcMar>
              <w:top w:w="28" w:type="dxa"/>
              <w:left w:w="28" w:type="dxa"/>
              <w:bottom w:w="57" w:type="dxa"/>
              <w:right w:w="57" w:type="dxa"/>
            </w:tcMar>
            <w:vAlign w:val="center"/>
          </w:tcPr>
          <w:p>
            <w:pPr>
              <w:adjustRightInd w:val="0"/>
              <w:snapToGrid w:val="0"/>
              <w:rPr>
                <w:rFonts w:hint="eastAsia" w:ascii="Calibri" w:hAnsi="Calibri" w:eastAsia="宋体" w:cs="宋体"/>
                <w:sz w:val="22"/>
              </w:rPr>
            </w:pPr>
            <w:r>
              <w:rPr>
                <w:rFonts w:hint="eastAsia" w:ascii="Calibri" w:hAnsi="Calibri" w:eastAsia="宋体" w:cs="宋体"/>
                <w:sz w:val="22"/>
                <w:highlight w:val="cyan"/>
              </w:rPr>
              <w:t>202</w:t>
            </w:r>
            <w:r>
              <w:rPr>
                <w:rFonts w:hint="eastAsia" w:cs="宋体"/>
                <w:sz w:val="22"/>
                <w:highlight w:val="cyan"/>
                <w:lang w:val="en-US" w:eastAsia="zh-CN"/>
              </w:rPr>
              <w:t>3</w:t>
            </w:r>
            <w:r>
              <w:rPr>
                <w:rFonts w:hint="eastAsia" w:ascii="Calibri" w:hAnsi="Calibri" w:eastAsia="宋体" w:cs="宋体"/>
                <w:sz w:val="22"/>
                <w:highlight w:val="cyan"/>
              </w:rPr>
              <w:t>年</w:t>
            </w:r>
            <w:r>
              <w:rPr>
                <w:rFonts w:hint="eastAsia" w:cs="宋体"/>
                <w:sz w:val="22"/>
                <w:highlight w:val="cyan"/>
                <w:lang w:val="en-US" w:eastAsia="zh-CN"/>
              </w:rPr>
              <w:t>3</w:t>
            </w:r>
            <w:r>
              <w:rPr>
                <w:rFonts w:hint="eastAsia" w:ascii="Calibri" w:hAnsi="Calibri" w:eastAsia="宋体" w:cs="宋体"/>
                <w:sz w:val="22"/>
                <w:highlight w:val="cyan"/>
              </w:rPr>
              <w:t>月</w:t>
            </w:r>
            <w:r>
              <w:rPr>
                <w:rFonts w:hint="eastAsia" w:cs="宋体"/>
                <w:sz w:val="22"/>
                <w:highlight w:val="cyan"/>
                <w:lang w:val="en-US" w:eastAsia="zh-CN"/>
              </w:rPr>
              <w:t>27</w:t>
            </w:r>
            <w:r>
              <w:rPr>
                <w:rFonts w:hint="eastAsia" w:ascii="Calibri" w:hAnsi="Calibri" w:eastAsia="宋体" w:cs="宋体"/>
                <w:sz w:val="22"/>
                <w:highlight w:val="cyan"/>
              </w:rPr>
              <w:t>日前，</w:t>
            </w:r>
            <w:r>
              <w:rPr>
                <w:rFonts w:hint="eastAsia" w:ascii="Calibri" w:hAnsi="Calibri" w:eastAsia="宋体" w:cs="宋体"/>
                <w:sz w:val="22"/>
              </w:rPr>
              <w:t>请将投标疑问以电子邮件（扫描件加盖公章，并同时提供word版本的文件）的方式提交至招标人如下邮箱：</w:t>
            </w:r>
            <w:r>
              <w:rPr>
                <w:rFonts w:hint="eastAsia" w:ascii="Calibri" w:hAnsi="Calibri" w:eastAsia="宋体" w:cs="宋体"/>
                <w:sz w:val="22"/>
              </w:rPr>
              <w:fldChar w:fldCharType="begin"/>
            </w:r>
            <w:r>
              <w:rPr>
                <w:rFonts w:hint="eastAsia" w:ascii="Calibri" w:hAnsi="Calibri" w:eastAsia="宋体" w:cs="宋体"/>
                <w:sz w:val="22"/>
              </w:rPr>
              <w:instrText xml:space="preserve"> HYPERLINK "mailto:zbzx@hzairport.com" </w:instrText>
            </w:r>
            <w:r>
              <w:rPr>
                <w:rFonts w:hint="eastAsia" w:ascii="Calibri" w:hAnsi="Calibri" w:eastAsia="宋体" w:cs="宋体"/>
                <w:sz w:val="22"/>
              </w:rPr>
              <w:fldChar w:fldCharType="separate"/>
            </w:r>
            <w:r>
              <w:rPr>
                <w:rFonts w:hint="eastAsia" w:ascii="Calibri" w:hAnsi="Calibri" w:eastAsia="宋体" w:cs="宋体"/>
                <w:sz w:val="22"/>
              </w:rPr>
              <w:t>zbzx@hzairport.com</w:t>
            </w:r>
            <w:r>
              <w:rPr>
                <w:rFonts w:hint="eastAsia" w:ascii="Calibri" w:hAnsi="Calibri" w:eastAsia="宋体" w:cs="宋体"/>
                <w:sz w:val="22"/>
              </w:rPr>
              <w:fldChar w:fldCharType="end"/>
            </w:r>
            <w:r>
              <w:rPr>
                <w:rFonts w:hint="eastAsia" w:ascii="Calibri" w:hAnsi="Calibri" w:eastAsia="宋体" w:cs="宋体"/>
                <w:sz w:val="22"/>
              </w:rPr>
              <w:t>。</w:t>
            </w:r>
          </w:p>
          <w:p>
            <w:pPr>
              <w:adjustRightInd w:val="0"/>
              <w:snapToGrid w:val="0"/>
              <w:rPr>
                <w:rFonts w:hint="eastAsia" w:ascii="Calibri" w:hAnsi="Calibri" w:eastAsia="宋体" w:cs="宋体"/>
                <w:sz w:val="22"/>
              </w:rPr>
            </w:pPr>
            <w:r>
              <w:rPr>
                <w:rFonts w:hint="eastAsia" w:ascii="Calibri" w:hAnsi="Calibri" w:eastAsia="宋体" w:cs="宋体"/>
                <w:sz w:val="22"/>
              </w:rPr>
              <w:t>逾期的澄清要求招标人有权不予答复。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2.2.2</w:t>
            </w:r>
          </w:p>
        </w:tc>
        <w:tc>
          <w:tcPr>
            <w:tcW w:w="2018" w:type="dxa"/>
            <w:vAlign w:val="center"/>
          </w:tcPr>
          <w:p>
            <w:pPr>
              <w:adjustRightInd w:val="0"/>
              <w:snapToGrid w:val="0"/>
              <w:rPr>
                <w:rFonts w:hint="eastAsia" w:ascii="Calibri" w:hAnsi="Calibri" w:eastAsia="宋体" w:cs="宋体"/>
                <w:sz w:val="22"/>
              </w:rPr>
            </w:pPr>
            <w:r>
              <w:rPr>
                <w:rFonts w:hint="eastAsia" w:ascii="Calibri" w:hAnsi="Calibri" w:eastAsia="宋体" w:cs="宋体"/>
                <w:sz w:val="22"/>
              </w:rPr>
              <w:t>招标文件澄清发出的形式</w:t>
            </w:r>
          </w:p>
        </w:tc>
        <w:tc>
          <w:tcPr>
            <w:tcW w:w="6378" w:type="dxa"/>
            <w:tcMar>
              <w:top w:w="28" w:type="dxa"/>
              <w:left w:w="28" w:type="dxa"/>
              <w:bottom w:w="57" w:type="dxa"/>
              <w:right w:w="57" w:type="dxa"/>
            </w:tcMar>
            <w:vAlign w:val="center"/>
          </w:tcPr>
          <w:p>
            <w:pPr>
              <w:adjustRightInd w:val="0"/>
              <w:snapToGrid w:val="0"/>
              <w:rPr>
                <w:rFonts w:hint="eastAsia" w:ascii="Calibri" w:hAnsi="Calibri" w:eastAsia="宋体" w:cs="宋体"/>
                <w:sz w:val="22"/>
              </w:rPr>
            </w:pPr>
            <w:r>
              <w:rPr>
                <w:rFonts w:hint="eastAsia" w:ascii="Calibri" w:hAnsi="Calibri" w:eastAsia="宋体" w:cs="宋体"/>
                <w:sz w:val="22"/>
              </w:rPr>
              <w:t>招标人可在解答投标人提出的澄清问题时对招标文件进行修改，对招标文件的修改将以补充公告的形式发布，发布网站：杭州萧山机场有限公司主页招投标信息栏</w:t>
            </w:r>
          </w:p>
          <w:p>
            <w:pPr>
              <w:adjustRightInd w:val="0"/>
              <w:snapToGrid w:val="0"/>
              <w:rPr>
                <w:rFonts w:hint="eastAsia" w:ascii="Calibri" w:hAnsi="Calibri" w:eastAsia="宋体" w:cs="宋体"/>
                <w:sz w:val="22"/>
              </w:rPr>
            </w:pPr>
            <w:r>
              <w:rPr>
                <w:rFonts w:hint="eastAsia" w:ascii="Calibri" w:hAnsi="Calibri" w:eastAsia="宋体" w:cs="宋体"/>
                <w:sz w:val="22"/>
              </w:rPr>
              <w:fldChar w:fldCharType="begin"/>
            </w:r>
            <w:r>
              <w:rPr>
                <w:rFonts w:hint="eastAsia" w:ascii="Calibri" w:hAnsi="Calibri" w:eastAsia="宋体" w:cs="宋体"/>
                <w:sz w:val="22"/>
              </w:rPr>
              <w:instrText xml:space="preserve"> HYPERLINK "http://www.hzairport.com/tender/index.html" </w:instrText>
            </w:r>
            <w:r>
              <w:rPr>
                <w:rFonts w:hint="eastAsia" w:ascii="Calibri" w:hAnsi="Calibri" w:eastAsia="宋体" w:cs="宋体"/>
                <w:sz w:val="22"/>
              </w:rPr>
              <w:fldChar w:fldCharType="separate"/>
            </w:r>
            <w:r>
              <w:rPr>
                <w:rFonts w:hint="eastAsia" w:ascii="Calibri" w:hAnsi="Calibri" w:eastAsia="宋体" w:cs="宋体"/>
                <w:sz w:val="22"/>
              </w:rPr>
              <w:t>http://www.hzairport.com/tender/index.html</w:t>
            </w:r>
            <w:r>
              <w:rPr>
                <w:rFonts w:hint="eastAsia" w:ascii="Calibri" w:hAnsi="Calibri" w:eastAsia="宋体" w:cs="宋体"/>
                <w:sz w:val="2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2.2.3</w:t>
            </w:r>
          </w:p>
        </w:tc>
        <w:tc>
          <w:tcPr>
            <w:tcW w:w="2018" w:type="dxa"/>
            <w:vAlign w:val="center"/>
          </w:tcPr>
          <w:p>
            <w:pPr>
              <w:adjustRightInd w:val="0"/>
              <w:snapToGrid w:val="0"/>
              <w:rPr>
                <w:rFonts w:hint="eastAsia" w:ascii="Calibri" w:hAnsi="Calibri" w:eastAsia="宋体" w:cs="宋体"/>
                <w:sz w:val="22"/>
              </w:rPr>
            </w:pPr>
            <w:r>
              <w:rPr>
                <w:rFonts w:hint="eastAsia" w:ascii="Calibri" w:hAnsi="Calibri" w:eastAsia="宋体" w:cs="宋体"/>
                <w:sz w:val="22"/>
              </w:rPr>
              <w:t>投标人确认收到招标文件澄清</w:t>
            </w:r>
          </w:p>
        </w:tc>
        <w:tc>
          <w:tcPr>
            <w:tcW w:w="6378" w:type="dxa"/>
            <w:tcMar>
              <w:top w:w="28" w:type="dxa"/>
              <w:left w:w="28" w:type="dxa"/>
              <w:bottom w:w="57" w:type="dxa"/>
              <w:right w:w="57" w:type="dxa"/>
            </w:tcMar>
            <w:vAlign w:val="center"/>
          </w:tcPr>
          <w:p>
            <w:pPr>
              <w:adjustRightInd w:val="0"/>
              <w:snapToGrid w:val="0"/>
              <w:rPr>
                <w:rFonts w:hint="eastAsia" w:ascii="Calibri" w:hAnsi="Calibri" w:eastAsia="宋体" w:cs="宋体"/>
                <w:sz w:val="22"/>
              </w:rPr>
            </w:pPr>
            <w:r>
              <w:rPr>
                <w:rFonts w:hint="eastAsia" w:ascii="Calibri" w:hAnsi="Calibri" w:eastAsia="宋体" w:cs="宋体"/>
                <w:sz w:val="22"/>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2.3.1</w:t>
            </w:r>
          </w:p>
        </w:tc>
        <w:tc>
          <w:tcPr>
            <w:tcW w:w="2018" w:type="dxa"/>
            <w:vAlign w:val="center"/>
          </w:tcPr>
          <w:p>
            <w:pPr>
              <w:adjustRightInd w:val="0"/>
              <w:snapToGrid w:val="0"/>
              <w:rPr>
                <w:rFonts w:hint="eastAsia" w:ascii="Calibri" w:hAnsi="Calibri" w:eastAsia="宋体" w:cs="宋体"/>
                <w:sz w:val="22"/>
              </w:rPr>
            </w:pPr>
            <w:r>
              <w:rPr>
                <w:rFonts w:hint="eastAsia" w:ascii="Calibri" w:hAnsi="Calibri" w:eastAsia="宋体" w:cs="宋体"/>
                <w:sz w:val="22"/>
              </w:rPr>
              <w:t>招标文件修改发出的形式</w:t>
            </w:r>
          </w:p>
        </w:tc>
        <w:tc>
          <w:tcPr>
            <w:tcW w:w="6378" w:type="dxa"/>
            <w:tcMar>
              <w:top w:w="28" w:type="dxa"/>
              <w:left w:w="28" w:type="dxa"/>
              <w:bottom w:w="57" w:type="dxa"/>
              <w:right w:w="57" w:type="dxa"/>
            </w:tcMar>
            <w:vAlign w:val="center"/>
          </w:tcPr>
          <w:p>
            <w:pPr>
              <w:adjustRightInd w:val="0"/>
              <w:snapToGrid w:val="0"/>
              <w:rPr>
                <w:rFonts w:hint="eastAsia" w:ascii="Calibri" w:hAnsi="Calibri" w:eastAsia="宋体" w:cs="宋体"/>
                <w:sz w:val="22"/>
              </w:rPr>
            </w:pPr>
            <w:r>
              <w:rPr>
                <w:rFonts w:hint="eastAsia" w:ascii="Calibri" w:hAnsi="Calibri" w:eastAsia="宋体" w:cs="宋体"/>
                <w:sz w:val="22"/>
              </w:rPr>
              <w:t>招标人有权主动地对招标文件进行修改，对招标文件的修改将以补充公告的形式发布，发布网站：</w:t>
            </w:r>
          </w:p>
          <w:p>
            <w:pPr>
              <w:adjustRightInd w:val="0"/>
              <w:snapToGrid w:val="0"/>
              <w:rPr>
                <w:rFonts w:hint="eastAsia" w:ascii="Calibri" w:hAnsi="Calibri" w:eastAsia="宋体" w:cs="宋体"/>
                <w:sz w:val="22"/>
              </w:rPr>
            </w:pPr>
            <w:r>
              <w:rPr>
                <w:rFonts w:hint="eastAsia" w:ascii="Calibri" w:hAnsi="Calibri" w:eastAsia="宋体" w:cs="宋体"/>
                <w:sz w:val="22"/>
              </w:rPr>
              <w:t>杭州萧山机场有限公司主页招投标信息栏</w:t>
            </w:r>
          </w:p>
          <w:p>
            <w:pPr>
              <w:adjustRightInd w:val="0"/>
              <w:snapToGrid w:val="0"/>
              <w:rPr>
                <w:rFonts w:hint="eastAsia" w:ascii="Calibri" w:hAnsi="Calibri" w:eastAsia="宋体" w:cs="宋体"/>
                <w:sz w:val="22"/>
              </w:rPr>
            </w:pPr>
            <w:r>
              <w:rPr>
                <w:rFonts w:hint="eastAsia" w:ascii="Calibri" w:hAnsi="Calibri" w:eastAsia="宋体" w:cs="宋体"/>
                <w:sz w:val="22"/>
              </w:rPr>
              <w:fldChar w:fldCharType="begin"/>
            </w:r>
            <w:r>
              <w:rPr>
                <w:rFonts w:hint="eastAsia" w:ascii="Calibri" w:hAnsi="Calibri" w:eastAsia="宋体" w:cs="宋体"/>
                <w:sz w:val="22"/>
              </w:rPr>
              <w:instrText xml:space="preserve"> HYPERLINK "http://www.hzairport.com/tender/index.html" </w:instrText>
            </w:r>
            <w:r>
              <w:rPr>
                <w:rFonts w:hint="eastAsia" w:ascii="Calibri" w:hAnsi="Calibri" w:eastAsia="宋体" w:cs="宋体"/>
                <w:sz w:val="22"/>
              </w:rPr>
              <w:fldChar w:fldCharType="separate"/>
            </w:r>
            <w:r>
              <w:rPr>
                <w:rFonts w:hint="eastAsia" w:ascii="Calibri" w:hAnsi="Calibri" w:eastAsia="宋体" w:cs="宋体"/>
                <w:sz w:val="22"/>
              </w:rPr>
              <w:t>http://www.hzairport.com/tender/index.html</w:t>
            </w:r>
            <w:r>
              <w:rPr>
                <w:rFonts w:hint="eastAsia" w:ascii="Calibri" w:hAnsi="Calibri" w:eastAsia="宋体" w:cs="宋体"/>
                <w:sz w:val="2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2.3.2</w:t>
            </w:r>
          </w:p>
        </w:tc>
        <w:tc>
          <w:tcPr>
            <w:tcW w:w="2018" w:type="dxa"/>
            <w:vAlign w:val="center"/>
          </w:tcPr>
          <w:p>
            <w:pPr>
              <w:adjustRightInd w:val="0"/>
              <w:snapToGrid w:val="0"/>
              <w:rPr>
                <w:rFonts w:hint="eastAsia" w:ascii="Calibri" w:hAnsi="Calibri" w:eastAsia="宋体" w:cs="宋体"/>
                <w:sz w:val="22"/>
              </w:rPr>
            </w:pPr>
            <w:r>
              <w:rPr>
                <w:rFonts w:hint="eastAsia" w:ascii="Calibri" w:hAnsi="Calibri" w:eastAsia="宋体" w:cs="宋体"/>
                <w:sz w:val="22"/>
              </w:rPr>
              <w:t>投标人确认收到招标文件修改</w:t>
            </w:r>
          </w:p>
        </w:tc>
        <w:tc>
          <w:tcPr>
            <w:tcW w:w="6378" w:type="dxa"/>
            <w:tcMar>
              <w:top w:w="28" w:type="dxa"/>
              <w:left w:w="28" w:type="dxa"/>
              <w:bottom w:w="57" w:type="dxa"/>
              <w:right w:w="57" w:type="dxa"/>
            </w:tcMar>
            <w:vAlign w:val="center"/>
          </w:tcPr>
          <w:p>
            <w:pPr>
              <w:adjustRightInd w:val="0"/>
              <w:snapToGrid w:val="0"/>
              <w:rPr>
                <w:rFonts w:hint="eastAsia" w:ascii="Calibri" w:hAnsi="Calibri" w:eastAsia="宋体" w:cs="宋体"/>
                <w:sz w:val="22"/>
              </w:rPr>
            </w:pPr>
            <w:r>
              <w:rPr>
                <w:rFonts w:hint="eastAsia" w:ascii="Calibri" w:hAnsi="Calibri" w:eastAsia="宋体" w:cs="宋体"/>
                <w:sz w:val="22"/>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3.1.1</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构成投标文件的其他资料</w:t>
            </w:r>
          </w:p>
        </w:tc>
        <w:tc>
          <w:tcPr>
            <w:tcW w:w="6378" w:type="dxa"/>
            <w:tcMar>
              <w:top w:w="28" w:type="dxa"/>
              <w:left w:w="28" w:type="dxa"/>
              <w:bottom w:w="57" w:type="dxa"/>
              <w:right w:w="57" w:type="dxa"/>
            </w:tcMar>
            <w:vAlign w:val="center"/>
          </w:tcPr>
          <w:p>
            <w:pPr>
              <w:adjustRightInd w:val="0"/>
              <w:snapToGrid w:val="0"/>
              <w:rPr>
                <w:rFonts w:ascii="Calibri" w:hAnsi="Calibri" w:eastAsia="宋体" w:cs="宋体"/>
                <w:sz w:val="22"/>
              </w:rPr>
            </w:pPr>
            <w:r>
              <w:rPr>
                <w:rFonts w:ascii="Calibri" w:hAnsi="Calibri" w:eastAsia="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3.2.1</w:t>
            </w:r>
          </w:p>
        </w:tc>
        <w:tc>
          <w:tcPr>
            <w:tcW w:w="2018" w:type="dxa"/>
            <w:vAlign w:val="center"/>
          </w:tcPr>
          <w:p>
            <w:pPr>
              <w:adjustRightInd w:val="0"/>
              <w:snapToGrid w:val="0"/>
              <w:jc w:val="center"/>
              <w:rPr>
                <w:rFonts w:ascii="Calibri" w:hAnsi="Calibri" w:eastAsia="宋体" w:cs="宋体"/>
                <w:sz w:val="22"/>
              </w:rPr>
            </w:pPr>
            <w:bookmarkStart w:id="16" w:name="_Hlk47084225"/>
            <w:r>
              <w:rPr>
                <w:rFonts w:ascii="Calibri" w:hAnsi="Calibri" w:eastAsia="宋体" w:cs="宋体"/>
                <w:sz w:val="22"/>
              </w:rPr>
              <w:t>增值税税金的计算方法</w:t>
            </w:r>
            <w:bookmarkEnd w:id="16"/>
          </w:p>
        </w:tc>
        <w:tc>
          <w:tcPr>
            <w:tcW w:w="6378" w:type="dxa"/>
            <w:tcMar>
              <w:top w:w="28" w:type="dxa"/>
              <w:left w:w="28" w:type="dxa"/>
              <w:bottom w:w="57" w:type="dxa"/>
              <w:right w:w="57" w:type="dxa"/>
            </w:tcMar>
            <w:vAlign w:val="center"/>
          </w:tcPr>
          <w:p>
            <w:pPr>
              <w:adjustRightInd w:val="0"/>
              <w:snapToGrid w:val="0"/>
              <w:rPr>
                <w:rFonts w:ascii="Calibri" w:hAnsi="Calibri" w:eastAsia="宋体" w:cs="宋体"/>
                <w:bCs/>
                <w:sz w:val="22"/>
              </w:rPr>
            </w:pPr>
            <w:r>
              <w:rPr>
                <w:rFonts w:hint="eastAsia" w:ascii="宋体" w:hAnsi="宋体" w:eastAsia="宋体" w:cs="Times New Roman"/>
                <w:b/>
                <w:sz w:val="22"/>
              </w:rPr>
              <w:t>合同内所有费用投标人须按投标函承诺的税率提供</w:t>
            </w:r>
            <w:r>
              <w:rPr>
                <w:rFonts w:ascii="宋体" w:hAnsi="宋体" w:eastAsia="宋体" w:cs="Times New Roman"/>
                <w:b/>
                <w:sz w:val="22"/>
              </w:rPr>
              <w:t>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3.2.3</w:t>
            </w:r>
          </w:p>
        </w:tc>
        <w:tc>
          <w:tcPr>
            <w:tcW w:w="2018" w:type="dxa"/>
            <w:vAlign w:val="center"/>
          </w:tcPr>
          <w:p>
            <w:pPr>
              <w:adjustRightInd w:val="0"/>
              <w:snapToGrid w:val="0"/>
              <w:jc w:val="center"/>
              <w:rPr>
                <w:rFonts w:ascii="Calibri" w:hAnsi="Calibri" w:eastAsia="宋体" w:cs="宋体"/>
                <w:sz w:val="22"/>
              </w:rPr>
            </w:pPr>
            <w:bookmarkStart w:id="17" w:name="_Hlk47084248"/>
            <w:r>
              <w:rPr>
                <w:rFonts w:ascii="Calibri" w:hAnsi="Calibri" w:eastAsia="宋体" w:cs="宋体"/>
                <w:sz w:val="22"/>
              </w:rPr>
              <w:t>报价方式</w:t>
            </w:r>
            <w:bookmarkEnd w:id="17"/>
          </w:p>
        </w:tc>
        <w:tc>
          <w:tcPr>
            <w:tcW w:w="6378" w:type="dxa"/>
            <w:tcMar>
              <w:top w:w="28" w:type="dxa"/>
              <w:left w:w="28" w:type="dxa"/>
              <w:bottom w:w="57" w:type="dxa"/>
              <w:right w:w="57" w:type="dxa"/>
            </w:tcMar>
            <w:vAlign w:val="center"/>
          </w:tcPr>
          <w:p>
            <w:pPr>
              <w:adjustRightInd w:val="0"/>
              <w:snapToGrid w:val="0"/>
              <w:rPr>
                <w:rFonts w:ascii="Calibri" w:hAnsi="Calibri" w:eastAsia="宋体" w:cs="宋体"/>
                <w:bCs/>
                <w:sz w:val="22"/>
              </w:rPr>
            </w:pPr>
            <w:r>
              <w:rPr>
                <w:rFonts w:hint="eastAsia" w:ascii="Calibri" w:hAnsi="Calibri" w:eastAsia="宋体" w:cs="宋体"/>
                <w:bCs/>
                <w:sz w:val="22"/>
              </w:rPr>
              <w:t>详见</w:t>
            </w:r>
            <w:r>
              <w:rPr>
                <w:rFonts w:ascii="Calibri" w:hAnsi="Calibri" w:eastAsia="宋体" w:cs="宋体"/>
                <w:bCs/>
                <w:sz w:val="22"/>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3.2.4</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最高投标限价</w:t>
            </w:r>
          </w:p>
        </w:tc>
        <w:tc>
          <w:tcPr>
            <w:tcW w:w="6378" w:type="dxa"/>
            <w:tcMar>
              <w:top w:w="28" w:type="dxa"/>
              <w:left w:w="28" w:type="dxa"/>
              <w:bottom w:w="57" w:type="dxa"/>
              <w:right w:w="57" w:type="dxa"/>
            </w:tcMar>
            <w:vAlign w:val="center"/>
          </w:tcPr>
          <w:p>
            <w:pPr>
              <w:adjustRightInd w:val="0"/>
              <w:snapToGrid w:val="0"/>
              <w:rPr>
                <w:rFonts w:ascii="宋体" w:hAnsi="宋体" w:eastAsia="宋体" w:cs="宋体"/>
                <w:sz w:val="22"/>
              </w:rPr>
            </w:pPr>
            <w:sdt>
              <w:sdtPr>
                <w:rPr>
                  <w:rFonts w:hint="eastAsia" w:ascii="宋体" w:hAnsi="宋体" w:eastAsia="宋体" w:cs="Times New Roman"/>
                  <w:sz w:val="22"/>
                </w:rPr>
                <w:id w:val="-1593544020"/>
                <w:showingPlcHdr/>
              </w:sdtPr>
              <w:sdtEndPr>
                <w:rPr>
                  <w:rFonts w:hint="eastAsia" w:ascii="宋体" w:hAnsi="宋体" w:eastAsia="宋体" w:cs="Times New Roman"/>
                  <w:sz w:val="22"/>
                </w:rPr>
              </w:sdtEndPr>
              <w:sdtContent>
                <w:r>
                  <w:rPr>
                    <w:rFonts w:ascii="宋体" w:hAnsi="宋体" w:eastAsia="宋体" w:cs="Times New Roman"/>
                    <w:sz w:val="22"/>
                  </w:rPr>
                  <w:t xml:space="preserve">     </w:t>
                </w:r>
              </w:sdtContent>
            </w:sdt>
            <w:r>
              <w:rPr>
                <w:rFonts w:hint="eastAsia" w:ascii="宋体" w:hAnsi="宋体" w:eastAsia="宋体" w:cs="宋体"/>
                <w:sz w:val="22"/>
              </w:rPr>
              <w:t>无</w:t>
            </w:r>
          </w:p>
          <w:p>
            <w:pPr>
              <w:adjustRightInd w:val="0"/>
              <w:snapToGrid w:val="0"/>
              <w:rPr>
                <w:rFonts w:ascii="Calibri" w:hAnsi="Calibri" w:eastAsia="宋体" w:cs="宋体"/>
                <w:sz w:val="22"/>
              </w:rPr>
            </w:pPr>
            <w:sdt>
              <w:sdtPr>
                <w:rPr>
                  <w:rFonts w:hint="eastAsia" w:ascii="宋体" w:hAnsi="宋体" w:eastAsia="宋体" w:cs="Times New Roman"/>
                  <w:sz w:val="22"/>
                </w:rPr>
                <w:id w:val="112870985"/>
              </w:sdtPr>
              <w:sdtEndPr>
                <w:rPr>
                  <w:rFonts w:hint="eastAsia" w:ascii="宋体" w:hAnsi="宋体" w:eastAsia="宋体" w:cs="Times New Roman"/>
                  <w:sz w:val="22"/>
                </w:rPr>
              </w:sdtEndPr>
              <w:sdtContent>
                <w:sdt>
                  <w:sdtPr>
                    <w:rPr>
                      <w:rFonts w:hint="eastAsia" w:ascii="宋体" w:hAnsi="宋体" w:eastAsia="宋体" w:cs="Times New Roman"/>
                      <w:sz w:val="22"/>
                    </w:rPr>
                    <w:id w:val="698829376"/>
                  </w:sdtPr>
                  <w:sdtEndPr>
                    <w:rPr>
                      <w:rFonts w:hint="eastAsia" w:ascii="宋体" w:hAnsi="宋体" w:eastAsia="宋体" w:cs="Times New Roman"/>
                      <w:sz w:val="22"/>
                    </w:rPr>
                  </w:sdtEndPr>
                  <w:sdtContent>
                    <w:r>
                      <w:rPr>
                        <w:rFonts w:hint="default" w:ascii="Wingdings" w:hAnsi="Wingdings" w:eastAsia="MS Mincho" w:cs="Wingdings"/>
                        <w:sz w:val="22"/>
                        <w:highlight w:val="none"/>
                      </w:rPr>
                      <w:sym w:font="Wingdings" w:char="00FE"/>
                    </w:r>
                  </w:sdtContent>
                </w:sdt>
              </w:sdtContent>
            </w:sdt>
            <w:r>
              <w:rPr>
                <w:rFonts w:hint="eastAsia" w:ascii="宋体" w:hAnsi="宋体" w:eastAsia="宋体" w:cs="宋体"/>
                <w:sz w:val="22"/>
              </w:rPr>
              <w:t>有，最高投标限价：</w:t>
            </w:r>
            <w:r>
              <w:rPr>
                <w:rFonts w:hint="eastAsia" w:ascii="宋体" w:hAnsi="宋体" w:cs="宋体"/>
                <w:sz w:val="22"/>
                <w:lang w:val="en-US" w:eastAsia="zh-CN"/>
              </w:rPr>
              <w:t>12</w:t>
            </w:r>
            <w:r>
              <w:rPr>
                <w:rFonts w:hint="eastAsia" w:ascii="宋体" w:hAnsi="宋体" w:eastAsia="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3.2.5</w:t>
            </w:r>
          </w:p>
        </w:tc>
        <w:tc>
          <w:tcPr>
            <w:tcW w:w="2018" w:type="dxa"/>
            <w:vAlign w:val="center"/>
          </w:tcPr>
          <w:p>
            <w:pPr>
              <w:adjustRightInd w:val="0"/>
              <w:snapToGrid w:val="0"/>
              <w:jc w:val="center"/>
              <w:rPr>
                <w:rFonts w:ascii="Calibri" w:hAnsi="Calibri" w:eastAsia="宋体" w:cs="宋体"/>
                <w:sz w:val="22"/>
              </w:rPr>
            </w:pPr>
            <w:bookmarkStart w:id="18" w:name="_Hlk47084290"/>
            <w:r>
              <w:rPr>
                <w:rFonts w:ascii="Calibri" w:hAnsi="Calibri" w:eastAsia="宋体" w:cs="宋体"/>
                <w:sz w:val="22"/>
              </w:rPr>
              <w:t>投标报价的其他要求</w:t>
            </w:r>
            <w:bookmarkEnd w:id="18"/>
          </w:p>
        </w:tc>
        <w:tc>
          <w:tcPr>
            <w:tcW w:w="6378" w:type="dxa"/>
            <w:tcMar>
              <w:top w:w="28" w:type="dxa"/>
              <w:left w:w="28" w:type="dxa"/>
              <w:bottom w:w="57" w:type="dxa"/>
              <w:right w:w="57" w:type="dxa"/>
            </w:tcMar>
            <w:vAlign w:val="center"/>
          </w:tcPr>
          <w:p>
            <w:pPr>
              <w:adjustRightInd w:val="0"/>
              <w:snapToGrid w:val="0"/>
              <w:rPr>
                <w:rFonts w:ascii="Calibri" w:hAnsi="Calibri" w:eastAsia="宋体" w:cs="Times New Roman"/>
                <w:sz w:val="22"/>
              </w:rPr>
            </w:pPr>
            <w:r>
              <w:rPr>
                <w:rFonts w:ascii="Calibri" w:hAnsi="Calibri" w:eastAsia="宋体" w:cs="Times New Roman"/>
                <w:sz w:val="22"/>
              </w:rPr>
              <w:t>1、投标人递交的投标函及投标报价表中的投标总价必须一致。</w:t>
            </w:r>
          </w:p>
          <w:p>
            <w:pPr>
              <w:adjustRightInd w:val="0"/>
              <w:snapToGrid w:val="0"/>
              <w:rPr>
                <w:rFonts w:ascii="Calibri" w:hAnsi="Calibri" w:eastAsia="宋体" w:cs="Times New Roman"/>
                <w:sz w:val="22"/>
              </w:rPr>
            </w:pPr>
            <w:r>
              <w:rPr>
                <w:rFonts w:ascii="Calibri" w:hAnsi="Calibri" w:eastAsia="宋体" w:cs="Times New Roman"/>
                <w:sz w:val="22"/>
              </w:rPr>
              <w:t>2、</w:t>
            </w:r>
            <w:r>
              <w:rPr>
                <w:rFonts w:hint="eastAsia" w:ascii="Calibri" w:hAnsi="Calibri" w:eastAsia="宋体" w:cs="Times New Roman"/>
                <w:sz w:val="22"/>
              </w:rPr>
              <w:t>投标人所报投标总价应为投标人为完成本项目所发生的一切费用，</w:t>
            </w:r>
            <w:r>
              <w:rPr>
                <w:rFonts w:ascii="Calibri" w:hAnsi="Calibri" w:eastAsia="宋体" w:cs="Times New Roman"/>
                <w:sz w:val="22"/>
              </w:rPr>
              <w:t>包括且不限于</w:t>
            </w:r>
            <w:r>
              <w:rPr>
                <w:rFonts w:hint="eastAsia" w:cs="Times New Roman"/>
                <w:sz w:val="22"/>
                <w:lang w:eastAsia="zh-CN"/>
              </w:rPr>
              <w:t>墙绘施工</w:t>
            </w:r>
            <w:r>
              <w:rPr>
                <w:rFonts w:hint="eastAsia" w:ascii="Calibri" w:hAnsi="Calibri" w:eastAsia="宋体" w:cs="Times New Roman"/>
                <w:sz w:val="22"/>
              </w:rPr>
              <w:t>过程中所需方案设计、实地</w:t>
            </w:r>
            <w:r>
              <w:rPr>
                <w:rFonts w:hint="eastAsia" w:cs="Times New Roman"/>
                <w:sz w:val="22"/>
                <w:lang w:eastAsia="zh-CN"/>
              </w:rPr>
              <w:t>墙面彩绘</w:t>
            </w:r>
            <w:r>
              <w:rPr>
                <w:rFonts w:hint="eastAsia" w:ascii="Calibri" w:hAnsi="Calibri" w:eastAsia="宋体" w:cs="Times New Roman"/>
                <w:sz w:val="22"/>
              </w:rPr>
              <w:t>、</w:t>
            </w:r>
            <w:r>
              <w:rPr>
                <w:rFonts w:hint="eastAsia" w:cs="Times New Roman"/>
                <w:sz w:val="22"/>
                <w:lang w:eastAsia="zh-CN"/>
              </w:rPr>
              <w:t>施工现场</w:t>
            </w:r>
            <w:r>
              <w:rPr>
                <w:rFonts w:hint="eastAsia" w:ascii="Calibri" w:hAnsi="Calibri" w:eastAsia="宋体" w:cs="Times New Roman"/>
                <w:sz w:val="22"/>
              </w:rPr>
              <w:t>维护、人力运输、税费及其他所产生的一切附加费用</w:t>
            </w:r>
            <w:r>
              <w:rPr>
                <w:rFonts w:ascii="Calibri" w:hAnsi="Calibri" w:eastAsia="宋体" w:cs="Times New Roman"/>
                <w:sz w:val="22"/>
              </w:rPr>
              <w:t>。</w:t>
            </w:r>
          </w:p>
          <w:p>
            <w:pPr>
              <w:adjustRightInd w:val="0"/>
              <w:snapToGrid w:val="0"/>
              <w:rPr>
                <w:rFonts w:ascii="Calibri" w:hAnsi="Calibri" w:eastAsia="宋体" w:cs="Times New Roman"/>
                <w:sz w:val="22"/>
              </w:rPr>
            </w:pPr>
            <w:r>
              <w:rPr>
                <w:rFonts w:ascii="Calibri" w:hAnsi="Calibri" w:eastAsia="宋体" w:cs="Times New Roman"/>
                <w:sz w:val="22"/>
              </w:rPr>
              <w:t>3、投标人应认真填报投标报价格式中的所有内容，有关报价的详细说明可在投标书的相应条款中予以说明。对没有填报的费用，委托人将不予支付，并认为此项费用已包含在报价表中的其他单价或合价中。</w:t>
            </w:r>
          </w:p>
          <w:p>
            <w:pPr>
              <w:adjustRightInd w:val="0"/>
              <w:snapToGrid w:val="0"/>
              <w:rPr>
                <w:rFonts w:ascii="Calibri" w:hAnsi="Calibri" w:eastAsia="宋体" w:cs="Times New Roman"/>
                <w:sz w:val="22"/>
              </w:rPr>
            </w:pPr>
            <w:r>
              <w:rPr>
                <w:rFonts w:hint="eastAsia" w:ascii="Calibri" w:hAnsi="Calibri" w:eastAsia="宋体" w:cs="Times New Roman"/>
                <w:sz w:val="22"/>
              </w:rPr>
              <w:t>4、</w:t>
            </w:r>
            <w:r>
              <w:rPr>
                <w:rFonts w:hint="eastAsia" w:ascii="宋体" w:hAnsi="宋体" w:eastAsia="宋体" w:cs="Times New Roman"/>
                <w:sz w:val="22"/>
              </w:rPr>
              <w:t>投标人在提供</w:t>
            </w:r>
            <w:r>
              <w:rPr>
                <w:rFonts w:ascii="宋体" w:hAnsi="宋体" w:eastAsia="宋体" w:cs="Times New Roman"/>
                <w:sz w:val="22"/>
              </w:rPr>
              <w:t>服务过程中</w:t>
            </w:r>
            <w:r>
              <w:rPr>
                <w:rFonts w:hint="eastAsia" w:ascii="宋体" w:hAnsi="宋体" w:eastAsia="宋体" w:cs="Times New Roman"/>
                <w:sz w:val="22"/>
              </w:rPr>
              <w:t>需自行负责施工人员生命、财产安全，自行解决与施工人员的劳务关系纠纷，可能产生的费用计入投标总价。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3.3.1</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投标有效期</w:t>
            </w:r>
          </w:p>
        </w:tc>
        <w:tc>
          <w:tcPr>
            <w:tcW w:w="6378" w:type="dxa"/>
            <w:tcMar>
              <w:top w:w="28" w:type="dxa"/>
              <w:left w:w="28" w:type="dxa"/>
              <w:bottom w:w="57" w:type="dxa"/>
              <w:right w:w="57" w:type="dxa"/>
            </w:tcMar>
            <w:vAlign w:val="center"/>
          </w:tcPr>
          <w:p>
            <w:pPr>
              <w:adjustRightInd w:val="0"/>
              <w:snapToGrid w:val="0"/>
              <w:rPr>
                <w:rFonts w:ascii="Calibri" w:hAnsi="Calibri" w:eastAsia="宋体" w:cs="宋体"/>
                <w:sz w:val="22"/>
              </w:rPr>
            </w:pPr>
            <w:r>
              <w:rPr>
                <w:rFonts w:ascii="Calibri" w:hAnsi="Calibri" w:eastAsia="宋体" w:cs="Times New Roman"/>
                <w:sz w:val="22"/>
                <w:u w:val="single"/>
              </w:rPr>
              <w:t>120</w:t>
            </w:r>
            <w:r>
              <w:rPr>
                <w:rFonts w:ascii="Calibri" w:hAnsi="Calibri" w:eastAsia="宋体" w:cs="Times New Roman"/>
                <w:sz w:val="22"/>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3.4.1</w:t>
            </w:r>
          </w:p>
        </w:tc>
        <w:tc>
          <w:tcPr>
            <w:tcW w:w="2018" w:type="dxa"/>
            <w:vAlign w:val="center"/>
          </w:tcPr>
          <w:p>
            <w:pPr>
              <w:adjustRightInd w:val="0"/>
              <w:snapToGrid w:val="0"/>
              <w:jc w:val="center"/>
              <w:rPr>
                <w:rFonts w:ascii="Calibri" w:hAnsi="Calibri" w:eastAsia="宋体" w:cs="宋体"/>
                <w:sz w:val="22"/>
              </w:rPr>
            </w:pPr>
            <w:bookmarkStart w:id="19" w:name="_Hlk47084318"/>
            <w:r>
              <w:rPr>
                <w:rFonts w:ascii="Calibri" w:hAnsi="Calibri" w:eastAsia="宋体" w:cs="宋体"/>
                <w:sz w:val="22"/>
              </w:rPr>
              <w:t>投标保证金</w:t>
            </w:r>
            <w:bookmarkEnd w:id="19"/>
          </w:p>
        </w:tc>
        <w:tc>
          <w:tcPr>
            <w:tcW w:w="6378"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是否要求投标人递交投标保证金：</w:t>
            </w:r>
          </w:p>
          <w:p>
            <w:pPr>
              <w:adjustRightInd w:val="0"/>
              <w:snapToGrid w:val="0"/>
              <w:rPr>
                <w:rFonts w:ascii="宋体" w:hAnsi="宋体" w:cs="宋体"/>
                <w:highlight w:val="none"/>
              </w:rPr>
            </w:pPr>
            <w:sdt>
              <w:sdtPr>
                <w:rPr>
                  <w:rFonts w:hint="eastAsia"/>
                  <w:sz w:val="24"/>
                  <w:highlight w:val="none"/>
                </w:rPr>
                <w:id w:val="-61029768"/>
                <w14:checkbox>
                  <w14:checked w14:val="0"/>
                  <w14:checkedState w14:val="0052" w14:font="Wingdings 2"/>
                  <w14:uncheckedState w14:val="2610" w14:font="MS Gothic"/>
                </w14:checkbox>
              </w:sdtPr>
              <w:sdtEndPr>
                <w:rPr>
                  <w:rFonts w:hint="eastAsia"/>
                  <w:sz w:val="24"/>
                  <w:highlight w:val="none"/>
                </w:rPr>
              </w:sdtEndPr>
              <w:sdtContent>
                <w:r>
                  <w:rPr>
                    <w:rFonts w:hint="eastAsia" w:ascii="MS Gothic" w:hAnsi="MS Gothic" w:eastAsia="MS Gothic" w:cs="Times New Roman"/>
                    <w:kern w:val="2"/>
                    <w:sz w:val="24"/>
                    <w:szCs w:val="22"/>
                    <w:highlight w:val="none"/>
                    <w:lang w:val="en-US" w:eastAsia="zh-CN" w:bidi="ar-SA"/>
                  </w:rPr>
                  <w:t>☐</w:t>
                </w:r>
              </w:sdtContent>
            </w:sdt>
            <w:r>
              <w:rPr>
                <w:rFonts w:hint="eastAsia" w:ascii="宋体" w:hAnsi="宋体" w:cs="宋体"/>
                <w:highlight w:val="none"/>
              </w:rPr>
              <w:t>要求，投标保证金的形式：银行转账，必须在投标截止时间前通过投标人的基本账户以银行转账方式缴纳。</w:t>
            </w:r>
          </w:p>
          <w:p>
            <w:pPr>
              <w:adjustRightInd w:val="0"/>
              <w:snapToGrid w:val="0"/>
              <w:rPr>
                <w:rFonts w:ascii="Calibri" w:hAnsi="Calibri" w:eastAsia="宋体" w:cs="宋体"/>
                <w:sz w:val="22"/>
              </w:rPr>
            </w:pPr>
            <w:sdt>
              <w:sdtPr>
                <w:rPr>
                  <w:rFonts w:ascii="Calibri" w:hAnsi="Calibri" w:eastAsia="宋体" w:cs="Times New Roman"/>
                  <w:sz w:val="22"/>
                </w:rPr>
                <w:id w:val="-119763755"/>
              </w:sdtPr>
              <w:sdtEndPr>
                <w:rPr>
                  <w:rFonts w:ascii="Calibri" w:hAnsi="Calibri" w:eastAsia="宋体" w:cs="Times New Roman"/>
                  <w:sz w:val="22"/>
                </w:rPr>
              </w:sdtEndPr>
              <w:sdtContent>
                <w:r>
                  <w:rPr>
                    <w:rFonts w:hint="default" w:ascii="Wingdings" w:hAnsi="Wingdings" w:eastAsia="MS Mincho" w:cs="Wingdings"/>
                    <w:sz w:val="22"/>
                    <w:highlight w:val="none"/>
                  </w:rPr>
                  <w:sym w:font="Wingdings" w:char="00FE"/>
                </w:r>
              </w:sdtContent>
            </w:sdt>
            <w:r>
              <w:rPr>
                <w:rFonts w:ascii="Calibri" w:hAnsi="Calibri" w:eastAsia="宋体" w:cs="宋体"/>
                <w:sz w:val="22"/>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3.4.4</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其他可以不予退还投标保证金的情形</w:t>
            </w:r>
          </w:p>
        </w:tc>
        <w:tc>
          <w:tcPr>
            <w:tcW w:w="6378" w:type="dxa"/>
            <w:tcMar>
              <w:top w:w="28" w:type="dxa"/>
              <w:left w:w="28" w:type="dxa"/>
              <w:bottom w:w="57" w:type="dxa"/>
              <w:right w:w="57" w:type="dxa"/>
            </w:tcMar>
            <w:vAlign w:val="center"/>
          </w:tcPr>
          <w:p>
            <w:pPr>
              <w:snapToGrid w:val="0"/>
              <w:rPr>
                <w:rFonts w:hint="default" w:ascii="Calibri" w:hAnsi="Calibri" w:eastAsia="宋体" w:cs="Times New Roman"/>
                <w:b/>
                <w:bCs/>
                <w:sz w:val="22"/>
                <w:lang w:val="en-US" w:eastAsia="zh-CN"/>
              </w:rPr>
            </w:pPr>
            <w:r>
              <w:rPr>
                <w:rFonts w:hint="eastAsia" w:cs="Times New Roman"/>
                <w:b/>
                <w:bCs/>
                <w:sz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3.5.2</w:t>
            </w:r>
          </w:p>
        </w:tc>
        <w:tc>
          <w:tcPr>
            <w:tcW w:w="2018" w:type="dxa"/>
            <w:vAlign w:val="center"/>
          </w:tcPr>
          <w:p>
            <w:pPr>
              <w:adjustRightInd w:val="0"/>
              <w:snapToGrid w:val="0"/>
              <w:jc w:val="center"/>
              <w:rPr>
                <w:rFonts w:ascii="Calibri" w:hAnsi="Calibri" w:eastAsia="宋体" w:cs="宋体"/>
                <w:sz w:val="22"/>
              </w:rPr>
            </w:pPr>
            <w:bookmarkStart w:id="20" w:name="_Hlk47084341"/>
            <w:r>
              <w:rPr>
                <w:rFonts w:ascii="Calibri" w:hAnsi="Calibri" w:eastAsia="宋体" w:cs="宋体"/>
                <w:sz w:val="22"/>
              </w:rPr>
              <w:t>资格审查资料的特殊要求</w:t>
            </w:r>
            <w:bookmarkEnd w:id="20"/>
          </w:p>
        </w:tc>
        <w:tc>
          <w:tcPr>
            <w:tcW w:w="6378" w:type="dxa"/>
            <w:tcMar>
              <w:top w:w="28" w:type="dxa"/>
              <w:left w:w="28" w:type="dxa"/>
              <w:bottom w:w="57" w:type="dxa"/>
              <w:right w:w="57" w:type="dxa"/>
            </w:tcMar>
            <w:vAlign w:val="center"/>
          </w:tcPr>
          <w:p>
            <w:pPr>
              <w:adjustRightInd w:val="0"/>
              <w:snapToGrid w:val="0"/>
              <w:rPr>
                <w:rFonts w:ascii="Calibri" w:hAnsi="Calibri" w:eastAsia="宋体" w:cs="宋体"/>
                <w:sz w:val="22"/>
              </w:rPr>
            </w:pPr>
            <w:r>
              <w:rPr>
                <w:rFonts w:ascii="Calibri" w:hAnsi="Calibri" w:eastAsia="宋体" w:cs="宋体"/>
                <w:sz w:val="22"/>
              </w:rPr>
              <w:t>本项目资格审查方式采用</w:t>
            </w:r>
            <w:r>
              <w:rPr>
                <w:rFonts w:ascii="Calibri" w:hAnsi="Calibri" w:eastAsia="宋体" w:cs="宋体"/>
                <w:b/>
                <w:bCs/>
                <w:sz w:val="22"/>
              </w:rPr>
              <w:t>资格后审</w:t>
            </w:r>
          </w:p>
          <w:p>
            <w:pPr>
              <w:adjustRightInd w:val="0"/>
              <w:snapToGrid w:val="0"/>
              <w:rPr>
                <w:rFonts w:ascii="Calibri" w:hAnsi="Calibri" w:eastAsia="宋体" w:cs="宋体"/>
                <w:sz w:val="22"/>
              </w:rPr>
            </w:pPr>
            <w:sdt>
              <w:sdtPr>
                <w:rPr>
                  <w:rFonts w:ascii="Calibri" w:hAnsi="Calibri" w:eastAsia="宋体" w:cs="Times New Roman"/>
                  <w:sz w:val="22"/>
                </w:rPr>
                <w:id w:val="-1234462264"/>
              </w:sdtPr>
              <w:sdtEndPr>
                <w:rPr>
                  <w:rFonts w:ascii="Calibri" w:hAnsi="Calibri" w:eastAsia="宋体" w:cs="Times New Roman"/>
                  <w:sz w:val="22"/>
                </w:rPr>
              </w:sdtEndPr>
              <w:sdtContent>
                <w:r>
                  <w:rPr>
                    <w:rFonts w:ascii="Segoe UI Symbol" w:hAnsi="Segoe UI Symbol" w:eastAsia="MS Mincho" w:cs="Segoe UI Symbol"/>
                    <w:sz w:val="22"/>
                  </w:rPr>
                  <w:t>☐</w:t>
                </w:r>
              </w:sdtContent>
            </w:sdt>
            <w:r>
              <w:rPr>
                <w:rFonts w:ascii="Calibri" w:hAnsi="Calibri" w:eastAsia="宋体" w:cs="宋体"/>
                <w:sz w:val="22"/>
              </w:rPr>
              <w:t>无</w:t>
            </w:r>
          </w:p>
          <w:p>
            <w:pPr>
              <w:adjustRightInd w:val="0"/>
              <w:snapToGrid w:val="0"/>
              <w:rPr>
                <w:rFonts w:ascii="Calibri" w:hAnsi="Calibri" w:eastAsia="宋体" w:cs="宋体"/>
                <w:sz w:val="22"/>
              </w:rPr>
            </w:pPr>
            <w:sdt>
              <w:sdtPr>
                <w:rPr>
                  <w:rFonts w:ascii="Calibri" w:hAnsi="Calibri" w:eastAsia="宋体" w:cs="Times New Roman"/>
                  <w:sz w:val="22"/>
                </w:rPr>
                <w:id w:val="-1766299507"/>
              </w:sdtPr>
              <w:sdtEndPr>
                <w:rPr>
                  <w:rFonts w:ascii="Calibri" w:hAnsi="Calibri" w:eastAsia="宋体" w:cs="Times New Roman"/>
                  <w:sz w:val="22"/>
                </w:rPr>
              </w:sdtEndPr>
              <w:sdtContent>
                <w:sdt>
                  <w:sdtPr>
                    <w:rPr>
                      <w:rFonts w:ascii="Calibri" w:hAnsi="Calibri" w:eastAsia="宋体" w:cs="Times New Roman"/>
                      <w:sz w:val="22"/>
                    </w:rPr>
                    <w:id w:val="-119763755"/>
                  </w:sdtPr>
                  <w:sdtEndPr>
                    <w:rPr>
                      <w:rFonts w:ascii="Calibri" w:hAnsi="Calibri" w:eastAsia="宋体" w:cs="Times New Roman"/>
                      <w:sz w:val="22"/>
                    </w:rPr>
                  </w:sdtEndPr>
                  <w:sdtContent>
                    <w:r>
                      <w:rPr>
                        <w:rFonts w:hint="default" w:ascii="Wingdings" w:hAnsi="Wingdings" w:eastAsia="MS Mincho" w:cs="Wingdings"/>
                        <w:sz w:val="22"/>
                        <w:highlight w:val="none"/>
                      </w:rPr>
                      <w:sym w:font="Wingdings" w:char="00FE"/>
                    </w:r>
                  </w:sdtContent>
                </w:sdt>
              </w:sdtContent>
            </w:sdt>
            <w:r>
              <w:rPr>
                <w:rFonts w:ascii="Calibri" w:hAnsi="Calibri" w:eastAsia="宋体" w:cs="宋体"/>
                <w:sz w:val="22"/>
              </w:rPr>
              <w:t>有，具体要求：</w:t>
            </w:r>
          </w:p>
          <w:p>
            <w:pPr>
              <w:snapToGrid w:val="0"/>
              <w:rPr>
                <w:rFonts w:ascii="Calibri" w:hAnsi="Calibri" w:eastAsia="宋体" w:cs="宋体"/>
                <w:sz w:val="22"/>
              </w:rPr>
            </w:pPr>
            <w:r>
              <w:rPr>
                <w:rFonts w:ascii="Calibri" w:hAnsi="Calibri" w:eastAsia="宋体" w:cs="宋体"/>
                <w:sz w:val="22"/>
              </w:rPr>
              <w:t>以下为实质性响应招标文件资料：</w:t>
            </w:r>
          </w:p>
          <w:p>
            <w:pPr>
              <w:numPr>
                <w:ilvl w:val="0"/>
                <w:numId w:val="1"/>
              </w:numPr>
              <w:snapToGrid w:val="0"/>
              <w:rPr>
                <w:rFonts w:ascii="Calibri" w:hAnsi="Calibri" w:eastAsia="宋体" w:cs="宋体"/>
                <w:sz w:val="22"/>
              </w:rPr>
            </w:pPr>
            <w:r>
              <w:rPr>
                <w:rFonts w:ascii="Calibri" w:hAnsi="Calibri" w:eastAsia="宋体" w:cs="宋体"/>
                <w:sz w:val="22"/>
              </w:rPr>
              <w:t>企业法人营业执照</w:t>
            </w:r>
            <w:r>
              <w:rPr>
                <w:rFonts w:hint="eastAsia" w:ascii="Calibri" w:hAnsi="Calibri" w:eastAsia="宋体" w:cs="宋体"/>
                <w:sz w:val="22"/>
              </w:rPr>
              <w:t>；</w:t>
            </w:r>
          </w:p>
          <w:p>
            <w:pPr>
              <w:numPr>
                <w:ilvl w:val="0"/>
                <w:numId w:val="1"/>
              </w:numPr>
              <w:snapToGrid w:val="0"/>
              <w:rPr>
                <w:rFonts w:ascii="Calibri" w:hAnsi="Calibri" w:eastAsia="宋体" w:cs="宋体"/>
                <w:sz w:val="22"/>
              </w:rPr>
            </w:pPr>
            <w:r>
              <w:rPr>
                <w:rFonts w:ascii="Calibri" w:hAnsi="Calibri" w:eastAsia="宋体" w:cs="宋体"/>
                <w:sz w:val="22"/>
              </w:rPr>
              <w:t>法定代表人身份证明</w:t>
            </w:r>
            <w:r>
              <w:rPr>
                <w:rFonts w:hint="eastAsia" w:ascii="Calibri" w:hAnsi="Calibri" w:eastAsia="宋体" w:cs="宋体"/>
                <w:sz w:val="22"/>
              </w:rPr>
              <w:t>或</w:t>
            </w:r>
            <w:r>
              <w:rPr>
                <w:rFonts w:ascii="Calibri" w:hAnsi="Calibri" w:eastAsia="宋体" w:cs="宋体"/>
                <w:sz w:val="22"/>
              </w:rPr>
              <w:t>法定代表人授权委托书(投标文件由委托代理人签字时提供</w:t>
            </w:r>
            <w:r>
              <w:rPr>
                <w:rFonts w:hint="eastAsia" w:ascii="Calibri" w:hAnsi="Calibri" w:eastAsia="宋体" w:cs="宋体"/>
                <w:sz w:val="22"/>
              </w:rPr>
              <w:t>)；</w:t>
            </w:r>
          </w:p>
          <w:p>
            <w:pPr>
              <w:snapToGrid w:val="0"/>
              <w:rPr>
                <w:rFonts w:ascii="Calibri" w:hAnsi="Calibri" w:eastAsia="宋体" w:cs="宋体"/>
                <w:sz w:val="22"/>
              </w:rPr>
            </w:pPr>
            <w:r>
              <w:rPr>
                <w:rFonts w:hint="eastAsia" w:ascii="Calibri" w:hAnsi="Calibri" w:eastAsia="宋体" w:cs="宋体"/>
                <w:sz w:val="22"/>
              </w:rPr>
              <w:t>3、一般纳税人资格证明(按招标公告资格条件要求提供)；</w:t>
            </w:r>
          </w:p>
          <w:p>
            <w:pPr>
              <w:snapToGrid w:val="0"/>
              <w:rPr>
                <w:rFonts w:ascii="Calibri" w:hAnsi="Calibri" w:eastAsia="宋体" w:cs="宋体"/>
                <w:b/>
                <w:sz w:val="22"/>
              </w:rPr>
            </w:pPr>
            <w:r>
              <w:rPr>
                <w:rFonts w:hint="eastAsia" w:ascii="Calibri" w:hAnsi="Calibri" w:eastAsia="宋体" w:cs="宋体"/>
                <w:sz w:val="22"/>
              </w:rPr>
              <w:t>4、</w:t>
            </w:r>
            <w:r>
              <w:rPr>
                <w:rFonts w:hint="eastAsia" w:ascii="Calibri" w:hAnsi="Calibri" w:eastAsia="宋体" w:cs="宋体"/>
                <w:b/>
                <w:sz w:val="22"/>
              </w:rPr>
              <w:t>项目负责人的社会保险参保证明(证明显示的打印时间要求在投标截止日前十五日内，且参保单位与投标人企业名称一致)；</w:t>
            </w:r>
          </w:p>
          <w:p>
            <w:pPr>
              <w:snapToGrid w:val="0"/>
              <w:rPr>
                <w:rFonts w:ascii="Calibri" w:hAnsi="Calibri" w:eastAsia="宋体" w:cs="宋体"/>
                <w:sz w:val="22"/>
              </w:rPr>
            </w:pPr>
            <w:r>
              <w:rPr>
                <w:rFonts w:hint="eastAsia" w:ascii="Calibri" w:hAnsi="Calibri" w:eastAsia="宋体" w:cs="宋体"/>
                <w:b/>
                <w:sz w:val="22"/>
              </w:rPr>
              <w:t>5、</w:t>
            </w:r>
            <w:r>
              <w:rPr>
                <w:rFonts w:hint="eastAsia" w:ascii="Calibri" w:hAnsi="Calibri" w:eastAsia="宋体" w:cs="宋体"/>
                <w:b/>
                <w:sz w:val="22"/>
                <w:u w:val="single"/>
              </w:rPr>
              <w:t xml:space="preserve">                                       </w:t>
            </w:r>
            <w:r>
              <w:rPr>
                <w:rFonts w:hint="eastAsia" w:ascii="Calibri" w:hAnsi="Calibri" w:eastAsia="宋体" w:cs="宋体"/>
                <w:b/>
                <w:sz w:val="22"/>
              </w:rPr>
              <w:t>。</w:t>
            </w:r>
          </w:p>
          <w:p>
            <w:pPr>
              <w:adjustRightInd w:val="0"/>
              <w:snapToGrid w:val="0"/>
              <w:rPr>
                <w:rFonts w:ascii="Calibri" w:hAnsi="Calibri" w:eastAsia="宋体" w:cs="宋体"/>
                <w:sz w:val="22"/>
              </w:rPr>
            </w:pPr>
            <w:r>
              <w:rPr>
                <w:rFonts w:ascii="Calibri" w:hAnsi="Calibri" w:eastAsia="宋体" w:cs="宋体"/>
                <w:sz w:val="22"/>
              </w:rPr>
              <w:t>以上涉及的证书(均应在有效期内，已在有效期外尚在办理延期过程中的视为无效)、业绩证明应在投标文件中附</w:t>
            </w:r>
            <w:r>
              <w:rPr>
                <w:rFonts w:hint="eastAsia" w:ascii="Calibri" w:hAnsi="Calibri" w:eastAsia="宋体" w:cs="宋体"/>
                <w:sz w:val="22"/>
              </w:rPr>
              <w:t>证明材料</w:t>
            </w:r>
            <w:r>
              <w:rPr>
                <w:rFonts w:ascii="Calibri" w:hAnsi="Calibri" w:eastAsia="宋体" w:cs="宋体"/>
                <w:sz w:val="22"/>
              </w:rPr>
              <w:t>复制件，原件备查。如评标委员会要求核查原件时，投标人必须在评标委员会规定的时间内送达。若投标文件中未附上述资料复制件或未能在规定的时间内将要求的资料原件送到的，属招标文件实质性要求响应资料的，评标委员会将按相关证明资料缺少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3.6.1</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是否允许递交备选投标方案</w:t>
            </w:r>
          </w:p>
        </w:tc>
        <w:tc>
          <w:tcPr>
            <w:tcW w:w="6378" w:type="dxa"/>
            <w:tcMar>
              <w:top w:w="28" w:type="dxa"/>
              <w:left w:w="28" w:type="dxa"/>
              <w:bottom w:w="57" w:type="dxa"/>
              <w:right w:w="57" w:type="dxa"/>
            </w:tcMar>
            <w:vAlign w:val="center"/>
          </w:tcPr>
          <w:p>
            <w:pPr>
              <w:adjustRightInd w:val="0"/>
              <w:snapToGrid w:val="0"/>
              <w:rPr>
                <w:rFonts w:ascii="Calibri" w:hAnsi="Calibri" w:eastAsia="宋体" w:cs="宋体"/>
                <w:sz w:val="22"/>
              </w:rPr>
            </w:pPr>
            <w:sdt>
              <w:sdtPr>
                <w:rPr>
                  <w:rFonts w:ascii="Calibri" w:hAnsi="Calibri" w:eastAsia="宋体" w:cs="Times New Roman"/>
                  <w:sz w:val="22"/>
                </w:rPr>
                <w:id w:val="816461142"/>
              </w:sdtPr>
              <w:sdtEndPr>
                <w:rPr>
                  <w:rFonts w:ascii="Calibri" w:hAnsi="Calibri" w:eastAsia="宋体" w:cs="Times New Roman"/>
                  <w:sz w:val="22"/>
                </w:rPr>
              </w:sdtEndPr>
              <w:sdtContent>
                <w:sdt>
                  <w:sdtPr>
                    <w:rPr>
                      <w:rFonts w:ascii="Calibri" w:hAnsi="Calibri" w:eastAsia="宋体" w:cs="Times New Roman"/>
                      <w:sz w:val="22"/>
                    </w:rPr>
                    <w:id w:val="-119763755"/>
                  </w:sdtPr>
                  <w:sdtEndPr>
                    <w:rPr>
                      <w:rFonts w:ascii="Calibri" w:hAnsi="Calibri" w:eastAsia="宋体" w:cs="Times New Roman"/>
                      <w:sz w:val="22"/>
                    </w:rPr>
                  </w:sdtEndPr>
                  <w:sdtContent>
                    <w:r>
                      <w:rPr>
                        <w:rFonts w:hint="default" w:ascii="Wingdings" w:hAnsi="Wingdings" w:eastAsia="MS Mincho" w:cs="Wingdings"/>
                        <w:sz w:val="22"/>
                        <w:highlight w:val="none"/>
                      </w:rPr>
                      <w:sym w:font="Wingdings" w:char="00FE"/>
                    </w:r>
                  </w:sdtContent>
                </w:sdt>
              </w:sdtContent>
            </w:sdt>
            <w:r>
              <w:rPr>
                <w:rFonts w:ascii="Calibri" w:hAnsi="Calibri" w:eastAsia="宋体" w:cs="宋体"/>
                <w:sz w:val="22"/>
              </w:rPr>
              <w:t>不允许</w:t>
            </w:r>
          </w:p>
          <w:p>
            <w:pPr>
              <w:adjustRightInd w:val="0"/>
              <w:snapToGrid w:val="0"/>
              <w:rPr>
                <w:rFonts w:ascii="Calibri" w:hAnsi="Calibri" w:eastAsia="宋体" w:cs="宋体"/>
                <w:sz w:val="22"/>
              </w:rPr>
            </w:pPr>
            <w:sdt>
              <w:sdtPr>
                <w:rPr>
                  <w:rFonts w:ascii="Calibri" w:hAnsi="Calibri" w:eastAsia="宋体" w:cs="Times New Roman"/>
                  <w:sz w:val="22"/>
                </w:rPr>
                <w:id w:val="-2002660397"/>
              </w:sdtPr>
              <w:sdtEndPr>
                <w:rPr>
                  <w:rFonts w:ascii="Calibri" w:hAnsi="Calibri" w:eastAsia="宋体" w:cs="Times New Roman"/>
                  <w:sz w:val="22"/>
                </w:rPr>
              </w:sdtEndPr>
              <w:sdtContent>
                <w:r>
                  <w:rPr>
                    <w:rFonts w:ascii="Segoe UI Symbol" w:hAnsi="Segoe UI Symbol" w:eastAsia="MS Mincho" w:cs="Segoe UI Symbol"/>
                    <w:sz w:val="22"/>
                  </w:rPr>
                  <w:t>☐</w:t>
                </w:r>
              </w:sdtContent>
            </w:sdt>
            <w:r>
              <w:rPr>
                <w:rFonts w:ascii="Calibri" w:hAnsi="Calibri" w:eastAsia="宋体" w:cs="宋体"/>
                <w:sz w:val="22"/>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3.7.3（1）</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投标文件签字或盖章要求</w:t>
            </w:r>
          </w:p>
        </w:tc>
        <w:tc>
          <w:tcPr>
            <w:tcW w:w="6378" w:type="dxa"/>
            <w:tcMar>
              <w:top w:w="28" w:type="dxa"/>
              <w:left w:w="28" w:type="dxa"/>
              <w:bottom w:w="57" w:type="dxa"/>
              <w:right w:w="57" w:type="dxa"/>
            </w:tcMar>
            <w:vAlign w:val="center"/>
          </w:tcPr>
          <w:p>
            <w:pPr>
              <w:adjustRightInd w:val="0"/>
              <w:snapToGrid w:val="0"/>
              <w:rPr>
                <w:rFonts w:ascii="Calibri" w:hAnsi="Calibri" w:eastAsia="宋体" w:cs="宋体"/>
                <w:sz w:val="22"/>
              </w:rPr>
            </w:pPr>
            <w:r>
              <w:rPr>
                <w:rFonts w:ascii="Calibri" w:hAnsi="Calibri" w:eastAsia="宋体" w:cs="宋体"/>
                <w:sz w:val="22"/>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3.7.3（2）</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投标文件副本份数及其他要求</w:t>
            </w:r>
          </w:p>
        </w:tc>
        <w:tc>
          <w:tcPr>
            <w:tcW w:w="6378" w:type="dxa"/>
            <w:tcMar>
              <w:top w:w="28" w:type="dxa"/>
              <w:left w:w="28" w:type="dxa"/>
              <w:bottom w:w="57" w:type="dxa"/>
              <w:right w:w="57" w:type="dxa"/>
            </w:tcMar>
            <w:vAlign w:val="center"/>
          </w:tcPr>
          <w:p>
            <w:pPr>
              <w:adjustRightInd w:val="0"/>
              <w:snapToGrid w:val="0"/>
              <w:rPr>
                <w:rFonts w:ascii="Calibri" w:hAnsi="Calibri" w:eastAsia="宋体" w:cs="宋体"/>
                <w:sz w:val="22"/>
              </w:rPr>
            </w:pPr>
            <w:r>
              <w:rPr>
                <w:rFonts w:ascii="Calibri" w:hAnsi="Calibri" w:eastAsia="宋体" w:cs="宋体"/>
                <w:sz w:val="22"/>
              </w:rPr>
              <w:t>投标文件份数：正本1份，副本4份，</w:t>
            </w:r>
            <w:sdt>
              <w:sdtPr>
                <w:rPr>
                  <w:rFonts w:ascii="Calibri" w:hAnsi="Calibri" w:eastAsia="宋体" w:cs="Times New Roman"/>
                  <w:sz w:val="22"/>
                </w:rPr>
                <w:id w:val="-588380802"/>
              </w:sdtPr>
              <w:sdtEndPr>
                <w:rPr>
                  <w:rFonts w:ascii="Calibri" w:hAnsi="Calibri" w:eastAsia="宋体" w:cs="Times New Roman"/>
                  <w:sz w:val="22"/>
                </w:rPr>
              </w:sdtEndPr>
              <w:sdtContent>
                <w:r>
                  <w:rPr>
                    <w:rFonts w:hint="default" w:ascii="Wingdings" w:hAnsi="Wingdings" w:cs="Wingdings"/>
                    <w:szCs w:val="21"/>
                  </w:rPr>
                  <w:sym w:font="Wingdings" w:char="00FE"/>
                </w:r>
              </w:sdtContent>
            </w:sdt>
            <w:r>
              <w:rPr>
                <w:rFonts w:ascii="Calibri" w:hAnsi="Calibri" w:eastAsia="宋体" w:cs="宋体"/>
                <w:sz w:val="22"/>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4.1.1</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投标文件加密要求</w:t>
            </w:r>
          </w:p>
        </w:tc>
        <w:tc>
          <w:tcPr>
            <w:tcW w:w="6378" w:type="dxa"/>
            <w:tcMar>
              <w:top w:w="28" w:type="dxa"/>
              <w:left w:w="28" w:type="dxa"/>
              <w:bottom w:w="57" w:type="dxa"/>
              <w:right w:w="57" w:type="dxa"/>
            </w:tcMar>
            <w:vAlign w:val="center"/>
          </w:tcPr>
          <w:p>
            <w:pPr>
              <w:adjustRightInd w:val="0"/>
              <w:snapToGrid w:val="0"/>
              <w:rPr>
                <w:rFonts w:ascii="Calibri" w:hAnsi="Calibri" w:eastAsia="宋体" w:cs="宋体"/>
                <w:sz w:val="22"/>
              </w:rPr>
            </w:pPr>
            <w:r>
              <w:rPr>
                <w:rFonts w:ascii="Calibri" w:hAnsi="Calibri" w:eastAsia="宋体" w:cs="Times New Roman"/>
                <w:sz w:val="22"/>
              </w:rPr>
              <w:t>投标文件中的正本、副本和电子版文件包装在一个（或多个）密封袋内。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4.1.2</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封套上应载明的信息</w:t>
            </w:r>
          </w:p>
        </w:tc>
        <w:tc>
          <w:tcPr>
            <w:tcW w:w="6378" w:type="dxa"/>
            <w:tcMar>
              <w:top w:w="28" w:type="dxa"/>
              <w:left w:w="28" w:type="dxa"/>
              <w:bottom w:w="57" w:type="dxa"/>
              <w:right w:w="57" w:type="dxa"/>
            </w:tcMar>
            <w:vAlign w:val="center"/>
          </w:tcPr>
          <w:p>
            <w:pPr>
              <w:adjustRightInd w:val="0"/>
              <w:snapToGrid w:val="0"/>
              <w:rPr>
                <w:rFonts w:ascii="Calibri" w:hAnsi="Calibri" w:eastAsia="宋体" w:cs="宋体"/>
                <w:sz w:val="22"/>
              </w:rPr>
            </w:pPr>
            <w:r>
              <w:rPr>
                <w:rFonts w:ascii="Calibri" w:hAnsi="Calibri" w:eastAsia="宋体" w:cs="宋体"/>
                <w:sz w:val="22"/>
              </w:rPr>
              <w:t>招标人名称：杭州萧山国际机场有限公司</w:t>
            </w:r>
          </w:p>
          <w:p>
            <w:pPr>
              <w:adjustRightInd w:val="0"/>
              <w:snapToGrid w:val="0"/>
              <w:rPr>
                <w:rFonts w:ascii="Calibri" w:hAnsi="Calibri" w:eastAsia="宋体" w:cs="宋体"/>
                <w:sz w:val="22"/>
              </w:rPr>
            </w:pPr>
            <w:r>
              <w:rPr>
                <w:rFonts w:ascii="Calibri" w:hAnsi="Calibri" w:eastAsia="宋体" w:cs="宋体"/>
                <w:sz w:val="22"/>
              </w:rPr>
              <w:t>招标人地址：萧山机场内</w:t>
            </w:r>
          </w:p>
          <w:p>
            <w:pPr>
              <w:adjustRightInd w:val="0"/>
              <w:snapToGrid w:val="0"/>
              <w:rPr>
                <w:rFonts w:ascii="Calibri" w:hAnsi="Calibri" w:eastAsia="宋体" w:cs="宋体"/>
                <w:sz w:val="22"/>
              </w:rPr>
            </w:pPr>
            <w:r>
              <w:rPr>
                <w:rFonts w:hint="eastAsia" w:eastAsia="宋体"/>
                <w:spacing w:val="-4"/>
                <w:highlight w:val="none"/>
                <w:u w:val="single"/>
              </w:rPr>
              <w:t>杭州萧山国际机场</w:t>
            </w:r>
            <w:r>
              <w:rPr>
                <w:rFonts w:hint="eastAsia"/>
                <w:spacing w:val="-4"/>
                <w:highlight w:val="none"/>
                <w:u w:val="single"/>
                <w:lang w:eastAsia="zh-CN"/>
              </w:rPr>
              <w:t>迎亚运主题墙面彩绘</w:t>
            </w:r>
            <w:r>
              <w:rPr>
                <w:rFonts w:hint="eastAsia" w:eastAsia="宋体"/>
                <w:spacing w:val="-4"/>
                <w:highlight w:val="none"/>
                <w:u w:val="single"/>
              </w:rPr>
              <w:t>项目</w:t>
            </w:r>
            <w:r>
              <w:rPr>
                <w:rFonts w:ascii="Calibri" w:hAnsi="Calibri" w:eastAsia="宋体" w:cs="宋体"/>
                <w:sz w:val="22"/>
              </w:rPr>
              <w:t>投标文件</w:t>
            </w:r>
          </w:p>
          <w:p>
            <w:pPr>
              <w:adjustRightInd w:val="0"/>
              <w:snapToGrid w:val="0"/>
              <w:rPr>
                <w:rFonts w:ascii="Calibri" w:hAnsi="Calibri" w:eastAsia="宋体" w:cs="宋体"/>
                <w:sz w:val="22"/>
              </w:rPr>
            </w:pPr>
            <w:r>
              <w:rPr>
                <w:rFonts w:ascii="Calibri" w:hAnsi="Calibri" w:eastAsia="宋体" w:cs="宋体"/>
                <w:sz w:val="22"/>
              </w:rPr>
              <w:t>在</w:t>
            </w:r>
            <w:r>
              <w:rPr>
                <w:rFonts w:ascii="Calibri" w:hAnsi="Calibri" w:eastAsia="宋体" w:cs="宋体"/>
                <w:sz w:val="22"/>
                <w:highlight w:val="cyan"/>
                <w:u w:val="single"/>
              </w:rPr>
              <w:t>202</w:t>
            </w:r>
            <w:r>
              <w:rPr>
                <w:rFonts w:hint="eastAsia" w:cs="宋体"/>
                <w:sz w:val="22"/>
                <w:highlight w:val="cyan"/>
                <w:u w:val="single"/>
                <w:lang w:val="en-US" w:eastAsia="zh-CN"/>
              </w:rPr>
              <w:t>3</w:t>
            </w:r>
            <w:r>
              <w:rPr>
                <w:rFonts w:ascii="Calibri" w:hAnsi="Calibri" w:eastAsia="宋体" w:cs="宋体"/>
                <w:sz w:val="22"/>
                <w:highlight w:val="cyan"/>
                <w:u w:val="single"/>
              </w:rPr>
              <w:t xml:space="preserve"> </w:t>
            </w:r>
            <w:r>
              <w:rPr>
                <w:rFonts w:ascii="Calibri" w:hAnsi="Calibri" w:eastAsia="宋体" w:cs="宋体"/>
                <w:sz w:val="22"/>
                <w:highlight w:val="cyan"/>
              </w:rPr>
              <w:t>年</w:t>
            </w:r>
            <w:r>
              <w:rPr>
                <w:rFonts w:hint="eastAsia" w:cs="宋体"/>
                <w:sz w:val="22"/>
                <w:highlight w:val="cyan"/>
                <w:lang w:val="en-US" w:eastAsia="zh-CN"/>
              </w:rPr>
              <w:t>3</w:t>
            </w:r>
            <w:r>
              <w:rPr>
                <w:rFonts w:ascii="Calibri" w:hAnsi="Calibri" w:eastAsia="宋体" w:cs="宋体"/>
                <w:sz w:val="22"/>
                <w:highlight w:val="cyan"/>
              </w:rPr>
              <w:t>月</w:t>
            </w:r>
            <w:r>
              <w:rPr>
                <w:rFonts w:hint="eastAsia" w:cs="宋体"/>
                <w:sz w:val="22"/>
                <w:highlight w:val="cyan"/>
                <w:lang w:val="en-US" w:eastAsia="zh-CN"/>
              </w:rPr>
              <w:t>30</w:t>
            </w:r>
            <w:r>
              <w:rPr>
                <w:rFonts w:ascii="Calibri" w:hAnsi="Calibri" w:eastAsia="宋体" w:cs="宋体"/>
                <w:sz w:val="22"/>
                <w:highlight w:val="cyan"/>
              </w:rPr>
              <w:t>日</w:t>
            </w:r>
            <w:r>
              <w:rPr>
                <w:rFonts w:hint="eastAsia" w:cs="宋体"/>
                <w:sz w:val="22"/>
                <w:highlight w:val="cyan"/>
                <w:lang w:val="en-US" w:eastAsia="zh-CN"/>
              </w:rPr>
              <w:t>9</w:t>
            </w:r>
            <w:r>
              <w:rPr>
                <w:rFonts w:ascii="Calibri" w:hAnsi="Calibri" w:eastAsia="宋体" w:cs="宋体"/>
                <w:sz w:val="22"/>
                <w:highlight w:val="cyan"/>
              </w:rPr>
              <w:t>时</w:t>
            </w:r>
            <w:r>
              <w:rPr>
                <w:rFonts w:hint="eastAsia" w:cs="宋体"/>
                <w:sz w:val="22"/>
                <w:highlight w:val="cyan"/>
                <w:lang w:val="en-US" w:eastAsia="zh-CN"/>
              </w:rPr>
              <w:t>00</w:t>
            </w:r>
            <w:r>
              <w:rPr>
                <w:rFonts w:ascii="Calibri" w:hAnsi="Calibri" w:eastAsia="宋体" w:cs="宋体"/>
                <w:sz w:val="22"/>
                <w:highlight w:val="cyan"/>
              </w:rPr>
              <w:t>分（即开标时间）</w:t>
            </w:r>
            <w:r>
              <w:rPr>
                <w:rFonts w:ascii="Calibri" w:hAnsi="Calibri" w:eastAsia="宋体" w:cs="宋体"/>
                <w:sz w:val="22"/>
              </w:rPr>
              <w:t>不得开启</w:t>
            </w:r>
          </w:p>
          <w:p>
            <w:pPr>
              <w:adjustRightInd w:val="0"/>
              <w:snapToGrid w:val="0"/>
              <w:rPr>
                <w:rFonts w:ascii="Calibri" w:hAnsi="Calibri" w:eastAsia="宋体" w:cs="宋体"/>
                <w:sz w:val="22"/>
              </w:rPr>
            </w:pPr>
            <w:r>
              <w:rPr>
                <w:rFonts w:ascii="Calibri" w:hAnsi="Calibri" w:eastAsia="宋体" w:cs="宋体"/>
                <w:sz w:val="22"/>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4.2.1</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投标截止时间</w:t>
            </w:r>
          </w:p>
        </w:tc>
        <w:tc>
          <w:tcPr>
            <w:tcW w:w="6378" w:type="dxa"/>
            <w:tcMar>
              <w:top w:w="28" w:type="dxa"/>
              <w:left w:w="28" w:type="dxa"/>
              <w:bottom w:w="57" w:type="dxa"/>
              <w:right w:w="57" w:type="dxa"/>
            </w:tcMar>
            <w:vAlign w:val="center"/>
          </w:tcPr>
          <w:p>
            <w:pPr>
              <w:adjustRightInd w:val="0"/>
              <w:snapToGrid w:val="0"/>
              <w:rPr>
                <w:rFonts w:ascii="Calibri" w:hAnsi="Calibri" w:eastAsia="宋体" w:cs="宋体"/>
                <w:sz w:val="22"/>
              </w:rPr>
            </w:pPr>
            <w:r>
              <w:rPr>
                <w:rFonts w:ascii="Calibri" w:hAnsi="Calibri" w:eastAsia="宋体" w:cs="宋体"/>
                <w:sz w:val="22"/>
                <w:highlight w:val="cyan"/>
                <w:u w:val="single"/>
              </w:rPr>
              <w:t>202</w:t>
            </w:r>
            <w:r>
              <w:rPr>
                <w:rFonts w:hint="eastAsia" w:cs="宋体"/>
                <w:sz w:val="22"/>
                <w:highlight w:val="cyan"/>
                <w:u w:val="single"/>
                <w:lang w:val="en-US" w:eastAsia="zh-CN"/>
              </w:rPr>
              <w:t>3</w:t>
            </w:r>
            <w:r>
              <w:rPr>
                <w:rFonts w:ascii="Calibri" w:hAnsi="Calibri" w:eastAsia="宋体" w:cs="宋体"/>
                <w:sz w:val="22"/>
                <w:highlight w:val="cyan"/>
                <w:u w:val="single"/>
              </w:rPr>
              <w:t xml:space="preserve"> </w:t>
            </w:r>
            <w:r>
              <w:rPr>
                <w:rFonts w:ascii="Calibri" w:hAnsi="Calibri" w:eastAsia="宋体" w:cs="宋体"/>
                <w:sz w:val="22"/>
                <w:highlight w:val="cyan"/>
              </w:rPr>
              <w:t>年</w:t>
            </w:r>
            <w:r>
              <w:rPr>
                <w:rFonts w:hint="eastAsia" w:cs="宋体"/>
                <w:sz w:val="22"/>
                <w:highlight w:val="cyan"/>
                <w:lang w:val="en-US" w:eastAsia="zh-CN"/>
              </w:rPr>
              <w:t>3</w:t>
            </w:r>
            <w:r>
              <w:rPr>
                <w:rFonts w:ascii="Calibri" w:hAnsi="Calibri" w:eastAsia="宋体" w:cs="宋体"/>
                <w:sz w:val="22"/>
                <w:highlight w:val="cyan"/>
              </w:rPr>
              <w:t>月</w:t>
            </w:r>
            <w:r>
              <w:rPr>
                <w:rFonts w:hint="eastAsia" w:cs="宋体"/>
                <w:sz w:val="22"/>
                <w:highlight w:val="cyan"/>
                <w:lang w:val="en-US" w:eastAsia="zh-CN"/>
              </w:rPr>
              <w:t>30</w:t>
            </w:r>
            <w:r>
              <w:rPr>
                <w:rFonts w:ascii="Calibri" w:hAnsi="Calibri" w:eastAsia="宋体" w:cs="宋体"/>
                <w:sz w:val="22"/>
                <w:highlight w:val="cyan"/>
              </w:rPr>
              <w:t>日</w:t>
            </w:r>
            <w:r>
              <w:rPr>
                <w:rFonts w:hint="eastAsia" w:cs="宋体"/>
                <w:sz w:val="22"/>
                <w:highlight w:val="cyan"/>
                <w:lang w:val="en-US" w:eastAsia="zh-CN"/>
              </w:rPr>
              <w:t>8</w:t>
            </w:r>
            <w:r>
              <w:rPr>
                <w:rFonts w:ascii="Calibri" w:hAnsi="Calibri" w:eastAsia="宋体" w:cs="宋体"/>
                <w:sz w:val="22"/>
                <w:highlight w:val="cyan"/>
              </w:rPr>
              <w:t>时</w:t>
            </w:r>
            <w:r>
              <w:rPr>
                <w:rFonts w:hint="eastAsia" w:cs="宋体"/>
                <w:sz w:val="22"/>
                <w:highlight w:val="cyan"/>
                <w:lang w:val="en-US" w:eastAsia="zh-CN"/>
              </w:rPr>
              <w:t>30</w:t>
            </w:r>
            <w:r>
              <w:rPr>
                <w:rFonts w:ascii="Calibri" w:hAnsi="Calibri" w:eastAsia="宋体" w:cs="宋体"/>
                <w:sz w:val="22"/>
                <w:highlight w:val="cyan"/>
              </w:rPr>
              <w:t>分</w:t>
            </w:r>
            <w:r>
              <w:rPr>
                <w:rFonts w:ascii="Calibri" w:hAnsi="Calibri" w:eastAsia="宋体" w:cs="宋体"/>
                <w:b/>
                <w:sz w:val="22"/>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4.2.2</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递交投标文件地点</w:t>
            </w:r>
          </w:p>
        </w:tc>
        <w:tc>
          <w:tcPr>
            <w:tcW w:w="6378" w:type="dxa"/>
            <w:tcMar>
              <w:top w:w="28" w:type="dxa"/>
              <w:left w:w="28" w:type="dxa"/>
              <w:bottom w:w="57" w:type="dxa"/>
              <w:right w:w="57" w:type="dxa"/>
            </w:tcMar>
            <w:vAlign w:val="center"/>
          </w:tcPr>
          <w:p>
            <w:pPr>
              <w:adjustRightInd w:val="0"/>
              <w:snapToGrid w:val="0"/>
              <w:rPr>
                <w:rFonts w:ascii="Calibri" w:hAnsi="Calibri" w:eastAsia="宋体" w:cs="宋体"/>
                <w:sz w:val="22"/>
              </w:rPr>
            </w:pPr>
            <w:r>
              <w:rPr>
                <w:rFonts w:ascii="Calibri" w:hAnsi="Calibri" w:eastAsia="宋体" w:cs="宋体"/>
                <w:sz w:val="22"/>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4.2.3</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投标文件是否退还</w:t>
            </w:r>
          </w:p>
        </w:tc>
        <w:tc>
          <w:tcPr>
            <w:tcW w:w="6378" w:type="dxa"/>
            <w:tcMar>
              <w:top w:w="28" w:type="dxa"/>
              <w:left w:w="28" w:type="dxa"/>
              <w:bottom w:w="57" w:type="dxa"/>
              <w:right w:w="57" w:type="dxa"/>
            </w:tcMar>
            <w:vAlign w:val="center"/>
          </w:tcPr>
          <w:p>
            <w:pPr>
              <w:adjustRightInd w:val="0"/>
              <w:snapToGrid w:val="0"/>
              <w:rPr>
                <w:rFonts w:ascii="Calibri" w:hAnsi="Calibri" w:eastAsia="宋体" w:cs="宋体"/>
                <w:sz w:val="22"/>
              </w:rPr>
            </w:pPr>
            <w:sdt>
              <w:sdtPr>
                <w:rPr>
                  <w:rFonts w:ascii="Calibri" w:hAnsi="Calibri" w:eastAsia="宋体" w:cs="Times New Roman"/>
                  <w:sz w:val="22"/>
                </w:rPr>
                <w:id w:val="-119763755"/>
              </w:sdtPr>
              <w:sdtEndPr>
                <w:rPr>
                  <w:rFonts w:ascii="Calibri" w:hAnsi="Calibri" w:eastAsia="宋体" w:cs="Times New Roman"/>
                  <w:sz w:val="22"/>
                </w:rPr>
              </w:sdtEndPr>
              <w:sdtContent>
                <w:r>
                  <w:rPr>
                    <w:rFonts w:hint="default" w:ascii="Wingdings" w:hAnsi="Wingdings" w:eastAsia="MS Mincho" w:cs="Wingdings"/>
                    <w:sz w:val="22"/>
                    <w:highlight w:val="none"/>
                  </w:rPr>
                  <w:sym w:font="Wingdings" w:char="00FE"/>
                </w:r>
              </w:sdtContent>
            </w:sdt>
            <w:sdt>
              <w:sdtPr>
                <w:rPr>
                  <w:rFonts w:ascii="Calibri" w:hAnsi="Calibri" w:eastAsia="宋体" w:cs="Times New Roman"/>
                  <w:sz w:val="22"/>
                </w:rPr>
                <w:id w:val="-796534955"/>
              </w:sdtPr>
              <w:sdtEndPr>
                <w:rPr>
                  <w:rFonts w:ascii="Calibri" w:hAnsi="Calibri" w:eastAsia="宋体" w:cs="Times New Roman"/>
                  <w:sz w:val="22"/>
                </w:rPr>
              </w:sdtEndPr>
              <w:sdtContent/>
            </w:sdt>
            <w:r>
              <w:rPr>
                <w:rFonts w:ascii="Calibri" w:hAnsi="Calibri" w:eastAsia="宋体" w:cs="宋体"/>
                <w:sz w:val="22"/>
              </w:rPr>
              <w:t>否</w:t>
            </w:r>
          </w:p>
          <w:p>
            <w:pPr>
              <w:adjustRightInd w:val="0"/>
              <w:snapToGrid w:val="0"/>
              <w:rPr>
                <w:rFonts w:ascii="Calibri" w:hAnsi="Calibri" w:eastAsia="宋体" w:cs="宋体"/>
                <w:sz w:val="22"/>
              </w:rPr>
            </w:pPr>
            <w:sdt>
              <w:sdtPr>
                <w:rPr>
                  <w:rFonts w:ascii="Calibri" w:hAnsi="Calibri" w:eastAsia="宋体" w:cs="Times New Roman"/>
                  <w:sz w:val="22"/>
                </w:rPr>
                <w:id w:val="-883476469"/>
              </w:sdtPr>
              <w:sdtEndPr>
                <w:rPr>
                  <w:rFonts w:ascii="Calibri" w:hAnsi="Calibri" w:eastAsia="宋体" w:cs="Times New Roman"/>
                  <w:sz w:val="22"/>
                </w:rPr>
              </w:sdtEndPr>
              <w:sdtContent>
                <w:r>
                  <w:rPr>
                    <w:rFonts w:ascii="Segoe UI Symbol" w:hAnsi="Segoe UI Symbol" w:eastAsia="MS Mincho" w:cs="Segoe UI Symbol"/>
                    <w:sz w:val="22"/>
                  </w:rPr>
                  <w:t>☐</w:t>
                </w:r>
              </w:sdtContent>
            </w:sdt>
            <w:r>
              <w:rPr>
                <w:rFonts w:ascii="Calibri" w:hAnsi="Calibri" w:eastAsia="宋体" w:cs="宋体"/>
                <w:sz w:val="22"/>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5.1</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开标时间和地点</w:t>
            </w:r>
          </w:p>
        </w:tc>
        <w:tc>
          <w:tcPr>
            <w:tcW w:w="6378" w:type="dxa"/>
            <w:tcMar>
              <w:top w:w="28" w:type="dxa"/>
              <w:left w:w="28" w:type="dxa"/>
              <w:bottom w:w="57" w:type="dxa"/>
              <w:right w:w="57" w:type="dxa"/>
            </w:tcMar>
            <w:vAlign w:val="center"/>
          </w:tcPr>
          <w:p>
            <w:pPr>
              <w:adjustRightInd w:val="0"/>
              <w:snapToGrid w:val="0"/>
              <w:rPr>
                <w:rFonts w:ascii="Calibri" w:hAnsi="Calibri" w:eastAsia="宋体" w:cs="宋体"/>
                <w:sz w:val="22"/>
              </w:rPr>
            </w:pPr>
            <w:r>
              <w:rPr>
                <w:rFonts w:ascii="Calibri" w:hAnsi="Calibri" w:eastAsia="宋体" w:cs="宋体"/>
                <w:sz w:val="22"/>
              </w:rPr>
              <w:t>开标时间：同投标截止时间</w:t>
            </w:r>
          </w:p>
          <w:p>
            <w:pPr>
              <w:adjustRightInd w:val="0"/>
              <w:snapToGrid w:val="0"/>
              <w:rPr>
                <w:rFonts w:ascii="Calibri" w:hAnsi="Calibri" w:eastAsia="宋体" w:cs="宋体"/>
                <w:sz w:val="22"/>
              </w:rPr>
            </w:pPr>
            <w:r>
              <w:rPr>
                <w:rFonts w:ascii="Calibri" w:hAnsi="Calibri" w:eastAsia="宋体" w:cs="宋体"/>
                <w:sz w:val="22"/>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5.2</w:t>
            </w:r>
            <w:r>
              <w:rPr>
                <w:rFonts w:hint="eastAsia" w:ascii="Calibri" w:hAnsi="Calibri" w:eastAsia="宋体" w:cs="宋体"/>
                <w:sz w:val="22"/>
              </w:rPr>
              <w:t>（4）</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开标程序</w:t>
            </w:r>
          </w:p>
        </w:tc>
        <w:tc>
          <w:tcPr>
            <w:tcW w:w="6378" w:type="dxa"/>
            <w:tcMar>
              <w:top w:w="28" w:type="dxa"/>
              <w:left w:w="28" w:type="dxa"/>
              <w:bottom w:w="57" w:type="dxa"/>
              <w:right w:w="57" w:type="dxa"/>
            </w:tcMar>
            <w:vAlign w:val="center"/>
          </w:tcPr>
          <w:p>
            <w:pPr>
              <w:adjustRightInd w:val="0"/>
              <w:snapToGrid w:val="0"/>
              <w:rPr>
                <w:rFonts w:ascii="Calibri" w:hAnsi="Calibri" w:eastAsia="宋体" w:cs="宋体"/>
                <w:sz w:val="22"/>
              </w:rPr>
            </w:pPr>
            <w:r>
              <w:rPr>
                <w:rFonts w:ascii="Calibri" w:hAnsi="Calibri" w:eastAsia="宋体" w:cs="宋体"/>
                <w:sz w:val="22"/>
              </w:rPr>
              <w:t>密封情况检查：由投标人或者其集体推选的代表检查投标文件的密封情况。</w:t>
            </w:r>
          </w:p>
          <w:p>
            <w:pPr>
              <w:adjustRightInd w:val="0"/>
              <w:snapToGrid w:val="0"/>
              <w:rPr>
                <w:rFonts w:ascii="Calibri" w:hAnsi="Calibri" w:eastAsia="宋体" w:cs="宋体"/>
                <w:sz w:val="22"/>
              </w:rPr>
            </w:pPr>
            <w:r>
              <w:rPr>
                <w:rFonts w:ascii="Calibri" w:hAnsi="Calibri" w:eastAsia="宋体" w:cs="宋体"/>
                <w:sz w:val="22"/>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6.1.1</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评标委员会的组建</w:t>
            </w:r>
          </w:p>
        </w:tc>
        <w:tc>
          <w:tcPr>
            <w:tcW w:w="6378" w:type="dxa"/>
            <w:tcMar>
              <w:top w:w="28" w:type="dxa"/>
              <w:left w:w="28" w:type="dxa"/>
              <w:bottom w:w="57" w:type="dxa"/>
              <w:right w:w="57" w:type="dxa"/>
            </w:tcMar>
            <w:vAlign w:val="center"/>
          </w:tcPr>
          <w:p>
            <w:pPr>
              <w:autoSpaceDE w:val="0"/>
              <w:autoSpaceDN w:val="0"/>
              <w:adjustRightInd w:val="0"/>
              <w:snapToGrid w:val="0"/>
              <w:jc w:val="left"/>
              <w:rPr>
                <w:rFonts w:ascii="Calibri" w:hAnsi="Calibri" w:eastAsia="宋体" w:cs="Times New Roman"/>
                <w:sz w:val="22"/>
              </w:rPr>
            </w:pPr>
            <w:r>
              <w:rPr>
                <w:rFonts w:ascii="Calibri" w:hAnsi="Calibri" w:eastAsia="宋体" w:cs="Times New Roman"/>
                <w:sz w:val="22"/>
              </w:rPr>
              <w:t>评标委员会构成</w:t>
            </w:r>
            <w:r>
              <w:rPr>
                <w:rFonts w:ascii="Calibri" w:hAnsi="Calibri" w:eastAsia="宋体" w:cs="Calibri"/>
                <w:kern w:val="0"/>
                <w:sz w:val="22"/>
              </w:rPr>
              <w:t>：</w:t>
            </w:r>
            <w:r>
              <w:rPr>
                <w:rFonts w:hint="eastAsia" w:ascii="Calibri" w:hAnsi="Calibri" w:eastAsia="宋体" w:cs="Calibri"/>
                <w:kern w:val="0"/>
                <w:sz w:val="22"/>
              </w:rPr>
              <w:t>3</w:t>
            </w:r>
            <w:r>
              <w:rPr>
                <w:rFonts w:ascii="Calibri" w:hAnsi="Calibri" w:eastAsia="宋体" w:cs="Times New Roman"/>
                <w:sz w:val="22"/>
              </w:rPr>
              <w:t>人及以上</w:t>
            </w:r>
            <w:r>
              <w:rPr>
                <w:rFonts w:hint="eastAsia" w:asciiTheme="minorEastAsia" w:hAnsiTheme="minorEastAsia"/>
                <w:sz w:val="22"/>
                <w:highlight w:val="none"/>
              </w:rPr>
              <w:t>单数</w:t>
            </w:r>
          </w:p>
          <w:p>
            <w:pPr>
              <w:adjustRightInd w:val="0"/>
              <w:snapToGrid w:val="0"/>
              <w:rPr>
                <w:rFonts w:ascii="Calibri" w:hAnsi="Calibri" w:eastAsia="宋体" w:cs="宋体"/>
                <w:sz w:val="22"/>
              </w:rPr>
            </w:pPr>
            <w:r>
              <w:rPr>
                <w:rFonts w:ascii="Calibri" w:hAnsi="Calibri" w:eastAsia="宋体" w:cs="Times New Roman"/>
                <w:sz w:val="22"/>
              </w:rPr>
              <w:t>评标专家确定方式：由招标人依法组建。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6.3.1</w:t>
            </w:r>
          </w:p>
        </w:tc>
        <w:tc>
          <w:tcPr>
            <w:tcW w:w="2018" w:type="dxa"/>
            <w:vAlign w:val="center"/>
          </w:tcPr>
          <w:p>
            <w:pPr>
              <w:adjustRightInd w:val="0"/>
              <w:snapToGrid w:val="0"/>
              <w:jc w:val="center"/>
              <w:rPr>
                <w:rFonts w:ascii="Calibri" w:hAnsi="Calibri" w:eastAsia="宋体" w:cs="Times New Roman"/>
                <w:sz w:val="22"/>
              </w:rPr>
            </w:pPr>
            <w:r>
              <w:rPr>
                <w:rFonts w:ascii="Calibri" w:hAnsi="Calibri" w:eastAsia="宋体" w:cs="Times New Roman"/>
                <w:sz w:val="22"/>
              </w:rPr>
              <w:t>评标方法</w:t>
            </w:r>
          </w:p>
        </w:tc>
        <w:tc>
          <w:tcPr>
            <w:tcW w:w="6378" w:type="dxa"/>
            <w:tcMar>
              <w:top w:w="28" w:type="dxa"/>
              <w:left w:w="28" w:type="dxa"/>
              <w:bottom w:w="57" w:type="dxa"/>
              <w:right w:w="57" w:type="dxa"/>
            </w:tcMar>
            <w:vAlign w:val="center"/>
          </w:tcPr>
          <w:p>
            <w:pPr>
              <w:autoSpaceDE w:val="0"/>
              <w:autoSpaceDN w:val="0"/>
              <w:adjustRightInd w:val="0"/>
              <w:snapToGrid w:val="0"/>
              <w:jc w:val="left"/>
              <w:rPr>
                <w:rFonts w:ascii="Calibri" w:hAnsi="Calibri" w:eastAsia="宋体" w:cs="Times New Roman"/>
                <w:sz w:val="22"/>
              </w:rPr>
            </w:pPr>
            <w:sdt>
              <w:sdtPr>
                <w:rPr>
                  <w:rFonts w:ascii="Calibri" w:hAnsi="Calibri" w:eastAsia="宋体" w:cs="Times New Roman"/>
                  <w:sz w:val="22"/>
                </w:rPr>
                <w:id w:val="-119763755"/>
              </w:sdtPr>
              <w:sdtEndPr>
                <w:rPr>
                  <w:rFonts w:ascii="Calibri" w:hAnsi="Calibri" w:eastAsia="宋体" w:cs="Times New Roman"/>
                  <w:sz w:val="22"/>
                </w:rPr>
              </w:sdtEndPr>
              <w:sdtContent>
                <w:r>
                  <w:rPr>
                    <w:rFonts w:hint="default" w:ascii="Wingdings" w:hAnsi="Wingdings" w:eastAsia="MS Mincho" w:cs="Wingdings"/>
                    <w:sz w:val="22"/>
                    <w:highlight w:val="none"/>
                  </w:rPr>
                  <w:sym w:font="Wingdings" w:char="00FE"/>
                </w:r>
              </w:sdtContent>
            </w:sdt>
            <w:r>
              <w:rPr>
                <w:rFonts w:ascii="宋体" w:hAnsi="宋体"/>
                <w:sz w:val="22"/>
              </w:rPr>
              <w:t>综合评估法</w:t>
            </w:r>
            <w:r>
              <w:rPr>
                <w:rFonts w:hint="eastAsia" w:ascii="宋体" w:hAnsi="宋体"/>
                <w:sz w:val="22"/>
              </w:rPr>
              <w:t xml:space="preserve"> </w:t>
            </w:r>
            <w:r>
              <w:rPr>
                <w:rFonts w:ascii="宋体" w:hAnsi="宋体"/>
                <w:sz w:val="22"/>
              </w:rPr>
              <w:t xml:space="preserve">  </w:t>
            </w:r>
            <w:r>
              <w:rPr>
                <w:rFonts w:hint="eastAsia" w:ascii="MS Mincho" w:hAnsi="MS Mincho" w:eastAsia="MS Mincho" w:cs="MS Mincho"/>
                <w:sz w:val="22"/>
              </w:rPr>
              <w:t>☐</w:t>
            </w:r>
            <w:r>
              <w:rPr>
                <w:rFonts w:hint="eastAsia" w:ascii="宋体" w:hAnsi="宋体"/>
                <w:sz w:val="22"/>
              </w:rPr>
              <w:t>经评审最低价法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6.3.2</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评标委员会推荐中标候选人的人数</w:t>
            </w:r>
          </w:p>
        </w:tc>
        <w:tc>
          <w:tcPr>
            <w:tcW w:w="6378" w:type="dxa"/>
            <w:tcMar>
              <w:top w:w="28" w:type="dxa"/>
              <w:left w:w="28" w:type="dxa"/>
              <w:bottom w:w="57" w:type="dxa"/>
              <w:right w:w="57" w:type="dxa"/>
            </w:tcMar>
            <w:vAlign w:val="center"/>
          </w:tcPr>
          <w:p>
            <w:pPr>
              <w:adjustRightInd w:val="0"/>
              <w:snapToGrid w:val="0"/>
              <w:rPr>
                <w:rFonts w:ascii="Calibri" w:hAnsi="Calibri" w:eastAsia="宋体" w:cs="宋体"/>
                <w:sz w:val="22"/>
              </w:rPr>
            </w:pPr>
            <w:r>
              <w:rPr>
                <w:rFonts w:ascii="Calibri" w:hAnsi="Calibri" w:eastAsia="宋体" w:cs="宋体"/>
                <w:sz w:val="22"/>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7.1</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中标候选人公示媒介及期限</w:t>
            </w:r>
          </w:p>
        </w:tc>
        <w:tc>
          <w:tcPr>
            <w:tcW w:w="6378" w:type="dxa"/>
            <w:tcMar>
              <w:top w:w="28" w:type="dxa"/>
              <w:left w:w="28" w:type="dxa"/>
              <w:bottom w:w="57" w:type="dxa"/>
              <w:right w:w="57" w:type="dxa"/>
            </w:tcMar>
            <w:vAlign w:val="center"/>
          </w:tcPr>
          <w:p>
            <w:pPr>
              <w:adjustRightInd w:val="0"/>
              <w:snapToGrid w:val="0"/>
              <w:rPr>
                <w:rFonts w:cs="宋体"/>
                <w:highlight w:val="none"/>
              </w:rPr>
            </w:pPr>
            <w:r>
              <w:rPr>
                <w:rFonts w:hint="eastAsia" w:ascii="宋体" w:hAnsi="宋体" w:cs="宋体"/>
                <w:highlight w:val="none"/>
              </w:rPr>
              <w:t>公示媒介：</w:t>
            </w:r>
            <w:r>
              <w:rPr>
                <w:rFonts w:hint="eastAsia" w:cs="宋体"/>
                <w:highlight w:val="none"/>
              </w:rPr>
              <w:t>杭州萧山机场有限公司主页招投标</w:t>
            </w:r>
            <w:r>
              <w:rPr>
                <w:rFonts w:cs="宋体"/>
                <w:highlight w:val="none"/>
              </w:rPr>
              <w:t>信息栏</w:t>
            </w:r>
          </w:p>
          <w:p>
            <w:pPr>
              <w:adjustRightInd w:val="0"/>
              <w:snapToGrid w:val="0"/>
              <w:rPr>
                <w:highlight w:val="none"/>
              </w:rPr>
            </w:pPr>
            <w:r>
              <w:rPr>
                <w:highlight w:val="none"/>
              </w:rPr>
              <w:fldChar w:fldCharType="begin"/>
            </w:r>
            <w:r>
              <w:rPr>
                <w:highlight w:val="none"/>
              </w:rPr>
              <w:instrText xml:space="preserve"> HYPERLINK "http://www.hzairport.com/tender/index.html" </w:instrText>
            </w:r>
            <w:r>
              <w:rPr>
                <w:highlight w:val="none"/>
              </w:rPr>
              <w:fldChar w:fldCharType="separate"/>
            </w:r>
            <w:r>
              <w:rPr>
                <w:rStyle w:val="12"/>
                <w:highlight w:val="none"/>
              </w:rPr>
              <w:t>http://www.hzairport.com/tender/index.html</w:t>
            </w:r>
            <w:r>
              <w:rPr>
                <w:rStyle w:val="12"/>
                <w:highlight w:val="none"/>
              </w:rPr>
              <w:fldChar w:fldCharType="end"/>
            </w:r>
          </w:p>
          <w:p>
            <w:pPr>
              <w:adjustRightInd w:val="0"/>
              <w:snapToGrid w:val="0"/>
              <w:rPr>
                <w:rFonts w:ascii="宋体" w:hAnsi="宋体" w:cs="宋体"/>
                <w:highlight w:val="none"/>
              </w:rPr>
            </w:pPr>
            <w:r>
              <w:rPr>
                <w:rFonts w:hint="eastAsia" w:ascii="宋体" w:hAnsi="宋体" w:cs="宋体"/>
                <w:highlight w:val="none"/>
              </w:rPr>
              <w:t>注：投标人应密切关注此网站公告，招标人不再一一通知。</w:t>
            </w:r>
          </w:p>
          <w:p>
            <w:pPr>
              <w:adjustRightInd w:val="0"/>
              <w:snapToGrid w:val="0"/>
              <w:rPr>
                <w:rFonts w:ascii="Calibri" w:hAnsi="Calibri" w:eastAsia="宋体" w:cs="宋体"/>
                <w:sz w:val="22"/>
              </w:rPr>
            </w:pPr>
            <w:r>
              <w:rPr>
                <w:rFonts w:hint="eastAsia" w:ascii="宋体" w:hAnsi="宋体" w:cs="宋体"/>
                <w:highlight w:val="none"/>
              </w:rPr>
              <w:t>公示期限：招标人自确定中标候选人之日起，在杭州萧山国际机场有限公司官网上发布中标候选人公示，公示期为3日，</w:t>
            </w:r>
            <w:r>
              <w:rPr>
                <w:rFonts w:ascii="宋体" w:hAnsi="宋体" w:cs="宋体"/>
                <w:szCs w:val="21"/>
                <w:highlight w:val="none"/>
              </w:rPr>
              <w:t>公示</w:t>
            </w:r>
            <w:r>
              <w:rPr>
                <w:rFonts w:hint="eastAsia" w:ascii="宋体" w:hAnsi="宋体" w:cs="宋体"/>
                <w:szCs w:val="21"/>
                <w:highlight w:val="none"/>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7.4</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是否授权评标委员会确定中标人</w:t>
            </w:r>
          </w:p>
        </w:tc>
        <w:tc>
          <w:tcPr>
            <w:tcW w:w="6378" w:type="dxa"/>
            <w:tcMar>
              <w:top w:w="28" w:type="dxa"/>
              <w:left w:w="28" w:type="dxa"/>
              <w:bottom w:w="57" w:type="dxa"/>
              <w:right w:w="57" w:type="dxa"/>
            </w:tcMar>
            <w:vAlign w:val="center"/>
          </w:tcPr>
          <w:p>
            <w:pPr>
              <w:adjustRightInd w:val="0"/>
              <w:snapToGrid w:val="0"/>
              <w:rPr>
                <w:rFonts w:ascii="Calibri" w:hAnsi="Calibri" w:eastAsia="宋体" w:cs="宋体"/>
                <w:sz w:val="22"/>
              </w:rPr>
            </w:pPr>
            <w:sdt>
              <w:sdtPr>
                <w:rPr>
                  <w:rFonts w:ascii="Calibri" w:hAnsi="Calibri" w:eastAsia="宋体" w:cs="Times New Roman"/>
                  <w:sz w:val="22"/>
                </w:rPr>
                <w:id w:val="-1766219082"/>
              </w:sdtPr>
              <w:sdtEndPr>
                <w:rPr>
                  <w:rFonts w:ascii="Calibri" w:hAnsi="Calibri" w:eastAsia="宋体" w:cs="Times New Roman"/>
                  <w:sz w:val="22"/>
                </w:rPr>
              </w:sdtEndPr>
              <w:sdtContent>
                <w:r>
                  <w:rPr>
                    <w:rFonts w:ascii="Segoe UI Symbol" w:hAnsi="Segoe UI Symbol" w:eastAsia="MS Mincho" w:cs="Segoe UI Symbol"/>
                    <w:sz w:val="22"/>
                  </w:rPr>
                  <w:t>☐</w:t>
                </w:r>
              </w:sdtContent>
            </w:sdt>
            <w:r>
              <w:rPr>
                <w:rFonts w:ascii="Calibri" w:hAnsi="Calibri" w:eastAsia="宋体" w:cs="宋体"/>
                <w:sz w:val="22"/>
              </w:rPr>
              <w:t>是</w:t>
            </w:r>
          </w:p>
          <w:p>
            <w:pPr>
              <w:adjustRightInd w:val="0"/>
              <w:snapToGrid w:val="0"/>
              <w:rPr>
                <w:rFonts w:ascii="Calibri" w:hAnsi="Calibri" w:eastAsia="宋体" w:cs="宋体"/>
                <w:sz w:val="22"/>
              </w:rPr>
            </w:pPr>
            <w:sdt>
              <w:sdtPr>
                <w:rPr>
                  <w:rFonts w:ascii="Calibri" w:hAnsi="Calibri" w:eastAsia="宋体" w:cs="Times New Roman"/>
                  <w:sz w:val="22"/>
                </w:rPr>
                <w:id w:val="2076928864"/>
              </w:sdtPr>
              <w:sdtEndPr>
                <w:rPr>
                  <w:rFonts w:ascii="Calibri" w:hAnsi="Calibri" w:eastAsia="宋体" w:cs="Times New Roman"/>
                  <w:sz w:val="22"/>
                </w:rPr>
              </w:sdtEndPr>
              <w:sdtContent>
                <w:r>
                  <w:rPr>
                    <w:rFonts w:hint="default" w:ascii="Wingdings" w:hAnsi="Wingdings" w:cs="Wingdings"/>
                    <w:szCs w:val="21"/>
                  </w:rPr>
                  <w:sym w:font="Wingdings" w:char="00FE"/>
                </w:r>
              </w:sdtContent>
            </w:sdt>
            <w:r>
              <w:rPr>
                <w:rFonts w:ascii="Calibri" w:hAnsi="Calibri" w:eastAsia="宋体" w:cs="宋体"/>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7.6.1</w:t>
            </w:r>
          </w:p>
        </w:tc>
        <w:tc>
          <w:tcPr>
            <w:tcW w:w="2018" w:type="dxa"/>
            <w:vAlign w:val="center"/>
          </w:tcPr>
          <w:p>
            <w:pPr>
              <w:adjustRightInd w:val="0"/>
              <w:snapToGrid w:val="0"/>
              <w:jc w:val="center"/>
              <w:rPr>
                <w:rFonts w:ascii="Calibri" w:hAnsi="Calibri" w:eastAsia="宋体" w:cs="宋体"/>
                <w:sz w:val="22"/>
              </w:rPr>
            </w:pPr>
            <w:bookmarkStart w:id="21" w:name="_Hlk47084421"/>
            <w:r>
              <w:rPr>
                <w:rFonts w:ascii="Calibri" w:hAnsi="Calibri" w:eastAsia="宋体" w:cs="宋体"/>
                <w:sz w:val="22"/>
              </w:rPr>
              <w:t>履约保证金</w:t>
            </w:r>
            <w:bookmarkEnd w:id="21"/>
          </w:p>
        </w:tc>
        <w:tc>
          <w:tcPr>
            <w:tcW w:w="6378"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是否要求中标人提交履约保证金：</w:t>
            </w:r>
          </w:p>
          <w:p>
            <w:pPr>
              <w:adjustRightInd w:val="0"/>
              <w:snapToGrid w:val="0"/>
              <w:rPr>
                <w:rFonts w:ascii="宋体" w:hAnsi="宋体" w:cs="宋体"/>
                <w:sz w:val="22"/>
              </w:rPr>
            </w:pPr>
            <w:sdt>
              <w:sdtPr>
                <w:rPr>
                  <w:rFonts w:ascii="Calibri" w:hAnsi="Calibri" w:eastAsia="宋体" w:cs="Times New Roman"/>
                  <w:sz w:val="22"/>
                </w:rPr>
                <w:id w:val="-119763755"/>
              </w:sdtPr>
              <w:sdtEndPr>
                <w:rPr>
                  <w:rFonts w:ascii="Calibri" w:hAnsi="Calibri" w:eastAsia="宋体" w:cs="Times New Roman"/>
                  <w:sz w:val="22"/>
                </w:rPr>
              </w:sdtEndPr>
              <w:sdtContent>
                <w:r>
                  <w:rPr>
                    <w:rFonts w:hint="default" w:ascii="Wingdings" w:hAnsi="Wingdings" w:eastAsia="MS Mincho" w:cs="Wingdings"/>
                    <w:sz w:val="22"/>
                    <w:highlight w:val="none"/>
                  </w:rPr>
                  <w:sym w:font="Wingdings" w:char="00A8"/>
                </w:r>
              </w:sdtContent>
            </w:sdt>
            <w:r>
              <w:rPr>
                <w:rFonts w:ascii="宋体" w:hAnsi="宋体" w:cs="宋体"/>
                <w:sz w:val="22"/>
              </w:rPr>
              <w:t>要求，履约保证金的金额：合同</w:t>
            </w:r>
            <w:r>
              <w:rPr>
                <w:rFonts w:hint="eastAsia" w:ascii="宋体" w:hAnsi="宋体" w:cs="宋体"/>
                <w:sz w:val="22"/>
              </w:rPr>
              <w:t>总</w:t>
            </w:r>
            <w:r>
              <w:rPr>
                <w:rFonts w:ascii="宋体" w:hAnsi="宋体" w:cs="宋体"/>
                <w:sz w:val="22"/>
              </w:rPr>
              <w:t>价的10%</w:t>
            </w:r>
            <w:r>
              <w:rPr>
                <w:rFonts w:hint="eastAsia" w:ascii="宋体" w:hAnsi="宋体" w:cs="宋体"/>
                <w:sz w:val="22"/>
              </w:rPr>
              <w:t xml:space="preserve"> </w:t>
            </w:r>
          </w:p>
          <w:p>
            <w:pPr>
              <w:adjustRightInd w:val="0"/>
              <w:snapToGrid w:val="0"/>
              <w:rPr>
                <w:rFonts w:ascii="宋体" w:hAnsi="宋体" w:cs="宋体"/>
                <w:sz w:val="22"/>
              </w:rPr>
            </w:pPr>
            <w:r>
              <w:rPr>
                <w:rFonts w:ascii="宋体" w:hAnsi="宋体" w:cs="宋体"/>
                <w:sz w:val="22"/>
              </w:rPr>
              <w:t>履约保证金的</w:t>
            </w:r>
            <w:r>
              <w:rPr>
                <w:rFonts w:hint="eastAsia" w:ascii="宋体" w:hAnsi="宋体" w:cs="宋体"/>
                <w:sz w:val="22"/>
                <w:lang w:eastAsia="zh-Hans"/>
              </w:rPr>
              <w:t>形式和</w:t>
            </w:r>
            <w:r>
              <w:rPr>
                <w:rFonts w:ascii="宋体" w:hAnsi="宋体" w:cs="宋体"/>
                <w:sz w:val="22"/>
              </w:rPr>
              <w:t>缴纳时限：按合同条款规定执行。</w:t>
            </w:r>
          </w:p>
          <w:p>
            <w:pPr>
              <w:adjustRightInd w:val="0"/>
              <w:snapToGrid w:val="0"/>
              <w:rPr>
                <w:rFonts w:ascii="Calibri" w:hAnsi="Calibri" w:eastAsia="宋体" w:cs="宋体"/>
                <w:sz w:val="22"/>
              </w:rPr>
            </w:pPr>
            <w:sdt>
              <w:sdtPr>
                <w:rPr>
                  <w:rFonts w:ascii="Calibri" w:hAnsi="Calibri" w:eastAsia="宋体" w:cs="Times New Roman"/>
                  <w:sz w:val="22"/>
                </w:rPr>
                <w:id w:val="-119763755"/>
              </w:sdtPr>
              <w:sdtEndPr>
                <w:rPr>
                  <w:rFonts w:ascii="Calibri" w:hAnsi="Calibri" w:eastAsia="宋体" w:cs="Times New Roman"/>
                  <w:sz w:val="22"/>
                </w:rPr>
              </w:sdtEndPr>
              <w:sdtContent>
                <w:r>
                  <w:rPr>
                    <w:rFonts w:hint="default" w:ascii="Wingdings" w:hAnsi="Wingdings" w:eastAsia="MS Mincho" w:cs="Wingdings"/>
                    <w:sz w:val="22"/>
                    <w:highlight w:val="none"/>
                  </w:rPr>
                  <w:sym w:font="Wingdings" w:char="00FE"/>
                </w:r>
              </w:sdtContent>
            </w:sdt>
            <w:r>
              <w:rPr>
                <w:rFonts w:ascii="宋体" w:hAnsi="宋体" w:cs="宋体"/>
                <w:sz w:val="22"/>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7.7.4</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签订合同</w:t>
            </w:r>
          </w:p>
        </w:tc>
        <w:tc>
          <w:tcPr>
            <w:tcW w:w="6378" w:type="dxa"/>
            <w:tcMar>
              <w:top w:w="28" w:type="dxa"/>
              <w:left w:w="28" w:type="dxa"/>
              <w:bottom w:w="57" w:type="dxa"/>
              <w:right w:w="57" w:type="dxa"/>
            </w:tcMar>
            <w:vAlign w:val="center"/>
          </w:tcPr>
          <w:p>
            <w:pPr>
              <w:adjustRightInd w:val="0"/>
              <w:snapToGrid w:val="0"/>
              <w:rPr>
                <w:rFonts w:ascii="Calibri" w:hAnsi="Calibri" w:eastAsia="宋体" w:cs="宋体"/>
                <w:sz w:val="22"/>
              </w:rPr>
            </w:pPr>
            <w:r>
              <w:rPr>
                <w:rFonts w:ascii="Calibri" w:hAnsi="Calibri" w:eastAsia="宋体" w:cs="宋体"/>
                <w:sz w:val="22"/>
              </w:rPr>
              <w:t>1</w:t>
            </w:r>
            <w:r>
              <w:rPr>
                <w:rFonts w:ascii="Calibri" w:hAnsi="Calibri" w:eastAsia="宋体" w:cs="Arial"/>
                <w:sz w:val="22"/>
              </w:rPr>
              <w:t>、</w:t>
            </w:r>
            <w:r>
              <w:rPr>
                <w:rFonts w:ascii="Calibri" w:hAnsi="Calibri" w:eastAsia="宋体" w:cs="宋体"/>
                <w:sz w:val="22"/>
              </w:rPr>
              <w:t>招标人在签订合同时因项目情况发生变化或其他非招标人原因有权对本项目的招标范围和内容予以增加或减少，中标人需无条件接受，否则招标人有权按第2条处理。</w:t>
            </w:r>
          </w:p>
          <w:p>
            <w:pPr>
              <w:adjustRightInd w:val="0"/>
              <w:snapToGrid w:val="0"/>
              <w:rPr>
                <w:rFonts w:ascii="Calibri" w:hAnsi="Calibri" w:eastAsia="宋体" w:cs="宋体"/>
                <w:sz w:val="22"/>
              </w:rPr>
            </w:pPr>
            <w:r>
              <w:rPr>
                <w:rFonts w:ascii="Calibri" w:hAnsi="Calibri" w:eastAsia="宋体" w:cs="宋体"/>
                <w:sz w:val="22"/>
              </w:rPr>
              <w:t>2</w:t>
            </w:r>
            <w:r>
              <w:rPr>
                <w:rFonts w:ascii="Calibri" w:hAnsi="Calibri" w:eastAsia="宋体" w:cs="Arial"/>
                <w:sz w:val="22"/>
              </w:rPr>
              <w:t>、</w:t>
            </w:r>
            <w:r>
              <w:rPr>
                <w:rFonts w:ascii="Calibri" w:hAnsi="Calibri" w:eastAsia="宋体" w:cs="宋体"/>
                <w:sz w:val="22"/>
              </w:rPr>
              <w:t>招标人在签订合同前的任何阶段，都保留终止招标、接受或者拒绝任何投标和拒绝所有投标的权利。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10</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是否采用电子招标投标</w:t>
            </w:r>
          </w:p>
        </w:tc>
        <w:tc>
          <w:tcPr>
            <w:tcW w:w="6378" w:type="dxa"/>
            <w:tcMar>
              <w:top w:w="28" w:type="dxa"/>
              <w:left w:w="28" w:type="dxa"/>
              <w:bottom w:w="57" w:type="dxa"/>
              <w:right w:w="57" w:type="dxa"/>
            </w:tcMar>
            <w:vAlign w:val="center"/>
          </w:tcPr>
          <w:p>
            <w:pPr>
              <w:adjustRightInd w:val="0"/>
              <w:snapToGrid w:val="0"/>
              <w:rPr>
                <w:rFonts w:ascii="Calibri" w:hAnsi="Calibri" w:eastAsia="宋体" w:cs="宋体"/>
                <w:sz w:val="22"/>
              </w:rPr>
            </w:pPr>
            <w:sdt>
              <w:sdtPr>
                <w:rPr>
                  <w:rFonts w:ascii="Calibri" w:hAnsi="Calibri" w:eastAsia="宋体" w:cs="Times New Roman"/>
                  <w:sz w:val="22"/>
                </w:rPr>
                <w:id w:val="-501582788"/>
              </w:sdtPr>
              <w:sdtEndPr>
                <w:rPr>
                  <w:rFonts w:ascii="Calibri" w:hAnsi="Calibri" w:eastAsia="宋体" w:cs="Times New Roman"/>
                  <w:sz w:val="22"/>
                </w:rPr>
              </w:sdtEndPr>
              <w:sdtContent>
                <w:sdt>
                  <w:sdtPr>
                    <w:rPr>
                      <w:rFonts w:ascii="Calibri" w:hAnsi="Calibri" w:eastAsia="宋体" w:cs="Times New Roman"/>
                      <w:sz w:val="22"/>
                    </w:rPr>
                    <w:id w:val="-119763755"/>
                  </w:sdtPr>
                  <w:sdtEndPr>
                    <w:rPr>
                      <w:rFonts w:ascii="Calibri" w:hAnsi="Calibri" w:eastAsia="宋体" w:cs="Times New Roman"/>
                      <w:sz w:val="22"/>
                    </w:rPr>
                  </w:sdtEndPr>
                  <w:sdtContent>
                    <w:r>
                      <w:rPr>
                        <w:rFonts w:hint="default" w:ascii="Wingdings" w:hAnsi="Wingdings" w:eastAsia="MS Mincho" w:cs="Wingdings"/>
                        <w:sz w:val="22"/>
                        <w:highlight w:val="none"/>
                      </w:rPr>
                      <w:sym w:font="Wingdings" w:char="00FE"/>
                    </w:r>
                  </w:sdtContent>
                </w:sdt>
              </w:sdtContent>
            </w:sdt>
            <w:r>
              <w:rPr>
                <w:rFonts w:ascii="Calibri" w:hAnsi="Calibri" w:eastAsia="宋体" w:cs="宋体"/>
                <w:sz w:val="22"/>
              </w:rPr>
              <w:t>否</w:t>
            </w:r>
          </w:p>
          <w:p>
            <w:pPr>
              <w:adjustRightInd w:val="0"/>
              <w:snapToGrid w:val="0"/>
              <w:rPr>
                <w:rFonts w:ascii="Calibri" w:hAnsi="Calibri" w:eastAsia="宋体" w:cs="宋体"/>
                <w:sz w:val="22"/>
              </w:rPr>
            </w:pPr>
            <w:sdt>
              <w:sdtPr>
                <w:rPr>
                  <w:rFonts w:ascii="Calibri" w:hAnsi="Calibri" w:eastAsia="宋体" w:cs="Times New Roman"/>
                  <w:sz w:val="22"/>
                </w:rPr>
                <w:id w:val="-1824880714"/>
              </w:sdtPr>
              <w:sdtEndPr>
                <w:rPr>
                  <w:rFonts w:ascii="Calibri" w:hAnsi="Calibri" w:eastAsia="宋体" w:cs="Times New Roman"/>
                  <w:sz w:val="22"/>
                </w:rPr>
              </w:sdtEndPr>
              <w:sdtContent>
                <w:r>
                  <w:rPr>
                    <w:rFonts w:ascii="Segoe UI Symbol" w:hAnsi="Segoe UI Symbol" w:eastAsia="MS Mincho" w:cs="Segoe UI Symbol"/>
                    <w:sz w:val="22"/>
                  </w:rPr>
                  <w:t>☐</w:t>
                </w:r>
              </w:sdtContent>
            </w:sdt>
            <w:r>
              <w:rPr>
                <w:rFonts w:ascii="Calibri" w:hAnsi="Calibri" w:eastAsia="宋体" w:cs="宋体"/>
                <w:sz w:val="22"/>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11</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需要补充的其他内容</w:t>
            </w:r>
          </w:p>
        </w:tc>
        <w:tc>
          <w:tcPr>
            <w:tcW w:w="6378" w:type="dxa"/>
            <w:tcMar>
              <w:top w:w="28" w:type="dxa"/>
              <w:left w:w="28" w:type="dxa"/>
              <w:bottom w:w="57" w:type="dxa"/>
              <w:right w:w="57" w:type="dxa"/>
            </w:tcMar>
            <w:vAlign w:val="center"/>
          </w:tcPr>
          <w:p>
            <w:pPr>
              <w:autoSpaceDE w:val="0"/>
              <w:autoSpaceDN w:val="0"/>
              <w:adjustRightInd w:val="0"/>
              <w:snapToGrid w:val="0"/>
              <w:rPr>
                <w:rFonts w:ascii="Calibri" w:hAnsi="Calibri" w:eastAsia="宋体" w:cs="Arial"/>
                <w:sz w:val="22"/>
              </w:rPr>
            </w:pPr>
            <w:r>
              <w:rPr>
                <w:rFonts w:hint="eastAsia" w:ascii="Calibri" w:hAnsi="Calibri" w:eastAsia="宋体" w:cs="Arial"/>
                <w:sz w:val="22"/>
              </w:rPr>
              <w:t>1、评标中，投标人存在《中华人民共和国招标投标法实施条例》第三十九条～第四十二条行为之一的，经评标委员会半数以上成员确认，其投标文件按无效标处理，予以否决，不再对其进行评审，也不影响招标项目继续评标。评标结束后，评标专家应将其投标文件以及相关材料及时移交招标管理部门，即使最终无法认定串通投标行为成立，也不影响对其按无效标处理的结果。</w:t>
            </w:r>
          </w:p>
          <w:p>
            <w:pPr>
              <w:autoSpaceDE w:val="0"/>
              <w:autoSpaceDN w:val="0"/>
              <w:adjustRightInd w:val="0"/>
              <w:snapToGrid w:val="0"/>
              <w:rPr>
                <w:rFonts w:ascii="Calibri" w:hAnsi="Calibri" w:eastAsia="宋体" w:cs="Arial"/>
                <w:sz w:val="22"/>
              </w:rPr>
            </w:pPr>
            <w:r>
              <w:rPr>
                <w:rFonts w:hint="eastAsia" w:ascii="Calibri" w:hAnsi="Calibri" w:eastAsia="宋体" w:cs="Arial"/>
                <w:sz w:val="22"/>
              </w:rPr>
              <w:t>2、本项目中标合同与杭州萧山国际机场有限公司签订。</w:t>
            </w:r>
          </w:p>
          <w:p>
            <w:pPr>
              <w:autoSpaceDE w:val="0"/>
              <w:autoSpaceDN w:val="0"/>
              <w:adjustRightInd w:val="0"/>
              <w:snapToGrid w:val="0"/>
              <w:rPr>
                <w:rFonts w:ascii="Calibri" w:hAnsi="Calibri" w:eastAsia="宋体" w:cs="Arial"/>
                <w:sz w:val="22"/>
              </w:rPr>
            </w:pPr>
            <w:r>
              <w:rPr>
                <w:rFonts w:hint="eastAsia" w:ascii="Calibri" w:hAnsi="Calibri" w:eastAsia="宋体" w:cs="Arial"/>
                <w:sz w:val="22"/>
              </w:rPr>
              <w:t>3、本招标文件规定按日、工作日计算期间的，开始当天不计入， 从次日开始计算。期限的最后一日是国家法定节假日的，顺延到节假日后 的次日为期限的最后一日。</w:t>
            </w:r>
          </w:p>
          <w:p>
            <w:pPr>
              <w:autoSpaceDE w:val="0"/>
              <w:autoSpaceDN w:val="0"/>
              <w:adjustRightInd w:val="0"/>
              <w:snapToGrid w:val="0"/>
              <w:rPr>
                <w:rFonts w:ascii="Calibri" w:hAnsi="Calibri" w:eastAsia="宋体" w:cs="Arial"/>
                <w:sz w:val="22"/>
              </w:rPr>
            </w:pPr>
            <w:r>
              <w:rPr>
                <w:rFonts w:hint="eastAsia" w:ascii="Calibri" w:hAnsi="Calibri" w:eastAsia="宋体" w:cs="Arial"/>
                <w:sz w:val="22"/>
              </w:rPr>
              <w:t>4、为避免错过关键信息，投标人应在招投标期间随时关注获取招标文件时登记的邮箱。</w:t>
            </w:r>
          </w:p>
          <w:p>
            <w:pPr>
              <w:adjustRightInd w:val="0"/>
              <w:snapToGrid w:val="0"/>
              <w:rPr>
                <w:rFonts w:ascii="Calibri" w:hAnsi="Calibri" w:eastAsia="宋体" w:cs="宋体"/>
                <w:sz w:val="22"/>
              </w:rPr>
            </w:pPr>
            <w:r>
              <w:rPr>
                <w:rFonts w:hint="eastAsia" w:ascii="Calibri" w:hAnsi="Calibri" w:eastAsia="宋体" w:cs="Arial"/>
                <w:sz w:val="22"/>
              </w:rPr>
              <w:t>5、本前附表是对投标人须知的修改、补充和摘要，投标人须知具体内容(包括招标文件其他内容)如与本前附表不一致的，以本前附表为准。</w:t>
            </w:r>
          </w:p>
        </w:tc>
      </w:tr>
    </w:tbl>
    <w:p>
      <w:pPr>
        <w:autoSpaceDE w:val="0"/>
        <w:autoSpaceDN w:val="0"/>
        <w:adjustRightInd w:val="0"/>
        <w:spacing w:line="360" w:lineRule="auto"/>
        <w:ind w:firstLine="480" w:firstLineChars="200"/>
        <w:jc w:val="left"/>
        <w:rPr>
          <w:rFonts w:ascii="Calibri" w:hAnsi="Calibri" w:eastAsia="宋体" w:cs="Times New Roman"/>
          <w:kern w:val="0"/>
          <w:sz w:val="24"/>
          <w:szCs w:val="24"/>
        </w:rPr>
        <w:sectPr>
          <w:pgSz w:w="11907" w:h="16840"/>
          <w:pgMar w:top="1134" w:right="1134" w:bottom="1134" w:left="1134" w:header="567" w:footer="567" w:gutter="0"/>
          <w:pgNumType w:fmt="decimal"/>
          <w:cols w:space="720" w:num="1"/>
        </w:sectPr>
      </w:pPr>
    </w:p>
    <w:p>
      <w:pPr>
        <w:keepNext/>
        <w:keepLines/>
        <w:jc w:val="center"/>
        <w:outlineLvl w:val="2"/>
        <w:rPr>
          <w:rFonts w:ascii="Calibri" w:hAnsi="Calibri" w:eastAsia="宋体" w:cs="Times New Roman"/>
          <w:b/>
          <w:bCs/>
          <w:sz w:val="28"/>
          <w:szCs w:val="28"/>
        </w:rPr>
      </w:pPr>
      <w:r>
        <w:rPr>
          <w:rFonts w:ascii="Calibri" w:hAnsi="Calibri" w:eastAsia="宋体" w:cs="Times New Roman"/>
          <w:b/>
          <w:bCs/>
          <w:sz w:val="28"/>
          <w:szCs w:val="28"/>
        </w:rPr>
        <w:t>投标人须知</w:t>
      </w:r>
    </w:p>
    <w:p>
      <w:pPr>
        <w:autoSpaceDE w:val="0"/>
        <w:autoSpaceDN w:val="0"/>
        <w:adjustRightInd w:val="0"/>
        <w:snapToGrid w:val="0"/>
        <w:spacing w:line="360" w:lineRule="exact"/>
        <w:ind w:firstLine="442" w:firstLineChars="200"/>
        <w:rPr>
          <w:rFonts w:ascii="宋体" w:hAnsi="宋体" w:eastAsia="宋体" w:cs="微软雅黑"/>
          <w:b/>
          <w:kern w:val="0"/>
          <w:sz w:val="22"/>
        </w:rPr>
      </w:pPr>
      <w:r>
        <w:rPr>
          <w:rFonts w:ascii="宋体" w:hAnsi="宋体" w:eastAsia="宋体" w:cs="Times New Roman"/>
          <w:b/>
          <w:kern w:val="0"/>
          <w:sz w:val="22"/>
        </w:rPr>
        <w:t xml:space="preserve">1. </w:t>
      </w:r>
      <w:r>
        <w:rPr>
          <w:rFonts w:ascii="宋体" w:hAnsi="宋体" w:eastAsia="宋体" w:cs="微软雅黑"/>
          <w:b/>
          <w:kern w:val="0"/>
          <w:sz w:val="22"/>
        </w:rPr>
        <w:t>总则</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ascii="宋体" w:hAnsi="宋体" w:eastAsia="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1.1.1 根据《中华人民共和国招标投标法》、《中华人民共和国招标投标法实施条例》等有关 法律、法规和规章的规定，本招标项目已具备招标条件，现对</w:t>
      </w:r>
      <w:r>
        <w:rPr>
          <w:rFonts w:hint="eastAsia" w:eastAsia="宋体"/>
          <w:spacing w:val="-4"/>
          <w:highlight w:val="none"/>
          <w:u w:val="single"/>
        </w:rPr>
        <w:t>杭州萧山国际机场</w:t>
      </w:r>
      <w:r>
        <w:rPr>
          <w:rFonts w:hint="eastAsia"/>
          <w:spacing w:val="-4"/>
          <w:highlight w:val="none"/>
          <w:u w:val="single"/>
          <w:lang w:eastAsia="zh-CN"/>
        </w:rPr>
        <w:t>迎亚运主题墙面彩绘</w:t>
      </w:r>
      <w:r>
        <w:rPr>
          <w:rFonts w:hint="eastAsia" w:eastAsia="宋体"/>
          <w:spacing w:val="-4"/>
          <w:highlight w:val="none"/>
          <w:u w:val="single"/>
        </w:rPr>
        <w:t>项目</w:t>
      </w:r>
      <w:r>
        <w:rPr>
          <w:rFonts w:ascii="宋体" w:hAnsi="宋体" w:eastAsia="宋体" w:cs="宋体"/>
          <w:kern w:val="0"/>
          <w:sz w:val="22"/>
        </w:rPr>
        <w:t>进行招标。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1.1.3 招标代理机构：见投标人须知前附表。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1.1.4 招标项目名称：见投标人须知前附表。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ascii="宋体" w:hAnsi="宋体" w:eastAsia="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ascii="宋体" w:hAnsi="宋体" w:eastAsia="宋体" w:cs="宋体"/>
          <w:b/>
          <w:bCs/>
          <w:kern w:val="0"/>
          <w:sz w:val="22"/>
        </w:rPr>
        <w:t>1.3 招标范围、服务期。</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1.3.2 服务期：见投标人须知前附表。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ascii="宋体" w:hAnsi="宋体" w:eastAsia="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1.4.1 投标人应具备承担本招标项目资质条件、能力和信誉：见投标人须知前附表</w:t>
      </w:r>
      <w:r>
        <w:rPr>
          <w:rFonts w:hint="eastAsia" w:ascii="宋体" w:hAnsi="宋体" w:eastAsia="宋体" w:cs="宋体"/>
          <w:kern w:val="0"/>
          <w:sz w:val="22"/>
        </w:rPr>
        <w:t>。</w:t>
      </w:r>
    </w:p>
    <w:p>
      <w:pPr>
        <w:autoSpaceDE w:val="0"/>
        <w:autoSpaceDN w:val="0"/>
        <w:adjustRightInd w:val="0"/>
        <w:snapToGrid w:val="0"/>
        <w:spacing w:line="360" w:lineRule="exact"/>
        <w:ind w:firstLine="440" w:firstLineChars="200"/>
        <w:rPr>
          <w:rFonts w:ascii="宋体" w:hAnsi="宋体" w:eastAsia="宋体" w:cs="微软雅黑"/>
          <w:kern w:val="0"/>
          <w:sz w:val="22"/>
        </w:rPr>
      </w:pPr>
      <w:r>
        <w:rPr>
          <w:rFonts w:ascii="宋体" w:hAnsi="宋体" w:eastAsia="宋体" w:cs="Times New Roman"/>
          <w:kern w:val="0"/>
          <w:sz w:val="22"/>
        </w:rPr>
        <w:t xml:space="preserve">1.4.2 </w:t>
      </w:r>
      <w:r>
        <w:rPr>
          <w:rFonts w:ascii="宋体" w:hAnsi="宋体" w:eastAsia="宋体" w:cs="微软雅黑"/>
          <w:kern w:val="0"/>
          <w:sz w:val="22"/>
        </w:rPr>
        <w:t xml:space="preserve">投标人须知前附表规定接受联合体投标的，联合体除应符合本章第 </w:t>
      </w:r>
      <w:r>
        <w:rPr>
          <w:rFonts w:ascii="宋体" w:hAnsi="宋体" w:eastAsia="宋体" w:cs="Times New Roman"/>
          <w:kern w:val="0"/>
          <w:sz w:val="22"/>
        </w:rPr>
        <w:t xml:space="preserve">1.4.1 </w:t>
      </w:r>
      <w:r>
        <w:rPr>
          <w:rFonts w:ascii="宋体" w:hAnsi="宋体" w:eastAsia="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eastAsia="宋体" w:cs="宋体"/>
          <w:kern w:val="0"/>
          <w:sz w:val="22"/>
        </w:rPr>
      </w:pPr>
      <w:bookmarkStart w:id="22" w:name="_Hlk47127892"/>
      <w:r>
        <w:rPr>
          <w:rFonts w:ascii="宋体" w:hAnsi="宋体" w:eastAsia="宋体" w:cs="宋体"/>
          <w:kern w:val="0"/>
          <w:sz w:val="22"/>
        </w:rPr>
        <w:t xml:space="preserve">(1)为招标人不具有独立法人资格的附属机构(单位)； </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(2)</w:t>
      </w:r>
      <w:r>
        <w:rPr>
          <w:rFonts w:hint="eastAsia" w:ascii="宋体" w:hAnsi="宋体" w:eastAsia="宋体" w:cs="宋体"/>
          <w:kern w:val="0"/>
          <w:sz w:val="22"/>
        </w:rPr>
        <w:t>与招标人存在利害关系且可能影响招标公正性</w:t>
      </w:r>
      <w:r>
        <w:rPr>
          <w:rFonts w:ascii="宋体" w:hAnsi="宋体" w:eastAsia="宋体" w:cs="宋体"/>
          <w:kern w:val="0"/>
          <w:sz w:val="22"/>
        </w:rPr>
        <w:t>；</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w:t>
      </w:r>
      <w:r>
        <w:rPr>
          <w:rFonts w:hint="eastAsia" w:ascii="宋体" w:hAnsi="宋体" w:eastAsia="宋体" w:cs="宋体"/>
          <w:kern w:val="0"/>
          <w:sz w:val="22"/>
        </w:rPr>
        <w:t>与本招标项目的其他投标人为同一个单位负责人</w:t>
      </w:r>
      <w:r>
        <w:rPr>
          <w:rFonts w:ascii="宋体" w:hAnsi="宋体" w:eastAsia="宋体" w:cs="宋体"/>
          <w:kern w:val="0"/>
          <w:sz w:val="22"/>
        </w:rPr>
        <w:t>；</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(4)</w:t>
      </w:r>
      <w:r>
        <w:rPr>
          <w:rFonts w:hint="eastAsia" w:ascii="宋体" w:hAnsi="宋体" w:eastAsia="宋体" w:cs="宋体"/>
          <w:kern w:val="0"/>
          <w:sz w:val="22"/>
        </w:rPr>
        <w:t>与本招标项目的其他投标人存在控股、管理关系</w:t>
      </w:r>
      <w:r>
        <w:rPr>
          <w:rFonts w:ascii="宋体" w:hAnsi="宋体" w:eastAsia="宋体" w:cs="宋体"/>
          <w:kern w:val="0"/>
          <w:sz w:val="22"/>
        </w:rPr>
        <w:t>；</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(5)</w:t>
      </w:r>
      <w:r>
        <w:rPr>
          <w:rFonts w:hint="eastAsia" w:ascii="宋体" w:hAnsi="宋体" w:eastAsia="宋体" w:cs="宋体"/>
          <w:kern w:val="0"/>
          <w:sz w:val="22"/>
        </w:rPr>
        <w:t>被依法暂停或者取消投标资格</w:t>
      </w:r>
      <w:r>
        <w:rPr>
          <w:rFonts w:ascii="宋体" w:hAnsi="宋体" w:eastAsia="宋体" w:cs="宋体"/>
          <w:kern w:val="0"/>
          <w:sz w:val="22"/>
        </w:rPr>
        <w:t>；</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(6)</w:t>
      </w:r>
      <w:r>
        <w:rPr>
          <w:rFonts w:hint="eastAsia" w:ascii="宋体" w:hAnsi="宋体" w:eastAsia="宋体" w:cs="宋体"/>
          <w:kern w:val="0"/>
          <w:sz w:val="22"/>
        </w:rPr>
        <w:t>被责令停产停业、暂扣或者吊销许可证、暂扣或者吊销营业执照</w:t>
      </w:r>
      <w:r>
        <w:rPr>
          <w:rFonts w:ascii="宋体" w:hAnsi="宋体" w:eastAsia="宋体" w:cs="宋体"/>
          <w:kern w:val="0"/>
          <w:sz w:val="22"/>
        </w:rPr>
        <w:t>；</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(7)</w:t>
      </w:r>
      <w:r>
        <w:rPr>
          <w:rFonts w:hint="eastAsia" w:ascii="宋体" w:hAnsi="宋体" w:eastAsia="宋体" w:cs="宋体"/>
          <w:kern w:val="0"/>
          <w:sz w:val="22"/>
        </w:rPr>
        <w:t>进入清算程序，或被宣告破产，或其他丧失履约能力的情形</w:t>
      </w:r>
      <w:r>
        <w:rPr>
          <w:rFonts w:ascii="宋体" w:hAnsi="宋体" w:eastAsia="宋体" w:cs="宋体"/>
          <w:kern w:val="0"/>
          <w:sz w:val="22"/>
        </w:rPr>
        <w:t>；</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w:t>
      </w:r>
      <w:r>
        <w:rPr>
          <w:rFonts w:hint="eastAsia" w:ascii="宋体" w:hAnsi="宋体" w:eastAsia="宋体" w:cs="宋体"/>
          <w:kern w:val="0"/>
          <w:sz w:val="22"/>
        </w:rPr>
        <w:t>8</w:t>
      </w:r>
      <w:r>
        <w:rPr>
          <w:rFonts w:ascii="宋体" w:hAnsi="宋体" w:eastAsia="宋体" w:cs="宋体"/>
          <w:kern w:val="0"/>
          <w:sz w:val="22"/>
        </w:rPr>
        <w:t>)法律法规或投标人须知前附表规定的其他情形。</w:t>
      </w:r>
    </w:p>
    <w:bookmarkEnd w:id="22"/>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1.5 费用承担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1.6 保密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1.7 语言文字</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1.8 计量单位</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eastAsia="宋体" w:cs="宋体"/>
          <w:kern w:val="0"/>
          <w:sz w:val="22"/>
        </w:rPr>
      </w:pPr>
      <w:r>
        <w:rPr>
          <w:rFonts w:ascii="宋体" w:hAnsi="宋体" w:eastAsia="宋体" w:cs="宋体"/>
          <w:b/>
          <w:kern w:val="0"/>
          <w:sz w:val="22"/>
        </w:rPr>
        <w:t>1.9 踏勘现场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1.9.1 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1.9.2 投标人踏勘现场发生的费用自理。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1.9.3 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eastAsia="宋体" w:cs="宋体"/>
          <w:b/>
          <w:kern w:val="0"/>
          <w:sz w:val="22"/>
        </w:rPr>
      </w:pPr>
      <w:r>
        <w:rPr>
          <w:rFonts w:ascii="宋体" w:hAnsi="宋体" w:eastAsia="宋体" w:cs="宋体"/>
          <w:kern w:val="0"/>
          <w:sz w:val="22"/>
        </w:rPr>
        <w:t>1.9.4 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1.10 投标预备会</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1.10.1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1.11 分包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1.11.1 投标人拟在中标后将中标项目的部分工作进行分包的，应符合投标人须知前附表规定的分包内容、分包金额和资质要求等限制性条件。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1.12 响应和偏差</w:t>
      </w:r>
    </w:p>
    <w:p>
      <w:pPr>
        <w:autoSpaceDE w:val="0"/>
        <w:autoSpaceDN w:val="0"/>
        <w:adjustRightInd w:val="0"/>
        <w:snapToGrid w:val="0"/>
        <w:spacing w:line="360" w:lineRule="exact"/>
        <w:ind w:firstLine="440" w:firstLineChars="200"/>
        <w:rPr>
          <w:rFonts w:ascii="宋体" w:hAnsi="宋体" w:eastAsia="宋体" w:cs="微软雅黑"/>
          <w:kern w:val="0"/>
          <w:sz w:val="22"/>
        </w:rPr>
      </w:pPr>
      <w:r>
        <w:rPr>
          <w:rFonts w:ascii="宋体" w:hAnsi="宋体" w:eastAsia="宋体" w:cs="宋体"/>
          <w:kern w:val="0"/>
          <w:sz w:val="22"/>
        </w:rPr>
        <w:t>1.12.1 投标文件应当对招标文件的实质性要求和条件作出满足性或更有利于招</w:t>
      </w:r>
      <w:r>
        <w:rPr>
          <w:rFonts w:ascii="宋体" w:hAnsi="宋体" w:eastAsia="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eastAsia="宋体" w:cs="微软雅黑"/>
          <w:kern w:val="0"/>
          <w:sz w:val="22"/>
        </w:rPr>
      </w:pPr>
      <w:r>
        <w:rPr>
          <w:rFonts w:ascii="宋体" w:hAnsi="宋体" w:eastAsia="宋体" w:cs="Times New Roman"/>
          <w:kern w:val="0"/>
          <w:sz w:val="22"/>
        </w:rPr>
        <w:t xml:space="preserve">1.12.2 </w:t>
      </w:r>
      <w:r>
        <w:rPr>
          <w:rFonts w:ascii="宋体" w:hAnsi="宋体" w:eastAsia="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eastAsia="宋体" w:cs="微软雅黑"/>
          <w:kern w:val="0"/>
          <w:sz w:val="22"/>
        </w:rPr>
      </w:pPr>
      <w:r>
        <w:rPr>
          <w:rFonts w:ascii="宋体" w:hAnsi="宋体" w:eastAsia="宋体" w:cs="Times New Roman"/>
          <w:kern w:val="0"/>
          <w:sz w:val="22"/>
        </w:rPr>
        <w:t xml:space="preserve">1.12.3 </w:t>
      </w:r>
      <w:r>
        <w:rPr>
          <w:rFonts w:ascii="宋体" w:hAnsi="宋体" w:eastAsia="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2. 招标文件</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本招标文件包括：</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(1)招标公告；</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(2)投标人须知；</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(3)评标办法；</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(4)合同条款及格式；</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(5)</w:t>
      </w:r>
      <w:r>
        <w:rPr>
          <w:rFonts w:hint="eastAsia" w:ascii="宋体" w:hAnsi="宋体" w:eastAsia="宋体" w:cs="宋体"/>
          <w:kern w:val="0"/>
          <w:sz w:val="22"/>
        </w:rPr>
        <w:t>技术标准及要求</w:t>
      </w:r>
      <w:r>
        <w:rPr>
          <w:rFonts w:ascii="宋体" w:hAnsi="宋体" w:eastAsia="宋体" w:cs="宋体"/>
          <w:kern w:val="0"/>
          <w:sz w:val="22"/>
        </w:rPr>
        <w:t>；</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(6)投标文件格式；</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根据本章第 1.10款、第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2.2.2 招标文件的澄清以投标人须知前附表规定的形式发布，但不指明澄清问题的来源。澄清发出的时间距本章第 4.2.1 项规定的投标截止时间不足15日的，并且澄清内容可能影响投标文件编制的，将相应延长投标截止时间。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2.2.3 投标人在收到澄清后，应按投标人须知前附表规定的时间和形式通知招标人，确认已收到该澄清。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2.3.1 招标人以投标人须知前附表规定的形式修改招标文件，并以投标人须知前附表规定的形式发布。修改招标文件的时间距本章第 4.2.1项规定的投标截止时间不足15日的，并且修改内容可能影响投标文件编制的，将相应延长投标截止时间。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2.3.2 投标人收到修改内容后，应按投标人须知前附表规定的时间和形式通知招标人，确认已收到该修改。</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投标人或者其他利害关系人对招标文件有异议的，应当在投标截止时间 10 日前以书面形式</w:t>
      </w:r>
      <w:r>
        <w:rPr>
          <w:rFonts w:hint="eastAsia" w:ascii="宋体" w:hAnsi="宋体" w:eastAsia="宋体" w:cs="宋体"/>
          <w:kern w:val="0"/>
          <w:sz w:val="22"/>
        </w:rPr>
        <w:t>(</w:t>
      </w:r>
      <w:r>
        <w:rPr>
          <w:rFonts w:ascii="宋体" w:hAnsi="宋体" w:eastAsia="宋体" w:cs="宋体"/>
          <w:kern w:val="0"/>
          <w:sz w:val="22"/>
        </w:rPr>
        <w:t>必须由其法定代表人或者授权代表签字并加盖公章</w:t>
      </w:r>
      <w:r>
        <w:rPr>
          <w:rFonts w:hint="eastAsia" w:ascii="宋体" w:hAnsi="宋体" w:eastAsia="宋体" w:cs="宋体"/>
          <w:kern w:val="0"/>
          <w:sz w:val="22"/>
        </w:rPr>
        <w:t>)</w:t>
      </w:r>
      <w:r>
        <w:rPr>
          <w:rFonts w:ascii="宋体" w:hAnsi="宋体" w:eastAsia="宋体" w:cs="宋体"/>
          <w:kern w:val="0"/>
          <w:sz w:val="22"/>
        </w:rPr>
        <w:t>提出。招标人将在收到异议之日起 3 日内作出答复；作出答复前，将暂停招标投标活动。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异议的接收邮箱和联系电话见投标人须知前附表。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Times New Roman"/>
          <w:b/>
          <w:kern w:val="0"/>
          <w:sz w:val="22"/>
        </w:rPr>
        <w:t>3.</w:t>
      </w:r>
      <w:r>
        <w:rPr>
          <w:rFonts w:ascii="宋体" w:hAnsi="宋体" w:eastAsia="宋体" w:cs="宋体"/>
          <w:b/>
          <w:kern w:val="0"/>
          <w:sz w:val="22"/>
        </w:rPr>
        <w:t>投标文件</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(1)投标函；</w:t>
      </w:r>
    </w:p>
    <w:p>
      <w:pPr>
        <w:autoSpaceDE w:val="0"/>
        <w:autoSpaceDN w:val="0"/>
        <w:adjustRightInd w:val="0"/>
        <w:snapToGrid w:val="0"/>
        <w:spacing w:line="360" w:lineRule="exact"/>
        <w:ind w:firstLine="440" w:firstLineChars="200"/>
        <w:rPr>
          <w:rFonts w:ascii="宋体" w:hAnsi="宋体" w:eastAsia="宋体" w:cs="宋体"/>
          <w:sz w:val="22"/>
        </w:rPr>
      </w:pPr>
      <w:r>
        <w:rPr>
          <w:rFonts w:ascii="宋体" w:hAnsi="宋体" w:eastAsia="宋体" w:cs="宋体"/>
          <w:kern w:val="0"/>
          <w:sz w:val="22"/>
        </w:rPr>
        <w:t>(2)法定代表人身份证明</w:t>
      </w:r>
      <w:r>
        <w:rPr>
          <w:rFonts w:hint="eastAsia" w:ascii="宋体" w:hAnsi="宋体" w:eastAsia="宋体" w:cs="宋体"/>
          <w:kern w:val="0"/>
          <w:sz w:val="22"/>
        </w:rPr>
        <w:t>或</w:t>
      </w:r>
      <w:r>
        <w:rPr>
          <w:rFonts w:ascii="宋体" w:hAnsi="宋体" w:eastAsia="宋体" w:cs="宋体"/>
          <w:sz w:val="22"/>
        </w:rPr>
        <w:t>法定代表人授权委托书(投标文件由委托代理人签字时提供)；</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(3)联合体协议书</w:t>
      </w:r>
      <w:r>
        <w:rPr>
          <w:rFonts w:hint="eastAsia" w:ascii="宋体" w:hAnsi="宋体" w:eastAsia="宋体" w:cs="宋体"/>
          <w:kern w:val="0"/>
          <w:sz w:val="22"/>
        </w:rPr>
        <w:t>(接受联合体投标时提供)</w:t>
      </w:r>
      <w:r>
        <w:rPr>
          <w:rFonts w:ascii="宋体" w:hAnsi="宋体" w:eastAsia="宋体" w:cs="宋体"/>
          <w:kern w:val="0"/>
          <w:sz w:val="22"/>
        </w:rPr>
        <w:t>；</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(4)投标报价表；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(5)投标保证金；</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(6)商务和技术偏离表；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(7)资格审查资料；</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(8)</w:t>
      </w:r>
      <w:r>
        <w:rPr>
          <w:rFonts w:hint="eastAsia" w:ascii="宋体" w:hAnsi="宋体" w:eastAsia="宋体" w:cs="宋体"/>
          <w:kern w:val="0"/>
          <w:sz w:val="22"/>
        </w:rPr>
        <w:t>服务大纲</w:t>
      </w:r>
      <w:r>
        <w:rPr>
          <w:rFonts w:ascii="宋体" w:hAnsi="宋体" w:eastAsia="宋体" w:cs="宋体"/>
          <w:kern w:val="0"/>
          <w:sz w:val="22"/>
        </w:rPr>
        <w:t>；</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(9)投标人须知前附表规定的其他资料。</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3.2 投标报价</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3.2.1 投标人应按第六章“投标文件格式”的要求在投标函中进行报价并填写“投标报价表”。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3.2.2 投标人应充分了解本项目的总体情况以及影响投标报价的其他要素。</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3.2.3 本项目的报价方式见投标人须知前附表。投标人在投标截止时间前修改投标函中的投标报价总额的，应同时修改投标文件“投标报价表”中的相应报价。此修改须符合本章第4.3款的有关要求。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3.2.4 招标人设有最高投标限价的，投标人的投标报价不得超过最高投标限价，最高投标限价详见投标人须知前附表。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3.2.5 投标报价的其他要求详见投标人须知前附表。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3.3 投标有效期</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3.3.1 在投标人须知前附表规定的投标有效期内，投标人不得撤销其投标文件。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3.4 投标保证金</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3.4.1 投标人应按投标人须知前附表规定的金额、提交时间及形式提供投标保证金，并作为其投标文件的组成部分。联合体投标的，其投标保证金</w:t>
      </w:r>
      <w:r>
        <w:rPr>
          <w:rFonts w:hint="eastAsia" w:ascii="宋体" w:hAnsi="宋体" w:eastAsia="宋体" w:cs="宋体"/>
          <w:kern w:val="0"/>
          <w:sz w:val="22"/>
        </w:rPr>
        <w:t>应</w:t>
      </w:r>
      <w:r>
        <w:rPr>
          <w:rFonts w:ascii="宋体" w:hAnsi="宋体" w:eastAsia="宋体" w:cs="宋体"/>
          <w:kern w:val="0"/>
          <w:sz w:val="22"/>
        </w:rPr>
        <w:t>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3.4.3 招标人最迟将在与中标人签订合同后 5 日内，向未中标的投标人和中标人退还投标保证金。投标人退还投标保证金需向招标人提供投标人的退款账户详细信息(包含所投标段名称、户名、开户行、账号)。</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(1)投标人在投标有效期内撤销投标文件</w:t>
      </w:r>
      <w:r>
        <w:rPr>
          <w:rFonts w:hint="eastAsia" w:ascii="宋体" w:hAnsi="宋体" w:eastAsia="宋体" w:cs="宋体"/>
          <w:kern w:val="0"/>
          <w:sz w:val="22"/>
        </w:rPr>
        <w:t>，或中标候选人公示期间放弃中标的</w:t>
      </w:r>
      <w:r>
        <w:rPr>
          <w:rFonts w:ascii="宋体" w:hAnsi="宋体" w:eastAsia="宋体" w:cs="宋体"/>
          <w:kern w:val="0"/>
          <w:sz w:val="22"/>
        </w:rPr>
        <w:t xml:space="preserve">； </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(2)发生投标人须知前附表规定的其他可以不予退还投标保证金的情形。</w:t>
      </w:r>
    </w:p>
    <w:p>
      <w:pPr>
        <w:autoSpaceDE w:val="0"/>
        <w:autoSpaceDN w:val="0"/>
        <w:adjustRightInd w:val="0"/>
        <w:snapToGrid w:val="0"/>
        <w:spacing w:line="360" w:lineRule="exact"/>
        <w:ind w:firstLine="440" w:firstLineChars="200"/>
        <w:rPr>
          <w:rFonts w:ascii="宋体" w:hAnsi="宋体" w:eastAsia="宋体" w:cs="宋体"/>
          <w:b/>
          <w:kern w:val="0"/>
          <w:sz w:val="22"/>
        </w:rPr>
      </w:pPr>
      <w:r>
        <w:rPr>
          <w:rFonts w:ascii="宋体" w:hAnsi="宋体" w:eastAsia="宋体" w:cs="宋体"/>
          <w:kern w:val="0"/>
          <w:sz w:val="22"/>
        </w:rPr>
        <w:t xml:space="preserve"> </w:t>
      </w:r>
      <w:r>
        <w:rPr>
          <w:rFonts w:ascii="宋体" w:hAnsi="宋体" w:eastAsia="宋体" w:cs="宋体"/>
          <w:b/>
          <w:kern w:val="0"/>
          <w:sz w:val="22"/>
        </w:rPr>
        <w:t>3.5 资格审查资料</w:t>
      </w:r>
    </w:p>
    <w:p>
      <w:pPr>
        <w:autoSpaceDE w:val="0"/>
        <w:autoSpaceDN w:val="0"/>
        <w:adjustRightInd w:val="0"/>
        <w:snapToGrid w:val="0"/>
        <w:spacing w:line="360" w:lineRule="exact"/>
        <w:ind w:firstLine="440" w:firstLineChars="200"/>
        <w:rPr>
          <w:rFonts w:ascii="宋体" w:hAnsi="宋体" w:eastAsia="宋体" w:cs="宋体"/>
          <w:kern w:val="0"/>
          <w:sz w:val="22"/>
        </w:rPr>
      </w:pPr>
      <w:bookmarkStart w:id="23" w:name="_Hlk47374310"/>
      <w:r>
        <w:rPr>
          <w:rFonts w:hint="eastAsia" w:ascii="宋体" w:hAnsi="宋体" w:eastAsia="宋体" w:cs="宋体"/>
          <w:kern w:val="0"/>
          <w:sz w:val="22"/>
        </w:rPr>
        <w:t>投标人应按下列规定提供资格审查资料，以证明其满足本章第 1.4 款规定的资质、财务、业绩、信誉等要求。</w:t>
      </w:r>
      <w:bookmarkEnd w:id="23"/>
    </w:p>
    <w:p>
      <w:pPr>
        <w:autoSpaceDE w:val="0"/>
        <w:autoSpaceDN w:val="0"/>
        <w:adjustRightInd w:val="0"/>
        <w:snapToGrid w:val="0"/>
        <w:spacing w:line="360" w:lineRule="exact"/>
        <w:ind w:firstLine="440" w:firstLineChars="200"/>
        <w:rPr>
          <w:rFonts w:ascii="宋体" w:hAnsi="宋体" w:eastAsia="宋体" w:cs="宋体"/>
          <w:kern w:val="0"/>
          <w:sz w:val="22"/>
        </w:rPr>
      </w:pPr>
      <w:bookmarkStart w:id="24" w:name="_Toc144974522"/>
      <w:bookmarkStart w:id="25" w:name="_Toc247527578"/>
      <w:bookmarkStart w:id="26" w:name="_Toc229646735"/>
      <w:bookmarkStart w:id="27" w:name="_Toc152042330"/>
      <w:bookmarkStart w:id="28" w:name="_Toc247513977"/>
      <w:bookmarkStart w:id="29" w:name="_Toc152045554"/>
      <w:bookmarkStart w:id="30" w:name="_Toc300834974"/>
      <w:r>
        <w:rPr>
          <w:rFonts w:ascii="宋体" w:hAnsi="宋体" w:eastAsia="宋体" w:cs="宋体"/>
          <w:kern w:val="0"/>
          <w:sz w:val="22"/>
        </w:rPr>
        <w:t>3.5.1 “投标人基本情况表”应附投标人营业执照副本、资质证书副本、一般纳税人证明等材料的复制件。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3.5.</w:t>
      </w:r>
      <w:r>
        <w:rPr>
          <w:rFonts w:hint="eastAsia" w:ascii="宋体" w:hAnsi="宋体" w:eastAsia="宋体" w:cs="宋体"/>
          <w:kern w:val="0"/>
          <w:sz w:val="22"/>
        </w:rPr>
        <w:t>2</w:t>
      </w:r>
      <w:r>
        <w:rPr>
          <w:rFonts w:ascii="宋体" w:hAnsi="宋体" w:eastAsia="宋体" w:cs="宋体"/>
          <w:kern w:val="0"/>
          <w:sz w:val="22"/>
        </w:rPr>
        <w:t xml:space="preserve"> </w:t>
      </w:r>
      <w:r>
        <w:rPr>
          <w:rFonts w:hint="eastAsia" w:ascii="宋体" w:hAnsi="宋体" w:eastAsia="宋体" w:cs="宋体"/>
          <w:kern w:val="0"/>
          <w:sz w:val="22"/>
        </w:rPr>
        <w:t>“</w:t>
      </w:r>
      <w:r>
        <w:rPr>
          <w:rFonts w:ascii="宋体" w:hAnsi="宋体" w:eastAsia="宋体" w:cs="宋体"/>
          <w:kern w:val="0"/>
          <w:sz w:val="22"/>
        </w:rPr>
        <w:t>投标人提供的资格审查资料一览表”</w:t>
      </w:r>
      <w:r>
        <w:rPr>
          <w:rFonts w:hint="eastAsia" w:ascii="宋体" w:hAnsi="宋体" w:eastAsia="宋体" w:cs="宋体"/>
          <w:kern w:val="0"/>
          <w:sz w:val="22"/>
        </w:rPr>
        <w:t>应按要求附</w:t>
      </w:r>
      <w:r>
        <w:rPr>
          <w:rFonts w:ascii="宋体" w:hAnsi="宋体" w:eastAsia="宋体" w:cs="宋体"/>
          <w:kern w:val="0"/>
          <w:sz w:val="22"/>
        </w:rPr>
        <w:t>资格审查资料</w:t>
      </w:r>
      <w:r>
        <w:rPr>
          <w:rFonts w:hint="eastAsia" w:ascii="宋体" w:hAnsi="宋体" w:eastAsia="宋体" w:cs="宋体"/>
          <w:kern w:val="0"/>
          <w:sz w:val="22"/>
        </w:rPr>
        <w:t>的复制件，</w:t>
      </w:r>
      <w:r>
        <w:rPr>
          <w:rFonts w:ascii="宋体" w:hAnsi="宋体" w:eastAsia="宋体" w:cs="宋体"/>
          <w:kern w:val="0"/>
          <w:sz w:val="22"/>
        </w:rPr>
        <w:t>资格审查资料的特殊要求详见投标人须知前附表。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3.5.3 “</w:t>
      </w:r>
      <w:r>
        <w:rPr>
          <w:rFonts w:ascii="宋体" w:hAnsi="宋体" w:eastAsia="宋体" w:cs="宋体"/>
          <w:kern w:val="0"/>
          <w:sz w:val="22"/>
        </w:rPr>
        <w:t>投标人资信情况说明</w:t>
      </w:r>
      <w:r>
        <w:rPr>
          <w:rFonts w:hint="eastAsia" w:ascii="宋体" w:hAnsi="宋体" w:eastAsia="宋体" w:cs="宋体"/>
          <w:kern w:val="0"/>
          <w:sz w:val="22"/>
        </w:rPr>
        <w:t>”（如有）对应评标办法的资信评审内容，投标人按要求填写并附证明材料的复印件。</w:t>
      </w:r>
    </w:p>
    <w:bookmarkEnd w:id="24"/>
    <w:bookmarkEnd w:id="25"/>
    <w:bookmarkEnd w:id="26"/>
    <w:bookmarkEnd w:id="27"/>
    <w:bookmarkEnd w:id="28"/>
    <w:bookmarkEnd w:id="29"/>
    <w:bookmarkEnd w:id="30"/>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3.6 备选投标方案</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3.6.1 除投标人须知前附表规定允许外，投标人不得递交备选投标方案，否则其投标将被否决。</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3.7.2 投标文件应当对招标文件有关服务期、投标有效期、技术标准及要求、招标范围等实质性内容作出响应。投标文件在满足招标文件实质性要求的基础上，可以提出比招标文件要求更有利于招标人的承诺。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证明，身份证明或授权委托书应符合第六章“投标文件格式”的要求</w:t>
      </w:r>
      <w:r>
        <w:rPr>
          <w:rFonts w:hint="eastAsia" w:ascii="宋体" w:hAnsi="宋体" w:eastAsia="宋体" w:cs="宋体"/>
          <w:kern w:val="0"/>
          <w:sz w:val="22"/>
        </w:rPr>
        <w:t>，</w:t>
      </w:r>
      <w:r>
        <w:rPr>
          <w:rFonts w:ascii="宋体" w:hAnsi="宋体" w:eastAsia="宋体" w:cs="宋体"/>
          <w:kern w:val="0"/>
          <w:sz w:val="22"/>
        </w:rPr>
        <w:t>社会保险证明</w:t>
      </w:r>
      <w:r>
        <w:rPr>
          <w:rFonts w:hint="eastAsia" w:ascii="宋体" w:hAnsi="宋体" w:eastAsia="宋体" w:cs="宋体"/>
          <w:kern w:val="0"/>
          <w:sz w:val="22"/>
        </w:rPr>
        <w:t>要求见招标公告或投标邀请书</w:t>
      </w:r>
      <w:r>
        <w:rPr>
          <w:rFonts w:ascii="宋体" w:hAnsi="宋体" w:eastAsia="宋体" w:cs="宋体"/>
          <w:kern w:val="0"/>
          <w:sz w:val="22"/>
        </w:rPr>
        <w:t>。</w:t>
      </w:r>
      <w:r>
        <w:rPr>
          <w:rFonts w:ascii="宋体" w:hAnsi="宋体" w:eastAsia="宋体" w:cs="宋体"/>
          <w:sz w:val="22"/>
        </w:rPr>
        <w:t>投标文件签字或盖章要求</w:t>
      </w:r>
      <w:r>
        <w:rPr>
          <w:rFonts w:hint="eastAsia" w:ascii="宋体" w:hAnsi="宋体" w:eastAsia="宋体" w:cs="宋体"/>
          <w:sz w:val="22"/>
        </w:rPr>
        <w:t>其他</w:t>
      </w:r>
      <w:r>
        <w:rPr>
          <w:rFonts w:ascii="宋体" w:hAnsi="宋体" w:eastAsia="宋体" w:cs="宋体"/>
          <w:kern w:val="0"/>
          <w:sz w:val="22"/>
        </w:rPr>
        <w:t>见投标人须知前附表</w:t>
      </w:r>
      <w:r>
        <w:rPr>
          <w:rFonts w:hint="eastAsia" w:ascii="宋体" w:hAnsi="宋体" w:eastAsia="宋体" w:cs="宋体"/>
          <w:kern w:val="0"/>
          <w:sz w:val="22"/>
        </w:rPr>
        <w:t>。</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投标文件应避免涂改、行间插字或删除。如果出现上述情况，改动之处应由投标人的法定代表人或其授权的代理人签字或盖单位章。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(2)投标文件正本一份，副本份数见投标人须知前附表。正本和副本的封面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(3)投标文件的正本与副本应分别装订，投标文件</w:t>
      </w:r>
      <w:r>
        <w:rPr>
          <w:rFonts w:hint="eastAsia" w:ascii="宋体" w:hAnsi="宋体" w:eastAsia="宋体" w:cs="宋体"/>
          <w:kern w:val="0"/>
          <w:sz w:val="22"/>
        </w:rPr>
        <w:t>可</w:t>
      </w:r>
      <w:r>
        <w:rPr>
          <w:rFonts w:ascii="宋体" w:hAnsi="宋体" w:eastAsia="宋体" w:cs="宋体"/>
          <w:kern w:val="0"/>
          <w:sz w:val="22"/>
        </w:rPr>
        <w:t>分册</w:t>
      </w:r>
      <w:r>
        <w:rPr>
          <w:rFonts w:hint="eastAsia" w:ascii="宋体" w:hAnsi="宋体" w:eastAsia="宋体" w:cs="宋体"/>
          <w:kern w:val="0"/>
          <w:sz w:val="22"/>
        </w:rPr>
        <w:t>或不分册</w:t>
      </w:r>
      <w:r>
        <w:rPr>
          <w:rFonts w:ascii="宋体" w:hAnsi="宋体" w:eastAsia="宋体" w:cs="宋体"/>
          <w:kern w:val="0"/>
          <w:sz w:val="22"/>
        </w:rPr>
        <w:t>装订的。</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4. 投标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 xml:space="preserve">4.1.1 </w:t>
      </w:r>
      <w:r>
        <w:rPr>
          <w:rFonts w:ascii="宋体" w:hAnsi="宋体" w:eastAsia="宋体" w:cs="Times New Roman"/>
          <w:sz w:val="22"/>
        </w:rPr>
        <w:t>投标文件的正本、副本和电子版文件</w:t>
      </w:r>
      <w:r>
        <w:rPr>
          <w:rFonts w:hint="eastAsia" w:ascii="宋体" w:hAnsi="宋体" w:eastAsia="宋体" w:cs="Times New Roman"/>
          <w:sz w:val="22"/>
        </w:rPr>
        <w:t>应密封</w:t>
      </w:r>
      <w:r>
        <w:rPr>
          <w:rFonts w:ascii="宋体" w:hAnsi="宋体" w:eastAsia="宋体" w:cs="Times New Roman"/>
          <w:sz w:val="22"/>
        </w:rPr>
        <w:t>包装在一个(或多个)</w:t>
      </w:r>
      <w:r>
        <w:rPr>
          <w:rFonts w:hint="eastAsia" w:ascii="宋体" w:hAnsi="宋体" w:eastAsia="宋体" w:cs="Times New Roman"/>
          <w:sz w:val="22"/>
        </w:rPr>
        <w:t>封套</w:t>
      </w:r>
      <w:r>
        <w:rPr>
          <w:rFonts w:ascii="宋体" w:hAnsi="宋体" w:eastAsia="宋体" w:cs="Times New Roman"/>
          <w:sz w:val="22"/>
        </w:rPr>
        <w:t>内</w:t>
      </w:r>
      <w:r>
        <w:rPr>
          <w:rFonts w:ascii="宋体" w:hAnsi="宋体" w:eastAsia="宋体" w:cs="宋体"/>
          <w:kern w:val="0"/>
          <w:sz w:val="22"/>
        </w:rPr>
        <w:t>，并在封口处盖投标人单位章或法定代表人</w:t>
      </w:r>
      <w:r>
        <w:rPr>
          <w:rFonts w:hint="eastAsia" w:ascii="宋体" w:hAnsi="宋体" w:eastAsia="宋体" w:cs="宋体"/>
          <w:kern w:val="0"/>
          <w:sz w:val="22"/>
        </w:rPr>
        <w:t>签字</w:t>
      </w:r>
      <w:r>
        <w:rPr>
          <w:rFonts w:ascii="宋体" w:hAnsi="宋体" w:eastAsia="宋体" w:cs="宋体"/>
          <w:kern w:val="0"/>
          <w:sz w:val="22"/>
        </w:rPr>
        <w:t>或</w:t>
      </w:r>
      <w:r>
        <w:rPr>
          <w:rFonts w:hint="eastAsia" w:ascii="宋体" w:hAnsi="宋体" w:eastAsia="宋体" w:cs="宋体"/>
          <w:kern w:val="0"/>
          <w:sz w:val="22"/>
        </w:rPr>
        <w:t>委托代理人</w:t>
      </w:r>
      <w:r>
        <w:rPr>
          <w:rFonts w:ascii="宋体" w:hAnsi="宋体" w:eastAsia="宋体" w:cs="宋体"/>
          <w:kern w:val="0"/>
          <w:sz w:val="22"/>
        </w:rPr>
        <w:t>签字。</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 xml:space="preserve">4.1.2 </w:t>
      </w:r>
      <w:r>
        <w:rPr>
          <w:rFonts w:ascii="宋体" w:hAnsi="宋体" w:eastAsia="宋体" w:cs="Calibri"/>
          <w:sz w:val="22"/>
        </w:rPr>
        <w:t>投标文件的封套上应清楚地标记“投标文件”字样，</w:t>
      </w:r>
      <w:r>
        <w:rPr>
          <w:rFonts w:ascii="宋体" w:hAnsi="宋体" w:eastAsia="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4.1.3 未密封的投标文件，招标人将予以拒收。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4.1.4 如果</w:t>
      </w:r>
      <w:r>
        <w:rPr>
          <w:rFonts w:hint="eastAsia" w:ascii="宋体" w:hAnsi="宋体" w:eastAsia="宋体" w:cs="宋体"/>
          <w:kern w:val="0"/>
          <w:sz w:val="22"/>
        </w:rPr>
        <w:t>未按</w:t>
      </w:r>
      <w:r>
        <w:rPr>
          <w:rFonts w:ascii="宋体" w:hAnsi="宋体" w:eastAsia="宋体" w:cs="宋体"/>
          <w:kern w:val="0"/>
          <w:sz w:val="22"/>
        </w:rPr>
        <w:t>本章第4.1.1项或第4.1.2项要求</w:t>
      </w:r>
      <w:r>
        <w:rPr>
          <w:rFonts w:hint="eastAsia" w:ascii="宋体" w:hAnsi="宋体" w:eastAsia="宋体" w:cs="宋体"/>
          <w:kern w:val="0"/>
          <w:sz w:val="22"/>
        </w:rPr>
        <w:t>密封</w:t>
      </w:r>
      <w:r>
        <w:rPr>
          <w:rFonts w:ascii="宋体" w:hAnsi="宋体" w:eastAsia="宋体" w:cs="宋体"/>
          <w:kern w:val="0"/>
          <w:sz w:val="22"/>
        </w:rPr>
        <w:t>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4.2.4 逾期送达的投标文件，招标人将予以拒收。</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4.3.2 投标人修改或撤回已递交投标文件的书面通知应按照本章第 3.7.3项的要求签字或盖章。招标人收到书面通知后，向投标人出具签收凭证。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Times New Roman"/>
          <w:b/>
          <w:kern w:val="0"/>
          <w:sz w:val="22"/>
        </w:rPr>
        <w:t>5.</w:t>
      </w:r>
      <w:r>
        <w:rPr>
          <w:rFonts w:ascii="宋体" w:hAnsi="宋体" w:eastAsia="宋体" w:cs="宋体"/>
          <w:b/>
          <w:kern w:val="0"/>
          <w:sz w:val="22"/>
        </w:rPr>
        <w:t>开标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5.1.1招标人在本章第 4.2.1 项规定的投标截止时间(开标时间)和投标人须知前附表规定的地点公开开标，并邀请所有投标人的法定代表人或其委托代理人准时参加，参加开标的法定代表人或其委托代理人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5.1.2参加开标的</w:t>
      </w:r>
      <w:r>
        <w:rPr>
          <w:rFonts w:ascii="宋体" w:hAnsi="宋体" w:eastAsia="宋体" w:cs="宋体"/>
          <w:kern w:val="0"/>
          <w:sz w:val="22"/>
        </w:rPr>
        <w:t>法定代表人或其委托代理人</w:t>
      </w:r>
      <w:r>
        <w:rPr>
          <w:rFonts w:hint="eastAsia" w:ascii="宋体" w:hAnsi="宋体" w:eastAsia="宋体" w:cs="宋体"/>
          <w:kern w:val="0"/>
          <w:sz w:val="22"/>
        </w:rPr>
        <w:t>应出示身份证原件、</w:t>
      </w:r>
      <w:r>
        <w:rPr>
          <w:rFonts w:ascii="宋体" w:hAnsi="宋体" w:eastAsia="宋体" w:cs="宋体"/>
          <w:kern w:val="0"/>
          <w:sz w:val="22"/>
        </w:rPr>
        <w:t>法定代表人身份证明</w:t>
      </w:r>
      <w:r>
        <w:rPr>
          <w:rFonts w:hint="eastAsia" w:ascii="宋体" w:hAnsi="宋体" w:eastAsia="宋体" w:cs="宋体"/>
          <w:kern w:val="0"/>
          <w:sz w:val="22"/>
        </w:rPr>
        <w:t>或法定代表人授权委托书原件(装订在投标文件内亦可)，否则不予参加开标。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5.2 开标程序</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(1)宣布开标纪律；</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(4)按照投标人须知前附表规定的开标</w:t>
      </w:r>
      <w:r>
        <w:rPr>
          <w:rFonts w:hint="eastAsia" w:ascii="宋体" w:hAnsi="宋体" w:eastAsia="宋体" w:cs="宋体"/>
          <w:kern w:val="0"/>
          <w:sz w:val="22"/>
        </w:rPr>
        <w:t>程序</w:t>
      </w:r>
      <w:r>
        <w:rPr>
          <w:rFonts w:ascii="宋体" w:hAnsi="宋体" w:eastAsia="宋体" w:cs="宋体"/>
          <w:kern w:val="0"/>
          <w:sz w:val="22"/>
        </w:rPr>
        <w:t>当众开标，公布招标项目名称、投标人名称、投标保证金的递交情况、投标报价、服务期及其他内容，并记录在案；</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(5)投标人法定代表人或其委托代理人、招标人代表、监标人、记录人等有关人员在开标记录上签字确认；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(6)开标结束。</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5.3 开标异议</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投标人对开标</w:t>
      </w:r>
      <w:r>
        <w:rPr>
          <w:rFonts w:hint="eastAsia" w:ascii="宋体" w:hAnsi="宋体" w:eastAsia="宋体" w:cs="宋体"/>
          <w:kern w:val="0"/>
          <w:sz w:val="22"/>
        </w:rPr>
        <w:t>程序</w:t>
      </w:r>
      <w:r>
        <w:rPr>
          <w:rFonts w:ascii="宋体" w:hAnsi="宋体" w:eastAsia="宋体" w:cs="宋体"/>
          <w:kern w:val="0"/>
          <w:sz w:val="22"/>
        </w:rPr>
        <w:t>等开标有异议的，投标人应当在开标期间当场提出。招标人将当场对异议给予处理或者告知处理的办法。异议和答复应记入开标记录或者制作专门记录以存档备查。</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6. 评标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6.1 评标委员会</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(5)与投标人有其他利害关系，可能影响对投标公正评审的。</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6.1.3 评标过程中，评标委员会成员有回避事由、擅离职守或者因健康等原因不能继续评标的，招标人有权更换。被更换的评标委员会成员作出的评审结论无效，由更换后的评标委员会成员重新进行评审。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6.2 评标原则</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6.3 评标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6.3.1 评标委员会按照投标人须知前附表</w:t>
      </w:r>
      <w:r>
        <w:rPr>
          <w:rFonts w:hint="eastAsia" w:ascii="宋体" w:hAnsi="宋体" w:eastAsia="宋体" w:cs="宋体"/>
          <w:kern w:val="0"/>
          <w:sz w:val="22"/>
        </w:rPr>
        <w:t>和</w:t>
      </w:r>
      <w:r>
        <w:rPr>
          <w:rFonts w:ascii="宋体" w:hAnsi="宋体" w:eastAsia="宋体" w:cs="宋体"/>
          <w:kern w:val="0"/>
          <w:sz w:val="22"/>
        </w:rPr>
        <w:t>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7. 合同授予</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招标人将按照投标人须知前附表规定的公示媒介和期限公示中标候选人，公示期不得少于 3 日。</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招标人不对投标人就评标过程情况以及中标或未中标原因作任何解释，投标人也不得向评标委员会或其他有关人员处获取评标过程的情况和材料。</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7.2 评标结果异议</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投标人或者其他利害关系人对评标结果有异议的，应当在中标候选人公示期间书面提出。招标人将在收到异议之日起 3 日内作出答复；作出答复前，将暂停本项目招标投标活动。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异议书应当包括下列主要内容：①异议人名称、地址、有效联系人、联系电话；②与异议事项有关的当事人的名称；③异议的具体事实、具体理由；④相关请求和主张；⑤有效的证据材料；⑥提起异议的日期。</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异议人是法人的，异议书必须由其法定代表人或者授权代表签字并加盖公章；其他组织或者个人提出异议的，异议书必须由其主要负责人或者提出异议的本人签字，并附有效身份证明复制件。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异议的接收邮箱和联系电话见投标人须知前附表。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中标候选人的经营、财务状况、评标资格条件发生较大变化或存在违法行为，招标人认为可能影响其履约能力的，将在发出中标通知书前提请原评标委员会按照招标文件规定的标准和方法进行审查确认。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7.4 定标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除投标人须知前附表规定评标委员会直接确定中标人外，招标人依据评标委员会推荐的中标候选人确定中标人。</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7.5 中标通知</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7.6 履约保证金</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7.6.1中标人应按投标人须知前附表规定的形式、金额和招标文件第四章“合同条款及格式”规定的或者事先经过招标人书面认可的履约保证金格式向招标人提交履约保证金。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7.7 签订合同</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7.7.1 招标人和中标人应当在中标通知书发出之日起30日内，根据招标文件和中标人的投标文件订立书面合同</w:t>
      </w:r>
      <w:r>
        <w:rPr>
          <w:rFonts w:ascii="宋体" w:hAnsi="宋体" w:eastAsia="宋体" w:cs="Calibri"/>
          <w:kern w:val="0"/>
          <w:sz w:val="22"/>
        </w:rPr>
        <w:t>(合同条款按第四章“合同条款”)</w:t>
      </w:r>
      <w:r>
        <w:rPr>
          <w:rFonts w:ascii="宋体" w:hAnsi="宋体" w:eastAsia="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7.7.3 联合体中标的，联合体各方应当共同与招标人签订合同，就中标项目向招标人承担连带责任。</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8.1 重新招标</w:t>
      </w:r>
    </w:p>
    <w:p>
      <w:pPr>
        <w:adjustRightInd w:val="0"/>
        <w:snapToGrid w:val="0"/>
        <w:spacing w:line="360" w:lineRule="exact"/>
        <w:ind w:firstLine="440"/>
        <w:rPr>
          <w:rFonts w:ascii="宋体" w:hAnsi="宋体" w:eastAsia="宋体" w:cs="Calibri"/>
          <w:sz w:val="22"/>
        </w:rPr>
      </w:pPr>
      <w:r>
        <w:rPr>
          <w:rFonts w:ascii="宋体" w:hAnsi="宋体" w:eastAsia="宋体" w:cs="Calibri"/>
          <w:sz w:val="22"/>
        </w:rPr>
        <w:t>有下列情形之一的，招标人将重新招标；</w:t>
      </w:r>
    </w:p>
    <w:p>
      <w:pPr>
        <w:adjustRightInd w:val="0"/>
        <w:snapToGrid w:val="0"/>
        <w:spacing w:line="360" w:lineRule="exact"/>
        <w:ind w:firstLine="440"/>
        <w:rPr>
          <w:rFonts w:ascii="宋体" w:hAnsi="宋体" w:eastAsia="宋体" w:cs="Calibri"/>
          <w:kern w:val="0"/>
          <w:sz w:val="22"/>
        </w:rPr>
      </w:pPr>
      <w:r>
        <w:rPr>
          <w:rFonts w:ascii="宋体" w:hAnsi="宋体" w:eastAsia="宋体" w:cs="Calibri"/>
          <w:kern w:val="0"/>
          <w:sz w:val="22"/>
        </w:rPr>
        <w:t>(1)投标截止时间止，投标人少于3个的；</w:t>
      </w:r>
    </w:p>
    <w:p>
      <w:pPr>
        <w:adjustRightInd w:val="0"/>
        <w:snapToGrid w:val="0"/>
        <w:spacing w:line="360" w:lineRule="exact"/>
        <w:ind w:firstLine="440"/>
        <w:rPr>
          <w:rFonts w:ascii="宋体" w:hAnsi="宋体" w:eastAsia="宋体" w:cs="Calibri"/>
          <w:b/>
          <w:kern w:val="0"/>
          <w:sz w:val="22"/>
        </w:rPr>
      </w:pPr>
      <w:r>
        <w:rPr>
          <w:rFonts w:ascii="宋体" w:hAnsi="宋体" w:eastAsia="宋体" w:cs="Calibri"/>
          <w:b/>
          <w:kern w:val="0"/>
          <w:sz w:val="22"/>
        </w:rPr>
        <w:t>(2)所有投标人的报价均偏高，招标人无法接受的；</w:t>
      </w:r>
    </w:p>
    <w:p>
      <w:pPr>
        <w:adjustRightInd w:val="0"/>
        <w:snapToGrid w:val="0"/>
        <w:spacing w:line="360" w:lineRule="exact"/>
        <w:ind w:firstLine="440"/>
        <w:rPr>
          <w:rFonts w:ascii="宋体" w:hAnsi="宋体" w:eastAsia="宋体" w:cs="Calibri"/>
          <w:kern w:val="0"/>
          <w:sz w:val="22"/>
        </w:rPr>
      </w:pPr>
      <w:r>
        <w:rPr>
          <w:rFonts w:ascii="宋体" w:hAnsi="宋体" w:eastAsia="宋体" w:cs="Calibri"/>
          <w:kern w:val="0"/>
          <w:sz w:val="22"/>
        </w:rPr>
        <w:t>(3)经评标委员会评审后否决所有投标的。</w:t>
      </w:r>
    </w:p>
    <w:p>
      <w:pPr>
        <w:adjustRightInd w:val="0"/>
        <w:snapToGrid w:val="0"/>
        <w:spacing w:line="360" w:lineRule="exact"/>
        <w:ind w:firstLine="440"/>
        <w:rPr>
          <w:rFonts w:ascii="宋体" w:hAnsi="宋体" w:eastAsia="宋体" w:cs="Calibri"/>
          <w:kern w:val="0"/>
          <w:sz w:val="22"/>
        </w:rPr>
      </w:pPr>
      <w:r>
        <w:rPr>
          <w:rFonts w:hint="eastAsia" w:ascii="宋体" w:hAnsi="宋体" w:eastAsia="宋体" w:cs="Calibri"/>
          <w:b/>
          <w:sz w:val="22"/>
        </w:rPr>
        <w:t>投标</w:t>
      </w:r>
      <w:r>
        <w:rPr>
          <w:rFonts w:ascii="宋体" w:hAnsi="宋体" w:eastAsia="宋体" w:cs="Calibri"/>
          <w:b/>
          <w:sz w:val="22"/>
        </w:rPr>
        <w:t>人少于</w:t>
      </w:r>
      <w:r>
        <w:rPr>
          <w:rFonts w:hint="eastAsia" w:ascii="宋体" w:hAnsi="宋体" w:eastAsia="宋体" w:cs="Calibri"/>
          <w:b/>
          <w:sz w:val="22"/>
        </w:rPr>
        <w:t>3个</w:t>
      </w:r>
      <w:r>
        <w:rPr>
          <w:rFonts w:ascii="宋体" w:hAnsi="宋体" w:eastAsia="宋体" w:cs="Calibri"/>
          <w:b/>
          <w:sz w:val="22"/>
        </w:rPr>
        <w:t>或</w:t>
      </w:r>
      <w:r>
        <w:rPr>
          <w:rFonts w:hint="eastAsia" w:ascii="宋体" w:hAnsi="宋体" w:eastAsia="宋体" w:cs="Calibri"/>
          <w:b/>
          <w:sz w:val="22"/>
        </w:rPr>
        <w:t>经</w:t>
      </w:r>
      <w:r>
        <w:rPr>
          <w:rFonts w:ascii="宋体" w:hAnsi="宋体" w:eastAsia="宋体" w:cs="Calibri"/>
          <w:b/>
          <w:sz w:val="22"/>
        </w:rPr>
        <w:t>评审</w:t>
      </w:r>
      <w:r>
        <w:rPr>
          <w:rFonts w:hint="eastAsia" w:ascii="宋体" w:hAnsi="宋体" w:eastAsia="宋体" w:cs="Calibri"/>
          <w:b/>
          <w:sz w:val="22"/>
        </w:rPr>
        <w:t>有效</w:t>
      </w:r>
      <w:r>
        <w:rPr>
          <w:rFonts w:ascii="宋体" w:hAnsi="宋体" w:eastAsia="宋体" w:cs="Calibri"/>
          <w:b/>
          <w:sz w:val="22"/>
        </w:rPr>
        <w:t>投标人</w:t>
      </w:r>
      <w:r>
        <w:rPr>
          <w:rFonts w:hint="eastAsia" w:ascii="宋体" w:hAnsi="宋体" w:eastAsia="宋体" w:cs="Calibri"/>
          <w:b/>
          <w:sz w:val="22"/>
        </w:rPr>
        <w:t>少于3个</w:t>
      </w:r>
      <w:r>
        <w:rPr>
          <w:rFonts w:ascii="宋体" w:hAnsi="宋体" w:eastAsia="宋体" w:cs="Calibri"/>
          <w:b/>
          <w:sz w:val="22"/>
        </w:rPr>
        <w:t>且</w:t>
      </w:r>
      <w:r>
        <w:rPr>
          <w:rFonts w:hint="eastAsia" w:ascii="宋体" w:hAnsi="宋体" w:eastAsia="宋体" w:cs="Calibri"/>
          <w:b/>
          <w:sz w:val="22"/>
        </w:rPr>
        <w:t>不具备</w:t>
      </w:r>
      <w:r>
        <w:rPr>
          <w:rFonts w:ascii="宋体" w:hAnsi="宋体" w:eastAsia="宋体" w:cs="Calibri"/>
          <w:b/>
          <w:sz w:val="22"/>
        </w:rPr>
        <w:t>竞争性</w:t>
      </w:r>
      <w:r>
        <w:rPr>
          <w:rFonts w:hint="eastAsia" w:ascii="宋体" w:hAnsi="宋体" w:eastAsia="宋体" w:cs="Calibri"/>
          <w:b/>
          <w:sz w:val="22"/>
        </w:rPr>
        <w:t>的</w:t>
      </w:r>
      <w:r>
        <w:rPr>
          <w:rFonts w:ascii="宋体" w:hAnsi="宋体" w:eastAsia="宋体" w:cs="Calibri"/>
          <w:b/>
          <w:sz w:val="22"/>
        </w:rPr>
        <w:t>，招标人不再</w:t>
      </w:r>
      <w:r>
        <w:rPr>
          <w:rFonts w:hint="eastAsia" w:ascii="宋体" w:hAnsi="宋体" w:eastAsia="宋体" w:cs="Calibri"/>
          <w:b/>
          <w:sz w:val="22"/>
        </w:rPr>
        <w:t>另行</w:t>
      </w:r>
      <w:r>
        <w:rPr>
          <w:rFonts w:ascii="宋体" w:hAnsi="宋体" w:eastAsia="宋体" w:cs="Calibri"/>
          <w:b/>
          <w:sz w:val="22"/>
        </w:rPr>
        <w:t>发布</w:t>
      </w:r>
      <w:r>
        <w:rPr>
          <w:rFonts w:hint="eastAsia" w:ascii="宋体" w:hAnsi="宋体" w:eastAsia="宋体" w:cs="Calibri"/>
          <w:b/>
          <w:sz w:val="22"/>
        </w:rPr>
        <w:t>招标失败</w:t>
      </w:r>
      <w:r>
        <w:rPr>
          <w:rFonts w:ascii="宋体" w:hAnsi="宋体" w:eastAsia="宋体" w:cs="Calibri"/>
          <w:b/>
          <w:sz w:val="22"/>
        </w:rPr>
        <w:t>公告</w:t>
      </w:r>
      <w:r>
        <w:rPr>
          <w:rFonts w:hint="eastAsia" w:ascii="宋体" w:hAnsi="宋体" w:eastAsia="宋体" w:cs="Calibri"/>
          <w:b/>
          <w:sz w:val="22"/>
        </w:rPr>
        <w:t>，</w:t>
      </w:r>
      <w:r>
        <w:rPr>
          <w:rFonts w:ascii="宋体" w:hAnsi="宋体" w:eastAsia="宋体" w:cs="Calibri"/>
          <w:b/>
          <w:sz w:val="22"/>
        </w:rPr>
        <w:t>重新招标</w:t>
      </w:r>
      <w:r>
        <w:rPr>
          <w:rFonts w:hint="eastAsia" w:ascii="宋体" w:hAnsi="宋体" w:eastAsia="宋体" w:cs="Calibri"/>
          <w:b/>
          <w:sz w:val="22"/>
        </w:rPr>
        <w:t>或</w:t>
      </w:r>
      <w:r>
        <w:rPr>
          <w:rFonts w:ascii="宋体" w:hAnsi="宋体" w:eastAsia="宋体" w:cs="Calibri"/>
          <w:b/>
          <w:sz w:val="22"/>
        </w:rPr>
        <w:t>新一轮</w:t>
      </w:r>
      <w:r>
        <w:rPr>
          <w:rFonts w:hint="eastAsia" w:ascii="宋体" w:hAnsi="宋体" w:eastAsia="宋体" w:cs="Calibri"/>
          <w:b/>
          <w:sz w:val="22"/>
        </w:rPr>
        <w:t>的</w:t>
      </w:r>
      <w:r>
        <w:rPr>
          <w:rFonts w:ascii="宋体" w:hAnsi="宋体" w:eastAsia="宋体" w:cs="Calibri"/>
          <w:b/>
          <w:sz w:val="22"/>
        </w:rPr>
        <w:t>招标公告即表示</w:t>
      </w:r>
      <w:r>
        <w:rPr>
          <w:rFonts w:hint="eastAsia" w:ascii="宋体" w:hAnsi="宋体" w:eastAsia="宋体" w:cs="Calibri"/>
          <w:b/>
          <w:sz w:val="22"/>
        </w:rPr>
        <w:t>本项目上一轮</w:t>
      </w:r>
      <w:r>
        <w:rPr>
          <w:rFonts w:ascii="宋体" w:hAnsi="宋体" w:eastAsia="宋体" w:cs="Calibri"/>
          <w:b/>
          <w:sz w:val="22"/>
        </w:rPr>
        <w:t>招标已</w:t>
      </w:r>
      <w:r>
        <w:rPr>
          <w:rFonts w:hint="eastAsia" w:ascii="宋体" w:hAnsi="宋体" w:eastAsia="宋体" w:cs="Calibri"/>
          <w:b/>
          <w:sz w:val="22"/>
        </w:rPr>
        <w:t>招标失败。</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8.2 不再招标</w:t>
      </w:r>
    </w:p>
    <w:p>
      <w:pPr>
        <w:autoSpaceDE w:val="0"/>
        <w:autoSpaceDN w:val="0"/>
        <w:adjustRightInd w:val="0"/>
        <w:snapToGrid w:val="0"/>
        <w:spacing w:line="360" w:lineRule="exact"/>
        <w:ind w:firstLine="440" w:firstLineChars="200"/>
        <w:rPr>
          <w:rFonts w:ascii="宋体" w:hAnsi="宋体" w:eastAsia="宋体" w:cs="宋体"/>
          <w:b/>
          <w:bCs/>
          <w:kern w:val="0"/>
          <w:sz w:val="22"/>
        </w:rPr>
      </w:pPr>
      <w:r>
        <w:rPr>
          <w:rFonts w:ascii="宋体" w:hAnsi="宋体" w:eastAsia="宋体" w:cs="Calibri"/>
          <w:sz w:val="22"/>
        </w:rPr>
        <w:t>重新招标后投标人仍少于3个或者所有投标被否决的，经批准后</w:t>
      </w:r>
      <w:r>
        <w:rPr>
          <w:rFonts w:hint="eastAsia" w:ascii="宋体" w:hAnsi="宋体" w:eastAsia="宋体" w:cs="Calibri"/>
          <w:sz w:val="22"/>
        </w:rPr>
        <w:t>可采用其他方式实施</w:t>
      </w:r>
      <w:r>
        <w:rPr>
          <w:rFonts w:ascii="宋体" w:hAnsi="宋体" w:eastAsia="宋体" w:cs="Calibri"/>
          <w:sz w:val="22"/>
        </w:rPr>
        <w:t>。</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9.纪律和监督</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招标人不得泄露招标投标活动中应当保密的情况和资料，不得与投标人串通损害国家利益、社会公共利益或者他人合法权益。</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ascii="宋体" w:hAnsi="宋体" w:eastAsia="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ascii="宋体" w:hAnsi="宋体" w:eastAsia="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ascii="宋体" w:hAnsi="宋体" w:eastAsia="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ascii="宋体" w:hAnsi="宋体" w:eastAsia="宋体" w:cs="宋体"/>
          <w:b/>
          <w:bCs/>
          <w:kern w:val="0"/>
          <w:sz w:val="22"/>
        </w:rPr>
        <w:t>9.5 投诉</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9.5.1 投标人或者其他利害关系人认为招标投标活动不符合法律、行政法规规定的，可以自知道或者应当知道之日起 10 日内向招标管理部门进行书面投诉。</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9.5.2 投标人或者其他利害关系人对招标文件、开标和评标结果提出投诉的，应当按照投标人须知第 2.4 款、第 5.3 款和第 7.2 款的规定先向招标人提出异议。未先向招标人提出异议或逾期提出异议或投诉，视为放弃投诉权利。异议答复期间不计算在第 9.5.1 项规定的期限内。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9.5.3 投诉书主要内容如下：①投诉人和被投诉人的名称、地址及有效通讯方式等；②明确投诉事项的基本事实；③相关请求及主张；④有效线索和相关证据材料；⑤投诉处理要求提供的其他补充材料。</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投诉人是法人的，投诉书必须由其法定代表人或者授权代表签字并盖章；其他组织或者个人投诉的，投诉书必须由其主要负责人或者投诉人本人签字，并附有效身份证明复制件。</w:t>
      </w:r>
    </w:p>
    <w:p>
      <w:pPr>
        <w:autoSpaceDE w:val="0"/>
        <w:autoSpaceDN w:val="0"/>
        <w:adjustRightInd w:val="0"/>
        <w:snapToGrid w:val="0"/>
        <w:spacing w:line="360" w:lineRule="exact"/>
        <w:ind w:firstLine="442" w:firstLineChars="200"/>
        <w:rPr>
          <w:rFonts w:ascii="宋体" w:hAnsi="宋体" w:eastAsia="宋体" w:cs="宋体"/>
          <w:kern w:val="0"/>
          <w:sz w:val="22"/>
        </w:rPr>
      </w:pPr>
      <w:r>
        <w:rPr>
          <w:rFonts w:ascii="宋体" w:hAnsi="宋体" w:eastAsia="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eastAsia="宋体" w:cs="宋体"/>
          <w:kern w:val="0"/>
          <w:sz w:val="22"/>
        </w:rPr>
      </w:pPr>
      <w:r>
        <w:rPr>
          <w:rFonts w:ascii="宋体" w:hAnsi="宋体" w:eastAsia="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Calibri" w:hAnsi="Calibri" w:eastAsia="宋体" w:cs="宋体"/>
          <w:kern w:val="0"/>
          <w:sz w:val="22"/>
        </w:rPr>
        <w:sectPr>
          <w:pgSz w:w="11907" w:h="16840"/>
          <w:pgMar w:top="1134" w:right="1134" w:bottom="1134" w:left="1134" w:header="567" w:footer="567" w:gutter="0"/>
          <w:pgNumType w:fmt="decimal"/>
          <w:cols w:space="720" w:num="1"/>
        </w:sectPr>
      </w:pPr>
    </w:p>
    <w:p>
      <w:pPr>
        <w:keepNext/>
        <w:keepLines/>
        <w:spacing w:line="564" w:lineRule="exact"/>
        <w:ind w:right="57"/>
        <w:jc w:val="center"/>
        <w:outlineLvl w:val="0"/>
        <w:rPr>
          <w:rFonts w:ascii="Calibri" w:hAnsi="Calibri" w:eastAsia="宋体" w:cs="Times New Roman"/>
          <w:b/>
          <w:bCs/>
          <w:kern w:val="44"/>
          <w:sz w:val="32"/>
          <w:szCs w:val="32"/>
        </w:rPr>
      </w:pPr>
      <w:bookmarkStart w:id="31" w:name="_Toc46053698"/>
      <w:r>
        <w:rPr>
          <w:rFonts w:ascii="Calibri" w:hAnsi="Calibri" w:eastAsia="宋体" w:cs="Times New Roman"/>
          <w:b/>
          <w:bCs/>
          <w:kern w:val="44"/>
          <w:sz w:val="32"/>
          <w:szCs w:val="32"/>
        </w:rPr>
        <w:t>第三章</w:t>
      </w:r>
      <w:r>
        <w:rPr>
          <w:rFonts w:hint="eastAsia" w:ascii="Calibri" w:hAnsi="Calibri" w:eastAsia="宋体" w:cs="Times New Roman"/>
          <w:b/>
          <w:bCs/>
          <w:kern w:val="44"/>
          <w:sz w:val="32"/>
          <w:szCs w:val="32"/>
        </w:rPr>
        <w:t xml:space="preserve">    </w:t>
      </w:r>
      <w:r>
        <w:rPr>
          <w:rFonts w:ascii="Calibri" w:hAnsi="Calibri" w:eastAsia="宋体" w:cs="Times New Roman"/>
          <w:b/>
          <w:bCs/>
          <w:kern w:val="44"/>
          <w:sz w:val="32"/>
          <w:szCs w:val="32"/>
        </w:rPr>
        <w:t>评标办法</w:t>
      </w:r>
      <w:bookmarkEnd w:id="31"/>
    </w:p>
    <w:p>
      <w:pPr>
        <w:autoSpaceDE w:val="0"/>
        <w:autoSpaceDN w:val="0"/>
        <w:adjustRightInd w:val="0"/>
        <w:spacing w:before="3" w:line="100" w:lineRule="exact"/>
        <w:jc w:val="left"/>
        <w:rPr>
          <w:rFonts w:ascii="Calibri" w:hAnsi="Calibri" w:eastAsia="宋体" w:cs="微软雅黑"/>
          <w:kern w:val="0"/>
          <w:sz w:val="10"/>
          <w:szCs w:val="10"/>
        </w:rPr>
      </w:pP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eastAsia="宋体" w:cs="宋体"/>
          <w:b/>
          <w:kern w:val="0"/>
          <w:sz w:val="22"/>
        </w:rPr>
      </w:pPr>
      <w:r>
        <w:rPr>
          <w:rFonts w:hint="eastAsia" w:ascii="宋体" w:hAnsi="宋体" w:eastAsia="宋体" w:cs="宋体"/>
          <w:b/>
          <w:kern w:val="0"/>
          <w:sz w:val="22"/>
        </w:rPr>
        <w:t>一、评标原则</w:t>
      </w:r>
    </w:p>
    <w:p>
      <w:pPr>
        <w:snapToGrid w:val="0"/>
        <w:spacing w:line="360" w:lineRule="exact"/>
        <w:ind w:firstLine="495" w:firstLineChars="225"/>
        <w:rPr>
          <w:rFonts w:ascii="宋体" w:hAnsi="宋体" w:eastAsia="宋体" w:cs="宋体"/>
          <w:kern w:val="0"/>
          <w:sz w:val="22"/>
        </w:rPr>
      </w:pPr>
      <w:r>
        <w:rPr>
          <w:rFonts w:hint="eastAsia" w:ascii="宋体" w:hAnsi="宋体" w:eastAsia="宋体" w:cs="宋体"/>
          <w:kern w:val="0"/>
          <w:sz w:val="22"/>
        </w:rPr>
        <w:t>评标应遵循公平、公正、科学、择优的原则。</w:t>
      </w:r>
    </w:p>
    <w:p>
      <w:pPr>
        <w:snapToGrid w:val="0"/>
        <w:spacing w:line="360" w:lineRule="exact"/>
        <w:ind w:firstLine="433" w:firstLineChars="196"/>
        <w:rPr>
          <w:rFonts w:ascii="宋体" w:hAnsi="宋体" w:eastAsia="宋体" w:cs="宋体"/>
          <w:b/>
          <w:kern w:val="0"/>
          <w:sz w:val="22"/>
        </w:rPr>
      </w:pPr>
      <w:r>
        <w:rPr>
          <w:rFonts w:hint="eastAsia" w:ascii="宋体" w:hAnsi="宋体" w:eastAsia="宋体" w:cs="宋体"/>
          <w:b/>
          <w:kern w:val="0"/>
          <w:sz w:val="22"/>
        </w:rPr>
        <w:t>二、评标组织</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评标工作由招标人依法组建的评标委员会负责。</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评标委员会对投标文件作出的评审结论，应当符合有关法律、法规、规章和招标文件的规定。</w:t>
      </w:r>
    </w:p>
    <w:p>
      <w:pPr>
        <w:adjustRightInd w:val="0"/>
        <w:snapToGrid w:val="0"/>
        <w:spacing w:line="360" w:lineRule="exact"/>
        <w:ind w:firstLine="440" w:firstLineChars="200"/>
        <w:rPr>
          <w:rFonts w:ascii="宋体" w:hAnsi="宋体" w:eastAsia="宋体" w:cs="宋体"/>
          <w:sz w:val="22"/>
        </w:rPr>
      </w:pPr>
      <w:bookmarkStart w:id="32" w:name="_Hlk47377016"/>
      <w:r>
        <w:rPr>
          <w:rFonts w:hint="eastAsia" w:ascii="宋体" w:hAnsi="宋体" w:eastAsia="宋体" w:cs="宋体"/>
          <w:sz w:val="22"/>
        </w:rPr>
        <w:t>在任何评标环节中，评标委员会就某项定性的评审结论意见不一致的，由评标委员会全体成员按照少数服从多数的原则，以记名投票方式表决。</w:t>
      </w:r>
      <w:bookmarkEnd w:id="32"/>
    </w:p>
    <w:p>
      <w:pPr>
        <w:snapToGrid w:val="0"/>
        <w:spacing w:line="360" w:lineRule="exact"/>
        <w:ind w:firstLine="512" w:firstLineChars="232"/>
        <w:rPr>
          <w:rFonts w:ascii="宋体" w:hAnsi="宋体" w:eastAsia="宋体" w:cs="宋体"/>
          <w:b/>
          <w:kern w:val="0"/>
          <w:sz w:val="22"/>
        </w:rPr>
      </w:pPr>
      <w:r>
        <w:rPr>
          <w:rFonts w:hint="eastAsia" w:ascii="宋体" w:hAnsi="宋体" w:eastAsia="宋体" w:cs="宋体"/>
          <w:b/>
          <w:kern w:val="0"/>
          <w:sz w:val="22"/>
        </w:rPr>
        <w:t>三、评标程序和内容</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（一）熟悉招标文件和评标办法；</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（二）投标文件的符合性评审；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（三）投标文件的资信评审；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（四）投标文件的技术标评审；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（五）投标文件的商务标评审；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（六）必要时对投标文件中的问题进行询标；</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（七）根据评标办法和标准对投标文件进行综合评分、排序；</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（八）完成评标报告，推荐中标候选人。</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四、评审细则</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(一)符合性评审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评标委员会应依照招标文件的要求和规定首先对投标人的投标资格和投标文件进行符合性评审，</w:t>
      </w:r>
      <w:r>
        <w:rPr>
          <w:rFonts w:hint="eastAsia" w:ascii="宋体" w:hAnsi="宋体" w:eastAsia="宋体" w:cs="宋体"/>
          <w:b/>
          <w:sz w:val="22"/>
        </w:rPr>
        <w:t>审查过程中评标委员会可以要求投标人提交下列审查项所需的有关证明和证件的原件，以便核验。</w:t>
      </w:r>
      <w:r>
        <w:rPr>
          <w:rFonts w:hint="eastAsia" w:ascii="宋体" w:hAnsi="宋体" w:eastAsia="宋体" w:cs="宋体"/>
          <w:sz w:val="22"/>
        </w:rPr>
        <w:t>投标文件如存在</w:t>
      </w:r>
      <w:r>
        <w:rPr>
          <w:rFonts w:ascii="宋体" w:hAnsi="宋体" w:eastAsia="宋体" w:cs="宋体"/>
          <w:b/>
          <w:sz w:val="22"/>
        </w:rPr>
        <w:t>投标人须知前附表</w:t>
      </w:r>
      <w:r>
        <w:rPr>
          <w:rFonts w:hint="eastAsia" w:ascii="宋体" w:hAnsi="宋体" w:eastAsia="宋体" w:cs="宋体"/>
          <w:b/>
          <w:sz w:val="22"/>
        </w:rPr>
        <w:t>第</w:t>
      </w:r>
      <w:r>
        <w:rPr>
          <w:rFonts w:ascii="宋体" w:hAnsi="宋体" w:eastAsia="宋体" w:cs="宋体"/>
          <w:b/>
          <w:sz w:val="22"/>
        </w:rPr>
        <w:t>1.12.1</w:t>
      </w:r>
      <w:r>
        <w:rPr>
          <w:rFonts w:hint="eastAsia" w:ascii="宋体" w:hAnsi="宋体" w:eastAsia="宋体" w:cs="宋体"/>
          <w:b/>
          <w:sz w:val="22"/>
        </w:rPr>
        <w:t>款</w:t>
      </w:r>
      <w:r>
        <w:rPr>
          <w:rFonts w:ascii="宋体" w:hAnsi="宋体" w:eastAsia="宋体" w:cs="宋体"/>
          <w:b/>
          <w:sz w:val="22"/>
        </w:rPr>
        <w:t>“</w:t>
      </w:r>
      <w:r>
        <w:rPr>
          <w:rFonts w:hint="eastAsia" w:ascii="宋体" w:hAnsi="宋体" w:eastAsia="宋体" w:cs="宋体"/>
          <w:b/>
          <w:sz w:val="22"/>
        </w:rPr>
        <w:t>实质性要求和条件</w:t>
      </w:r>
      <w:r>
        <w:rPr>
          <w:rFonts w:ascii="宋体" w:hAnsi="宋体" w:eastAsia="宋体" w:cs="宋体"/>
          <w:b/>
          <w:sz w:val="22"/>
        </w:rPr>
        <w:t>”</w:t>
      </w:r>
      <w:r>
        <w:rPr>
          <w:rFonts w:hint="eastAsia" w:ascii="宋体" w:hAnsi="宋体" w:eastAsia="宋体" w:cs="宋体"/>
          <w:b/>
          <w:sz w:val="22"/>
        </w:rPr>
        <w:t>所列情形</w:t>
      </w:r>
      <w:r>
        <w:rPr>
          <w:rFonts w:ascii="宋体" w:hAnsi="宋体" w:eastAsia="宋体" w:cs="宋体"/>
          <w:b/>
          <w:sz w:val="22"/>
        </w:rPr>
        <w:t>之一</w:t>
      </w:r>
      <w:r>
        <w:rPr>
          <w:rFonts w:ascii="仿宋" w:hAnsi="仿宋" w:eastAsia="仿宋" w:cs="Times New Roman"/>
          <w:sz w:val="24"/>
        </w:rPr>
        <w:t>的</w:t>
      </w:r>
      <w:r>
        <w:rPr>
          <w:rFonts w:hint="eastAsia" w:ascii="宋体" w:hAnsi="宋体" w:eastAsia="宋体" w:cs="宋体"/>
          <w:sz w:val="22"/>
        </w:rPr>
        <w:t>，</w:t>
      </w:r>
      <w:bookmarkStart w:id="33" w:name="_Hlk47377053"/>
      <w:r>
        <w:rPr>
          <w:rFonts w:hint="eastAsia" w:ascii="宋体" w:hAnsi="宋体" w:eastAsia="宋体" w:cs="宋体"/>
          <w:sz w:val="22"/>
        </w:rPr>
        <w:t>经评标委员会</w:t>
      </w:r>
      <w:bookmarkStart w:id="34" w:name="_Hlk47446073"/>
      <w:r>
        <w:rPr>
          <w:rFonts w:hint="eastAsia" w:ascii="宋体" w:hAnsi="宋体" w:eastAsia="宋体" w:cs="宋体"/>
          <w:sz w:val="22"/>
        </w:rPr>
        <w:t>评审后，符合性审查不予通过，不再进行下一步评审</w:t>
      </w:r>
      <w:bookmarkEnd w:id="34"/>
      <w:r>
        <w:rPr>
          <w:rFonts w:hint="eastAsia" w:ascii="宋体" w:hAnsi="宋体" w:eastAsia="宋体" w:cs="宋体"/>
          <w:sz w:val="22"/>
        </w:rPr>
        <w:t>。</w:t>
      </w:r>
      <w:bookmarkEnd w:id="33"/>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(二)询标</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(2)投标人所留联系方式无法联系上、在规定的时限内投标人不参加询标或不予答复的，</w:t>
      </w:r>
      <w:r>
        <w:rPr>
          <w:rFonts w:ascii="宋体" w:hAnsi="宋体" w:eastAsia="宋体" w:cs="宋体"/>
          <w:sz w:val="22"/>
        </w:rPr>
        <w:t>投标人</w:t>
      </w:r>
      <w:r>
        <w:rPr>
          <w:rFonts w:hint="eastAsia" w:ascii="宋体" w:hAnsi="宋体" w:eastAsia="宋体" w:cs="宋体"/>
          <w:sz w:val="22"/>
        </w:rPr>
        <w:t>自行承担</w:t>
      </w:r>
      <w:r>
        <w:rPr>
          <w:rFonts w:ascii="宋体" w:hAnsi="宋体" w:eastAsia="宋体" w:cs="宋体"/>
          <w:sz w:val="22"/>
        </w:rPr>
        <w:t>放弃询</w:t>
      </w:r>
      <w:r>
        <w:rPr>
          <w:rFonts w:hint="eastAsia" w:ascii="宋体" w:hAnsi="宋体" w:eastAsia="宋体" w:cs="宋体"/>
          <w:sz w:val="22"/>
        </w:rPr>
        <w:t>标</w:t>
      </w:r>
      <w:r>
        <w:rPr>
          <w:rFonts w:ascii="宋体" w:hAnsi="宋体" w:eastAsia="宋体" w:cs="宋体"/>
          <w:sz w:val="22"/>
        </w:rPr>
        <w:t>机会的</w:t>
      </w:r>
      <w:r>
        <w:rPr>
          <w:rFonts w:hint="eastAsia" w:ascii="宋体" w:hAnsi="宋体" w:eastAsia="宋体" w:cs="宋体"/>
          <w:sz w:val="22"/>
        </w:rPr>
        <w:t>后果。</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(5)</w:t>
      </w:r>
      <w:r>
        <w:rPr>
          <w:rFonts w:ascii="宋体" w:hAnsi="宋体" w:eastAsia="宋体" w:cs="宋体"/>
          <w:sz w:val="22"/>
        </w:rPr>
        <w:t>投标人须知前附表</w:t>
      </w:r>
      <w:r>
        <w:rPr>
          <w:rFonts w:hint="eastAsia" w:ascii="宋体" w:hAnsi="宋体" w:eastAsia="宋体" w:cs="宋体"/>
          <w:b/>
          <w:sz w:val="22"/>
        </w:rPr>
        <w:t>第</w:t>
      </w:r>
      <w:r>
        <w:rPr>
          <w:rFonts w:ascii="宋体" w:hAnsi="宋体" w:eastAsia="宋体" w:cs="宋体"/>
          <w:b/>
          <w:sz w:val="22"/>
        </w:rPr>
        <w:t>1.12.1</w:t>
      </w:r>
      <w:r>
        <w:rPr>
          <w:rFonts w:hint="eastAsia" w:ascii="宋体" w:hAnsi="宋体" w:eastAsia="宋体" w:cs="宋体"/>
          <w:b/>
          <w:sz w:val="22"/>
        </w:rPr>
        <w:t>款</w:t>
      </w:r>
      <w:r>
        <w:rPr>
          <w:rFonts w:ascii="宋体" w:hAnsi="宋体" w:eastAsia="宋体" w:cs="宋体"/>
          <w:b/>
          <w:sz w:val="22"/>
        </w:rPr>
        <w:t>“</w:t>
      </w:r>
      <w:r>
        <w:rPr>
          <w:rFonts w:hint="eastAsia" w:ascii="宋体" w:hAnsi="宋体" w:eastAsia="宋体" w:cs="宋体"/>
          <w:b/>
          <w:sz w:val="22"/>
        </w:rPr>
        <w:t>实质性要求和条件</w:t>
      </w:r>
      <w:r>
        <w:rPr>
          <w:rFonts w:ascii="宋体" w:hAnsi="宋体" w:eastAsia="宋体" w:cs="宋体"/>
          <w:b/>
          <w:sz w:val="22"/>
        </w:rPr>
        <w:t>”</w:t>
      </w:r>
      <w:r>
        <w:rPr>
          <w:rFonts w:hint="eastAsia" w:ascii="宋体" w:hAnsi="宋体" w:eastAsia="宋体" w:cs="宋体"/>
          <w:b/>
          <w:sz w:val="22"/>
        </w:rPr>
        <w:t>所列情形</w:t>
      </w:r>
      <w:r>
        <w:rPr>
          <w:rFonts w:hint="eastAsia" w:ascii="宋体" w:hAnsi="宋体" w:eastAsia="宋体" w:cs="宋体"/>
          <w:sz w:val="22"/>
        </w:rPr>
        <w:t>属于重大偏差，</w:t>
      </w:r>
      <w:r>
        <w:rPr>
          <w:rFonts w:ascii="宋体" w:hAnsi="宋体" w:eastAsia="宋体" w:cs="宋体"/>
          <w:sz w:val="22"/>
        </w:rPr>
        <w:t>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(6)</w:t>
      </w:r>
      <w:r>
        <w:rPr>
          <w:rFonts w:ascii="宋体" w:hAnsi="宋体" w:eastAsia="宋体" w:cs="宋体"/>
          <w:sz w:val="22"/>
        </w:rPr>
        <w:t>投标人须知前附表</w:t>
      </w:r>
      <w:r>
        <w:rPr>
          <w:rFonts w:hint="eastAsia" w:ascii="宋体" w:hAnsi="宋体" w:eastAsia="宋体" w:cs="宋体"/>
          <w:b/>
          <w:sz w:val="22"/>
        </w:rPr>
        <w:t>第</w:t>
      </w:r>
      <w:r>
        <w:rPr>
          <w:rFonts w:ascii="宋体" w:hAnsi="宋体" w:eastAsia="宋体" w:cs="宋体"/>
          <w:b/>
          <w:sz w:val="22"/>
        </w:rPr>
        <w:t>1.12.1</w:t>
      </w:r>
      <w:r>
        <w:rPr>
          <w:rFonts w:hint="eastAsia" w:ascii="宋体" w:hAnsi="宋体" w:eastAsia="宋体" w:cs="宋体"/>
          <w:b/>
          <w:sz w:val="22"/>
        </w:rPr>
        <w:t>款</w:t>
      </w:r>
      <w:r>
        <w:rPr>
          <w:rFonts w:ascii="宋体" w:hAnsi="宋体" w:eastAsia="宋体" w:cs="宋体"/>
          <w:b/>
          <w:sz w:val="22"/>
        </w:rPr>
        <w:t>“</w:t>
      </w:r>
      <w:r>
        <w:rPr>
          <w:rFonts w:hint="eastAsia" w:ascii="宋体" w:hAnsi="宋体" w:eastAsia="宋体" w:cs="宋体"/>
          <w:b/>
          <w:sz w:val="22"/>
        </w:rPr>
        <w:t>实质性要求和条件</w:t>
      </w:r>
      <w:r>
        <w:rPr>
          <w:rFonts w:ascii="宋体" w:hAnsi="宋体" w:eastAsia="宋体" w:cs="宋体"/>
          <w:b/>
          <w:sz w:val="22"/>
        </w:rPr>
        <w:t>”</w:t>
      </w:r>
      <w:r>
        <w:rPr>
          <w:rFonts w:hint="eastAsia" w:ascii="宋体" w:hAnsi="宋体" w:eastAsia="宋体" w:cs="宋体"/>
          <w:b/>
          <w:sz w:val="22"/>
        </w:rPr>
        <w:t>所列情形</w:t>
      </w:r>
      <w:r>
        <w:rPr>
          <w:rFonts w:hint="eastAsia" w:ascii="宋体" w:hAnsi="宋体" w:eastAsia="宋体" w:cs="宋体"/>
          <w:sz w:val="22"/>
        </w:rPr>
        <w:t>以外的偏差属于细微偏差，细微偏差不影响投标文件的有效性。评标委员会应当书面要求存在细微偏差的投标人在评标结束前予以补正。</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(三)错误的修正</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投标报价中用数字表示的数额与用文字表示的数额不一致时，一律以投标函中用文字表示的投标总价扣除税金后为评标价，计算商务分时不作调整。</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当投标函中的投标报价与投标报价表中的投标报价不一致，或投标报价标中存在计算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2" w:firstLineChars="200"/>
        <w:rPr>
          <w:rFonts w:ascii="宋体" w:hAnsi="宋体" w:eastAsia="宋体" w:cs="宋体"/>
          <w:b/>
          <w:bCs/>
          <w:sz w:val="22"/>
        </w:rPr>
      </w:pPr>
      <w:r>
        <w:rPr>
          <w:rFonts w:hint="eastAsia" w:ascii="宋体" w:hAnsi="宋体" w:eastAsia="宋体" w:cs="宋体"/>
          <w:b/>
          <w:bCs/>
          <w:sz w:val="22"/>
        </w:rPr>
        <w:t>该错误即使在评标阶段未被发现，招标人有权在合同签订前按以上原则对价格进行修正，并按修正后的价格进行签约，投标人不接受修正价格的，将取消其中标人资格。</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（四）评标细则</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本次评标采用</w:t>
      </w:r>
      <w:r>
        <w:rPr>
          <w:rFonts w:hint="eastAsia" w:ascii="宋体" w:hAnsi="宋体" w:eastAsia="宋体" w:cs="宋体"/>
          <w:b/>
          <w:sz w:val="22"/>
        </w:rPr>
        <w:t>综合评估法</w:t>
      </w:r>
      <w:r>
        <w:rPr>
          <w:rFonts w:hint="eastAsia" w:ascii="宋体" w:hAnsi="宋体" w:eastAsia="宋体" w:cs="宋体"/>
          <w:sz w:val="22"/>
        </w:rPr>
        <w:t>，</w:t>
      </w:r>
      <w:bookmarkStart w:id="35" w:name="_Hlk47988709"/>
      <w:r>
        <w:rPr>
          <w:rFonts w:hint="eastAsia" w:ascii="宋体" w:hAnsi="宋体" w:eastAsia="宋体" w:cs="宋体"/>
          <w:sz w:val="22"/>
        </w:rPr>
        <w:t>评标委员会根据评审情况，对资信、技术、商务等方面进行评审。评标委员会根据评审情况，对各投标人的投标文件进行打分。若评标委员会的评分表中计分不在分值范围内的，则该评分表无效。</w:t>
      </w:r>
      <w:bookmarkEnd w:id="35"/>
    </w:p>
    <w:p>
      <w:pPr>
        <w:spacing w:line="360" w:lineRule="exact"/>
        <w:ind w:firstLine="442" w:firstLineChars="200"/>
        <w:rPr>
          <w:rFonts w:ascii="宋体" w:hAnsi="宋体" w:eastAsia="等线" w:cs="宋体"/>
          <w:b/>
          <w:sz w:val="22"/>
        </w:rPr>
      </w:pPr>
      <w:r>
        <w:rPr>
          <w:rFonts w:hint="eastAsia" w:ascii="宋体" w:hAnsi="宋体" w:eastAsia="宋体" w:cs="宋体"/>
          <w:b/>
          <w:sz w:val="22"/>
        </w:rPr>
        <w:t>1.投标文件的资信评审（</w:t>
      </w:r>
      <w:r>
        <w:rPr>
          <w:rFonts w:ascii="宋体" w:hAnsi="宋体" w:eastAsia="宋体" w:cs="宋体"/>
          <w:b/>
          <w:sz w:val="22"/>
        </w:rPr>
        <w:t>5分</w:t>
      </w:r>
      <w:r>
        <w:rPr>
          <w:rFonts w:hint="eastAsia" w:ascii="宋体" w:hAnsi="宋体" w:eastAsia="宋体" w:cs="宋体"/>
          <w:b/>
          <w:sz w:val="22"/>
        </w:rPr>
        <w:t>）</w:t>
      </w:r>
    </w:p>
    <w:p>
      <w:pPr>
        <w:spacing w:line="360" w:lineRule="exact"/>
        <w:ind w:firstLine="440" w:firstLineChars="200"/>
        <w:rPr>
          <w:rFonts w:ascii="宋体" w:hAnsi="宋体" w:eastAsia="宋体" w:cs="宋体"/>
          <w:sz w:val="22"/>
        </w:rPr>
      </w:pPr>
      <w:r>
        <w:rPr>
          <w:rFonts w:hint="eastAsia" w:ascii="宋体" w:hAnsi="宋体" w:eastAsia="宋体" w:cs="宋体"/>
          <w:sz w:val="22"/>
        </w:rPr>
        <w:t>该评分分值由评标委员会成员统一打分（具体分值设定详见下表）。</w:t>
      </w:r>
    </w:p>
    <w:tbl>
      <w:tblPr>
        <w:tblStyle w:val="10"/>
        <w:tblW w:w="103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250"/>
        <w:gridCol w:w="7167"/>
        <w:gridCol w:w="1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blHeader/>
          <w:jc w:val="center"/>
        </w:trPr>
        <w:tc>
          <w:tcPr>
            <w:tcW w:w="724" w:type="dxa"/>
            <w:shd w:val="clear" w:color="auto" w:fill="AEAAAA" w:themeFill="background2" w:themeFillShade="BF"/>
            <w:vAlign w:val="center"/>
          </w:tcPr>
          <w:p>
            <w:pPr>
              <w:pStyle w:val="9"/>
              <w:spacing w:before="0" w:after="0"/>
              <w:rPr>
                <w:rFonts w:hint="eastAsia" w:eastAsia="宋体" w:cs="Arial"/>
                <w:sz w:val="22"/>
                <w:lang w:val="en-US" w:eastAsia="zh-CN"/>
              </w:rPr>
            </w:pPr>
            <w:bookmarkStart w:id="36" w:name="_Hlk47990613"/>
            <w:r>
              <w:rPr>
                <w:rFonts w:hint="eastAsia" w:eastAsia="宋体" w:cs="Arial"/>
                <w:sz w:val="22"/>
                <w:lang w:val="en-US" w:eastAsia="zh-CN"/>
              </w:rPr>
              <w:t>序号</w:t>
            </w:r>
          </w:p>
        </w:tc>
        <w:tc>
          <w:tcPr>
            <w:tcW w:w="8417" w:type="dxa"/>
            <w:gridSpan w:val="2"/>
            <w:shd w:val="clear" w:color="auto" w:fill="AEAAAA" w:themeFill="background2" w:themeFillShade="BF"/>
            <w:vAlign w:val="center"/>
          </w:tcPr>
          <w:p>
            <w:pPr>
              <w:pStyle w:val="9"/>
              <w:spacing w:before="0" w:after="0"/>
              <w:rPr>
                <w:rFonts w:hint="eastAsia" w:eastAsia="宋体" w:cs="Arial"/>
                <w:sz w:val="22"/>
              </w:rPr>
            </w:pPr>
            <w:r>
              <w:rPr>
                <w:rFonts w:hint="eastAsia" w:eastAsia="宋体" w:cs="Arial"/>
                <w:sz w:val="22"/>
              </w:rPr>
              <w:t>评分细则</w:t>
            </w:r>
          </w:p>
        </w:tc>
        <w:tc>
          <w:tcPr>
            <w:tcW w:w="1166" w:type="dxa"/>
            <w:shd w:val="clear" w:color="auto" w:fill="AEAAAA" w:themeFill="background2" w:themeFillShade="BF"/>
            <w:vAlign w:val="center"/>
          </w:tcPr>
          <w:p>
            <w:pPr>
              <w:pStyle w:val="9"/>
              <w:spacing w:before="0" w:after="0"/>
              <w:rPr>
                <w:rFonts w:hint="eastAsia" w:eastAsia="宋体" w:cs="Arial"/>
                <w:sz w:val="22"/>
              </w:rPr>
            </w:pPr>
            <w:r>
              <w:rPr>
                <w:rFonts w:hint="eastAsia" w:eastAsia="宋体" w:cs="Arial"/>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blHeader/>
          <w:jc w:val="center"/>
        </w:trPr>
        <w:tc>
          <w:tcPr>
            <w:tcW w:w="724" w:type="dxa"/>
            <w:vAlign w:val="center"/>
          </w:tcPr>
          <w:p>
            <w:pPr>
              <w:snapToGrid w:val="0"/>
              <w:jc w:val="center"/>
              <w:rPr>
                <w:rFonts w:hint="eastAsia" w:eastAsia="宋体" w:cs="宋体"/>
                <w:sz w:val="22"/>
                <w:lang w:val="en-US" w:eastAsia="zh-CN"/>
              </w:rPr>
            </w:pPr>
            <w:r>
              <w:rPr>
                <w:rFonts w:hint="eastAsia" w:eastAsia="宋体" w:cs="宋体"/>
                <w:sz w:val="22"/>
                <w:lang w:val="en-US" w:eastAsia="zh-CN"/>
              </w:rPr>
              <w:t>1</w:t>
            </w:r>
          </w:p>
        </w:tc>
        <w:tc>
          <w:tcPr>
            <w:tcW w:w="1250" w:type="dxa"/>
            <w:vAlign w:val="center"/>
          </w:tcPr>
          <w:p>
            <w:pPr>
              <w:widowControl/>
              <w:jc w:val="center"/>
              <w:rPr>
                <w:rFonts w:ascii="宋体" w:hAnsi="宋体" w:eastAsia="宋体"/>
              </w:rPr>
            </w:pPr>
            <w:r>
              <w:rPr>
                <w:rFonts w:hint="eastAsia" w:ascii="宋体" w:hAnsi="宋体" w:eastAsia="宋体"/>
              </w:rPr>
              <w:t>投标人综合实力</w:t>
            </w:r>
          </w:p>
        </w:tc>
        <w:tc>
          <w:tcPr>
            <w:tcW w:w="7167" w:type="dxa"/>
            <w:vAlign w:val="center"/>
          </w:tcPr>
          <w:p>
            <w:pPr>
              <w:widowControl/>
              <w:jc w:val="left"/>
              <w:rPr>
                <w:rFonts w:ascii="宋体" w:hAnsi="宋体" w:eastAsia="宋体"/>
              </w:rPr>
            </w:pPr>
            <w:r>
              <w:rPr>
                <w:rFonts w:hint="eastAsia" w:ascii="宋体" w:hAnsi="宋体" w:eastAsia="宋体"/>
              </w:rPr>
              <w:t>根据投标人资质、技术力量、企业规模等情况横向比较，优秀得</w:t>
            </w:r>
            <w:r>
              <w:rPr>
                <w:rFonts w:ascii="宋体" w:hAnsi="宋体" w:eastAsia="宋体"/>
              </w:rPr>
              <w:t>1</w:t>
            </w:r>
            <w:r>
              <w:rPr>
                <w:rFonts w:hint="eastAsia" w:ascii="宋体" w:hAnsi="宋体" w:eastAsia="宋体"/>
              </w:rPr>
              <w:t>.4-</w:t>
            </w:r>
            <w:r>
              <w:rPr>
                <w:rFonts w:ascii="宋体" w:hAnsi="宋体" w:eastAsia="宋体"/>
              </w:rPr>
              <w:t>2</w:t>
            </w:r>
            <w:r>
              <w:rPr>
                <w:rFonts w:hint="eastAsia" w:ascii="宋体" w:hAnsi="宋体" w:eastAsia="宋体"/>
              </w:rPr>
              <w:t>分，良好得</w:t>
            </w:r>
            <w:r>
              <w:rPr>
                <w:rFonts w:ascii="宋体" w:hAnsi="宋体" w:eastAsia="宋体"/>
              </w:rPr>
              <w:t>0.8</w:t>
            </w:r>
            <w:r>
              <w:rPr>
                <w:rFonts w:hint="eastAsia" w:ascii="宋体" w:hAnsi="宋体" w:eastAsia="宋体"/>
              </w:rPr>
              <w:t>-</w:t>
            </w:r>
            <w:r>
              <w:rPr>
                <w:rFonts w:ascii="宋体" w:hAnsi="宋体" w:eastAsia="宋体"/>
              </w:rPr>
              <w:t>1.3</w:t>
            </w:r>
            <w:r>
              <w:rPr>
                <w:rFonts w:hint="eastAsia" w:ascii="宋体" w:hAnsi="宋体" w:eastAsia="宋体"/>
              </w:rPr>
              <w:t>分，一般得0-</w:t>
            </w:r>
            <w:r>
              <w:rPr>
                <w:rFonts w:ascii="宋体" w:hAnsi="宋体" w:eastAsia="宋体"/>
              </w:rPr>
              <w:t>0.7</w:t>
            </w:r>
            <w:r>
              <w:rPr>
                <w:rFonts w:hint="eastAsia" w:ascii="宋体" w:hAnsi="宋体" w:eastAsia="宋体"/>
              </w:rPr>
              <w:t>分。</w:t>
            </w:r>
          </w:p>
        </w:tc>
        <w:tc>
          <w:tcPr>
            <w:tcW w:w="1166" w:type="dxa"/>
            <w:vAlign w:val="center"/>
          </w:tcPr>
          <w:p>
            <w:pPr>
              <w:tabs>
                <w:tab w:val="left" w:pos="1418"/>
              </w:tabs>
              <w:snapToGrid w:val="0"/>
              <w:jc w:val="center"/>
              <w:rPr>
                <w:rFonts w:ascii="宋体" w:hAnsi="宋体" w:eastAsia="宋体" w:cs="宋体"/>
                <w:spacing w:val="-6"/>
                <w:kern w:val="0"/>
                <w:sz w:val="22"/>
              </w:rPr>
            </w:pPr>
            <w:r>
              <w:rPr>
                <w:rFonts w:ascii="宋体" w:hAnsi="Times New Roman" w:cs="宋体"/>
                <w:kern w:val="0"/>
                <w:sz w:val="22"/>
              </w:rPr>
              <w:t>0-2</w:t>
            </w:r>
            <w:r>
              <w:rPr>
                <w:rFonts w:hint="eastAsia" w:ascii="宋体" w:hAnsi="Times New Roman" w:cs="宋体"/>
                <w:kern w:val="0"/>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blHeader/>
          <w:jc w:val="center"/>
        </w:trPr>
        <w:tc>
          <w:tcPr>
            <w:tcW w:w="724" w:type="dxa"/>
            <w:vAlign w:val="center"/>
          </w:tcPr>
          <w:p>
            <w:pPr>
              <w:snapToGrid w:val="0"/>
              <w:jc w:val="center"/>
              <w:rPr>
                <w:rFonts w:hint="eastAsia" w:eastAsia="宋体" w:cs="宋体"/>
                <w:sz w:val="22"/>
                <w:lang w:val="en-US" w:eastAsia="zh-CN"/>
              </w:rPr>
            </w:pPr>
            <w:r>
              <w:rPr>
                <w:rFonts w:hint="eastAsia" w:eastAsia="宋体" w:cs="宋体"/>
                <w:sz w:val="22"/>
                <w:lang w:val="en-US" w:eastAsia="zh-CN"/>
              </w:rPr>
              <w:t>2</w:t>
            </w:r>
          </w:p>
        </w:tc>
        <w:tc>
          <w:tcPr>
            <w:tcW w:w="1250" w:type="dxa"/>
            <w:vAlign w:val="center"/>
          </w:tcPr>
          <w:p>
            <w:pPr>
              <w:widowControl/>
              <w:jc w:val="center"/>
              <w:rPr>
                <w:rFonts w:ascii="宋体" w:hAnsi="宋体" w:eastAsia="宋体"/>
              </w:rPr>
            </w:pPr>
            <w:r>
              <w:rPr>
                <w:rFonts w:hint="eastAsia" w:ascii="宋体" w:hAnsi="宋体" w:eastAsia="宋体"/>
              </w:rPr>
              <w:t>投标人业绩情况</w:t>
            </w:r>
          </w:p>
        </w:tc>
        <w:tc>
          <w:tcPr>
            <w:tcW w:w="7167" w:type="dxa"/>
            <w:vAlign w:val="center"/>
          </w:tcPr>
          <w:p>
            <w:pPr>
              <w:widowControl/>
              <w:jc w:val="left"/>
              <w:rPr>
                <w:rFonts w:ascii="宋体" w:hAnsi="宋体" w:eastAsia="宋体"/>
              </w:rPr>
            </w:pPr>
            <w:r>
              <w:rPr>
                <w:rFonts w:hint="eastAsia" w:ascii="宋体" w:hAnsi="宋体"/>
                <w:lang w:eastAsia="zh-CN"/>
              </w:rPr>
              <w:t>2020</w:t>
            </w:r>
            <w:r>
              <w:rPr>
                <w:rFonts w:hint="eastAsia" w:ascii="宋体" w:hAnsi="宋体" w:eastAsia="宋体"/>
              </w:rPr>
              <w:t>年1月1日以来（以合同签订时间为准）, 投标人具有的</w:t>
            </w:r>
            <w:r>
              <w:rPr>
                <w:rFonts w:hint="eastAsia" w:ascii="宋体" w:hAnsi="宋体"/>
                <w:lang w:eastAsia="zh-CN"/>
              </w:rPr>
              <w:t>墙绘设计</w:t>
            </w:r>
            <w:r>
              <w:rPr>
                <w:rFonts w:hint="eastAsia" w:ascii="宋体" w:hAnsi="宋体" w:eastAsia="宋体"/>
              </w:rPr>
              <w:t>与施工业绩，每个得1分，最多得3分，需提供合同复印件，原件备查。</w:t>
            </w:r>
          </w:p>
        </w:tc>
        <w:tc>
          <w:tcPr>
            <w:tcW w:w="1166" w:type="dxa"/>
            <w:vAlign w:val="center"/>
          </w:tcPr>
          <w:p>
            <w:pPr>
              <w:tabs>
                <w:tab w:val="left" w:pos="1418"/>
              </w:tabs>
              <w:snapToGrid w:val="0"/>
              <w:jc w:val="center"/>
              <w:rPr>
                <w:rFonts w:ascii="宋体" w:hAnsi="宋体" w:eastAsia="宋体" w:cs="宋体"/>
                <w:spacing w:val="-6"/>
                <w:kern w:val="0"/>
                <w:sz w:val="22"/>
              </w:rPr>
            </w:pPr>
            <w:r>
              <w:rPr>
                <w:rFonts w:ascii="宋体" w:hAnsi="Times New Roman" w:cs="宋体"/>
                <w:kern w:val="0"/>
                <w:sz w:val="22"/>
              </w:rPr>
              <w:t>0-3</w:t>
            </w:r>
            <w:r>
              <w:rPr>
                <w:rFonts w:hint="eastAsia" w:ascii="宋体" w:hAnsi="Times New Roman" w:cs="宋体"/>
                <w:kern w:val="0"/>
                <w:sz w:val="22"/>
              </w:rPr>
              <w:t>分</w:t>
            </w:r>
          </w:p>
        </w:tc>
      </w:tr>
      <w:bookmarkEnd w:id="36"/>
    </w:tbl>
    <w:p>
      <w:pPr>
        <w:spacing w:line="360" w:lineRule="exact"/>
        <w:ind w:firstLine="442" w:firstLineChars="200"/>
        <w:rPr>
          <w:rFonts w:ascii="宋体" w:hAnsi="宋体" w:eastAsia="宋体" w:cs="宋体"/>
          <w:b/>
          <w:sz w:val="22"/>
        </w:rPr>
      </w:pPr>
      <w:r>
        <w:rPr>
          <w:rFonts w:hint="eastAsia" w:ascii="宋体" w:hAnsi="宋体" w:eastAsia="宋体" w:cs="宋体"/>
          <w:b/>
          <w:sz w:val="22"/>
        </w:rPr>
        <w:t>2</w:t>
      </w:r>
      <w:r>
        <w:rPr>
          <w:rFonts w:ascii="宋体" w:hAnsi="宋体" w:eastAsia="宋体" w:cs="宋体"/>
          <w:b/>
          <w:sz w:val="22"/>
        </w:rPr>
        <w:t>.</w:t>
      </w:r>
      <w:r>
        <w:rPr>
          <w:rFonts w:hint="eastAsia" w:ascii="宋体" w:hAnsi="宋体" w:eastAsia="宋体" w:cs="宋体"/>
          <w:b/>
          <w:sz w:val="22"/>
        </w:rPr>
        <w:t>投标文件的技术评审（</w:t>
      </w:r>
      <w:r>
        <w:rPr>
          <w:rFonts w:ascii="宋体" w:hAnsi="宋体" w:eastAsia="宋体" w:cs="宋体"/>
          <w:b/>
          <w:sz w:val="22"/>
        </w:rPr>
        <w:t>35分</w:t>
      </w:r>
      <w:r>
        <w:rPr>
          <w:rFonts w:hint="eastAsia" w:ascii="宋体" w:hAnsi="宋体" w:eastAsia="宋体" w:cs="宋体"/>
          <w:b/>
          <w:sz w:val="22"/>
        </w:rPr>
        <w:t>）</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该评分分值由评标委员会成员独立打分（具体分值设定详见下表），小数点后保留1位小数。每个投标人的最终技术得分为评标委员会打分的算术平均值（小数点后保留2位，第三位四舍五入）。</w:t>
      </w:r>
    </w:p>
    <w:tbl>
      <w:tblPr>
        <w:tblStyle w:val="10"/>
        <w:tblW w:w="10400" w:type="dxa"/>
        <w:tblInd w:w="-2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7150"/>
        <w:gridCol w:w="717"/>
        <w:gridCol w:w="917"/>
        <w:gridCol w:w="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blHeader/>
        </w:trPr>
        <w:tc>
          <w:tcPr>
            <w:tcW w:w="733" w:type="dxa"/>
            <w:vMerge w:val="restart"/>
            <w:shd w:val="clear" w:color="auto" w:fill="BFBFBF"/>
            <w:vAlign w:val="center"/>
          </w:tcPr>
          <w:p>
            <w:pPr>
              <w:pStyle w:val="9"/>
              <w:spacing w:before="0" w:after="0"/>
              <w:rPr>
                <w:rFonts w:ascii="Calibri" w:hAnsi="Calibri" w:cs="宋体"/>
                <w:bCs w:val="0"/>
                <w:sz w:val="22"/>
                <w:szCs w:val="22"/>
              </w:rPr>
            </w:pPr>
            <w:r>
              <w:rPr>
                <w:rFonts w:ascii="Calibri" w:hAnsi="Calibri" w:cs="宋体"/>
                <w:bCs w:val="0"/>
                <w:sz w:val="22"/>
                <w:szCs w:val="22"/>
              </w:rPr>
              <w:t>序号</w:t>
            </w:r>
          </w:p>
        </w:tc>
        <w:tc>
          <w:tcPr>
            <w:tcW w:w="7150" w:type="dxa"/>
            <w:vMerge w:val="restart"/>
            <w:shd w:val="clear" w:color="auto" w:fill="BFBFBF"/>
            <w:vAlign w:val="center"/>
          </w:tcPr>
          <w:p>
            <w:pPr>
              <w:pStyle w:val="9"/>
              <w:spacing w:before="0" w:after="0"/>
              <w:rPr>
                <w:rFonts w:ascii="Calibri" w:hAnsi="Calibri" w:cs="宋体"/>
                <w:bCs w:val="0"/>
                <w:sz w:val="22"/>
                <w:szCs w:val="22"/>
              </w:rPr>
            </w:pPr>
            <w:bookmarkStart w:id="37" w:name="_Toc67601926"/>
            <w:r>
              <w:rPr>
                <w:rFonts w:hint="eastAsia" w:cs="Arial"/>
                <w:sz w:val="22"/>
              </w:rPr>
              <w:t>技术</w:t>
            </w:r>
            <w:r>
              <w:rPr>
                <w:rFonts w:cs="Arial"/>
                <w:sz w:val="22"/>
              </w:rPr>
              <w:t>评分细则</w:t>
            </w:r>
            <w:bookmarkEnd w:id="37"/>
          </w:p>
        </w:tc>
        <w:tc>
          <w:tcPr>
            <w:tcW w:w="2517" w:type="dxa"/>
            <w:gridSpan w:val="3"/>
            <w:shd w:val="clear" w:color="auto" w:fill="BFBFBF"/>
            <w:vAlign w:val="center"/>
          </w:tcPr>
          <w:p>
            <w:pPr>
              <w:pStyle w:val="15"/>
              <w:snapToGrid w:val="0"/>
              <w:spacing w:line="240" w:lineRule="auto"/>
              <w:rPr>
                <w:rFonts w:hint="default" w:ascii="Calibri" w:hAnsi="Calibri" w:eastAsia="宋体" w:cs="宋体"/>
                <w:b/>
                <w:spacing w:val="0"/>
                <w:kern w:val="2"/>
                <w:sz w:val="22"/>
                <w:szCs w:val="22"/>
              </w:rPr>
            </w:pPr>
            <w:r>
              <w:rPr>
                <w:rFonts w:hint="default" w:ascii="Calibri" w:hAnsi="Calibri" w:eastAsia="宋体" w:cs="宋体"/>
                <w:b/>
                <w:spacing w:val="-6"/>
                <w:sz w:val="22"/>
                <w:szCs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blHeader/>
        </w:trPr>
        <w:tc>
          <w:tcPr>
            <w:tcW w:w="733" w:type="dxa"/>
            <w:vMerge w:val="continue"/>
            <w:shd w:val="clear" w:color="auto" w:fill="BFBFBF"/>
            <w:vAlign w:val="center"/>
          </w:tcPr>
          <w:p>
            <w:pPr>
              <w:pStyle w:val="9"/>
              <w:spacing w:before="0" w:after="0"/>
              <w:rPr>
                <w:rFonts w:cs="Arial"/>
                <w:sz w:val="22"/>
              </w:rPr>
            </w:pPr>
          </w:p>
        </w:tc>
        <w:tc>
          <w:tcPr>
            <w:tcW w:w="7150" w:type="dxa"/>
            <w:vMerge w:val="continue"/>
            <w:shd w:val="clear" w:color="auto" w:fill="BFBFBF"/>
            <w:vAlign w:val="center"/>
          </w:tcPr>
          <w:p>
            <w:pPr>
              <w:pStyle w:val="9"/>
              <w:spacing w:before="0" w:after="0"/>
              <w:rPr>
                <w:rFonts w:cs="Arial"/>
                <w:sz w:val="22"/>
              </w:rPr>
            </w:pPr>
          </w:p>
        </w:tc>
        <w:tc>
          <w:tcPr>
            <w:tcW w:w="717" w:type="dxa"/>
            <w:shd w:val="clear" w:color="auto" w:fill="BFBFBF"/>
            <w:vAlign w:val="center"/>
          </w:tcPr>
          <w:p>
            <w:pPr>
              <w:pStyle w:val="9"/>
              <w:spacing w:before="0" w:after="0"/>
              <w:jc w:val="both"/>
              <w:rPr>
                <w:rFonts w:ascii="Calibri" w:hAnsi="Calibri" w:cs="宋体"/>
                <w:bCs w:val="0"/>
                <w:sz w:val="22"/>
                <w:szCs w:val="22"/>
              </w:rPr>
            </w:pPr>
            <w:bookmarkStart w:id="38" w:name="_Toc67601927"/>
            <w:r>
              <w:rPr>
                <w:rFonts w:ascii="Calibri" w:hAnsi="Calibri" w:cs="宋体"/>
                <w:bCs w:val="0"/>
                <w:sz w:val="22"/>
                <w:szCs w:val="22"/>
              </w:rPr>
              <w:t>较差</w:t>
            </w:r>
            <w:bookmarkEnd w:id="38"/>
          </w:p>
        </w:tc>
        <w:tc>
          <w:tcPr>
            <w:tcW w:w="917" w:type="dxa"/>
            <w:shd w:val="clear" w:color="auto" w:fill="BFBFBF"/>
            <w:vAlign w:val="center"/>
          </w:tcPr>
          <w:p>
            <w:pPr>
              <w:pStyle w:val="9"/>
              <w:spacing w:before="0" w:after="0"/>
              <w:jc w:val="both"/>
              <w:rPr>
                <w:rFonts w:ascii="Calibri" w:hAnsi="Calibri" w:cs="宋体"/>
                <w:bCs w:val="0"/>
                <w:sz w:val="22"/>
                <w:szCs w:val="22"/>
              </w:rPr>
            </w:pPr>
            <w:bookmarkStart w:id="39" w:name="_Toc67601928"/>
            <w:r>
              <w:rPr>
                <w:rFonts w:ascii="Calibri" w:hAnsi="Calibri" w:cs="宋体"/>
                <w:bCs w:val="0"/>
                <w:sz w:val="22"/>
                <w:szCs w:val="22"/>
              </w:rPr>
              <w:t>一般</w:t>
            </w:r>
            <w:bookmarkEnd w:id="39"/>
          </w:p>
        </w:tc>
        <w:tc>
          <w:tcPr>
            <w:tcW w:w="883" w:type="dxa"/>
            <w:shd w:val="clear" w:color="auto" w:fill="BFBFBF"/>
            <w:vAlign w:val="center"/>
          </w:tcPr>
          <w:p>
            <w:pPr>
              <w:pStyle w:val="15"/>
              <w:snapToGrid w:val="0"/>
              <w:spacing w:line="240" w:lineRule="auto"/>
              <w:jc w:val="both"/>
              <w:rPr>
                <w:rFonts w:hint="default" w:ascii="Calibri" w:hAnsi="Calibri" w:eastAsia="宋体" w:cs="宋体"/>
                <w:b/>
                <w:spacing w:val="-6"/>
                <w:sz w:val="22"/>
                <w:szCs w:val="22"/>
              </w:rPr>
            </w:pPr>
            <w:r>
              <w:rPr>
                <w:rFonts w:hint="default" w:ascii="Calibri" w:hAnsi="Calibri" w:eastAsia="宋体" w:cs="宋体"/>
                <w:b/>
                <w:spacing w:val="-6"/>
                <w:sz w:val="22"/>
                <w:szCs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blHeader/>
        </w:trPr>
        <w:tc>
          <w:tcPr>
            <w:tcW w:w="733" w:type="dxa"/>
            <w:vAlign w:val="center"/>
          </w:tcPr>
          <w:p>
            <w:pPr>
              <w:snapToGrid w:val="0"/>
              <w:jc w:val="center"/>
              <w:rPr>
                <w:rFonts w:cs="宋体"/>
                <w:sz w:val="22"/>
              </w:rPr>
            </w:pPr>
            <w:r>
              <w:rPr>
                <w:rFonts w:hint="eastAsia" w:cs="宋体"/>
                <w:sz w:val="22"/>
              </w:rPr>
              <w:t>1</w:t>
            </w:r>
          </w:p>
        </w:tc>
        <w:tc>
          <w:tcPr>
            <w:tcW w:w="7150" w:type="dxa"/>
            <w:vAlign w:val="center"/>
          </w:tcPr>
          <w:p>
            <w:pPr>
              <w:widowControl/>
              <w:jc w:val="left"/>
              <w:rPr>
                <w:rFonts w:ascii="宋体" w:hAnsi="宋体"/>
                <w:kern w:val="0"/>
                <w:szCs w:val="21"/>
              </w:rPr>
            </w:pPr>
            <w:r>
              <w:rPr>
                <w:rFonts w:hint="eastAsia" w:ascii="宋体" w:hAnsi="宋体"/>
              </w:rPr>
              <w:t>投标人</w:t>
            </w:r>
            <w:r>
              <w:rPr>
                <w:rFonts w:ascii="宋体" w:hAnsi="宋体"/>
              </w:rPr>
              <w:t>提供的设计方案是否主题设计明确、符合</w:t>
            </w:r>
            <w:r>
              <w:rPr>
                <w:rFonts w:hint="eastAsia" w:ascii="宋体" w:hAnsi="宋体"/>
              </w:rPr>
              <w:t>本项目</w:t>
            </w:r>
            <w:r>
              <w:rPr>
                <w:rFonts w:hint="eastAsia" w:ascii="宋体" w:hAnsi="宋体"/>
                <w:lang w:eastAsia="zh-CN"/>
              </w:rPr>
              <w:t>亚运主题</w:t>
            </w:r>
            <w:r>
              <w:rPr>
                <w:rFonts w:ascii="宋体" w:hAnsi="宋体"/>
              </w:rPr>
              <w:t>定位，内容是否全面完整，重点亮点的营造和表现突出是否考虑</w:t>
            </w:r>
            <w:r>
              <w:rPr>
                <w:rFonts w:hint="eastAsia" w:ascii="宋体" w:hAnsi="宋体"/>
                <w:lang w:eastAsia="zh-CN"/>
              </w:rPr>
              <w:t>整体</w:t>
            </w:r>
            <w:r>
              <w:rPr>
                <w:rFonts w:ascii="宋体" w:hAnsi="宋体"/>
              </w:rPr>
              <w:t>性</w:t>
            </w:r>
            <w:r>
              <w:rPr>
                <w:rFonts w:hint="eastAsia" w:ascii="宋体" w:hAnsi="宋体"/>
              </w:rPr>
              <w:t>，</w:t>
            </w:r>
            <w:r>
              <w:rPr>
                <w:rFonts w:hint="eastAsia" w:ascii="宋体" w:hAnsi="宋体"/>
                <w:kern w:val="0"/>
                <w:szCs w:val="21"/>
              </w:rPr>
              <w:t>横向比较综合打分。</w:t>
            </w:r>
          </w:p>
        </w:tc>
        <w:tc>
          <w:tcPr>
            <w:tcW w:w="717" w:type="dxa"/>
            <w:vAlign w:val="center"/>
          </w:tcPr>
          <w:p>
            <w:pPr>
              <w:pStyle w:val="9"/>
              <w:spacing w:before="0" w:after="0"/>
              <w:rPr>
                <w:rFonts w:hint="default" w:ascii="Calibri" w:hAnsi="Calibri" w:eastAsia="宋体" w:cs="宋体"/>
                <w:b w:val="0"/>
                <w:bCs w:val="0"/>
                <w:sz w:val="22"/>
                <w:szCs w:val="22"/>
                <w:highlight w:val="none"/>
                <w:lang w:val="en-US" w:eastAsia="zh-CN"/>
              </w:rPr>
            </w:pPr>
            <w:r>
              <w:rPr>
                <w:rFonts w:hint="eastAsia" w:ascii="Calibri" w:hAnsi="Calibri" w:cs="宋体"/>
                <w:b w:val="0"/>
                <w:bCs w:val="0"/>
                <w:sz w:val="22"/>
                <w:szCs w:val="22"/>
                <w:highlight w:val="none"/>
              </w:rPr>
              <w:t>0~</w:t>
            </w:r>
            <w:r>
              <w:rPr>
                <w:rFonts w:hint="eastAsia" w:ascii="Calibri" w:hAnsi="Calibri" w:cs="宋体"/>
                <w:b w:val="0"/>
                <w:bCs w:val="0"/>
                <w:sz w:val="22"/>
                <w:szCs w:val="22"/>
                <w:highlight w:val="none"/>
                <w:lang w:val="en-US" w:eastAsia="zh-CN"/>
              </w:rPr>
              <w:t>3.2</w:t>
            </w:r>
          </w:p>
        </w:tc>
        <w:tc>
          <w:tcPr>
            <w:tcW w:w="917" w:type="dxa"/>
            <w:vAlign w:val="center"/>
          </w:tcPr>
          <w:p>
            <w:pPr>
              <w:pStyle w:val="9"/>
              <w:spacing w:before="0" w:after="0"/>
              <w:rPr>
                <w:rFonts w:hint="default" w:ascii="Calibri" w:hAnsi="Calibri" w:eastAsia="宋体" w:cs="宋体"/>
                <w:b w:val="0"/>
                <w:bCs w:val="0"/>
                <w:sz w:val="22"/>
                <w:szCs w:val="22"/>
                <w:highlight w:val="none"/>
                <w:lang w:val="en-US" w:eastAsia="zh-CN"/>
              </w:rPr>
            </w:pPr>
            <w:r>
              <w:rPr>
                <w:rFonts w:hint="eastAsia" w:ascii="Calibri" w:hAnsi="Calibri" w:cs="宋体"/>
                <w:b w:val="0"/>
                <w:bCs w:val="0"/>
                <w:sz w:val="22"/>
                <w:szCs w:val="22"/>
                <w:highlight w:val="none"/>
                <w:lang w:val="en-US" w:eastAsia="zh-CN"/>
              </w:rPr>
              <w:t>3.3</w:t>
            </w:r>
            <w:r>
              <w:rPr>
                <w:rFonts w:hint="eastAsia" w:ascii="Calibri" w:hAnsi="Calibri" w:cs="宋体"/>
                <w:b w:val="0"/>
                <w:bCs w:val="0"/>
                <w:sz w:val="22"/>
                <w:szCs w:val="22"/>
                <w:highlight w:val="none"/>
              </w:rPr>
              <w:t>~</w:t>
            </w:r>
            <w:r>
              <w:rPr>
                <w:rFonts w:hint="eastAsia" w:ascii="Calibri" w:hAnsi="Calibri" w:cs="宋体"/>
                <w:b w:val="0"/>
                <w:bCs w:val="0"/>
                <w:sz w:val="22"/>
                <w:szCs w:val="22"/>
                <w:highlight w:val="none"/>
                <w:lang w:val="en-US" w:eastAsia="zh-CN"/>
              </w:rPr>
              <w:t>6.6</w:t>
            </w:r>
          </w:p>
        </w:tc>
        <w:tc>
          <w:tcPr>
            <w:tcW w:w="883" w:type="dxa"/>
            <w:vAlign w:val="center"/>
          </w:tcPr>
          <w:p>
            <w:pPr>
              <w:pStyle w:val="15"/>
              <w:snapToGrid w:val="0"/>
              <w:spacing w:line="240" w:lineRule="auto"/>
              <w:rPr>
                <w:rFonts w:hint="default" w:ascii="Calibri" w:hAnsi="Calibri" w:eastAsia="宋体" w:cs="宋体"/>
                <w:spacing w:val="0"/>
                <w:kern w:val="2"/>
                <w:sz w:val="22"/>
                <w:szCs w:val="22"/>
                <w:highlight w:val="none"/>
                <w:lang w:val="en-US" w:eastAsia="zh-CN"/>
              </w:rPr>
            </w:pPr>
            <w:r>
              <w:rPr>
                <w:rFonts w:hint="eastAsia" w:ascii="Calibri" w:hAnsi="Calibri" w:eastAsia="宋体" w:cs="宋体"/>
                <w:spacing w:val="0"/>
                <w:kern w:val="2"/>
                <w:sz w:val="22"/>
                <w:szCs w:val="22"/>
                <w:highlight w:val="none"/>
                <w:lang w:val="en-US" w:eastAsia="zh-CN"/>
              </w:rPr>
              <w:t>6.7</w:t>
            </w:r>
            <w:r>
              <w:rPr>
                <w:rFonts w:ascii="Calibri" w:hAnsi="Calibri" w:eastAsia="宋体" w:cs="宋体"/>
                <w:spacing w:val="0"/>
                <w:kern w:val="2"/>
                <w:sz w:val="22"/>
                <w:szCs w:val="22"/>
                <w:highlight w:val="none"/>
              </w:rPr>
              <w:t>~</w:t>
            </w:r>
            <w:r>
              <w:rPr>
                <w:rFonts w:hint="eastAsia" w:ascii="Calibri" w:hAnsi="Calibri" w:eastAsia="宋体" w:cs="宋体"/>
                <w:spacing w:val="0"/>
                <w:kern w:val="2"/>
                <w:sz w:val="22"/>
                <w:szCs w:val="22"/>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blHeader/>
        </w:trPr>
        <w:tc>
          <w:tcPr>
            <w:tcW w:w="733" w:type="dxa"/>
            <w:vAlign w:val="center"/>
          </w:tcPr>
          <w:p>
            <w:pPr>
              <w:snapToGrid w:val="0"/>
              <w:jc w:val="center"/>
              <w:rPr>
                <w:rFonts w:cs="宋体"/>
                <w:sz w:val="22"/>
              </w:rPr>
            </w:pPr>
            <w:r>
              <w:rPr>
                <w:rFonts w:hint="eastAsia" w:cs="宋体"/>
                <w:sz w:val="22"/>
              </w:rPr>
              <w:t>2</w:t>
            </w:r>
          </w:p>
        </w:tc>
        <w:tc>
          <w:tcPr>
            <w:tcW w:w="7150" w:type="dxa"/>
            <w:vAlign w:val="center"/>
          </w:tcPr>
          <w:p>
            <w:pPr>
              <w:widowControl/>
              <w:jc w:val="left"/>
              <w:rPr>
                <w:rFonts w:ascii="宋体" w:hAnsi="宋体"/>
                <w:kern w:val="0"/>
                <w:szCs w:val="21"/>
              </w:rPr>
            </w:pPr>
            <w:r>
              <w:rPr>
                <w:rFonts w:ascii="宋体" w:hAnsi="宋体"/>
              </w:rPr>
              <w:t>根据</w:t>
            </w:r>
            <w:r>
              <w:rPr>
                <w:rFonts w:hint="eastAsia" w:ascii="宋体" w:hAnsi="宋体"/>
              </w:rPr>
              <w:t>投标人</w:t>
            </w:r>
            <w:r>
              <w:rPr>
                <w:rFonts w:ascii="宋体" w:hAnsi="宋体"/>
              </w:rPr>
              <w:t>提供的</w:t>
            </w:r>
            <w:r>
              <w:rPr>
                <w:rFonts w:hint="eastAsia" w:ascii="宋体" w:hAnsi="宋体"/>
                <w:lang w:eastAsia="zh-CN"/>
              </w:rPr>
              <w:t>设计方案</w:t>
            </w:r>
            <w:r>
              <w:rPr>
                <w:rFonts w:ascii="宋体" w:hAnsi="宋体"/>
              </w:rPr>
              <w:t>细节是否</w:t>
            </w:r>
            <w:r>
              <w:rPr>
                <w:rFonts w:hint="eastAsia" w:ascii="宋体" w:hAnsi="宋体"/>
                <w:lang w:eastAsia="zh-CN"/>
              </w:rPr>
              <w:t>具备设计感，</w:t>
            </w:r>
            <w:r>
              <w:rPr>
                <w:rFonts w:ascii="宋体" w:hAnsi="宋体"/>
              </w:rPr>
              <w:t>符合现场</w:t>
            </w:r>
            <w:r>
              <w:rPr>
                <w:rFonts w:hint="eastAsia" w:ascii="宋体" w:hAnsi="宋体"/>
                <w:lang w:eastAsia="zh-CN"/>
              </w:rPr>
              <w:t>周边环境墙面特征</w:t>
            </w:r>
            <w:r>
              <w:rPr>
                <w:rFonts w:ascii="宋体" w:hAnsi="宋体"/>
              </w:rPr>
              <w:t>，</w:t>
            </w:r>
            <w:r>
              <w:rPr>
                <w:rFonts w:hint="eastAsia" w:ascii="宋体" w:hAnsi="宋体"/>
                <w:lang w:eastAsia="zh-CN"/>
              </w:rPr>
              <w:t>较好的</w:t>
            </w:r>
            <w:r>
              <w:rPr>
                <w:rFonts w:ascii="宋体" w:hAnsi="宋体"/>
              </w:rPr>
              <w:t>结合展示内容，</w:t>
            </w:r>
            <w:r>
              <w:rPr>
                <w:rFonts w:hint="eastAsia" w:ascii="宋体" w:hAnsi="宋体"/>
                <w:lang w:eastAsia="zh-CN"/>
              </w:rPr>
              <w:t>较好的平衡视线、色彩多方面需求</w:t>
            </w:r>
            <w:r>
              <w:rPr>
                <w:rFonts w:hint="eastAsia" w:ascii="宋体" w:hAnsi="宋体"/>
              </w:rPr>
              <w:t>，</w:t>
            </w:r>
            <w:r>
              <w:rPr>
                <w:rFonts w:hint="eastAsia" w:ascii="宋体" w:hAnsi="宋体"/>
                <w:kern w:val="0"/>
                <w:szCs w:val="21"/>
              </w:rPr>
              <w:t>横向比较综合打分。</w:t>
            </w:r>
          </w:p>
        </w:tc>
        <w:tc>
          <w:tcPr>
            <w:tcW w:w="717" w:type="dxa"/>
            <w:vAlign w:val="center"/>
          </w:tcPr>
          <w:p>
            <w:pPr>
              <w:pStyle w:val="9"/>
              <w:spacing w:before="0" w:after="0"/>
              <w:rPr>
                <w:rFonts w:ascii="Calibri" w:hAnsi="Calibri" w:cs="宋体"/>
                <w:b w:val="0"/>
                <w:bCs w:val="0"/>
                <w:sz w:val="22"/>
                <w:szCs w:val="22"/>
                <w:highlight w:val="none"/>
              </w:rPr>
            </w:pPr>
            <w:r>
              <w:rPr>
                <w:rFonts w:hint="eastAsia" w:ascii="Calibri" w:hAnsi="Calibri" w:cs="宋体"/>
                <w:b w:val="0"/>
                <w:bCs w:val="0"/>
                <w:sz w:val="22"/>
                <w:szCs w:val="22"/>
                <w:highlight w:val="none"/>
              </w:rPr>
              <w:t>0~</w:t>
            </w:r>
            <w:r>
              <w:rPr>
                <w:rFonts w:hint="eastAsia" w:ascii="Calibri" w:hAnsi="Calibri" w:cs="宋体"/>
                <w:b w:val="0"/>
                <w:bCs w:val="0"/>
                <w:sz w:val="22"/>
                <w:szCs w:val="22"/>
                <w:highlight w:val="none"/>
                <w:lang w:val="en-US" w:eastAsia="zh-CN"/>
              </w:rPr>
              <w:t>3.2</w:t>
            </w:r>
          </w:p>
        </w:tc>
        <w:tc>
          <w:tcPr>
            <w:tcW w:w="917" w:type="dxa"/>
            <w:vAlign w:val="center"/>
          </w:tcPr>
          <w:p>
            <w:pPr>
              <w:pStyle w:val="9"/>
              <w:spacing w:before="0" w:after="0"/>
              <w:rPr>
                <w:rFonts w:ascii="Calibri" w:hAnsi="Calibri" w:cs="宋体"/>
                <w:b w:val="0"/>
                <w:bCs w:val="0"/>
                <w:sz w:val="22"/>
                <w:szCs w:val="22"/>
                <w:highlight w:val="none"/>
              </w:rPr>
            </w:pPr>
            <w:r>
              <w:rPr>
                <w:rFonts w:hint="eastAsia" w:ascii="Calibri" w:hAnsi="Calibri" w:cs="宋体"/>
                <w:b w:val="0"/>
                <w:bCs w:val="0"/>
                <w:sz w:val="22"/>
                <w:szCs w:val="22"/>
                <w:highlight w:val="none"/>
                <w:lang w:val="en-US" w:eastAsia="zh-CN"/>
              </w:rPr>
              <w:t>3.3</w:t>
            </w:r>
            <w:r>
              <w:rPr>
                <w:rFonts w:hint="eastAsia" w:ascii="Calibri" w:hAnsi="Calibri" w:cs="宋体"/>
                <w:b w:val="0"/>
                <w:bCs w:val="0"/>
                <w:sz w:val="22"/>
                <w:szCs w:val="22"/>
                <w:highlight w:val="none"/>
              </w:rPr>
              <w:t>~</w:t>
            </w:r>
            <w:r>
              <w:rPr>
                <w:rFonts w:hint="eastAsia" w:ascii="Calibri" w:hAnsi="Calibri" w:cs="宋体"/>
                <w:b w:val="0"/>
                <w:bCs w:val="0"/>
                <w:sz w:val="22"/>
                <w:szCs w:val="22"/>
                <w:highlight w:val="none"/>
                <w:lang w:val="en-US" w:eastAsia="zh-CN"/>
              </w:rPr>
              <w:t>6.6</w:t>
            </w:r>
          </w:p>
        </w:tc>
        <w:tc>
          <w:tcPr>
            <w:tcW w:w="883" w:type="dxa"/>
            <w:vAlign w:val="center"/>
          </w:tcPr>
          <w:p>
            <w:pPr>
              <w:pStyle w:val="15"/>
              <w:snapToGrid w:val="0"/>
              <w:spacing w:line="240" w:lineRule="auto"/>
              <w:rPr>
                <w:rFonts w:hint="default" w:ascii="Calibri" w:hAnsi="Calibri" w:eastAsia="宋体" w:cs="宋体"/>
                <w:spacing w:val="0"/>
                <w:kern w:val="2"/>
                <w:sz w:val="22"/>
                <w:szCs w:val="22"/>
                <w:highlight w:val="none"/>
              </w:rPr>
            </w:pPr>
            <w:r>
              <w:rPr>
                <w:rFonts w:hint="eastAsia" w:ascii="Calibri" w:hAnsi="Calibri" w:eastAsia="宋体" w:cs="宋体"/>
                <w:spacing w:val="0"/>
                <w:kern w:val="2"/>
                <w:sz w:val="22"/>
                <w:szCs w:val="22"/>
                <w:highlight w:val="none"/>
                <w:lang w:val="en-US" w:eastAsia="zh-CN"/>
              </w:rPr>
              <w:t>6.7</w:t>
            </w:r>
            <w:r>
              <w:rPr>
                <w:rFonts w:ascii="Calibri" w:hAnsi="Calibri" w:eastAsia="宋体" w:cs="宋体"/>
                <w:spacing w:val="0"/>
                <w:kern w:val="2"/>
                <w:sz w:val="22"/>
                <w:szCs w:val="22"/>
                <w:highlight w:val="none"/>
              </w:rPr>
              <w:t>~</w:t>
            </w:r>
            <w:r>
              <w:rPr>
                <w:rFonts w:hint="eastAsia" w:ascii="Calibri" w:hAnsi="Calibri" w:eastAsia="宋体" w:cs="宋体"/>
                <w:spacing w:val="0"/>
                <w:kern w:val="2"/>
                <w:sz w:val="22"/>
                <w:szCs w:val="22"/>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blHeader/>
        </w:trPr>
        <w:tc>
          <w:tcPr>
            <w:tcW w:w="733" w:type="dxa"/>
            <w:vAlign w:val="center"/>
          </w:tcPr>
          <w:p>
            <w:pPr>
              <w:snapToGrid w:val="0"/>
              <w:jc w:val="center"/>
              <w:rPr>
                <w:rFonts w:cs="宋体"/>
                <w:sz w:val="22"/>
              </w:rPr>
            </w:pPr>
            <w:r>
              <w:rPr>
                <w:rFonts w:hint="eastAsia" w:cs="宋体"/>
                <w:sz w:val="22"/>
              </w:rPr>
              <w:t>3</w:t>
            </w:r>
          </w:p>
        </w:tc>
        <w:tc>
          <w:tcPr>
            <w:tcW w:w="7150" w:type="dxa"/>
            <w:vAlign w:val="center"/>
          </w:tcPr>
          <w:p>
            <w:pPr>
              <w:widowControl/>
              <w:jc w:val="left"/>
              <w:rPr>
                <w:rFonts w:ascii="宋体" w:hAnsi="宋体"/>
                <w:kern w:val="0"/>
                <w:szCs w:val="21"/>
              </w:rPr>
            </w:pPr>
            <w:r>
              <w:rPr>
                <w:rFonts w:hint="eastAsia" w:ascii="宋体" w:hAnsi="宋体"/>
                <w:lang w:eastAsia="zh-CN"/>
              </w:rPr>
              <w:t>根据投标人提供的设计方案新颖、时尚的现代元素，是否灵活运用新型技术，是否融入机场元素、杭州元素。提供方案及效果图不少二种，横向比较综合打分。</w:t>
            </w:r>
          </w:p>
        </w:tc>
        <w:tc>
          <w:tcPr>
            <w:tcW w:w="717" w:type="dxa"/>
            <w:vAlign w:val="center"/>
          </w:tcPr>
          <w:p>
            <w:pPr>
              <w:pStyle w:val="9"/>
              <w:spacing w:before="0" w:after="0"/>
              <w:rPr>
                <w:rFonts w:ascii="Calibri" w:hAnsi="Calibri" w:cs="宋体"/>
                <w:b w:val="0"/>
                <w:bCs w:val="0"/>
                <w:sz w:val="22"/>
                <w:szCs w:val="22"/>
              </w:rPr>
            </w:pPr>
            <w:bookmarkStart w:id="40" w:name="_Toc67601933"/>
            <w:r>
              <w:rPr>
                <w:rFonts w:hint="eastAsia" w:ascii="Calibri" w:hAnsi="Calibri" w:cs="宋体"/>
                <w:b w:val="0"/>
                <w:bCs w:val="0"/>
                <w:sz w:val="22"/>
                <w:szCs w:val="22"/>
              </w:rPr>
              <w:t>0~</w:t>
            </w:r>
            <w:r>
              <w:rPr>
                <w:rFonts w:ascii="Calibri" w:hAnsi="Calibri" w:cs="宋体"/>
                <w:b w:val="0"/>
                <w:bCs w:val="0"/>
                <w:sz w:val="22"/>
                <w:szCs w:val="22"/>
              </w:rPr>
              <w:t>1.9</w:t>
            </w:r>
            <w:bookmarkEnd w:id="40"/>
          </w:p>
        </w:tc>
        <w:tc>
          <w:tcPr>
            <w:tcW w:w="917" w:type="dxa"/>
            <w:vAlign w:val="center"/>
          </w:tcPr>
          <w:p>
            <w:pPr>
              <w:pStyle w:val="9"/>
              <w:spacing w:before="0" w:after="0"/>
              <w:rPr>
                <w:rFonts w:ascii="Calibri" w:hAnsi="Calibri" w:cs="宋体"/>
                <w:b w:val="0"/>
                <w:bCs w:val="0"/>
                <w:sz w:val="22"/>
                <w:szCs w:val="22"/>
              </w:rPr>
            </w:pPr>
            <w:bookmarkStart w:id="41" w:name="_Toc67601934"/>
            <w:r>
              <w:rPr>
                <w:rFonts w:ascii="Calibri" w:hAnsi="Calibri" w:cs="宋体"/>
                <w:b w:val="0"/>
                <w:bCs w:val="0"/>
                <w:sz w:val="22"/>
                <w:szCs w:val="22"/>
              </w:rPr>
              <w:t>2</w:t>
            </w:r>
            <w:r>
              <w:rPr>
                <w:rFonts w:hint="eastAsia" w:ascii="Calibri" w:hAnsi="Calibri" w:cs="宋体"/>
                <w:b w:val="0"/>
                <w:bCs w:val="0"/>
                <w:sz w:val="22"/>
                <w:szCs w:val="22"/>
              </w:rPr>
              <w:t>~</w:t>
            </w:r>
            <w:r>
              <w:rPr>
                <w:rFonts w:ascii="Calibri" w:hAnsi="Calibri" w:cs="宋体"/>
                <w:b w:val="0"/>
                <w:bCs w:val="0"/>
                <w:sz w:val="22"/>
                <w:szCs w:val="22"/>
              </w:rPr>
              <w:t>3.9</w:t>
            </w:r>
            <w:bookmarkEnd w:id="41"/>
          </w:p>
        </w:tc>
        <w:tc>
          <w:tcPr>
            <w:tcW w:w="883" w:type="dxa"/>
            <w:vAlign w:val="center"/>
          </w:tcPr>
          <w:p>
            <w:pPr>
              <w:pStyle w:val="15"/>
              <w:snapToGrid w:val="0"/>
              <w:spacing w:line="240" w:lineRule="auto"/>
              <w:rPr>
                <w:rFonts w:hint="default" w:ascii="Calibri" w:hAnsi="Calibri" w:eastAsia="宋体" w:cs="宋体"/>
                <w:spacing w:val="0"/>
                <w:kern w:val="2"/>
                <w:sz w:val="22"/>
                <w:szCs w:val="22"/>
              </w:rPr>
            </w:pPr>
            <w:r>
              <w:rPr>
                <w:rFonts w:hint="default" w:ascii="Calibri" w:hAnsi="Calibri" w:eastAsia="宋体" w:cs="宋体"/>
                <w:spacing w:val="0"/>
                <w:kern w:val="2"/>
                <w:sz w:val="22"/>
                <w:szCs w:val="22"/>
              </w:rPr>
              <w:t>4</w:t>
            </w:r>
            <w:r>
              <w:rPr>
                <w:rFonts w:ascii="Calibri" w:hAnsi="Calibri" w:eastAsia="宋体" w:cs="宋体"/>
                <w:spacing w:val="0"/>
                <w:kern w:val="2"/>
                <w:sz w:val="22"/>
                <w:szCs w:val="22"/>
              </w:rPr>
              <w:t>~</w:t>
            </w:r>
            <w:r>
              <w:rPr>
                <w:rFonts w:hint="default" w:ascii="Calibri" w:hAnsi="Calibri" w:eastAsia="宋体" w:cs="宋体"/>
                <w:spacing w:val="0"/>
                <w:kern w:val="2"/>
                <w:sz w:val="22"/>
                <w:szCs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blHeader/>
        </w:trPr>
        <w:tc>
          <w:tcPr>
            <w:tcW w:w="733" w:type="dxa"/>
            <w:vAlign w:val="center"/>
          </w:tcPr>
          <w:p>
            <w:pPr>
              <w:snapToGrid w:val="0"/>
              <w:jc w:val="center"/>
              <w:rPr>
                <w:rFonts w:cs="宋体"/>
                <w:sz w:val="22"/>
              </w:rPr>
            </w:pPr>
            <w:r>
              <w:rPr>
                <w:rFonts w:hint="eastAsia" w:cs="宋体"/>
                <w:sz w:val="22"/>
              </w:rPr>
              <w:t>4</w:t>
            </w:r>
          </w:p>
        </w:tc>
        <w:tc>
          <w:tcPr>
            <w:tcW w:w="7150" w:type="dxa"/>
            <w:vAlign w:val="center"/>
          </w:tcPr>
          <w:p>
            <w:pPr>
              <w:widowControl/>
              <w:jc w:val="left"/>
              <w:rPr>
                <w:rFonts w:ascii="宋体" w:hAnsi="宋体"/>
                <w:kern w:val="0"/>
                <w:szCs w:val="21"/>
              </w:rPr>
            </w:pPr>
            <w:r>
              <w:rPr>
                <w:rFonts w:hint="eastAsia" w:ascii="宋体" w:hAnsi="宋体"/>
                <w:kern w:val="0"/>
                <w:szCs w:val="21"/>
                <w:lang w:eastAsia="zh-CN"/>
              </w:rPr>
              <w:t>根据投标人承诺的</w:t>
            </w:r>
            <w:r>
              <w:rPr>
                <w:rFonts w:hint="eastAsia" w:ascii="宋体" w:hAnsi="宋体"/>
                <w:kern w:val="0"/>
                <w:szCs w:val="21"/>
              </w:rPr>
              <w:t>施工方案、工序合理性</w:t>
            </w:r>
            <w:r>
              <w:rPr>
                <w:rFonts w:hint="eastAsia" w:ascii="宋体" w:hAnsi="宋体"/>
                <w:kern w:val="0"/>
                <w:szCs w:val="21"/>
                <w:lang w:eastAsia="zh-CN"/>
              </w:rPr>
              <w:t>、</w:t>
            </w:r>
            <w:r>
              <w:rPr>
                <w:rFonts w:hint="eastAsia" w:ascii="宋体" w:hAnsi="宋体"/>
                <w:kern w:val="0"/>
                <w:szCs w:val="21"/>
                <w:lang w:val="en-US" w:eastAsia="zh-CN"/>
              </w:rPr>
              <w:t>施工质量</w:t>
            </w:r>
            <w:r>
              <w:rPr>
                <w:rFonts w:hint="eastAsia" w:ascii="宋体" w:hAnsi="宋体"/>
                <w:kern w:val="0"/>
                <w:szCs w:val="21"/>
              </w:rPr>
              <w:t>等进行横向比较综合打分。</w:t>
            </w:r>
          </w:p>
        </w:tc>
        <w:tc>
          <w:tcPr>
            <w:tcW w:w="717" w:type="dxa"/>
            <w:vAlign w:val="center"/>
          </w:tcPr>
          <w:p>
            <w:pPr>
              <w:pStyle w:val="9"/>
              <w:spacing w:before="0" w:after="0"/>
              <w:rPr>
                <w:rFonts w:ascii="Calibri" w:hAnsi="Calibri" w:cs="宋体"/>
                <w:b w:val="0"/>
                <w:bCs w:val="0"/>
                <w:sz w:val="22"/>
                <w:szCs w:val="22"/>
              </w:rPr>
            </w:pPr>
            <w:bookmarkStart w:id="42" w:name="_Toc67601935"/>
            <w:r>
              <w:rPr>
                <w:rFonts w:hint="eastAsia" w:ascii="Calibri" w:hAnsi="Calibri" w:cs="宋体"/>
                <w:b w:val="0"/>
                <w:bCs w:val="0"/>
                <w:sz w:val="22"/>
                <w:szCs w:val="22"/>
              </w:rPr>
              <w:t>0~</w:t>
            </w:r>
            <w:r>
              <w:rPr>
                <w:rFonts w:ascii="Calibri" w:hAnsi="Calibri" w:cs="宋体"/>
                <w:b w:val="0"/>
                <w:bCs w:val="0"/>
                <w:sz w:val="22"/>
                <w:szCs w:val="22"/>
              </w:rPr>
              <w:t>1.9</w:t>
            </w:r>
            <w:bookmarkEnd w:id="42"/>
          </w:p>
        </w:tc>
        <w:tc>
          <w:tcPr>
            <w:tcW w:w="917" w:type="dxa"/>
            <w:vAlign w:val="center"/>
          </w:tcPr>
          <w:p>
            <w:pPr>
              <w:pStyle w:val="9"/>
              <w:spacing w:before="0" w:after="0"/>
              <w:rPr>
                <w:rFonts w:ascii="Calibri" w:hAnsi="Calibri" w:cs="宋体"/>
                <w:b w:val="0"/>
                <w:bCs w:val="0"/>
                <w:sz w:val="22"/>
                <w:szCs w:val="22"/>
              </w:rPr>
            </w:pPr>
            <w:bookmarkStart w:id="43" w:name="_Toc67601936"/>
            <w:r>
              <w:rPr>
                <w:rFonts w:ascii="Calibri" w:hAnsi="Calibri" w:cs="宋体"/>
                <w:b w:val="0"/>
                <w:bCs w:val="0"/>
                <w:sz w:val="22"/>
                <w:szCs w:val="22"/>
              </w:rPr>
              <w:t>2</w:t>
            </w:r>
            <w:r>
              <w:rPr>
                <w:rFonts w:hint="eastAsia" w:ascii="Calibri" w:hAnsi="Calibri" w:cs="宋体"/>
                <w:b w:val="0"/>
                <w:bCs w:val="0"/>
                <w:sz w:val="22"/>
                <w:szCs w:val="22"/>
              </w:rPr>
              <w:t>~</w:t>
            </w:r>
            <w:r>
              <w:rPr>
                <w:rFonts w:ascii="Calibri" w:hAnsi="Calibri" w:cs="宋体"/>
                <w:b w:val="0"/>
                <w:bCs w:val="0"/>
                <w:sz w:val="22"/>
                <w:szCs w:val="22"/>
              </w:rPr>
              <w:t>3.9</w:t>
            </w:r>
            <w:bookmarkEnd w:id="43"/>
          </w:p>
        </w:tc>
        <w:tc>
          <w:tcPr>
            <w:tcW w:w="883" w:type="dxa"/>
            <w:vAlign w:val="center"/>
          </w:tcPr>
          <w:p>
            <w:pPr>
              <w:pStyle w:val="15"/>
              <w:snapToGrid w:val="0"/>
              <w:spacing w:line="240" w:lineRule="auto"/>
              <w:rPr>
                <w:rFonts w:hint="default" w:ascii="Calibri" w:hAnsi="Calibri" w:eastAsia="宋体" w:cs="宋体"/>
                <w:spacing w:val="0"/>
                <w:kern w:val="2"/>
                <w:sz w:val="22"/>
                <w:szCs w:val="22"/>
              </w:rPr>
            </w:pPr>
            <w:r>
              <w:rPr>
                <w:rFonts w:hint="default" w:ascii="Calibri" w:hAnsi="Calibri" w:eastAsia="宋体" w:cs="宋体"/>
                <w:spacing w:val="0"/>
                <w:kern w:val="2"/>
                <w:sz w:val="22"/>
                <w:szCs w:val="22"/>
              </w:rPr>
              <w:t>4</w:t>
            </w:r>
            <w:r>
              <w:rPr>
                <w:rFonts w:ascii="Calibri" w:hAnsi="Calibri" w:eastAsia="宋体" w:cs="宋体"/>
                <w:spacing w:val="0"/>
                <w:kern w:val="2"/>
                <w:sz w:val="22"/>
                <w:szCs w:val="22"/>
              </w:rPr>
              <w:t>~</w:t>
            </w:r>
            <w:r>
              <w:rPr>
                <w:rFonts w:hint="default" w:ascii="Calibri" w:hAnsi="Calibri" w:eastAsia="宋体" w:cs="宋体"/>
                <w:spacing w:val="0"/>
                <w:kern w:val="2"/>
                <w:sz w:val="22"/>
                <w:szCs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trPr>
        <w:tc>
          <w:tcPr>
            <w:tcW w:w="733" w:type="dxa"/>
            <w:vAlign w:val="center"/>
          </w:tcPr>
          <w:p>
            <w:pPr>
              <w:snapToGrid w:val="0"/>
              <w:jc w:val="center"/>
              <w:rPr>
                <w:rFonts w:hint="eastAsia" w:eastAsia="宋体" w:cs="宋体"/>
                <w:sz w:val="22"/>
                <w:lang w:eastAsia="zh-CN"/>
              </w:rPr>
            </w:pPr>
            <w:r>
              <w:rPr>
                <w:rFonts w:hint="eastAsia" w:cs="宋体"/>
                <w:sz w:val="22"/>
                <w:lang w:val="en-US" w:eastAsia="zh-CN"/>
              </w:rPr>
              <w:t>5</w:t>
            </w:r>
          </w:p>
        </w:tc>
        <w:tc>
          <w:tcPr>
            <w:tcW w:w="7150" w:type="dxa"/>
            <w:vAlign w:val="center"/>
          </w:tcPr>
          <w:p>
            <w:pPr>
              <w:widowControl/>
              <w:jc w:val="left"/>
              <w:rPr>
                <w:rFonts w:ascii="宋体" w:hAnsi="宋体"/>
                <w:kern w:val="0"/>
                <w:szCs w:val="21"/>
              </w:rPr>
            </w:pPr>
            <w:r>
              <w:rPr>
                <w:rFonts w:hint="eastAsia" w:ascii="宋体" w:hAnsi="宋体"/>
                <w:kern w:val="0"/>
                <w:szCs w:val="21"/>
                <w:lang w:eastAsia="zh-CN"/>
              </w:rPr>
              <w:t>根据</w:t>
            </w:r>
            <w:r>
              <w:rPr>
                <w:rFonts w:hint="eastAsia" w:ascii="宋体" w:hAnsi="宋体" w:eastAsia="宋体"/>
                <w:kern w:val="0"/>
                <w:szCs w:val="21"/>
              </w:rPr>
              <w:t>投标人对</w:t>
            </w:r>
            <w:r>
              <w:rPr>
                <w:rFonts w:hint="eastAsia" w:ascii="宋体" w:hAnsi="宋体"/>
                <w:kern w:val="0"/>
                <w:szCs w:val="21"/>
                <w:lang w:eastAsia="zh-CN"/>
              </w:rPr>
              <w:t>墙绘</w:t>
            </w:r>
            <w:r>
              <w:rPr>
                <w:rFonts w:hint="eastAsia" w:ascii="宋体" w:hAnsi="宋体" w:eastAsia="宋体"/>
                <w:kern w:val="0"/>
                <w:szCs w:val="21"/>
              </w:rPr>
              <w:t>后期的维修维护的承诺情况</w:t>
            </w:r>
            <w:r>
              <w:rPr>
                <w:rFonts w:hint="eastAsia" w:ascii="宋体" w:hAnsi="宋体"/>
                <w:kern w:val="0"/>
                <w:szCs w:val="21"/>
                <w:lang w:val="en-US" w:eastAsia="zh-CN"/>
              </w:rPr>
              <w:t>等服务承诺情况</w:t>
            </w:r>
            <w:r>
              <w:rPr>
                <w:rFonts w:hint="eastAsia" w:ascii="宋体" w:hAnsi="宋体" w:eastAsia="宋体"/>
                <w:kern w:val="0"/>
                <w:szCs w:val="21"/>
              </w:rPr>
              <w:t>，横向比较</w:t>
            </w:r>
            <w:r>
              <w:rPr>
                <w:rFonts w:hint="eastAsia" w:ascii="宋体" w:hAnsi="宋体" w:eastAsia="宋体"/>
                <w:kern w:val="0"/>
                <w:szCs w:val="21"/>
                <w:lang w:val="en-US" w:eastAsia="zh-CN"/>
              </w:rPr>
              <w:t>综合打分</w:t>
            </w:r>
            <w:r>
              <w:rPr>
                <w:rFonts w:hint="eastAsia" w:ascii="宋体" w:hAnsi="宋体" w:eastAsia="宋体"/>
                <w:kern w:val="0"/>
                <w:szCs w:val="21"/>
              </w:rPr>
              <w:t>。</w:t>
            </w:r>
          </w:p>
        </w:tc>
        <w:tc>
          <w:tcPr>
            <w:tcW w:w="717" w:type="dxa"/>
            <w:vAlign w:val="center"/>
          </w:tcPr>
          <w:p>
            <w:pPr>
              <w:pStyle w:val="9"/>
              <w:spacing w:before="0" w:after="0"/>
              <w:rPr>
                <w:rFonts w:ascii="Calibri" w:hAnsi="Calibri" w:cs="宋体"/>
                <w:b w:val="0"/>
                <w:bCs w:val="0"/>
                <w:sz w:val="22"/>
                <w:szCs w:val="22"/>
              </w:rPr>
            </w:pPr>
            <w:r>
              <w:rPr>
                <w:rFonts w:hint="eastAsia" w:ascii="Calibri" w:hAnsi="Calibri" w:cs="宋体"/>
                <w:b w:val="0"/>
                <w:bCs w:val="0"/>
                <w:sz w:val="22"/>
                <w:szCs w:val="22"/>
              </w:rPr>
              <w:t>0~</w:t>
            </w:r>
            <w:r>
              <w:rPr>
                <w:rFonts w:ascii="Calibri" w:hAnsi="Calibri" w:cs="宋体"/>
                <w:b w:val="0"/>
                <w:bCs w:val="0"/>
                <w:sz w:val="22"/>
                <w:szCs w:val="22"/>
              </w:rPr>
              <w:t>1.9</w:t>
            </w:r>
          </w:p>
        </w:tc>
        <w:tc>
          <w:tcPr>
            <w:tcW w:w="917" w:type="dxa"/>
            <w:vAlign w:val="center"/>
          </w:tcPr>
          <w:p>
            <w:pPr>
              <w:pStyle w:val="9"/>
              <w:spacing w:before="0" w:after="0"/>
              <w:rPr>
                <w:rFonts w:ascii="Calibri" w:hAnsi="Calibri" w:cs="宋体"/>
                <w:b w:val="0"/>
                <w:bCs w:val="0"/>
                <w:sz w:val="22"/>
                <w:szCs w:val="22"/>
              </w:rPr>
            </w:pPr>
            <w:r>
              <w:rPr>
                <w:rFonts w:ascii="Calibri" w:hAnsi="Calibri" w:cs="宋体"/>
                <w:b w:val="0"/>
                <w:bCs w:val="0"/>
                <w:sz w:val="22"/>
                <w:szCs w:val="22"/>
              </w:rPr>
              <w:t>2</w:t>
            </w:r>
            <w:r>
              <w:rPr>
                <w:rFonts w:hint="eastAsia" w:ascii="Calibri" w:hAnsi="Calibri" w:cs="宋体"/>
                <w:b w:val="0"/>
                <w:bCs w:val="0"/>
                <w:sz w:val="22"/>
                <w:szCs w:val="22"/>
              </w:rPr>
              <w:t>~</w:t>
            </w:r>
            <w:r>
              <w:rPr>
                <w:rFonts w:ascii="Calibri" w:hAnsi="Calibri" w:cs="宋体"/>
                <w:b w:val="0"/>
                <w:bCs w:val="0"/>
                <w:sz w:val="22"/>
                <w:szCs w:val="22"/>
              </w:rPr>
              <w:t>3.9</w:t>
            </w:r>
          </w:p>
        </w:tc>
        <w:tc>
          <w:tcPr>
            <w:tcW w:w="883" w:type="dxa"/>
            <w:vAlign w:val="center"/>
          </w:tcPr>
          <w:p>
            <w:pPr>
              <w:pStyle w:val="15"/>
              <w:snapToGrid w:val="0"/>
              <w:spacing w:line="240" w:lineRule="auto"/>
              <w:rPr>
                <w:rFonts w:hint="default" w:ascii="Calibri" w:hAnsi="Calibri" w:eastAsia="宋体" w:cs="宋体"/>
                <w:spacing w:val="0"/>
                <w:kern w:val="2"/>
                <w:sz w:val="22"/>
                <w:szCs w:val="22"/>
              </w:rPr>
            </w:pPr>
            <w:r>
              <w:rPr>
                <w:rFonts w:hint="default" w:ascii="Calibri" w:hAnsi="Calibri" w:eastAsia="宋体" w:cs="宋体"/>
                <w:spacing w:val="0"/>
                <w:kern w:val="2"/>
                <w:sz w:val="22"/>
                <w:szCs w:val="22"/>
              </w:rPr>
              <w:t>4</w:t>
            </w:r>
            <w:r>
              <w:rPr>
                <w:rFonts w:ascii="Calibri" w:hAnsi="Calibri" w:eastAsia="宋体" w:cs="宋体"/>
                <w:spacing w:val="0"/>
                <w:kern w:val="2"/>
                <w:sz w:val="22"/>
                <w:szCs w:val="22"/>
              </w:rPr>
              <w:t>~</w:t>
            </w:r>
            <w:r>
              <w:rPr>
                <w:rFonts w:hint="default" w:ascii="Calibri" w:hAnsi="Calibri" w:eastAsia="宋体" w:cs="宋体"/>
                <w:spacing w:val="0"/>
                <w:kern w:val="2"/>
                <w:sz w:val="22"/>
                <w:szCs w:val="22"/>
              </w:rPr>
              <w:t>5</w:t>
            </w:r>
          </w:p>
        </w:tc>
      </w:tr>
    </w:tbl>
    <w:p>
      <w:pPr>
        <w:adjustRightInd w:val="0"/>
        <w:snapToGrid w:val="0"/>
        <w:spacing w:line="360" w:lineRule="exact"/>
        <w:ind w:firstLine="440" w:firstLineChars="200"/>
        <w:rPr>
          <w:rFonts w:ascii="宋体" w:hAnsi="宋体" w:eastAsia="宋体" w:cs="宋体"/>
          <w:b/>
          <w:sz w:val="22"/>
        </w:rPr>
      </w:pPr>
      <w:r>
        <w:rPr>
          <w:rFonts w:ascii="宋体" w:hAnsi="宋体" w:eastAsia="宋体" w:cs="宋体"/>
          <w:sz w:val="22"/>
        </w:rPr>
        <w:t>3</w:t>
      </w:r>
      <w:r>
        <w:rPr>
          <w:rFonts w:hint="eastAsia" w:ascii="宋体" w:hAnsi="宋体" w:eastAsia="宋体" w:cs="宋体"/>
          <w:sz w:val="22"/>
        </w:rPr>
        <w:t>.</w:t>
      </w:r>
      <w:r>
        <w:rPr>
          <w:rFonts w:hint="eastAsia" w:ascii="宋体" w:hAnsi="宋体" w:eastAsia="宋体" w:cs="宋体"/>
          <w:b/>
          <w:sz w:val="22"/>
        </w:rPr>
        <w:t>投标文件的商务报价评审（</w:t>
      </w:r>
      <w:r>
        <w:rPr>
          <w:rFonts w:ascii="宋体" w:hAnsi="宋体" w:eastAsia="宋体" w:cs="宋体"/>
          <w:b/>
          <w:sz w:val="22"/>
        </w:rPr>
        <w:t>60分</w:t>
      </w:r>
      <w:r>
        <w:rPr>
          <w:rFonts w:hint="eastAsia" w:ascii="宋体" w:hAnsi="宋体" w:eastAsia="宋体" w:cs="宋体"/>
          <w:b/>
          <w:sz w:val="22"/>
        </w:rPr>
        <w:t xml:space="preserve">） </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(1)由评标委员会全体成员对投标文件的商务报价进行统一评审。评标委员会应对报价的范围、数量、单价、费用组成和总价等进行全面审阅和对比分析，找出报价差异的原因及存在的问题。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(2)投标报价扣除税金(按投标函承诺的增值税税率扣减)后为评标价(即不含税价)。</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(4)评分范围：通过符合性审查的所有投标文件进入评分范围(下称有效评标价)。</w:t>
      </w:r>
    </w:p>
    <w:p>
      <w:pPr>
        <w:adjustRightInd w:val="0"/>
        <w:snapToGrid w:val="0"/>
        <w:spacing w:line="360" w:lineRule="exact"/>
        <w:ind w:firstLine="440" w:firstLineChars="200"/>
        <w:rPr>
          <w:rFonts w:ascii="宋体" w:hAnsi="宋体" w:eastAsia="宋体" w:cs="宋体"/>
          <w:sz w:val="22"/>
        </w:rPr>
      </w:pPr>
      <w:r>
        <w:rPr>
          <w:rFonts w:ascii="Segoe UI Symbol" w:hAnsi="Segoe UI Symbol" w:eastAsia="宋体" w:cs="Segoe UI Symbol"/>
          <w:sz w:val="22"/>
        </w:rPr>
        <w:t>☐</w:t>
      </w:r>
      <w:r>
        <w:rPr>
          <w:rFonts w:hint="eastAsia" w:ascii="宋体" w:hAnsi="宋体" w:eastAsia="宋体" w:cs="宋体"/>
          <w:sz w:val="22"/>
        </w:rPr>
        <w:t>二次平均法</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(5)报价平均值：有效评标价的算术平均值为报价平均值(有效评标价在5个及以上时，去除一个最高价和一个最低价；有效评标价在8个及以上时，去除一个最高价、一个次高价和一个最低价、一个次低价)。</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(6)评标基准价：报价平均值与有效评标价中的次低评标价(不足4个的与最低评标价)的算术平均值为评标基准价。</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(7)根据投标文件的有效评标价与评标基准价对比，计算投标人的商务报价的得分值。即：</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a.有效评标价等于评标基准价时，得满分；</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b.有效评标价每低于评标基准价1个百分点，扣0.5分；</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c.有效评标价每高于评标基准价1个百分点，扣1分。</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以上报价得分不足一个百分点时，使用直线插入法计算，保留小数2位。</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投标文件的商务标评分不足30分的，计为30分。</w:t>
      </w:r>
    </w:p>
    <w:p>
      <w:pPr>
        <w:adjustRightInd w:val="0"/>
        <w:snapToGrid w:val="0"/>
        <w:spacing w:line="360" w:lineRule="exact"/>
        <w:ind w:firstLine="442" w:firstLineChars="200"/>
        <w:rPr>
          <w:rFonts w:ascii="宋体" w:hAnsi="宋体" w:eastAsia="宋体" w:cs="宋体"/>
          <w:b/>
          <w:sz w:val="22"/>
        </w:rPr>
      </w:pPr>
      <w:r>
        <w:rPr>
          <w:rFonts w:ascii="宋体" w:hAnsi="宋体" w:eastAsia="宋体" w:cs="宋体"/>
          <w:b/>
          <w:sz w:val="22"/>
        </w:rPr>
        <w:t>4</w:t>
      </w:r>
      <w:r>
        <w:rPr>
          <w:rFonts w:hint="eastAsia" w:ascii="宋体" w:hAnsi="宋体" w:eastAsia="宋体" w:cs="宋体"/>
          <w:b/>
          <w:sz w:val="22"/>
        </w:rPr>
        <w:t>.投标文件的综合评分：每个投标人最终得分=商务报价分+资信分+技术分。</w:t>
      </w:r>
    </w:p>
    <w:p>
      <w:pPr>
        <w:adjustRightInd w:val="0"/>
        <w:snapToGrid w:val="0"/>
        <w:spacing w:line="360" w:lineRule="exact"/>
        <w:ind w:firstLine="442" w:firstLineChars="200"/>
        <w:rPr>
          <w:rFonts w:ascii="宋体" w:hAnsi="宋体" w:eastAsia="宋体" w:cs="宋体"/>
          <w:sz w:val="22"/>
        </w:rPr>
      </w:pPr>
      <w:r>
        <w:rPr>
          <w:rFonts w:ascii="宋体" w:hAnsi="宋体" w:eastAsia="宋体" w:cs="宋体"/>
          <w:b/>
          <w:sz w:val="22"/>
        </w:rPr>
        <w:t>5</w:t>
      </w:r>
      <w:r>
        <w:rPr>
          <w:rFonts w:hint="eastAsia" w:ascii="宋体" w:hAnsi="宋体" w:eastAsia="宋体" w:cs="宋体"/>
          <w:b/>
          <w:sz w:val="22"/>
        </w:rPr>
        <w:t>.对投标人进行排序，推荐中标候选人</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（3）评标委员会根据投标人须知前附表</w:t>
      </w:r>
      <w:r>
        <w:rPr>
          <w:rFonts w:ascii="宋体" w:hAnsi="宋体" w:eastAsia="宋体" w:cs="宋体"/>
          <w:sz w:val="22"/>
        </w:rPr>
        <w:t>6.3.2</w:t>
      </w:r>
      <w:r>
        <w:rPr>
          <w:rFonts w:hint="eastAsia" w:ascii="宋体" w:hAnsi="宋体" w:eastAsia="宋体" w:cs="宋体"/>
          <w:sz w:val="22"/>
        </w:rPr>
        <w:t>、7</w:t>
      </w:r>
      <w:r>
        <w:rPr>
          <w:rFonts w:ascii="宋体" w:hAnsi="宋体" w:eastAsia="宋体" w:cs="宋体"/>
          <w:sz w:val="22"/>
        </w:rPr>
        <w:t>.4</w:t>
      </w:r>
      <w:r>
        <w:rPr>
          <w:rFonts w:hint="eastAsia" w:ascii="宋体" w:hAnsi="宋体" w:eastAsia="宋体" w:cs="宋体"/>
          <w:sz w:val="22"/>
        </w:rPr>
        <w:t>规定，确定中标人或推荐中标候选人。</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五、完成评标报告</w:t>
      </w:r>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（一）评标委员会应当向招标人提交书面评标报告。</w:t>
      </w:r>
      <w:r>
        <w:rPr>
          <w:rFonts w:hint="eastAsia" w:ascii="宋体" w:hAnsi="宋体" w:eastAsia="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eastAsia="宋体" w:cs="宋体"/>
          <w:b/>
          <w:sz w:val="22"/>
        </w:rPr>
      </w:pPr>
      <w:r>
        <w:rPr>
          <w:rFonts w:hint="eastAsia" w:ascii="宋体" w:hAnsi="宋体" w:eastAsia="宋体" w:cs="宋体"/>
          <w:b/>
          <w:sz w:val="22"/>
        </w:rPr>
        <w:t xml:space="preserve">   （二）评标报告应包括以下内容：</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1、开标记录；</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2、评标内容、过程和结果；</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3、询标澄清纪要（若有）；</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4、否决投标情况说明及依据；</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5、推荐中标候选人；</w:t>
      </w:r>
    </w:p>
    <w:p>
      <w:pPr>
        <w:adjustRightInd w:val="0"/>
        <w:snapToGrid w:val="0"/>
        <w:spacing w:line="360" w:lineRule="exact"/>
        <w:ind w:firstLine="440" w:firstLineChars="200"/>
        <w:rPr>
          <w:rFonts w:hint="eastAsia" w:ascii="Times New Roman" w:hAnsi="Times New Roman"/>
          <w:highlight w:val="none"/>
          <w:lang w:val="en-US" w:eastAsia="zh-CN"/>
        </w:rPr>
        <w:sectPr>
          <w:headerReference r:id="rId8" w:type="default"/>
          <w:footerReference r:id="rId9" w:type="even"/>
          <w:pgSz w:w="11907" w:h="16840"/>
          <w:pgMar w:top="1134" w:right="1134" w:bottom="1134" w:left="1134" w:header="567" w:footer="567" w:gutter="0"/>
          <w:pgNumType w:fmt="decimal"/>
          <w:cols w:space="720" w:num="1"/>
        </w:sectPr>
      </w:pPr>
      <w:r>
        <w:rPr>
          <w:rFonts w:hint="eastAsia" w:ascii="宋体" w:hAnsi="宋体" w:eastAsia="宋体" w:cs="宋体"/>
          <w:sz w:val="22"/>
        </w:rPr>
        <w:t>6、其他建议。</w:t>
      </w:r>
    </w:p>
    <w:p>
      <w:pPr>
        <w:widowControl/>
        <w:jc w:val="center"/>
        <w:rPr>
          <w:rFonts w:ascii="Calibri" w:hAnsi="Calibri" w:eastAsia="宋体" w:cs="Times New Roman"/>
          <w:b/>
          <w:bCs/>
          <w:kern w:val="44"/>
          <w:sz w:val="32"/>
          <w:szCs w:val="32"/>
        </w:rPr>
      </w:pPr>
      <w:r>
        <w:rPr>
          <w:rFonts w:ascii="Calibri" w:hAnsi="Calibri" w:eastAsia="宋体" w:cs="Times New Roman"/>
          <w:b/>
          <w:bCs/>
          <w:kern w:val="44"/>
          <w:sz w:val="32"/>
          <w:szCs w:val="32"/>
        </w:rPr>
        <w:t>第四章</w:t>
      </w:r>
      <w:r>
        <w:rPr>
          <w:rFonts w:hint="eastAsia" w:ascii="Calibri" w:hAnsi="Calibri" w:eastAsia="宋体" w:cs="Times New Roman"/>
          <w:b/>
          <w:bCs/>
          <w:kern w:val="44"/>
          <w:sz w:val="32"/>
          <w:szCs w:val="32"/>
        </w:rPr>
        <w:t xml:space="preserve">    </w:t>
      </w:r>
      <w:r>
        <w:rPr>
          <w:rFonts w:ascii="Calibri" w:hAnsi="Calibri" w:eastAsia="宋体" w:cs="Times New Roman"/>
          <w:b/>
          <w:bCs/>
          <w:kern w:val="44"/>
          <w:sz w:val="32"/>
          <w:szCs w:val="32"/>
        </w:rPr>
        <w:t>合同条款及格式</w:t>
      </w:r>
    </w:p>
    <w:p>
      <w:pPr>
        <w:pStyle w:val="2"/>
      </w:pPr>
    </w:p>
    <w:p>
      <w:pPr>
        <w:autoSpaceDE w:val="0"/>
        <w:autoSpaceDN w:val="0"/>
        <w:adjustRightInd w:val="0"/>
        <w:jc w:val="center"/>
        <w:rPr>
          <w:rFonts w:ascii="Calibri" w:hAnsi="Calibri" w:eastAsia="方正小标宋简体" w:cs="方正小标宋简体"/>
          <w:bCs/>
          <w:sz w:val="28"/>
          <w:szCs w:val="28"/>
          <w:highlight w:val="none"/>
        </w:rPr>
      </w:pPr>
      <w:r>
        <w:rPr>
          <w:rFonts w:hint="eastAsia" w:ascii="Calibri" w:hAnsi="Calibri" w:eastAsia="方正小标宋简体" w:cs="方正小标宋简体"/>
          <w:bCs/>
          <w:sz w:val="28"/>
          <w:szCs w:val="28"/>
          <w:highlight w:val="none"/>
        </w:rPr>
        <w:t>杭州萧山国际机场</w:t>
      </w:r>
      <w:r>
        <w:rPr>
          <w:rFonts w:hint="eastAsia" w:eastAsia="方正小标宋简体" w:cs="方正小标宋简体"/>
          <w:bCs/>
          <w:sz w:val="28"/>
          <w:szCs w:val="28"/>
          <w:highlight w:val="none"/>
          <w:lang w:eastAsia="zh-CN"/>
        </w:rPr>
        <w:t>迎亚运主题墙面彩绘</w:t>
      </w:r>
      <w:r>
        <w:rPr>
          <w:rFonts w:hint="eastAsia" w:ascii="Calibri" w:hAnsi="Calibri" w:eastAsia="方正小标宋简体" w:cs="方正小标宋简体"/>
          <w:bCs/>
          <w:sz w:val="28"/>
          <w:szCs w:val="28"/>
          <w:highlight w:val="none"/>
        </w:rPr>
        <w:t>项目</w:t>
      </w:r>
    </w:p>
    <w:p>
      <w:pPr>
        <w:autoSpaceDE w:val="0"/>
        <w:autoSpaceDN w:val="0"/>
        <w:adjustRightInd w:val="0"/>
        <w:jc w:val="center"/>
        <w:rPr>
          <w:rFonts w:ascii="Calibri" w:hAnsi="Calibri" w:eastAsia="方正小标宋简体" w:cs="方正小标宋简体"/>
          <w:bCs/>
          <w:sz w:val="28"/>
          <w:szCs w:val="28"/>
        </w:rPr>
      </w:pPr>
    </w:p>
    <w:p>
      <w:pPr>
        <w:snapToGrid w:val="0"/>
        <w:spacing w:line="360" w:lineRule="exact"/>
        <w:rPr>
          <w:rFonts w:hint="eastAsia" w:ascii="宋体" w:hAnsi="宋体" w:eastAsia="宋体" w:cs="Times New Roman"/>
          <w:szCs w:val="21"/>
        </w:rPr>
      </w:pPr>
    </w:p>
    <w:p>
      <w:pPr>
        <w:snapToGrid w:val="0"/>
        <w:spacing w:line="360" w:lineRule="exact"/>
        <w:rPr>
          <w:rFonts w:ascii="宋体" w:hAnsi="宋体" w:eastAsia="宋体" w:cs="Times New Roman"/>
          <w:szCs w:val="21"/>
        </w:rPr>
      </w:pPr>
      <w:r>
        <w:rPr>
          <w:rFonts w:hint="eastAsia" w:ascii="宋体" w:hAnsi="宋体" w:eastAsia="宋体" w:cs="Times New Roman"/>
          <w:szCs w:val="21"/>
        </w:rPr>
        <w:t>甲方：杭州萧山国际机场有限公司</w:t>
      </w:r>
    </w:p>
    <w:p>
      <w:pPr>
        <w:snapToGrid w:val="0"/>
        <w:spacing w:line="360" w:lineRule="exact"/>
        <w:rPr>
          <w:rFonts w:ascii="宋体" w:hAnsi="宋体" w:eastAsia="宋体" w:cs="Times New Roman"/>
          <w:szCs w:val="21"/>
        </w:rPr>
      </w:pPr>
      <w:r>
        <w:rPr>
          <w:rFonts w:hint="eastAsia" w:ascii="宋体" w:hAnsi="宋体" w:eastAsia="宋体" w:cs="Times New Roman"/>
          <w:szCs w:val="21"/>
        </w:rPr>
        <w:t>住所地：杭州萧山国际机场内</w:t>
      </w:r>
    </w:p>
    <w:p>
      <w:pPr>
        <w:snapToGrid w:val="0"/>
        <w:spacing w:line="360" w:lineRule="exact"/>
        <w:rPr>
          <w:rFonts w:ascii="宋体" w:hAnsi="宋体" w:eastAsia="宋体" w:cs="Times New Roman"/>
          <w:szCs w:val="21"/>
        </w:rPr>
      </w:pPr>
    </w:p>
    <w:p>
      <w:pPr>
        <w:snapToGrid w:val="0"/>
        <w:spacing w:line="360" w:lineRule="exact"/>
        <w:rPr>
          <w:rFonts w:ascii="宋体" w:hAnsi="宋体" w:eastAsia="宋体" w:cs="Times New Roman"/>
          <w:szCs w:val="21"/>
        </w:rPr>
      </w:pPr>
      <w:r>
        <w:rPr>
          <w:rFonts w:hint="eastAsia" w:ascii="宋体" w:hAnsi="宋体" w:eastAsia="宋体" w:cs="Times New Roman"/>
          <w:szCs w:val="21"/>
        </w:rPr>
        <w:t>乙方：</w:t>
      </w:r>
    </w:p>
    <w:p>
      <w:pPr>
        <w:snapToGrid w:val="0"/>
        <w:spacing w:line="360" w:lineRule="exact"/>
        <w:rPr>
          <w:rFonts w:ascii="宋体" w:hAnsi="宋体" w:eastAsia="宋体" w:cs="Times New Roman"/>
          <w:szCs w:val="21"/>
        </w:rPr>
      </w:pPr>
      <w:r>
        <w:rPr>
          <w:rFonts w:hint="eastAsia" w:ascii="宋体" w:hAnsi="宋体" w:eastAsia="宋体" w:cs="Times New Roman"/>
          <w:szCs w:val="21"/>
        </w:rPr>
        <w:t>住所地：</w:t>
      </w:r>
    </w:p>
    <w:p>
      <w:pPr>
        <w:snapToGrid w:val="0"/>
        <w:spacing w:line="360" w:lineRule="exact"/>
        <w:rPr>
          <w:rFonts w:ascii="宋体" w:hAnsi="宋体" w:eastAsia="宋体" w:cs="Times New Roman"/>
          <w:sz w:val="24"/>
        </w:rPr>
      </w:pPr>
    </w:p>
    <w:p>
      <w:pPr>
        <w:snapToGrid w:val="0"/>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经双方充分协商，就甲方委托乙方设计并实施</w:t>
      </w:r>
      <w:r>
        <w:rPr>
          <w:rFonts w:hint="eastAsia" w:ascii="宋体" w:hAnsi="宋体" w:eastAsia="宋体" w:cs="宋体"/>
          <w:kern w:val="0"/>
          <w:szCs w:val="21"/>
          <w:lang w:val="zh-CN"/>
        </w:rPr>
        <w:t>杭州萧山国际机场</w:t>
      </w:r>
      <w:r>
        <w:rPr>
          <w:rFonts w:hint="eastAsia" w:ascii="宋体" w:hAnsi="宋体" w:cs="宋体"/>
          <w:kern w:val="0"/>
          <w:szCs w:val="21"/>
          <w:lang w:val="zh-CN"/>
        </w:rPr>
        <w:t>迎亚运主题墙面彩绘</w:t>
      </w:r>
      <w:r>
        <w:rPr>
          <w:rFonts w:hint="eastAsia" w:ascii="宋体" w:hAnsi="宋体" w:eastAsia="宋体" w:cs="宋体"/>
          <w:kern w:val="0"/>
          <w:szCs w:val="21"/>
          <w:lang w:val="zh-CN"/>
        </w:rPr>
        <w:t>项目</w:t>
      </w:r>
      <w:r>
        <w:rPr>
          <w:rFonts w:hint="eastAsia" w:ascii="宋体" w:hAnsi="宋体" w:eastAsia="宋体" w:cs="Times New Roman"/>
          <w:szCs w:val="21"/>
        </w:rPr>
        <w:t>事宜，根据《中华人民共和国民法典》相关规定，特签署本合同。</w:t>
      </w:r>
    </w:p>
    <w:p>
      <w:pPr>
        <w:pStyle w:val="16"/>
        <w:numPr>
          <w:ilvl w:val="0"/>
          <w:numId w:val="2"/>
        </w:numPr>
        <w:snapToGrid w:val="0"/>
        <w:spacing w:line="360" w:lineRule="exact"/>
        <w:ind w:firstLineChars="0"/>
        <w:rPr>
          <w:rFonts w:ascii="宋体" w:hAnsi="宋体" w:eastAsia="宋体" w:cs="Times New Roman"/>
          <w:b/>
          <w:szCs w:val="21"/>
        </w:rPr>
      </w:pPr>
      <w:r>
        <w:rPr>
          <w:rFonts w:hint="eastAsia" w:ascii="宋体" w:hAnsi="宋体" w:eastAsia="宋体" w:cs="Times New Roman"/>
          <w:b/>
          <w:szCs w:val="21"/>
        </w:rPr>
        <w:t>设计和制作内容：</w:t>
      </w:r>
    </w:p>
    <w:p>
      <w:pPr>
        <w:snapToGrid w:val="0"/>
        <w:spacing w:line="360" w:lineRule="exact"/>
        <w:ind w:firstLine="420" w:firstLineChars="200"/>
        <w:rPr>
          <w:rFonts w:hint="eastAsia" w:ascii="宋体" w:hAnsi="宋体" w:eastAsia="宋体" w:cs="Times New Roman"/>
          <w:szCs w:val="21"/>
        </w:rPr>
      </w:pPr>
      <w:bookmarkStart w:id="44" w:name="_Hlk67669710"/>
      <w:r>
        <w:rPr>
          <w:rFonts w:hint="eastAsia" w:ascii="宋体" w:hAnsi="宋体" w:eastAsia="宋体" w:cs="Times New Roman"/>
          <w:szCs w:val="21"/>
        </w:rPr>
        <w:t>杭州萧山国际机场</w:t>
      </w:r>
      <w:r>
        <w:rPr>
          <w:rFonts w:hint="eastAsia" w:ascii="宋体" w:hAnsi="宋体" w:cs="Times New Roman"/>
          <w:szCs w:val="21"/>
          <w:lang w:eastAsia="zh-CN"/>
        </w:rPr>
        <w:t>迎亚运主题墙面彩绘</w:t>
      </w:r>
      <w:r>
        <w:rPr>
          <w:rFonts w:hint="eastAsia" w:ascii="宋体" w:hAnsi="宋体" w:eastAsia="宋体" w:cs="Times New Roman"/>
          <w:szCs w:val="21"/>
        </w:rPr>
        <w:t>项目</w:t>
      </w:r>
      <w:r>
        <w:rPr>
          <w:rFonts w:hint="eastAsia" w:ascii="宋体" w:hAnsi="宋体" w:cs="Times New Roman"/>
          <w:szCs w:val="21"/>
          <w:lang w:eastAsia="zh-CN"/>
        </w:rPr>
        <w:t>墙绘</w:t>
      </w:r>
      <w:r>
        <w:rPr>
          <w:rFonts w:hint="eastAsia" w:ascii="宋体" w:hAnsi="宋体" w:eastAsia="宋体" w:cs="Times New Roman"/>
          <w:szCs w:val="21"/>
        </w:rPr>
        <w:t>的设计、策划、制作、</w:t>
      </w:r>
      <w:r>
        <w:rPr>
          <w:rFonts w:hint="eastAsia" w:ascii="宋体" w:hAnsi="宋体" w:cs="Times New Roman"/>
          <w:szCs w:val="21"/>
          <w:lang w:eastAsia="zh-CN"/>
        </w:rPr>
        <w:t>现场墙面彩绘施工</w:t>
      </w:r>
      <w:r>
        <w:rPr>
          <w:rFonts w:hint="eastAsia" w:ascii="宋体" w:hAnsi="宋体" w:eastAsia="宋体" w:cs="Times New Roman"/>
          <w:szCs w:val="21"/>
        </w:rPr>
        <w:t>、</w:t>
      </w:r>
      <w:r>
        <w:rPr>
          <w:rFonts w:hint="eastAsia" w:ascii="宋体" w:hAnsi="宋体" w:cs="Times New Roman"/>
          <w:szCs w:val="21"/>
          <w:lang w:val="en-US" w:eastAsia="zh-CN"/>
        </w:rPr>
        <w:t>维修</w:t>
      </w:r>
      <w:r>
        <w:rPr>
          <w:rFonts w:hint="eastAsia" w:ascii="宋体" w:hAnsi="宋体" w:eastAsia="宋体" w:cs="Times New Roman"/>
          <w:szCs w:val="21"/>
        </w:rPr>
        <w:t>工作</w:t>
      </w:r>
      <w:bookmarkEnd w:id="44"/>
      <w:r>
        <w:rPr>
          <w:rFonts w:hint="eastAsia" w:ascii="宋体" w:hAnsi="宋体" w:cs="Times New Roman"/>
          <w:szCs w:val="21"/>
          <w:lang w:eastAsia="zh-CN"/>
        </w:rPr>
        <w:t>，整体墙面长度为</w:t>
      </w:r>
      <w:r>
        <w:rPr>
          <w:rFonts w:hint="eastAsia" w:ascii="宋体" w:hAnsi="宋体" w:cs="Times New Roman"/>
          <w:szCs w:val="21"/>
          <w:lang w:val="en-US" w:eastAsia="zh-CN"/>
        </w:rPr>
        <w:t>80米，高度为4米，</w:t>
      </w:r>
      <w:r>
        <w:rPr>
          <w:rFonts w:hint="eastAsia"/>
          <w:lang w:val="en-US" w:eastAsia="zh-CN"/>
        </w:rPr>
        <w:t>可用</w:t>
      </w:r>
      <w:r>
        <w:rPr>
          <w:rFonts w:hint="eastAsia"/>
        </w:rPr>
        <w:t>面积约</w:t>
      </w:r>
      <w:r>
        <w:rPr>
          <w:rFonts w:hint="eastAsia"/>
          <w:lang w:val="en-US" w:eastAsia="zh-CN"/>
        </w:rPr>
        <w:t>320</w:t>
      </w:r>
      <w:r>
        <w:rPr>
          <w:rFonts w:hint="eastAsia"/>
        </w:rPr>
        <w:t>平方</w:t>
      </w:r>
      <w:r>
        <w:rPr>
          <w:rFonts w:hint="eastAsia"/>
          <w:lang w:eastAsia="zh-CN"/>
        </w:rPr>
        <w:t>米（</w:t>
      </w:r>
      <w:r>
        <w:rPr>
          <w:rFonts w:hint="eastAsia"/>
          <w:lang w:val="en-US" w:eastAsia="zh-CN"/>
        </w:rPr>
        <w:t>根据现场实地测量为准</w:t>
      </w:r>
      <w:r>
        <w:rPr>
          <w:rFonts w:hint="eastAsia"/>
          <w:lang w:eastAsia="zh-CN"/>
        </w:rPr>
        <w:t>）</w:t>
      </w:r>
      <w:r>
        <w:rPr>
          <w:rFonts w:hint="eastAsia" w:ascii="宋体" w:hAnsi="宋体" w:eastAsia="宋体" w:cs="Times New Roman"/>
          <w:szCs w:val="21"/>
        </w:rPr>
        <w:t>。</w:t>
      </w:r>
    </w:p>
    <w:p>
      <w:pPr>
        <w:snapToGrid w:val="0"/>
        <w:spacing w:line="360" w:lineRule="exact"/>
        <w:ind w:firstLine="422" w:firstLineChars="200"/>
        <w:rPr>
          <w:rFonts w:ascii="宋体" w:hAnsi="宋体" w:eastAsia="宋体" w:cs="Times New Roman"/>
          <w:b/>
          <w:szCs w:val="21"/>
        </w:rPr>
      </w:pPr>
      <w:r>
        <w:rPr>
          <w:rFonts w:hint="eastAsia" w:ascii="宋体" w:hAnsi="宋体" w:eastAsia="宋体" w:cs="Times New Roman"/>
          <w:b/>
          <w:szCs w:val="21"/>
        </w:rPr>
        <w:t>二、合同金额：</w:t>
      </w:r>
    </w:p>
    <w:p>
      <w:pPr>
        <w:snapToGrid w:val="0"/>
        <w:spacing w:line="360" w:lineRule="exact"/>
        <w:ind w:firstLine="420" w:firstLineChars="200"/>
        <w:rPr>
          <w:rFonts w:hint="eastAsia" w:ascii="宋体" w:hAnsi="宋体" w:eastAsia="宋体" w:cs="Times New Roman"/>
          <w:szCs w:val="21"/>
        </w:rPr>
      </w:pPr>
      <w:r>
        <w:rPr>
          <w:rFonts w:hint="eastAsia" w:ascii="宋体" w:hAnsi="宋体" w:eastAsia="宋体" w:cs="Times New Roman"/>
          <w:szCs w:val="21"/>
        </w:rPr>
        <w:t>本合同价为人民币</w:t>
      </w:r>
      <w:r>
        <w:rPr>
          <w:rFonts w:ascii="宋体" w:hAnsi="宋体" w:eastAsia="宋体" w:cs="Times New Roman"/>
          <w:szCs w:val="21"/>
          <w:u w:val="single"/>
        </w:rPr>
        <w:t xml:space="preserve">                  </w:t>
      </w:r>
    </w:p>
    <w:p>
      <w:pPr>
        <w:snapToGrid w:val="0"/>
        <w:spacing w:line="360" w:lineRule="exact"/>
        <w:ind w:firstLine="420" w:firstLineChars="200"/>
        <w:rPr>
          <w:rFonts w:hint="eastAsia" w:ascii="宋体" w:hAnsi="宋体" w:eastAsia="宋体" w:cs="Times New Roman"/>
          <w:szCs w:val="21"/>
        </w:rPr>
      </w:pPr>
      <w:r>
        <w:rPr>
          <w:rFonts w:hint="eastAsia" w:ascii="宋体" w:hAnsi="宋体" w:eastAsia="宋体" w:cs="Times New Roman"/>
          <w:szCs w:val="21"/>
        </w:rPr>
        <w:t>本合同价包含</w:t>
      </w:r>
      <w:r>
        <w:rPr>
          <w:rFonts w:hint="eastAsia" w:ascii="宋体" w:hAnsi="宋体" w:cs="Times New Roman"/>
          <w:szCs w:val="21"/>
          <w:lang w:eastAsia="zh-CN"/>
        </w:rPr>
        <w:t>墙绘</w:t>
      </w:r>
      <w:r>
        <w:rPr>
          <w:rFonts w:hint="eastAsia" w:ascii="宋体" w:hAnsi="宋体" w:eastAsia="宋体" w:cs="Times New Roman"/>
          <w:szCs w:val="21"/>
        </w:rPr>
        <w:t>的设计、策划、制作、</w:t>
      </w:r>
      <w:r>
        <w:rPr>
          <w:rFonts w:hint="eastAsia" w:ascii="宋体" w:hAnsi="宋体" w:cs="Times New Roman"/>
          <w:szCs w:val="21"/>
          <w:lang w:eastAsia="zh-CN"/>
        </w:rPr>
        <w:t>现场墙面彩绘施工</w:t>
      </w:r>
      <w:r>
        <w:rPr>
          <w:rFonts w:hint="eastAsia" w:ascii="宋体" w:hAnsi="宋体" w:eastAsia="宋体" w:cs="Times New Roman"/>
          <w:szCs w:val="21"/>
        </w:rPr>
        <w:t>、</w:t>
      </w:r>
      <w:r>
        <w:rPr>
          <w:rFonts w:hint="eastAsia" w:ascii="宋体" w:hAnsi="宋体" w:cs="Times New Roman"/>
          <w:szCs w:val="21"/>
          <w:lang w:val="en-US" w:eastAsia="zh-CN"/>
        </w:rPr>
        <w:t>维修</w:t>
      </w:r>
      <w:r>
        <w:rPr>
          <w:rFonts w:hint="eastAsia" w:ascii="宋体" w:hAnsi="宋体" w:eastAsia="宋体" w:cs="Times New Roman"/>
          <w:szCs w:val="21"/>
        </w:rPr>
        <w:t>工作等费用。</w:t>
      </w:r>
    </w:p>
    <w:p>
      <w:pPr>
        <w:snapToGrid w:val="0"/>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在合同有效期限内，若因国家税收政策调整而引起的增值税税率变化的，应按照国家税收政策调整，合同总金额变更为原合同不含增值税货物或劳务价格与调整后税率计算税额的合计金额。</w:t>
      </w:r>
    </w:p>
    <w:p>
      <w:pPr>
        <w:snapToGrid w:val="0"/>
        <w:spacing w:line="360" w:lineRule="exact"/>
        <w:ind w:firstLine="422" w:firstLineChars="200"/>
        <w:rPr>
          <w:rFonts w:ascii="宋体" w:hAnsi="宋体" w:eastAsia="宋体" w:cs="Times New Roman"/>
          <w:b/>
          <w:szCs w:val="21"/>
        </w:rPr>
      </w:pPr>
      <w:r>
        <w:rPr>
          <w:rFonts w:hint="eastAsia" w:ascii="宋体" w:hAnsi="宋体" w:eastAsia="宋体" w:cs="Times New Roman"/>
          <w:b/>
          <w:szCs w:val="21"/>
        </w:rPr>
        <w:t>三、付款方式：</w:t>
      </w:r>
    </w:p>
    <w:p>
      <w:pPr>
        <w:snapToGrid w:val="0"/>
        <w:spacing w:line="360" w:lineRule="exact"/>
        <w:ind w:firstLine="420" w:firstLineChars="200"/>
        <w:rPr>
          <w:rFonts w:hint="eastAsia" w:ascii="宋体" w:hAnsi="宋体" w:eastAsia="宋体" w:cs="Times New Roman"/>
          <w:szCs w:val="21"/>
        </w:rPr>
      </w:pPr>
      <w:r>
        <w:rPr>
          <w:rFonts w:hint="eastAsia" w:ascii="宋体" w:hAnsi="宋体" w:eastAsia="宋体" w:cs="Times New Roman"/>
          <w:szCs w:val="21"/>
        </w:rPr>
        <w:t>1、付款方式：合同签订</w:t>
      </w:r>
      <w:r>
        <w:rPr>
          <w:rFonts w:hint="eastAsia" w:ascii="宋体" w:hAnsi="宋体" w:cs="Times New Roman"/>
          <w:szCs w:val="21"/>
          <w:lang w:val="en-US" w:eastAsia="zh-CN"/>
        </w:rPr>
        <w:t>后，</w:t>
      </w:r>
      <w:r>
        <w:rPr>
          <w:rFonts w:hint="eastAsia" w:ascii="宋体" w:hAnsi="宋体" w:eastAsia="宋体" w:cs="Times New Roman"/>
          <w:szCs w:val="21"/>
        </w:rPr>
        <w:t>7个工作日内支付合同金额的</w:t>
      </w:r>
      <w:r>
        <w:rPr>
          <w:rFonts w:hint="eastAsia" w:ascii="宋体" w:hAnsi="宋体" w:cs="Times New Roman"/>
          <w:szCs w:val="21"/>
          <w:lang w:val="en-US" w:eastAsia="zh-CN"/>
        </w:rPr>
        <w:t>5</w:t>
      </w:r>
      <w:r>
        <w:rPr>
          <w:rFonts w:hint="eastAsia" w:ascii="宋体" w:hAnsi="宋体" w:eastAsia="宋体" w:cs="Times New Roman"/>
          <w:szCs w:val="21"/>
        </w:rPr>
        <w:t>0%</w:t>
      </w:r>
      <w:r>
        <w:rPr>
          <w:rFonts w:hint="eastAsia" w:ascii="宋体" w:hAnsi="宋体" w:cs="Times New Roman"/>
          <w:szCs w:val="21"/>
          <w:lang w:val="en-US" w:eastAsia="zh-CN"/>
        </w:rPr>
        <w:t>；</w:t>
      </w:r>
      <w:r>
        <w:rPr>
          <w:rFonts w:hint="eastAsia" w:ascii="宋体" w:hAnsi="宋体" w:cs="Times New Roman"/>
          <w:szCs w:val="21"/>
          <w:lang w:eastAsia="zh-CN"/>
        </w:rPr>
        <w:t>墙绘</w:t>
      </w:r>
      <w:r>
        <w:rPr>
          <w:rFonts w:hint="eastAsia" w:ascii="宋体" w:hAnsi="宋体" w:eastAsia="宋体" w:cs="Times New Roman"/>
          <w:szCs w:val="21"/>
        </w:rPr>
        <w:t>的设计、策划、制作、</w:t>
      </w:r>
      <w:r>
        <w:rPr>
          <w:rFonts w:hint="eastAsia" w:ascii="宋体" w:hAnsi="宋体" w:cs="Times New Roman"/>
          <w:szCs w:val="21"/>
          <w:lang w:eastAsia="zh-CN"/>
        </w:rPr>
        <w:t>现场墙面彩绘施工</w:t>
      </w:r>
      <w:r>
        <w:rPr>
          <w:rFonts w:hint="eastAsia" w:ascii="宋体" w:hAnsi="宋体" w:eastAsia="宋体" w:cs="Times New Roman"/>
          <w:szCs w:val="21"/>
        </w:rPr>
        <w:t>完成后，经验收合格后7个工作日内支付合同金额的</w:t>
      </w:r>
      <w:r>
        <w:rPr>
          <w:rFonts w:hint="eastAsia" w:ascii="宋体" w:hAnsi="宋体" w:cs="Times New Roman"/>
          <w:szCs w:val="21"/>
          <w:lang w:val="en-US" w:eastAsia="zh-CN"/>
        </w:rPr>
        <w:t>4</w:t>
      </w:r>
      <w:r>
        <w:rPr>
          <w:rFonts w:hint="eastAsia" w:ascii="宋体" w:hAnsi="宋体" w:eastAsia="宋体" w:cs="Times New Roman"/>
          <w:szCs w:val="21"/>
        </w:rPr>
        <w:t>0%</w:t>
      </w:r>
      <w:r>
        <w:rPr>
          <w:rFonts w:hint="eastAsia" w:ascii="宋体" w:hAnsi="宋体" w:cs="Times New Roman"/>
          <w:szCs w:val="21"/>
          <w:lang w:eastAsia="zh-CN"/>
        </w:rPr>
        <w:t>；</w:t>
      </w:r>
      <w:r>
        <w:rPr>
          <w:rFonts w:hint="eastAsia"/>
          <w:spacing w:val="-4"/>
        </w:rPr>
        <w:t>质保及维修服务期</w:t>
      </w:r>
      <w:r>
        <w:rPr>
          <w:rFonts w:hint="eastAsia"/>
          <w:spacing w:val="-4"/>
          <w:lang w:val="en-US" w:eastAsia="zh-CN"/>
        </w:rPr>
        <w:t>到期</w:t>
      </w:r>
      <w:r>
        <w:rPr>
          <w:rFonts w:hint="eastAsia" w:ascii="宋体" w:hAnsi="宋体" w:eastAsia="宋体" w:cs="Times New Roman"/>
          <w:szCs w:val="21"/>
        </w:rPr>
        <w:t>后，经甲方验收合格后7个工作日内支付剩余</w:t>
      </w:r>
      <w:r>
        <w:rPr>
          <w:rFonts w:hint="eastAsia" w:ascii="宋体" w:hAnsi="宋体" w:cs="Times New Roman"/>
          <w:szCs w:val="21"/>
          <w:lang w:val="en-US" w:eastAsia="zh-CN"/>
        </w:rPr>
        <w:t>10%</w:t>
      </w:r>
      <w:r>
        <w:rPr>
          <w:rFonts w:hint="eastAsia" w:ascii="宋体" w:hAnsi="宋体" w:eastAsia="宋体" w:cs="Times New Roman"/>
          <w:szCs w:val="21"/>
        </w:rPr>
        <w:t>合同金额。</w:t>
      </w:r>
    </w:p>
    <w:p>
      <w:pPr>
        <w:snapToGrid w:val="0"/>
        <w:spacing w:line="360" w:lineRule="exact"/>
        <w:ind w:firstLine="420" w:firstLineChars="200"/>
        <w:rPr>
          <w:rFonts w:hint="eastAsia" w:ascii="宋体" w:hAnsi="宋体" w:eastAsia="宋体" w:cs="Times New Roman"/>
          <w:szCs w:val="21"/>
        </w:rPr>
      </w:pPr>
      <w:r>
        <w:rPr>
          <w:rFonts w:hint="eastAsia" w:ascii="宋体" w:hAnsi="宋体" w:eastAsia="宋体" w:cs="Times New Roman"/>
          <w:szCs w:val="21"/>
        </w:rPr>
        <w:t>2、乙方付款前，乙方应提供正规的符合合同约定的发票，若乙方未按合同约定提供发票的，甲方有权拒绝付款且不承担任何延期付款的责任。</w:t>
      </w:r>
    </w:p>
    <w:p>
      <w:pPr>
        <w:snapToGrid w:val="0"/>
        <w:spacing w:line="360" w:lineRule="exact"/>
        <w:ind w:firstLine="422" w:firstLineChars="200"/>
        <w:rPr>
          <w:rFonts w:ascii="宋体" w:hAnsi="宋体" w:eastAsia="宋体" w:cs="Times New Roman"/>
          <w:b/>
          <w:szCs w:val="21"/>
        </w:rPr>
      </w:pPr>
      <w:r>
        <w:rPr>
          <w:rFonts w:hint="eastAsia" w:ascii="宋体" w:hAnsi="宋体" w:eastAsia="宋体" w:cs="Times New Roman"/>
          <w:b/>
          <w:szCs w:val="21"/>
        </w:rPr>
        <w:t>四、权利与义务：</w:t>
      </w:r>
    </w:p>
    <w:p>
      <w:pPr>
        <w:snapToGrid w:val="0"/>
        <w:spacing w:line="360" w:lineRule="exact"/>
        <w:ind w:firstLine="420" w:firstLineChars="200"/>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、乙方应按甲方要求按质按量完成相关设计和制作工作。</w:t>
      </w:r>
    </w:p>
    <w:p>
      <w:pPr>
        <w:snapToGrid w:val="0"/>
        <w:spacing w:line="360" w:lineRule="exact"/>
        <w:ind w:firstLine="420" w:firstLineChars="200"/>
        <w:rPr>
          <w:rFonts w:hint="eastAsia"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、乙方需在合同签订之日起30日历天内</w:t>
      </w:r>
      <w:r>
        <w:rPr>
          <w:rFonts w:hint="eastAsia" w:ascii="宋体" w:hAnsi="宋体" w:eastAsia="宋体" w:cs="Times New Roman"/>
          <w:szCs w:val="21"/>
        </w:rPr>
        <w:t>完成实地</w:t>
      </w:r>
      <w:r>
        <w:rPr>
          <w:rFonts w:hint="eastAsia" w:ascii="宋体" w:hAnsi="宋体" w:eastAsia="宋体" w:cs="Times New Roman"/>
          <w:szCs w:val="21"/>
          <w:lang w:eastAsia="zh-CN"/>
        </w:rPr>
        <w:t>墙绘</w:t>
      </w:r>
      <w:r>
        <w:rPr>
          <w:rFonts w:hint="eastAsia" w:ascii="宋体" w:hAnsi="宋体" w:eastAsia="宋体" w:cs="Times New Roman"/>
          <w:szCs w:val="21"/>
        </w:rPr>
        <w:t>工作，并通过甲方的验收确认；如甲方提出修改意见的，则乙方应当按照甲方意见进行调整直至通过甲方验收确认，并签署验收确认书。因乙方设计、制作成果不符合甲方要求需进行修改、调整而导致未能在前述期限内通过甲方验收确认的，乙方须向甲方承担迟延交付的违约责任。</w:t>
      </w:r>
    </w:p>
    <w:p>
      <w:pPr>
        <w:snapToGrid w:val="0"/>
        <w:spacing w:line="360" w:lineRule="exact"/>
        <w:ind w:firstLine="420" w:firstLineChars="200"/>
        <w:rPr>
          <w:rFonts w:ascii="宋体" w:hAnsi="宋体" w:eastAsia="宋体" w:cs="Times New Roman"/>
          <w:szCs w:val="21"/>
        </w:rPr>
      </w:pPr>
      <w:r>
        <w:rPr>
          <w:rFonts w:ascii="宋体" w:hAnsi="宋体" w:eastAsia="宋体" w:cs="Times New Roman"/>
          <w:szCs w:val="21"/>
        </w:rPr>
        <w:t>3</w:t>
      </w:r>
      <w:r>
        <w:rPr>
          <w:rFonts w:hint="eastAsia" w:ascii="宋体" w:hAnsi="宋体" w:eastAsia="宋体" w:cs="Times New Roman"/>
          <w:szCs w:val="21"/>
        </w:rPr>
        <w:t>、甲方根据</w:t>
      </w:r>
      <w:r>
        <w:rPr>
          <w:rFonts w:hint="eastAsia" w:ascii="宋体" w:hAnsi="宋体" w:eastAsia="宋体" w:cs="宋体"/>
          <w:kern w:val="0"/>
          <w:szCs w:val="21"/>
          <w:lang w:val="zh-CN"/>
        </w:rPr>
        <w:t>杭州萧山国际机场</w:t>
      </w:r>
      <w:r>
        <w:rPr>
          <w:rFonts w:hint="eastAsia" w:ascii="宋体" w:hAnsi="宋体" w:cs="宋体"/>
          <w:kern w:val="0"/>
          <w:szCs w:val="21"/>
          <w:lang w:val="zh-CN"/>
        </w:rPr>
        <w:t>迎亚运主题墙面彩绘</w:t>
      </w:r>
      <w:r>
        <w:rPr>
          <w:rFonts w:hint="eastAsia" w:ascii="宋体" w:hAnsi="宋体" w:eastAsia="宋体" w:cs="宋体"/>
          <w:kern w:val="0"/>
          <w:szCs w:val="21"/>
          <w:lang w:val="zh-CN"/>
        </w:rPr>
        <w:t>项目</w:t>
      </w:r>
      <w:r>
        <w:rPr>
          <w:rFonts w:hint="eastAsia" w:ascii="宋体" w:hAnsi="宋体" w:eastAsia="宋体" w:cs="Times New Roman"/>
          <w:szCs w:val="21"/>
        </w:rPr>
        <w:t>设计、</w:t>
      </w:r>
      <w:r>
        <w:rPr>
          <w:rFonts w:hint="eastAsia" w:ascii="宋体" w:hAnsi="宋体" w:cs="Times New Roman"/>
          <w:szCs w:val="21"/>
          <w:lang w:eastAsia="zh-CN"/>
        </w:rPr>
        <w:t>现场施工</w:t>
      </w:r>
      <w:r>
        <w:rPr>
          <w:rFonts w:hint="eastAsia" w:ascii="宋体" w:hAnsi="宋体" w:eastAsia="宋体" w:cs="Times New Roman"/>
          <w:szCs w:val="21"/>
        </w:rPr>
        <w:t>的需要向乙方提供相关资料，并对该等资料的真实性、合法性负责。</w:t>
      </w:r>
    </w:p>
    <w:p>
      <w:pPr>
        <w:snapToGrid w:val="0"/>
        <w:spacing w:line="360" w:lineRule="exact"/>
        <w:ind w:firstLine="420" w:firstLineChars="200"/>
        <w:rPr>
          <w:rFonts w:ascii="宋体" w:hAnsi="宋体" w:eastAsia="宋体" w:cs="Times New Roman"/>
          <w:szCs w:val="21"/>
        </w:rPr>
      </w:pPr>
      <w:r>
        <w:rPr>
          <w:rFonts w:ascii="宋体" w:hAnsi="宋体" w:eastAsia="宋体" w:cs="Times New Roman"/>
          <w:szCs w:val="21"/>
        </w:rPr>
        <w:t>4</w:t>
      </w:r>
      <w:r>
        <w:rPr>
          <w:rFonts w:hint="eastAsia" w:ascii="宋体" w:hAnsi="宋体" w:eastAsia="宋体" w:cs="Times New Roman"/>
          <w:szCs w:val="21"/>
        </w:rPr>
        <w:t>、乙方提供的</w:t>
      </w:r>
      <w:r>
        <w:rPr>
          <w:rFonts w:hint="eastAsia" w:ascii="宋体" w:hAnsi="宋体" w:eastAsia="宋体" w:cs="宋体"/>
          <w:kern w:val="0"/>
          <w:szCs w:val="21"/>
          <w:lang w:val="zh-CN"/>
        </w:rPr>
        <w:t>杭州萧山国际机场</w:t>
      </w:r>
      <w:r>
        <w:rPr>
          <w:rFonts w:hint="eastAsia" w:ascii="宋体" w:hAnsi="宋体" w:cs="宋体"/>
          <w:kern w:val="0"/>
          <w:szCs w:val="21"/>
          <w:lang w:val="zh-CN"/>
        </w:rPr>
        <w:t>迎亚运主题墙面彩绘</w:t>
      </w:r>
      <w:r>
        <w:rPr>
          <w:rFonts w:hint="eastAsia" w:ascii="宋体" w:hAnsi="宋体" w:eastAsia="宋体" w:cs="宋体"/>
          <w:kern w:val="0"/>
          <w:szCs w:val="21"/>
          <w:lang w:val="zh-CN"/>
        </w:rPr>
        <w:t>项目</w:t>
      </w:r>
      <w:r>
        <w:rPr>
          <w:rFonts w:hint="eastAsia" w:ascii="宋体" w:hAnsi="宋体" w:eastAsia="宋体" w:cs="Times New Roman"/>
          <w:szCs w:val="21"/>
        </w:rPr>
        <w:t>设计、成果应当符合我国《广告法》以及其他相关法律法规的要求，且不得侵犯甲方或任何第三方所拥有的商业秘密和知识产权等合法权益。</w:t>
      </w:r>
    </w:p>
    <w:p>
      <w:pPr>
        <w:snapToGrid w:val="0"/>
        <w:spacing w:line="360" w:lineRule="exact"/>
        <w:ind w:firstLine="420" w:firstLineChars="200"/>
        <w:rPr>
          <w:rFonts w:ascii="宋体" w:hAnsi="宋体" w:eastAsia="宋体" w:cs="Times New Roman"/>
          <w:szCs w:val="21"/>
        </w:rPr>
      </w:pPr>
      <w:r>
        <w:rPr>
          <w:rFonts w:ascii="宋体" w:hAnsi="宋体" w:eastAsia="宋体" w:cs="Times New Roman"/>
          <w:szCs w:val="21"/>
        </w:rPr>
        <w:t>5</w:t>
      </w:r>
      <w:r>
        <w:rPr>
          <w:rFonts w:hint="eastAsia" w:ascii="宋体" w:hAnsi="宋体" w:eastAsia="宋体" w:cs="Times New Roman"/>
          <w:szCs w:val="21"/>
        </w:rPr>
        <w:t>、乙方应当对在本合同履行过程中所获悉的甲方未向公众领域公开的商业信息予以严格保密，除为履行本协议项下义务之目的，不得为其他用途使用该等信息，亦不得向第三方披露或许可第三方使用该等信息。</w:t>
      </w:r>
    </w:p>
    <w:p>
      <w:pPr>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ascii="宋体" w:hAnsi="宋体" w:eastAsia="宋体" w:cs="Times New Roman"/>
          <w:b/>
          <w:szCs w:val="21"/>
        </w:rPr>
      </w:pPr>
      <w:r>
        <w:rPr>
          <w:rFonts w:hint="eastAsia" w:ascii="宋体" w:hAnsi="宋体" w:eastAsia="宋体" w:cs="Times New Roman"/>
          <w:b/>
          <w:szCs w:val="21"/>
        </w:rPr>
        <w:t>五、验收标准及要求：</w:t>
      </w:r>
    </w:p>
    <w:p>
      <w:pPr>
        <w:pStyle w:val="2"/>
        <w:keepNext w:val="0"/>
        <w:keepLines w:val="0"/>
        <w:pageBreakBefore w:val="0"/>
        <w:widowControl w:val="0"/>
        <w:kinsoku/>
        <w:wordWrap/>
        <w:overflowPunct/>
        <w:topLinePunct w:val="0"/>
        <w:autoSpaceDE/>
        <w:autoSpaceDN/>
        <w:bidi w:val="0"/>
        <w:adjustRightInd/>
        <w:spacing w:line="360" w:lineRule="exact"/>
        <w:ind w:firstLine="422" w:firstLineChars="200"/>
        <w:textAlignment w:val="auto"/>
        <w:rPr>
          <w:rFonts w:hint="eastAsia" w:eastAsia="宋体"/>
          <w:highlight w:val="none"/>
          <w:lang w:val="zh-CN" w:eastAsia="zh-CN"/>
        </w:rPr>
      </w:pPr>
      <w:r>
        <w:rPr>
          <w:rFonts w:hint="eastAsia" w:ascii="宋体" w:hAnsi="宋体" w:eastAsia="宋体" w:cs="Times New Roman"/>
          <w:b/>
          <w:szCs w:val="21"/>
          <w:highlight w:val="none"/>
        </w:rPr>
        <w:t>1、风格要求：</w:t>
      </w:r>
      <w:r>
        <w:rPr>
          <w:rFonts w:hint="eastAsia"/>
          <w:highlight w:val="none"/>
          <w:lang w:val="zh-CN"/>
        </w:rPr>
        <w:t>项目设计方案需与机场整体风格保持一致，同时突出</w:t>
      </w:r>
      <w:r>
        <w:rPr>
          <w:rFonts w:hint="eastAsia"/>
          <w:highlight w:val="none"/>
          <w:lang w:val="zh-CN" w:eastAsia="zh-CN"/>
        </w:rPr>
        <w:t>杭州</w:t>
      </w:r>
      <w:r>
        <w:rPr>
          <w:rFonts w:hint="eastAsia"/>
          <w:highlight w:val="none"/>
          <w:lang w:val="en-US" w:eastAsia="zh-CN"/>
        </w:rPr>
        <w:t>2023年亚运会</w:t>
      </w:r>
      <w:r>
        <w:rPr>
          <w:rFonts w:hint="eastAsia"/>
          <w:highlight w:val="none"/>
          <w:lang w:val="zh-CN" w:eastAsia="zh-CN"/>
        </w:rPr>
        <w:t>特色</w:t>
      </w:r>
      <w:r>
        <w:rPr>
          <w:rFonts w:hint="eastAsia"/>
          <w:highlight w:val="none"/>
          <w:lang w:val="zh-CN"/>
        </w:rPr>
        <w:t>，设计理念上要融入新颖、时尚的现代元素，</w:t>
      </w:r>
      <w:r>
        <w:rPr>
          <w:rFonts w:hint="eastAsia"/>
          <w:highlight w:val="none"/>
        </w:rPr>
        <w:t>提升机场人文内涵</w:t>
      </w:r>
      <w:r>
        <w:rPr>
          <w:rFonts w:hint="eastAsia"/>
          <w:highlight w:val="none"/>
          <w:lang w:eastAsia="zh-CN"/>
        </w:rPr>
        <w:t>，</w:t>
      </w:r>
      <w:r>
        <w:rPr>
          <w:rFonts w:hint="eastAsia"/>
          <w:highlight w:val="none"/>
        </w:rPr>
        <w:t>营造</w:t>
      </w:r>
      <w:r>
        <w:rPr>
          <w:rFonts w:hint="eastAsia"/>
          <w:highlight w:val="none"/>
          <w:lang w:val="en-US" w:eastAsia="zh-CN"/>
        </w:rPr>
        <w:t>浓厚亚运</w:t>
      </w:r>
      <w:r>
        <w:rPr>
          <w:rFonts w:hint="eastAsia"/>
          <w:highlight w:val="none"/>
        </w:rPr>
        <w:t>宣传氛围</w:t>
      </w:r>
      <w:r>
        <w:rPr>
          <w:rFonts w:hint="eastAsia"/>
          <w:highlight w:val="none"/>
          <w:lang w:eastAsia="zh-CN"/>
        </w:rPr>
        <w:t>。</w:t>
      </w:r>
    </w:p>
    <w:p>
      <w:pPr>
        <w:keepNext w:val="0"/>
        <w:keepLines w:val="0"/>
        <w:pageBreakBefore w:val="0"/>
        <w:widowControl w:val="0"/>
        <w:tabs>
          <w:tab w:val="left" w:pos="1155"/>
        </w:tabs>
        <w:kinsoku/>
        <w:wordWrap/>
        <w:overflowPunct/>
        <w:topLinePunct w:val="0"/>
        <w:autoSpaceDE/>
        <w:autoSpaceDN/>
        <w:bidi w:val="0"/>
        <w:adjustRightInd/>
        <w:snapToGrid w:val="0"/>
        <w:spacing w:line="360" w:lineRule="exact"/>
        <w:ind w:firstLine="413" w:firstLineChars="196"/>
        <w:textAlignment w:val="auto"/>
        <w:rPr>
          <w:rFonts w:ascii="宋体" w:hAnsi="宋体" w:eastAsia="宋体" w:cs="Times New Roman"/>
          <w:b/>
          <w:szCs w:val="21"/>
          <w:highlight w:val="none"/>
        </w:rPr>
      </w:pPr>
      <w:r>
        <w:rPr>
          <w:rFonts w:hint="eastAsia" w:ascii="宋体" w:hAnsi="宋体" w:eastAsia="宋体" w:cs="Times New Roman"/>
          <w:b/>
          <w:szCs w:val="21"/>
          <w:highlight w:val="none"/>
        </w:rPr>
        <w:t>2、设计要求：</w:t>
      </w:r>
    </w:p>
    <w:p>
      <w:pPr>
        <w:pStyle w:val="2"/>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highlight w:val="none"/>
          <w:lang w:val="zh-CN"/>
        </w:rPr>
      </w:pPr>
      <w:r>
        <w:rPr>
          <w:rFonts w:hint="eastAsia"/>
          <w:highlight w:val="none"/>
          <w:lang w:val="zh-CN"/>
        </w:rPr>
        <w:t>乙方要以此次迎亚运为主题，设计现场长度约为</w:t>
      </w:r>
      <w:r>
        <w:rPr>
          <w:rFonts w:hint="eastAsia"/>
          <w:highlight w:val="none"/>
          <w:lang w:val="en-US" w:eastAsia="zh-CN"/>
        </w:rPr>
        <w:t>80米，高度约为4米的墙面彩绘</w:t>
      </w:r>
      <w:r>
        <w:rPr>
          <w:rFonts w:hint="eastAsia"/>
          <w:highlight w:val="none"/>
          <w:lang w:val="zh-CN"/>
        </w:rPr>
        <w:t>，设计元素</w:t>
      </w:r>
      <w:r>
        <w:rPr>
          <w:rFonts w:hint="eastAsia"/>
          <w:highlight w:val="none"/>
          <w:lang w:val="en-US" w:eastAsia="zh-CN"/>
        </w:rPr>
        <w:t>可参考</w:t>
      </w:r>
      <w:r>
        <w:rPr>
          <w:rFonts w:hint="eastAsia"/>
          <w:highlight w:val="none"/>
          <w:lang w:val="zh-CN" w:eastAsia="zh-CN"/>
        </w:rPr>
        <w:t>亚运</w:t>
      </w:r>
      <w:r>
        <w:rPr>
          <w:rFonts w:hint="eastAsia"/>
          <w:highlight w:val="none"/>
          <w:lang w:val="en-US" w:eastAsia="zh-CN"/>
        </w:rPr>
        <w:t>logo、亚运吉祥物、亚运标语、亚运配色</w:t>
      </w:r>
      <w:r>
        <w:rPr>
          <w:rFonts w:hint="eastAsia"/>
          <w:highlight w:val="none"/>
          <w:lang w:val="zh-CN"/>
        </w:rPr>
        <w:t>，可融合机场、飞机、航站楼、场内工作人员卡通形象，可融合杭州元素、良渚文化、西湖、京杭大运河等，</w:t>
      </w:r>
      <w:r>
        <w:rPr>
          <w:rFonts w:hint="eastAsia"/>
          <w:highlight w:val="none"/>
          <w:lang w:val="zh-CN" w:eastAsia="zh-CN"/>
        </w:rPr>
        <w:t>可采用</w:t>
      </w:r>
      <w:r>
        <w:rPr>
          <w:rFonts w:hint="eastAsia"/>
          <w:highlight w:val="none"/>
          <w:lang w:val="en-US" w:eastAsia="zh-CN"/>
        </w:rPr>
        <w:t>3D墙绘或立体墙绘</w:t>
      </w:r>
      <w:r>
        <w:rPr>
          <w:rFonts w:hint="eastAsia"/>
          <w:highlight w:val="none"/>
          <w:lang w:val="zh-CN" w:eastAsia="zh-CN"/>
        </w:rPr>
        <w:t>等其他新型技术，</w:t>
      </w:r>
      <w:r>
        <w:rPr>
          <w:rFonts w:hint="eastAsia"/>
          <w:highlight w:val="none"/>
          <w:lang w:val="zh-CN"/>
        </w:rPr>
        <w:t>如若后续确认为中标方案，甲方有权对设计方案进行调整，乙方需无条件服从并依据新方案完成施工。设计完成后版权归甲方所属。</w:t>
      </w:r>
    </w:p>
    <w:p>
      <w:pPr>
        <w:snapToGrid w:val="0"/>
        <w:spacing w:line="360" w:lineRule="exact"/>
        <w:ind w:firstLine="413" w:firstLineChars="196"/>
        <w:rPr>
          <w:rFonts w:ascii="宋体" w:hAnsi="宋体" w:eastAsia="宋体" w:cs="Times New Roman"/>
          <w:b/>
          <w:sz w:val="24"/>
        </w:rPr>
      </w:pPr>
      <w:r>
        <w:rPr>
          <w:rFonts w:ascii="宋体" w:hAnsi="宋体" w:eastAsia="宋体" w:cs="Times New Roman"/>
          <w:b/>
          <w:szCs w:val="21"/>
        </w:rPr>
        <w:t>3</w:t>
      </w:r>
      <w:r>
        <w:rPr>
          <w:rFonts w:hint="eastAsia" w:ascii="宋体" w:hAnsi="宋体" w:eastAsia="宋体" w:cs="Times New Roman"/>
          <w:b/>
          <w:szCs w:val="21"/>
        </w:rPr>
        <w:t>、项目施工要求：</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3.1</w:t>
      </w:r>
      <w:r>
        <w:rPr>
          <w:rFonts w:hint="eastAsia" w:ascii="宋体" w:hAnsi="宋体" w:cs="Times New Roman"/>
          <w:szCs w:val="21"/>
          <w:lang w:val="en-US" w:eastAsia="zh-CN"/>
        </w:rPr>
        <w:t>乙方</w:t>
      </w:r>
      <w:r>
        <w:rPr>
          <w:rFonts w:hint="eastAsia" w:ascii="宋体" w:hAnsi="宋体" w:eastAsia="宋体" w:cs="Times New Roman"/>
          <w:szCs w:val="21"/>
        </w:rPr>
        <w:t>应在进场前向招标人所属的场区管理中心递交申请，双方签订《施工管理责任书》经同意后方可进场</w:t>
      </w:r>
      <w:r>
        <w:rPr>
          <w:rFonts w:hint="eastAsia" w:ascii="宋体" w:hAnsi="宋体" w:cs="Times New Roman"/>
          <w:szCs w:val="21"/>
          <w:lang w:eastAsia="zh-CN"/>
        </w:rPr>
        <w:t>墙绘施工</w:t>
      </w:r>
      <w:r>
        <w:rPr>
          <w:rFonts w:hint="eastAsia" w:ascii="宋体" w:hAnsi="宋体" w:eastAsia="宋体" w:cs="Times New Roman"/>
          <w:szCs w:val="21"/>
        </w:rPr>
        <w:t>。</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3.2</w:t>
      </w:r>
      <w:r>
        <w:rPr>
          <w:rFonts w:hint="eastAsia" w:ascii="宋体" w:hAnsi="宋体" w:cs="Times New Roman"/>
          <w:szCs w:val="21"/>
          <w:lang w:val="en-US" w:eastAsia="zh-CN"/>
        </w:rPr>
        <w:t>乙方</w:t>
      </w:r>
      <w:r>
        <w:rPr>
          <w:rFonts w:hint="eastAsia" w:ascii="宋体" w:hAnsi="宋体" w:eastAsia="宋体" w:cs="Times New Roman"/>
          <w:szCs w:val="21"/>
        </w:rPr>
        <w:t>应在进场前负责或确认施工人员培训，确保施工人员在进行任何</w:t>
      </w:r>
      <w:r>
        <w:rPr>
          <w:rFonts w:hint="eastAsia" w:ascii="宋体" w:hAnsi="宋体" w:cs="Times New Roman"/>
          <w:szCs w:val="21"/>
          <w:lang w:eastAsia="zh-CN"/>
        </w:rPr>
        <w:t>墙绘施工</w:t>
      </w:r>
      <w:r>
        <w:rPr>
          <w:rFonts w:hint="eastAsia" w:ascii="宋体" w:hAnsi="宋体" w:eastAsia="宋体" w:cs="Times New Roman"/>
          <w:szCs w:val="21"/>
        </w:rPr>
        <w:t>前，均明悉规定内容并遵照执行。</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3.3</w:t>
      </w:r>
      <w:r>
        <w:rPr>
          <w:rFonts w:hint="eastAsia" w:ascii="宋体" w:hAnsi="宋体" w:cs="Times New Roman"/>
          <w:szCs w:val="21"/>
          <w:lang w:val="en-US" w:eastAsia="zh-CN"/>
        </w:rPr>
        <w:t>乙方</w:t>
      </w:r>
      <w:r>
        <w:rPr>
          <w:rFonts w:hint="eastAsia" w:ascii="宋体" w:hAnsi="宋体" w:eastAsia="宋体" w:cs="Times New Roman"/>
          <w:szCs w:val="21"/>
        </w:rPr>
        <w:t>应协助招标人所属的场区管理中心负责场区</w:t>
      </w:r>
      <w:r>
        <w:rPr>
          <w:rFonts w:hint="eastAsia" w:ascii="宋体" w:hAnsi="宋体" w:cs="Times New Roman"/>
          <w:szCs w:val="21"/>
          <w:lang w:eastAsia="zh-CN"/>
        </w:rPr>
        <w:t>墙绘施工</w:t>
      </w:r>
      <w:r>
        <w:rPr>
          <w:rFonts w:hint="eastAsia" w:ascii="宋体" w:hAnsi="宋体" w:eastAsia="宋体" w:cs="Times New Roman"/>
          <w:szCs w:val="21"/>
        </w:rPr>
        <w:t>现场的监督和抽查，对</w:t>
      </w:r>
      <w:r>
        <w:rPr>
          <w:rFonts w:hint="eastAsia" w:ascii="宋体" w:hAnsi="宋体" w:cs="Times New Roman"/>
          <w:szCs w:val="21"/>
          <w:lang w:val="en-US" w:eastAsia="zh-CN"/>
        </w:rPr>
        <w:t>甲方</w:t>
      </w:r>
      <w:r>
        <w:rPr>
          <w:rFonts w:hint="eastAsia" w:ascii="宋体" w:hAnsi="宋体" w:eastAsia="宋体" w:cs="Times New Roman"/>
          <w:szCs w:val="21"/>
        </w:rPr>
        <w:t>提出的意见及时进行整改。</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3.4施工单位需做好噪音、粉尘、异味等情况的控制工作，保障不影响旅客及招标人工作人员正常作业。</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3.5</w:t>
      </w:r>
      <w:r>
        <w:rPr>
          <w:rFonts w:hint="eastAsia" w:ascii="宋体" w:hAnsi="宋体" w:cs="Times New Roman"/>
          <w:szCs w:val="21"/>
          <w:lang w:eastAsia="zh-CN"/>
        </w:rPr>
        <w:t>墙绘施工</w:t>
      </w:r>
      <w:r>
        <w:rPr>
          <w:rFonts w:hint="eastAsia" w:ascii="宋体" w:hAnsi="宋体" w:eastAsia="宋体" w:cs="Times New Roman"/>
          <w:szCs w:val="21"/>
        </w:rPr>
        <w:t>现场明显区域必须设置施工告示牌</w:t>
      </w:r>
      <w:r>
        <w:rPr>
          <w:rFonts w:hint="eastAsia" w:ascii="宋体" w:hAnsi="宋体" w:cs="Times New Roman"/>
          <w:szCs w:val="21"/>
          <w:lang w:eastAsia="zh-CN"/>
        </w:rPr>
        <w:t>，做好安全隔离</w:t>
      </w:r>
      <w:r>
        <w:rPr>
          <w:rFonts w:hint="eastAsia" w:ascii="宋体" w:hAnsi="宋体" w:eastAsia="宋体" w:cs="Times New Roman"/>
          <w:szCs w:val="21"/>
        </w:rPr>
        <w:t>；未经招标人批准，不得破路或打洞，使用的材料必须环保、阻燃，符合国家建材的使用标准。</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3.6</w:t>
      </w:r>
      <w:r>
        <w:rPr>
          <w:rFonts w:hint="eastAsia" w:ascii="宋体" w:hAnsi="宋体" w:cs="Times New Roman"/>
          <w:szCs w:val="21"/>
          <w:lang w:eastAsia="zh-CN"/>
        </w:rPr>
        <w:t>墙绘施工</w:t>
      </w:r>
      <w:r>
        <w:rPr>
          <w:rFonts w:hint="eastAsia" w:ascii="宋体" w:hAnsi="宋体" w:eastAsia="宋体" w:cs="Times New Roman"/>
          <w:szCs w:val="21"/>
        </w:rPr>
        <w:t>现场应注意保护环境，控制噪音，杜绝粉尘、有害气体排放；</w:t>
      </w:r>
      <w:r>
        <w:rPr>
          <w:rFonts w:hint="eastAsia" w:ascii="宋体" w:hAnsi="宋体" w:cs="Times New Roman"/>
          <w:szCs w:val="21"/>
          <w:lang w:val="en-US" w:eastAsia="zh-CN"/>
        </w:rPr>
        <w:t>乙方</w:t>
      </w:r>
      <w:r>
        <w:rPr>
          <w:rFonts w:hint="eastAsia" w:ascii="宋体" w:hAnsi="宋体" w:eastAsia="宋体" w:cs="Times New Roman"/>
          <w:szCs w:val="21"/>
        </w:rPr>
        <w:t>在</w:t>
      </w:r>
      <w:r>
        <w:rPr>
          <w:rFonts w:hint="eastAsia" w:ascii="宋体" w:hAnsi="宋体" w:cs="Times New Roman"/>
          <w:szCs w:val="21"/>
          <w:lang w:eastAsia="zh-CN"/>
        </w:rPr>
        <w:t>绘图</w:t>
      </w:r>
      <w:r>
        <w:rPr>
          <w:rFonts w:hint="eastAsia" w:ascii="宋体" w:hAnsi="宋体" w:eastAsia="宋体" w:cs="Times New Roman"/>
          <w:szCs w:val="21"/>
        </w:rPr>
        <w:t>结束后，应清理</w:t>
      </w:r>
      <w:r>
        <w:rPr>
          <w:rFonts w:hint="eastAsia" w:ascii="宋体" w:hAnsi="宋体" w:cs="Times New Roman"/>
          <w:szCs w:val="21"/>
          <w:lang w:eastAsia="zh-CN"/>
        </w:rPr>
        <w:t>现场彩绘造成的</w:t>
      </w:r>
      <w:r>
        <w:rPr>
          <w:rFonts w:hint="eastAsia" w:ascii="宋体" w:hAnsi="宋体" w:eastAsia="宋体" w:cs="Times New Roman"/>
          <w:szCs w:val="21"/>
        </w:rPr>
        <w:t>垃圾，还原</w:t>
      </w:r>
      <w:r>
        <w:rPr>
          <w:rFonts w:hint="eastAsia" w:ascii="宋体" w:hAnsi="宋体" w:cs="Times New Roman"/>
          <w:szCs w:val="21"/>
          <w:lang w:eastAsia="zh-CN"/>
        </w:rPr>
        <w:t>施工</w:t>
      </w:r>
      <w:r>
        <w:rPr>
          <w:rFonts w:hint="eastAsia" w:ascii="宋体" w:hAnsi="宋体" w:eastAsia="宋体" w:cs="Times New Roman"/>
          <w:szCs w:val="21"/>
        </w:rPr>
        <w:t>现场，清洁</w:t>
      </w:r>
      <w:r>
        <w:rPr>
          <w:rFonts w:hint="eastAsia" w:ascii="宋体" w:hAnsi="宋体" w:cs="Times New Roman"/>
          <w:szCs w:val="21"/>
          <w:lang w:eastAsia="zh-CN"/>
        </w:rPr>
        <w:t>墙绘</w:t>
      </w:r>
      <w:r>
        <w:rPr>
          <w:rFonts w:hint="eastAsia" w:ascii="宋体" w:hAnsi="宋体" w:eastAsia="宋体" w:cs="Times New Roman"/>
          <w:szCs w:val="21"/>
        </w:rPr>
        <w:t>现场；报招标人所属的场区管理中心对现场环境进行验收。</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3.7若</w:t>
      </w:r>
      <w:r>
        <w:rPr>
          <w:rFonts w:hint="eastAsia" w:ascii="宋体" w:hAnsi="宋体" w:cs="Times New Roman"/>
          <w:szCs w:val="21"/>
          <w:lang w:val="en-US" w:eastAsia="zh-CN"/>
        </w:rPr>
        <w:t>乙方</w:t>
      </w:r>
      <w:r>
        <w:rPr>
          <w:rFonts w:hint="eastAsia" w:ascii="宋体" w:hAnsi="宋体" w:eastAsia="宋体" w:cs="Times New Roman"/>
          <w:szCs w:val="21"/>
        </w:rPr>
        <w:t>发生以下情形之一，</w:t>
      </w:r>
      <w:r>
        <w:rPr>
          <w:rFonts w:hint="eastAsia" w:ascii="宋体" w:hAnsi="宋体" w:cs="Times New Roman"/>
          <w:szCs w:val="21"/>
          <w:lang w:val="en-US" w:eastAsia="zh-CN"/>
        </w:rPr>
        <w:t>甲方</w:t>
      </w:r>
      <w:r>
        <w:rPr>
          <w:rFonts w:hint="eastAsia" w:ascii="宋体" w:hAnsi="宋体" w:eastAsia="宋体" w:cs="Times New Roman"/>
          <w:szCs w:val="21"/>
        </w:rPr>
        <w:t>有权要求</w:t>
      </w:r>
      <w:r>
        <w:rPr>
          <w:rFonts w:hint="eastAsia" w:ascii="宋体" w:hAnsi="宋体" w:cs="Times New Roman"/>
          <w:szCs w:val="21"/>
          <w:lang w:val="en-US" w:eastAsia="zh-CN"/>
        </w:rPr>
        <w:t>乙方</w:t>
      </w:r>
      <w:r>
        <w:rPr>
          <w:rFonts w:hint="eastAsia" w:ascii="宋体" w:hAnsi="宋体" w:eastAsia="宋体" w:cs="Times New Roman"/>
          <w:szCs w:val="21"/>
        </w:rPr>
        <w:t>停止</w:t>
      </w:r>
      <w:r>
        <w:rPr>
          <w:rFonts w:hint="eastAsia" w:ascii="宋体" w:hAnsi="宋体" w:cs="Times New Roman"/>
          <w:szCs w:val="21"/>
          <w:lang w:eastAsia="zh-CN"/>
        </w:rPr>
        <w:t>绘制</w:t>
      </w:r>
      <w:r>
        <w:rPr>
          <w:rFonts w:hint="eastAsia" w:ascii="宋体" w:hAnsi="宋体" w:eastAsia="宋体" w:cs="Times New Roman"/>
          <w:szCs w:val="21"/>
        </w:rPr>
        <w:t>，并进行整改，直至符合招标人的要求：</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3.7.1未按照</w:t>
      </w:r>
      <w:r>
        <w:rPr>
          <w:rFonts w:hint="eastAsia" w:ascii="宋体" w:hAnsi="宋体" w:cs="Times New Roman"/>
          <w:szCs w:val="21"/>
          <w:lang w:val="en-US" w:eastAsia="zh-CN"/>
        </w:rPr>
        <w:t>甲方</w:t>
      </w:r>
      <w:r>
        <w:rPr>
          <w:rFonts w:hint="eastAsia" w:ascii="宋体" w:hAnsi="宋体" w:eastAsia="宋体" w:cs="Times New Roman"/>
          <w:szCs w:val="21"/>
        </w:rPr>
        <w:t>的运行安排；</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3.7.2由于安全需要；</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3.7.3</w:t>
      </w:r>
      <w:r>
        <w:rPr>
          <w:rFonts w:hint="eastAsia" w:ascii="宋体" w:hAnsi="宋体" w:cs="Times New Roman"/>
          <w:szCs w:val="21"/>
          <w:lang w:val="en-US" w:eastAsia="zh-CN"/>
        </w:rPr>
        <w:t>乙方</w:t>
      </w:r>
      <w:r>
        <w:rPr>
          <w:rFonts w:hint="eastAsia" w:ascii="宋体" w:hAnsi="宋体" w:eastAsia="宋体" w:cs="Times New Roman"/>
          <w:szCs w:val="21"/>
        </w:rPr>
        <w:t>的违章行为造成的断水、断电、噪声污染大、产生刺鼻气味，或其他影响场区运行秩序的；</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3.7.4出现事故隐患或发生不安全事件；</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3.7.5</w:t>
      </w:r>
      <w:r>
        <w:rPr>
          <w:rFonts w:hint="eastAsia" w:ascii="宋体" w:hAnsi="宋体" w:cs="Times New Roman"/>
          <w:szCs w:val="21"/>
          <w:lang w:eastAsia="zh-CN"/>
        </w:rPr>
        <w:t>墙绘施工过程中</w:t>
      </w:r>
      <w:r>
        <w:rPr>
          <w:rFonts w:hint="eastAsia" w:ascii="宋体" w:hAnsi="宋体" w:eastAsia="宋体" w:cs="Times New Roman"/>
          <w:szCs w:val="21"/>
        </w:rPr>
        <w:t>造成旅客有效投诉的或出现安全责任事故的；</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3.7.6</w:t>
      </w:r>
      <w:r>
        <w:rPr>
          <w:rFonts w:hint="eastAsia" w:ascii="宋体" w:hAnsi="宋体" w:cs="Times New Roman"/>
          <w:szCs w:val="21"/>
          <w:lang w:val="en-US" w:eastAsia="zh-CN"/>
        </w:rPr>
        <w:t>乙方</w:t>
      </w:r>
      <w:r>
        <w:rPr>
          <w:rFonts w:hint="eastAsia" w:ascii="宋体" w:hAnsi="宋体" w:eastAsia="宋体" w:cs="Times New Roman"/>
          <w:szCs w:val="21"/>
        </w:rPr>
        <w:t>不服从</w:t>
      </w:r>
      <w:r>
        <w:rPr>
          <w:rFonts w:hint="eastAsia" w:ascii="宋体" w:hAnsi="宋体" w:cs="Times New Roman"/>
          <w:szCs w:val="21"/>
          <w:lang w:val="en-US" w:eastAsia="zh-CN"/>
        </w:rPr>
        <w:t>甲方</w:t>
      </w:r>
      <w:r>
        <w:rPr>
          <w:rFonts w:hint="eastAsia" w:ascii="宋体" w:hAnsi="宋体" w:eastAsia="宋体" w:cs="Times New Roman"/>
          <w:szCs w:val="21"/>
        </w:rPr>
        <w:t>的管理。</w:t>
      </w:r>
    </w:p>
    <w:p>
      <w:pPr>
        <w:snapToGrid w:val="0"/>
        <w:spacing w:line="360" w:lineRule="exact"/>
        <w:ind w:firstLine="422" w:firstLineChars="200"/>
        <w:rPr>
          <w:rFonts w:ascii="宋体" w:hAnsi="宋体" w:eastAsia="宋体" w:cs="Times New Roman"/>
          <w:b/>
          <w:szCs w:val="21"/>
        </w:rPr>
      </w:pPr>
      <w:r>
        <w:rPr>
          <w:rFonts w:ascii="宋体" w:hAnsi="宋体" w:eastAsia="宋体" w:cs="Times New Roman"/>
          <w:b/>
          <w:szCs w:val="21"/>
        </w:rPr>
        <w:t>4</w:t>
      </w:r>
      <w:r>
        <w:rPr>
          <w:rFonts w:hint="eastAsia" w:ascii="宋体" w:hAnsi="宋体" w:eastAsia="宋体" w:cs="Times New Roman"/>
          <w:b/>
          <w:szCs w:val="21"/>
        </w:rPr>
        <w:t>、后期维护要求：</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4.1</w:t>
      </w:r>
      <w:r>
        <w:rPr>
          <w:rFonts w:hint="eastAsia" w:ascii="宋体" w:hAnsi="宋体" w:cs="Times New Roman"/>
          <w:szCs w:val="21"/>
          <w:lang w:val="en-US" w:eastAsia="zh-CN"/>
        </w:rPr>
        <w:t>杭州萧山国际机场</w:t>
      </w:r>
      <w:r>
        <w:rPr>
          <w:rFonts w:hint="eastAsia" w:ascii="宋体" w:hAnsi="宋体" w:eastAsia="宋体" w:cs="Times New Roman"/>
          <w:szCs w:val="21"/>
        </w:rPr>
        <w:t>场</w:t>
      </w:r>
      <w:bookmarkStart w:id="54" w:name="_GoBack"/>
      <w:bookmarkEnd w:id="54"/>
      <w:r>
        <w:rPr>
          <w:rFonts w:hint="eastAsia" w:ascii="宋体" w:hAnsi="宋体" w:eastAsia="宋体" w:cs="Times New Roman"/>
          <w:szCs w:val="21"/>
        </w:rPr>
        <w:t>区管理中心负责每天对</w:t>
      </w:r>
      <w:r>
        <w:rPr>
          <w:rFonts w:hint="eastAsia" w:ascii="宋体" w:hAnsi="宋体" w:cs="Times New Roman"/>
          <w:szCs w:val="21"/>
          <w:lang w:eastAsia="zh-CN"/>
        </w:rPr>
        <w:t>墙绘</w:t>
      </w:r>
      <w:r>
        <w:rPr>
          <w:rFonts w:hint="eastAsia" w:ascii="宋体" w:hAnsi="宋体" w:eastAsia="宋体" w:cs="Times New Roman"/>
          <w:szCs w:val="21"/>
        </w:rPr>
        <w:t>内容进行巡查，巡查内容</w:t>
      </w:r>
      <w:r>
        <w:rPr>
          <w:rFonts w:hint="eastAsia" w:ascii="宋体" w:hAnsi="宋体" w:cs="Times New Roman"/>
          <w:szCs w:val="21"/>
          <w:lang w:eastAsia="zh-CN"/>
        </w:rPr>
        <w:t>包含墙绘喷涂</w:t>
      </w:r>
      <w:r>
        <w:rPr>
          <w:rFonts w:hint="eastAsia" w:ascii="宋体" w:hAnsi="宋体" w:eastAsia="宋体" w:cs="Times New Roman"/>
          <w:szCs w:val="21"/>
        </w:rPr>
        <w:t>是否完好、是否存在安全隐患、</w:t>
      </w:r>
      <w:r>
        <w:rPr>
          <w:rFonts w:hint="eastAsia" w:ascii="宋体" w:hAnsi="宋体" w:cs="Times New Roman"/>
          <w:szCs w:val="21"/>
          <w:lang w:eastAsia="zh-CN"/>
        </w:rPr>
        <w:t>墙面漆面</w:t>
      </w:r>
      <w:r>
        <w:rPr>
          <w:rFonts w:hint="eastAsia" w:ascii="宋体" w:hAnsi="宋体" w:eastAsia="宋体" w:cs="Times New Roman"/>
          <w:szCs w:val="21"/>
        </w:rPr>
        <w:t>有无脱落</w:t>
      </w:r>
      <w:r>
        <w:rPr>
          <w:rFonts w:hint="eastAsia" w:ascii="宋体" w:hAnsi="宋体" w:cs="Times New Roman"/>
          <w:szCs w:val="21"/>
          <w:lang w:eastAsia="zh-CN"/>
        </w:rPr>
        <w:t>、墙面是否有脏污变色</w:t>
      </w:r>
      <w:r>
        <w:rPr>
          <w:rFonts w:hint="eastAsia" w:ascii="宋体" w:hAnsi="宋体" w:eastAsia="宋体" w:cs="Times New Roman"/>
          <w:szCs w:val="21"/>
        </w:rPr>
        <w:t>，一旦发现以上情况，</w:t>
      </w:r>
      <w:r>
        <w:rPr>
          <w:rFonts w:hint="eastAsia" w:ascii="宋体" w:hAnsi="宋体" w:cs="Times New Roman"/>
          <w:szCs w:val="21"/>
          <w:lang w:val="en-US" w:eastAsia="zh-CN"/>
        </w:rPr>
        <w:t>乙方</w:t>
      </w:r>
      <w:r>
        <w:rPr>
          <w:rFonts w:hint="eastAsia" w:ascii="宋体" w:hAnsi="宋体" w:eastAsia="宋体" w:cs="Times New Roman"/>
          <w:szCs w:val="21"/>
        </w:rPr>
        <w:t>需在24小时以内赶赴现场进行修缮。</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4.2如墙绘</w:t>
      </w:r>
      <w:r>
        <w:rPr>
          <w:rFonts w:hint="eastAsia" w:ascii="宋体" w:hAnsi="宋体" w:cs="Times New Roman"/>
          <w:szCs w:val="21"/>
          <w:lang w:eastAsia="zh-CN"/>
        </w:rPr>
        <w:t>因不可抗力因素导致墙面较大面积</w:t>
      </w:r>
      <w:r>
        <w:rPr>
          <w:rFonts w:hint="eastAsia" w:ascii="宋体" w:hAnsi="宋体" w:eastAsia="宋体" w:cs="Times New Roman"/>
          <w:szCs w:val="21"/>
        </w:rPr>
        <w:t>破损</w:t>
      </w:r>
      <w:r>
        <w:rPr>
          <w:rFonts w:hint="eastAsia" w:ascii="宋体" w:hAnsi="宋体" w:cs="Times New Roman"/>
          <w:szCs w:val="21"/>
          <w:lang w:eastAsia="zh-CN"/>
        </w:rPr>
        <w:t>、开裂</w:t>
      </w:r>
      <w:r>
        <w:rPr>
          <w:rFonts w:hint="eastAsia" w:ascii="宋体" w:hAnsi="宋体" w:eastAsia="宋体" w:cs="Times New Roman"/>
          <w:szCs w:val="21"/>
        </w:rPr>
        <w:t>需</w:t>
      </w:r>
      <w:r>
        <w:rPr>
          <w:rFonts w:hint="eastAsia" w:ascii="宋体" w:hAnsi="宋体" w:cs="Times New Roman"/>
          <w:szCs w:val="21"/>
          <w:lang w:eastAsia="zh-CN"/>
        </w:rPr>
        <w:t>重新硬化</w:t>
      </w:r>
      <w:r>
        <w:rPr>
          <w:rFonts w:hint="eastAsia" w:ascii="宋体" w:hAnsi="宋体" w:eastAsia="宋体" w:cs="Times New Roman"/>
          <w:szCs w:val="21"/>
        </w:rPr>
        <w:t>修缮的，</w:t>
      </w:r>
      <w:r>
        <w:rPr>
          <w:rFonts w:hint="eastAsia" w:ascii="宋体" w:hAnsi="宋体" w:cs="Times New Roman"/>
          <w:szCs w:val="21"/>
          <w:lang w:val="en-US" w:eastAsia="zh-CN"/>
        </w:rPr>
        <w:t>乙方</w:t>
      </w:r>
      <w:r>
        <w:rPr>
          <w:rFonts w:hint="eastAsia" w:ascii="宋体" w:hAnsi="宋体" w:eastAsia="宋体" w:cs="Times New Roman"/>
          <w:szCs w:val="21"/>
        </w:rPr>
        <w:t>需在48小时内自行采购</w:t>
      </w:r>
      <w:r>
        <w:rPr>
          <w:rFonts w:hint="eastAsia" w:ascii="宋体" w:hAnsi="宋体" w:cs="Times New Roman"/>
          <w:szCs w:val="21"/>
          <w:lang w:eastAsia="zh-CN"/>
        </w:rPr>
        <w:t>材料</w:t>
      </w:r>
      <w:r>
        <w:rPr>
          <w:rFonts w:hint="eastAsia" w:ascii="宋体" w:hAnsi="宋体" w:eastAsia="宋体" w:cs="Times New Roman"/>
          <w:szCs w:val="21"/>
        </w:rPr>
        <w:t>赶赴现场进行</w:t>
      </w:r>
      <w:r>
        <w:rPr>
          <w:rFonts w:hint="eastAsia" w:ascii="宋体" w:hAnsi="宋体" w:cs="Times New Roman"/>
          <w:szCs w:val="21"/>
          <w:lang w:eastAsia="zh-CN"/>
        </w:rPr>
        <w:t>更新修缮</w:t>
      </w:r>
      <w:r>
        <w:rPr>
          <w:rFonts w:hint="eastAsia" w:ascii="宋体" w:hAnsi="宋体" w:eastAsia="宋体" w:cs="Times New Roman"/>
          <w:szCs w:val="21"/>
        </w:rPr>
        <w:t>。</w:t>
      </w:r>
    </w:p>
    <w:p>
      <w:pPr>
        <w:snapToGrid w:val="0"/>
        <w:spacing w:line="360" w:lineRule="exact"/>
        <w:ind w:firstLine="422" w:firstLineChars="200"/>
        <w:rPr>
          <w:rFonts w:ascii="宋体" w:hAnsi="宋体" w:eastAsia="宋体" w:cs="Times New Roman"/>
          <w:b/>
          <w:szCs w:val="21"/>
        </w:rPr>
      </w:pPr>
      <w:r>
        <w:rPr>
          <w:rFonts w:hint="eastAsia" w:ascii="宋体" w:hAnsi="宋体" w:eastAsia="宋体" w:cs="Times New Roman"/>
          <w:b/>
          <w:szCs w:val="21"/>
        </w:rPr>
        <w:t>5、保修服务要求：</w:t>
      </w:r>
    </w:p>
    <w:p>
      <w:pPr>
        <w:snapToGrid w:val="0"/>
        <w:spacing w:line="360" w:lineRule="exact"/>
        <w:ind w:firstLine="420" w:firstLineChars="200"/>
        <w:rPr>
          <w:rFonts w:ascii="宋体" w:hAnsi="宋体" w:eastAsia="宋体" w:cs="Times New Roman"/>
          <w:b/>
          <w:szCs w:val="21"/>
        </w:rPr>
      </w:pPr>
      <w:r>
        <w:rPr>
          <w:rFonts w:hint="eastAsia" w:ascii="宋体" w:hAnsi="宋体" w:eastAsia="宋体" w:cs="Times New Roman"/>
          <w:szCs w:val="21"/>
        </w:rPr>
        <w:t>自本合同最终验收合格之日起算，质保期为</w:t>
      </w:r>
      <w:r>
        <w:rPr>
          <w:rFonts w:hint="eastAsia" w:ascii="宋体" w:hAnsi="宋体" w:cs="Times New Roman"/>
          <w:szCs w:val="21"/>
          <w:lang w:val="en-US" w:eastAsia="zh-CN"/>
        </w:rPr>
        <w:t>9个月</w:t>
      </w:r>
      <w:r>
        <w:rPr>
          <w:rFonts w:hint="eastAsia" w:ascii="宋体" w:hAnsi="宋体" w:eastAsia="宋体" w:cs="Times New Roman"/>
          <w:szCs w:val="21"/>
        </w:rPr>
        <w:t>，由于非甲方原因发生的</w:t>
      </w:r>
      <w:r>
        <w:rPr>
          <w:rFonts w:hint="eastAsia" w:ascii="宋体" w:hAnsi="宋体" w:cs="Times New Roman"/>
          <w:szCs w:val="21"/>
          <w:lang w:eastAsia="zh-CN"/>
        </w:rPr>
        <w:t>破损</w:t>
      </w:r>
      <w:r>
        <w:rPr>
          <w:rFonts w:hint="eastAsia" w:ascii="宋体" w:hAnsi="宋体" w:eastAsia="宋体" w:cs="Times New Roman"/>
          <w:szCs w:val="21"/>
        </w:rPr>
        <w:t>，乙方免费提供</w:t>
      </w:r>
      <w:r>
        <w:rPr>
          <w:rFonts w:hint="eastAsia" w:ascii="宋体" w:hAnsi="宋体" w:cs="Times New Roman"/>
          <w:szCs w:val="21"/>
          <w:lang w:eastAsia="zh-CN"/>
        </w:rPr>
        <w:t>修缮</w:t>
      </w:r>
      <w:r>
        <w:rPr>
          <w:rFonts w:hint="eastAsia" w:ascii="宋体" w:hAnsi="宋体" w:eastAsia="宋体" w:cs="Times New Roman"/>
          <w:szCs w:val="21"/>
        </w:rPr>
        <w:t>直至可以正常</w:t>
      </w:r>
      <w:r>
        <w:rPr>
          <w:rFonts w:hint="eastAsia" w:ascii="宋体" w:hAnsi="宋体" w:cs="Times New Roman"/>
          <w:szCs w:val="21"/>
          <w:lang w:eastAsia="zh-CN"/>
        </w:rPr>
        <w:t>展示</w:t>
      </w:r>
      <w:r>
        <w:rPr>
          <w:rFonts w:hint="eastAsia" w:ascii="宋体" w:hAnsi="宋体" w:eastAsia="宋体" w:cs="Times New Roman"/>
          <w:szCs w:val="21"/>
        </w:rPr>
        <w:t>为止。如无法修复，乙方应负责免费</w:t>
      </w:r>
      <w:r>
        <w:rPr>
          <w:rFonts w:hint="eastAsia" w:ascii="宋体" w:hAnsi="宋体" w:cs="Times New Roman"/>
          <w:szCs w:val="21"/>
          <w:lang w:eastAsia="zh-CN"/>
        </w:rPr>
        <w:t>重新设计并及时更新</w:t>
      </w:r>
      <w:r>
        <w:rPr>
          <w:rFonts w:hint="eastAsia" w:ascii="宋体" w:hAnsi="宋体" w:eastAsia="宋体" w:cs="Times New Roman"/>
          <w:szCs w:val="21"/>
        </w:rPr>
        <w:t>。</w:t>
      </w:r>
    </w:p>
    <w:p>
      <w:pPr>
        <w:snapToGrid w:val="0"/>
        <w:spacing w:line="360" w:lineRule="exact"/>
        <w:ind w:firstLine="422" w:firstLineChars="200"/>
        <w:rPr>
          <w:rFonts w:ascii="宋体" w:hAnsi="宋体" w:eastAsia="宋体" w:cs="Times New Roman"/>
          <w:b/>
          <w:szCs w:val="21"/>
        </w:rPr>
      </w:pPr>
      <w:r>
        <w:rPr>
          <w:rFonts w:hint="eastAsia" w:ascii="宋体" w:hAnsi="宋体" w:eastAsia="宋体" w:cs="Times New Roman"/>
          <w:b/>
          <w:szCs w:val="21"/>
        </w:rPr>
        <w:t>6、验收要求：</w:t>
      </w:r>
    </w:p>
    <w:p>
      <w:pPr>
        <w:snapToGrid w:val="0"/>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6.1</w:t>
      </w:r>
      <w:r>
        <w:rPr>
          <w:rFonts w:hint="eastAsia" w:ascii="宋体" w:hAnsi="宋体" w:cs="Times New Roman"/>
          <w:szCs w:val="21"/>
          <w:lang w:eastAsia="zh-CN"/>
        </w:rPr>
        <w:t>墙绘</w:t>
      </w:r>
      <w:r>
        <w:rPr>
          <w:rFonts w:hint="eastAsia" w:ascii="宋体" w:hAnsi="宋体" w:eastAsia="宋体" w:cs="Times New Roman"/>
          <w:szCs w:val="21"/>
        </w:rPr>
        <w:t>施工经乙方自检合格后，乙方要会同甲方进行共同验收，验收费用由乙方承担。</w:t>
      </w:r>
    </w:p>
    <w:p>
      <w:pPr>
        <w:snapToGrid w:val="0"/>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6.2甲方在验收后如发现产品的品种、型号、规格、数量或质量不符合合同约定或相关质量要求，甲方应在验收之日起【七】日内以书面或电话形式向乙方提出异议；乙方应当在收到甲方异议之日起【三】日内作出答复或与甲方协商处理，或在【三】日内直接按甲方要求进行无偿换货、补发短缺部分或降低货价，并承担由此产生的相关费用。在上述异议期及产品质量问题的处理期间，甲方有权中止本合同项下的付款义务。</w:t>
      </w:r>
    </w:p>
    <w:p>
      <w:pPr>
        <w:snapToGrid w:val="0"/>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6.3如甲方未按上述规定期限提出质量异议的，视为乙方所交付的产品符合合同规定；乙方未按上述规定期限作出答复或负责处理的，则视为乙方同意甲方提出的异议和处理意见。</w:t>
      </w:r>
    </w:p>
    <w:p>
      <w:pPr>
        <w:snapToGrid w:val="0"/>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6.4验收标准见本合同第一章“项目具体要求”，验收通过以甲方对此次项目整体表示满意，并在项目验收合格单上签字为准。</w:t>
      </w:r>
    </w:p>
    <w:p>
      <w:pPr>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ascii="宋体" w:hAnsi="宋体" w:eastAsia="宋体" w:cs="Times New Roman"/>
          <w:b/>
          <w:szCs w:val="21"/>
        </w:rPr>
      </w:pPr>
      <w:r>
        <w:rPr>
          <w:rFonts w:hint="eastAsia" w:ascii="宋体" w:hAnsi="宋体" w:eastAsia="宋体" w:cs="Times New Roman"/>
          <w:b/>
          <w:szCs w:val="21"/>
        </w:rPr>
        <w:t>六、产权归属约定：</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甲方委托乙方进行设计和</w:t>
      </w:r>
      <w:r>
        <w:rPr>
          <w:rFonts w:hint="eastAsia" w:ascii="宋体" w:hAnsi="宋体" w:cs="Times New Roman"/>
          <w:szCs w:val="21"/>
          <w:lang w:eastAsia="zh-CN"/>
        </w:rPr>
        <w:t>墙绘施工</w:t>
      </w:r>
      <w:r>
        <w:rPr>
          <w:rFonts w:hint="eastAsia" w:ascii="宋体" w:hAnsi="宋体" w:eastAsia="宋体" w:cs="Times New Roman"/>
          <w:szCs w:val="21"/>
        </w:rPr>
        <w:t>的</w:t>
      </w:r>
      <w:r>
        <w:rPr>
          <w:rFonts w:hint="eastAsia" w:ascii="宋体" w:hAnsi="宋体" w:eastAsia="宋体" w:cs="宋体"/>
          <w:kern w:val="0"/>
          <w:szCs w:val="21"/>
          <w:lang w:val="zh-CN"/>
        </w:rPr>
        <w:t>杭州萧山国际机场</w:t>
      </w:r>
      <w:r>
        <w:rPr>
          <w:rFonts w:hint="eastAsia" w:ascii="宋体" w:hAnsi="宋体" w:cs="宋体"/>
          <w:kern w:val="0"/>
          <w:szCs w:val="21"/>
          <w:lang w:val="zh-CN"/>
        </w:rPr>
        <w:t>迎亚运主题墙面彩绘</w:t>
      </w:r>
      <w:r>
        <w:rPr>
          <w:rFonts w:hint="eastAsia" w:ascii="宋体" w:hAnsi="宋体" w:eastAsia="宋体" w:cs="宋体"/>
          <w:kern w:val="0"/>
          <w:szCs w:val="21"/>
          <w:lang w:val="zh-CN"/>
        </w:rPr>
        <w:t>项目</w:t>
      </w:r>
      <w:r>
        <w:rPr>
          <w:rFonts w:hint="eastAsia" w:ascii="宋体" w:hAnsi="宋体" w:eastAsia="宋体" w:cs="Times New Roman"/>
          <w:szCs w:val="21"/>
        </w:rPr>
        <w:t>成果的所有权以及相应知识产权均归属甲方。在设计、</w:t>
      </w:r>
      <w:r>
        <w:rPr>
          <w:rFonts w:hint="eastAsia" w:ascii="宋体" w:hAnsi="宋体" w:cs="Times New Roman"/>
          <w:szCs w:val="21"/>
          <w:lang w:eastAsia="zh-CN"/>
        </w:rPr>
        <w:t>墙绘施工</w:t>
      </w:r>
      <w:r>
        <w:rPr>
          <w:rFonts w:hint="eastAsia" w:ascii="宋体" w:hAnsi="宋体" w:eastAsia="宋体" w:cs="Times New Roman"/>
          <w:szCs w:val="21"/>
        </w:rPr>
        <w:t>成果交付甲方并经甲方验收后，非经甲方事先书面同意，乙方不得自行使用</w:t>
      </w:r>
      <w:r>
        <w:rPr>
          <w:rFonts w:hint="eastAsia" w:ascii="宋体" w:hAnsi="宋体" w:eastAsia="宋体" w:cs="宋体"/>
          <w:kern w:val="0"/>
          <w:szCs w:val="21"/>
          <w:lang w:val="zh-CN"/>
        </w:rPr>
        <w:t>杭州萧山国际机场</w:t>
      </w:r>
      <w:r>
        <w:rPr>
          <w:rFonts w:hint="eastAsia" w:ascii="宋体" w:hAnsi="宋体" w:cs="宋体"/>
          <w:kern w:val="0"/>
          <w:szCs w:val="21"/>
          <w:lang w:val="zh-CN"/>
        </w:rPr>
        <w:t>迎亚运主题墙面彩绘</w:t>
      </w:r>
      <w:r>
        <w:rPr>
          <w:rFonts w:hint="eastAsia" w:ascii="宋体" w:hAnsi="宋体" w:eastAsia="宋体" w:cs="宋体"/>
          <w:kern w:val="0"/>
          <w:szCs w:val="21"/>
          <w:lang w:val="zh-CN"/>
        </w:rPr>
        <w:t>项目</w:t>
      </w:r>
      <w:r>
        <w:rPr>
          <w:rFonts w:hint="eastAsia" w:ascii="宋体" w:hAnsi="宋体" w:eastAsia="宋体" w:cs="Times New Roman"/>
          <w:szCs w:val="21"/>
        </w:rPr>
        <w:t>作品，亦不得向第三方提供该等该项目作品。</w:t>
      </w:r>
    </w:p>
    <w:p>
      <w:pPr>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ascii="宋体" w:hAnsi="宋体" w:eastAsia="宋体" w:cs="Times New Roman"/>
          <w:b/>
          <w:szCs w:val="21"/>
        </w:rPr>
      </w:pPr>
      <w:r>
        <w:rPr>
          <w:rFonts w:hint="eastAsia" w:ascii="宋体" w:hAnsi="宋体" w:eastAsia="宋体" w:cs="Times New Roman"/>
          <w:b/>
          <w:szCs w:val="21"/>
        </w:rPr>
        <w:t>七、违约责任：</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1、乙方未按本合同约定期限交付设计、</w:t>
      </w:r>
      <w:r>
        <w:rPr>
          <w:rFonts w:hint="eastAsia" w:ascii="宋体" w:hAnsi="宋体" w:cs="Times New Roman"/>
          <w:szCs w:val="21"/>
          <w:lang w:eastAsia="zh-CN"/>
        </w:rPr>
        <w:t>墙绘施工</w:t>
      </w:r>
      <w:r>
        <w:rPr>
          <w:rFonts w:hint="eastAsia" w:ascii="宋体" w:hAnsi="宋体" w:eastAsia="宋体" w:cs="Times New Roman"/>
          <w:szCs w:val="21"/>
        </w:rPr>
        <w:t>的</w:t>
      </w:r>
      <w:r>
        <w:rPr>
          <w:rFonts w:hint="eastAsia" w:ascii="宋体" w:hAnsi="宋体" w:eastAsia="宋体" w:cs="宋体"/>
          <w:kern w:val="0"/>
          <w:szCs w:val="21"/>
          <w:lang w:val="zh-CN"/>
        </w:rPr>
        <w:t>杭州萧山国际机场</w:t>
      </w:r>
      <w:r>
        <w:rPr>
          <w:rFonts w:hint="eastAsia" w:ascii="宋体" w:hAnsi="宋体" w:cs="宋体"/>
          <w:kern w:val="0"/>
          <w:szCs w:val="21"/>
          <w:lang w:val="zh-CN"/>
        </w:rPr>
        <w:t>迎亚运主题墙面彩绘</w:t>
      </w:r>
      <w:r>
        <w:rPr>
          <w:rFonts w:hint="eastAsia" w:ascii="宋体" w:hAnsi="宋体" w:eastAsia="宋体" w:cs="宋体"/>
          <w:kern w:val="0"/>
          <w:szCs w:val="21"/>
          <w:lang w:val="zh-CN"/>
        </w:rPr>
        <w:t>项目</w:t>
      </w:r>
      <w:r>
        <w:rPr>
          <w:rFonts w:hint="eastAsia" w:ascii="宋体" w:hAnsi="宋体" w:eastAsia="宋体" w:cs="Times New Roman"/>
          <w:szCs w:val="21"/>
        </w:rPr>
        <w:t>成果并通过甲方验收确认的，每逾期一日，应当向甲方支付逾期交付违约金2000元；逾期达到10日的，甲方有权解除本合同，乙方应当在收到甲方解除通知之日起5日内退还甲方已支付的合同价款，并向甲方支付合同解除违约金50000元。</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2、如乙方提交的设计、</w:t>
      </w:r>
      <w:r>
        <w:rPr>
          <w:rFonts w:hint="eastAsia" w:ascii="宋体" w:hAnsi="宋体" w:cs="Times New Roman"/>
          <w:szCs w:val="21"/>
          <w:lang w:eastAsia="zh-CN"/>
        </w:rPr>
        <w:t>墙绘</w:t>
      </w:r>
      <w:r>
        <w:rPr>
          <w:rFonts w:hint="eastAsia" w:ascii="宋体" w:hAnsi="宋体" w:eastAsia="宋体" w:cs="Times New Roman"/>
          <w:szCs w:val="21"/>
        </w:rPr>
        <w:t>成果侵犯甲方或第三方知识产权或其他合法权益的，甲方有权解除本合同，乙方应当在收到甲方解除通知之日起5日内退还甲方已支付的合同价款，并向甲方支付合同解除违约金50000元。</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3、因乙方提供产品质量问题或者</w:t>
      </w:r>
      <w:r>
        <w:rPr>
          <w:rFonts w:hint="eastAsia" w:ascii="宋体" w:hAnsi="宋体" w:cs="Times New Roman"/>
          <w:szCs w:val="21"/>
          <w:lang w:eastAsia="zh-CN"/>
        </w:rPr>
        <w:t>墙面彩绘施工</w:t>
      </w:r>
      <w:r>
        <w:rPr>
          <w:rFonts w:hint="eastAsia" w:ascii="宋体" w:hAnsi="宋体" w:eastAsia="宋体" w:cs="Times New Roman"/>
          <w:szCs w:val="21"/>
        </w:rPr>
        <w:t>过程中因乙方原因导致甲方或第三方人身、财产损害的，乙方须依法承担全部赔偿责任；如因该等损害导致甲方向第三方承担赔偿责任的，乙方须在甲方赔偿范围内全额向甲方作出赔偿。</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4、乙方不在约定期限内派人整改或者验收不合格的，甲方可以委托他人修理，费用由乙方承担，甲方与第三方确认后可直接从剩余合同价款中扣除。</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5、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snapToGrid w:val="0"/>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6、对于本合同项下乙方应支付的赔偿款或违约金，甲方有权从应付乙方的货款中直接扣除，不足的部分，继续向乙方追偿。</w:t>
      </w:r>
    </w:p>
    <w:p>
      <w:pPr>
        <w:snapToGrid w:val="0"/>
        <w:spacing w:line="360" w:lineRule="exact"/>
        <w:ind w:firstLine="422" w:firstLineChars="200"/>
        <w:rPr>
          <w:rFonts w:ascii="宋体" w:hAnsi="宋体" w:eastAsia="宋体" w:cs="Times New Roman"/>
          <w:b/>
          <w:szCs w:val="21"/>
        </w:rPr>
      </w:pPr>
      <w:r>
        <w:rPr>
          <w:rFonts w:hint="eastAsia" w:ascii="宋体" w:hAnsi="宋体" w:eastAsia="宋体" w:cs="Times New Roman"/>
          <w:b/>
          <w:szCs w:val="21"/>
        </w:rPr>
        <w:t>八、甲乙双方如因履行本合同发生纠纷，应友好协商解决，如无法协商解决的，则由甲方所在地人民法院诉讼管辖解决。</w:t>
      </w:r>
    </w:p>
    <w:p>
      <w:pPr>
        <w:snapToGrid w:val="0"/>
        <w:spacing w:line="360" w:lineRule="exact"/>
        <w:ind w:firstLine="422" w:firstLineChars="200"/>
        <w:rPr>
          <w:rFonts w:ascii="宋体" w:hAnsi="宋体" w:eastAsia="宋体" w:cs="Times New Roman"/>
          <w:b/>
          <w:szCs w:val="21"/>
        </w:rPr>
      </w:pPr>
      <w:r>
        <w:rPr>
          <w:rFonts w:hint="eastAsia" w:ascii="宋体" w:hAnsi="宋体" w:eastAsia="宋体" w:cs="Times New Roman"/>
          <w:b/>
          <w:szCs w:val="21"/>
        </w:rPr>
        <w:t>九、本合同自双方签字盖章之日起生效，共计肆份，甲方执贰份，乙方执贰份，均具有同等的法律效力。</w:t>
      </w:r>
    </w:p>
    <w:p>
      <w:pPr>
        <w:snapToGrid w:val="0"/>
        <w:spacing w:line="360" w:lineRule="exact"/>
        <w:ind w:firstLine="422" w:firstLineChars="200"/>
        <w:rPr>
          <w:rFonts w:hint="eastAsia" w:ascii="宋体" w:hAnsi="宋体" w:eastAsia="宋体" w:cs="Times New Roman"/>
          <w:b/>
          <w:szCs w:val="21"/>
        </w:rPr>
      </w:pPr>
      <w:r>
        <w:rPr>
          <w:rFonts w:hint="eastAsia" w:ascii="宋体" w:hAnsi="宋体" w:eastAsia="宋体" w:cs="Times New Roman"/>
          <w:b/>
          <w:szCs w:val="21"/>
        </w:rPr>
        <w:t>十、未尽事宜，双方应通过订立补充条款或补充协议进行约定。专用车买卖可另附附件。补充条款、补充协议、附件及公开承诺等均为本合同的组成部分。</w:t>
      </w:r>
    </w:p>
    <w:p>
      <w:pPr>
        <w:snapToGrid w:val="0"/>
        <w:spacing w:line="360" w:lineRule="exact"/>
        <w:rPr>
          <w:rFonts w:ascii="宋体" w:hAnsi="宋体" w:eastAsia="宋体" w:cs="Times New Roman"/>
          <w:sz w:val="24"/>
        </w:rPr>
      </w:pPr>
    </w:p>
    <w:p>
      <w:pPr>
        <w:snapToGrid w:val="0"/>
        <w:spacing w:line="360" w:lineRule="exact"/>
        <w:rPr>
          <w:rFonts w:ascii="宋体" w:hAnsi="宋体" w:eastAsia="宋体" w:cs="Times New Roman"/>
          <w:szCs w:val="21"/>
        </w:rPr>
      </w:pPr>
      <w:r>
        <w:rPr>
          <w:rFonts w:hint="eastAsia" w:ascii="宋体" w:hAnsi="宋体" w:eastAsia="宋体" w:cs="Times New Roman"/>
          <w:szCs w:val="21"/>
        </w:rPr>
        <w:t>（以下为签署页）</w:t>
      </w:r>
    </w:p>
    <w:p>
      <w:pPr>
        <w:snapToGrid w:val="0"/>
        <w:spacing w:line="360" w:lineRule="exact"/>
        <w:ind w:firstLine="480"/>
        <w:rPr>
          <w:rFonts w:ascii="宋体" w:hAnsi="宋体" w:eastAsia="宋体" w:cs="Times New Roman"/>
          <w:sz w:val="24"/>
        </w:rPr>
      </w:pPr>
    </w:p>
    <w:p>
      <w:pPr>
        <w:snapToGrid w:val="0"/>
        <w:spacing w:line="360" w:lineRule="exact"/>
        <w:rPr>
          <w:rFonts w:ascii="宋体" w:hAnsi="宋体" w:eastAsia="宋体" w:cs="Times New Roman"/>
          <w:szCs w:val="21"/>
        </w:rPr>
      </w:pPr>
      <w:r>
        <w:rPr>
          <w:rFonts w:ascii="宋体" w:hAnsi="宋体" w:eastAsia="宋体" w:cs="Times New Roman"/>
          <w:szCs w:val="21"/>
        </w:rPr>
        <mc:AlternateContent>
          <mc:Choice Requires="wps">
            <w:drawing>
              <wp:anchor distT="0" distB="0" distL="114300" distR="114300" simplePos="0" relativeHeight="251661312" behindDoc="0" locked="0" layoutInCell="1" allowOverlap="1">
                <wp:simplePos x="0" y="0"/>
                <wp:positionH relativeFrom="column">
                  <wp:posOffset>3848735</wp:posOffset>
                </wp:positionH>
                <wp:positionV relativeFrom="paragraph">
                  <wp:posOffset>241300</wp:posOffset>
                </wp:positionV>
                <wp:extent cx="1376045" cy="0"/>
                <wp:effectExtent l="0" t="0" r="0" b="0"/>
                <wp:wrapNone/>
                <wp:docPr id="49" name="直接连接符 49"/>
                <wp:cNvGraphicFramePr/>
                <a:graphic xmlns:a="http://schemas.openxmlformats.org/drawingml/2006/main">
                  <a:graphicData uri="http://schemas.microsoft.com/office/word/2010/wordprocessingShape">
                    <wps:wsp>
                      <wps:cNvCnPr>
                        <a:cxnSpLocks noChangeShapeType="1"/>
                      </wps:cNvCnPr>
                      <wps:spPr bwMode="auto">
                        <a:xfrm>
                          <a:off x="0" y="0"/>
                          <a:ext cx="1376045" cy="0"/>
                        </a:xfrm>
                        <a:prstGeom prst="line">
                          <a:avLst/>
                        </a:prstGeom>
                        <a:noFill/>
                        <a:ln w="6350">
                          <a:solidFill>
                            <a:srgbClr val="000000"/>
                          </a:solidFill>
                          <a:miter lim="800000"/>
                        </a:ln>
                      </wps:spPr>
                      <wps:bodyPr/>
                    </wps:wsp>
                  </a:graphicData>
                </a:graphic>
              </wp:anchor>
            </w:drawing>
          </mc:Choice>
          <mc:Fallback>
            <w:pict>
              <v:line id="_x0000_s1026" o:spid="_x0000_s1026" o:spt="20" style="position:absolute;left:0pt;margin-left:303.05pt;margin-top:19pt;height:0pt;width:108.35pt;z-index:251661312;mso-width-relative:page;mso-height-relative:page;" filled="f" stroked="t" coordsize="21600,21600" o:gfxdata="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Bq7S/V&#10;AAAACQEAAA8AAAAAAAAAAQAgAAAAIgAAAGRycy9kb3ducmV2LnhtbFBLAQIUABQAAAAIAIdO4kAQ&#10;wvIM6gEAALkDAAAOAAAAAAAAAAEAIAAAACQBAABkcnMvZTJvRG9jLnhtbFBLBQYAAAAABgAGAFkB&#10;AACABQAAAAA=&#10;">
                <v:fill on="f" focussize="0,0"/>
                <v:stroke weight="0.5pt" color="#000000" miterlimit="8" joinstyle="miter"/>
                <v:imagedata o:title=""/>
                <o:lock v:ext="edit" aspectratio="f"/>
              </v:line>
            </w:pict>
          </mc:Fallback>
        </mc:AlternateContent>
      </w:r>
      <w:r>
        <w:rPr>
          <w:rFonts w:ascii="宋体" w:hAnsi="宋体" w:eastAsia="宋体" w:cs="Times New Roman"/>
          <w:szCs w:val="21"/>
        </w:rPr>
        <mc:AlternateContent>
          <mc:Choice Requires="wps">
            <w:drawing>
              <wp:anchor distT="0" distB="0" distL="114300" distR="114300" simplePos="0" relativeHeight="251660288" behindDoc="0" locked="0" layoutInCell="1" allowOverlap="1">
                <wp:simplePos x="0" y="0"/>
                <wp:positionH relativeFrom="column">
                  <wp:posOffset>963930</wp:posOffset>
                </wp:positionH>
                <wp:positionV relativeFrom="paragraph">
                  <wp:posOffset>248920</wp:posOffset>
                </wp:positionV>
                <wp:extent cx="1376045" cy="0"/>
                <wp:effectExtent l="0" t="0" r="0" b="0"/>
                <wp:wrapNone/>
                <wp:docPr id="48" name="直接连接符 48"/>
                <wp:cNvGraphicFramePr/>
                <a:graphic xmlns:a="http://schemas.openxmlformats.org/drawingml/2006/main">
                  <a:graphicData uri="http://schemas.microsoft.com/office/word/2010/wordprocessingShape">
                    <wps:wsp>
                      <wps:cNvCnPr>
                        <a:cxnSpLocks noChangeShapeType="1"/>
                      </wps:cNvCnPr>
                      <wps:spPr bwMode="auto">
                        <a:xfrm>
                          <a:off x="0" y="0"/>
                          <a:ext cx="1376045" cy="0"/>
                        </a:xfrm>
                        <a:prstGeom prst="line">
                          <a:avLst/>
                        </a:prstGeom>
                        <a:noFill/>
                        <a:ln w="6350">
                          <a:solidFill>
                            <a:srgbClr val="000000"/>
                          </a:solidFill>
                          <a:miter lim="800000"/>
                        </a:ln>
                      </wps:spPr>
                      <wps:bodyPr/>
                    </wps:wsp>
                  </a:graphicData>
                </a:graphic>
              </wp:anchor>
            </w:drawing>
          </mc:Choice>
          <mc:Fallback>
            <w:pict>
              <v:line id="_x0000_s1026" o:spid="_x0000_s1026" o:spt="20" style="position:absolute;left:0pt;margin-left:75.9pt;margin-top:19.6pt;height:0pt;width:108.35pt;z-index:251660288;mso-width-relative:page;mso-height-relative:page;" filled="f" stroked="t" coordsize="21600,21600" o:gfxdata="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27/RF&#10;1gAAAAkBAAAPAAAAAAAAAAEAIAAAACIAAABkcnMvZG93bnJldi54bWxQSwECFAAUAAAACACHTuJA&#10;2kclKOoBAAC5AwAADgAAAAAAAAABACAAAAAlAQAAZHJzL2Uyb0RvYy54bWxQSwUGAAAAAAYABgBZ&#10;AQAAgQUAAAAA&#10;">
                <v:fill on="f" focussize="0,0"/>
                <v:stroke weight="0.5pt" color="#000000" miterlimit="8" joinstyle="miter"/>
                <v:imagedata o:title=""/>
                <o:lock v:ext="edit" aspectratio="f"/>
              </v:line>
            </w:pict>
          </mc:Fallback>
        </mc:AlternateContent>
      </w:r>
      <w:r>
        <w:rPr>
          <w:rFonts w:hint="eastAsia" w:ascii="宋体" w:hAnsi="宋体" w:eastAsia="宋体" w:cs="Times New Roman"/>
          <w:szCs w:val="21"/>
        </w:rPr>
        <w:t>甲方（盖章）：                              乙方（盖章）：</w:t>
      </w:r>
    </w:p>
    <w:p>
      <w:pPr>
        <w:snapToGrid w:val="0"/>
        <w:spacing w:line="360" w:lineRule="exact"/>
        <w:rPr>
          <w:rFonts w:ascii="宋体" w:hAnsi="宋体" w:eastAsia="宋体" w:cs="Times New Roman"/>
          <w:szCs w:val="21"/>
        </w:rPr>
      </w:pPr>
      <w:r>
        <w:rPr>
          <w:rFonts w:ascii="宋体" w:hAnsi="宋体" w:eastAsia="宋体" w:cs="Times New Roman"/>
          <w:szCs w:val="21"/>
        </w:rPr>
        <mc:AlternateContent>
          <mc:Choice Requires="wps">
            <w:drawing>
              <wp:anchor distT="0" distB="0" distL="114300" distR="114300" simplePos="0" relativeHeight="251664384" behindDoc="0" locked="0" layoutInCell="1" allowOverlap="1">
                <wp:simplePos x="0" y="0"/>
                <wp:positionH relativeFrom="column">
                  <wp:posOffset>3688080</wp:posOffset>
                </wp:positionH>
                <wp:positionV relativeFrom="paragraph">
                  <wp:posOffset>239395</wp:posOffset>
                </wp:positionV>
                <wp:extent cx="1531620" cy="0"/>
                <wp:effectExtent l="0" t="0" r="0" b="0"/>
                <wp:wrapNone/>
                <wp:docPr id="47" name="直接连接符 47"/>
                <wp:cNvGraphicFramePr/>
                <a:graphic xmlns:a="http://schemas.openxmlformats.org/drawingml/2006/main">
                  <a:graphicData uri="http://schemas.microsoft.com/office/word/2010/wordprocessingShape">
                    <wps:wsp>
                      <wps:cNvCnPr>
                        <a:cxnSpLocks noChangeShapeType="1"/>
                      </wps:cNvCnPr>
                      <wps:spPr bwMode="auto">
                        <a:xfrm>
                          <a:off x="0" y="0"/>
                          <a:ext cx="1531620" cy="0"/>
                        </a:xfrm>
                        <a:prstGeom prst="line">
                          <a:avLst/>
                        </a:prstGeom>
                        <a:noFill/>
                        <a:ln w="6350">
                          <a:solidFill>
                            <a:srgbClr val="000000"/>
                          </a:solidFill>
                          <a:miter lim="800000"/>
                        </a:ln>
                      </wps:spPr>
                      <wps:bodyPr/>
                    </wps:wsp>
                  </a:graphicData>
                </a:graphic>
              </wp:anchor>
            </w:drawing>
          </mc:Choice>
          <mc:Fallback>
            <w:pict>
              <v:line id="_x0000_s1026" o:spid="_x0000_s1026" o:spt="20" style="position:absolute;left:0pt;margin-left:290.4pt;margin-top:18.85pt;height:0pt;width:120.6pt;z-index:251664384;mso-width-relative:page;mso-height-relative:page;" filled="f" stroked="t" coordsize="21600,21600" o:gfxdata="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RtQUPV&#10;AAAACQEAAA8AAAAAAAAAAQAgAAAAIgAAAGRycy9kb3ducmV2LnhtbFBLAQIUABQAAAAIAIdO4kC4&#10;TVMQ6gEAALkDAAAOAAAAAAAAAAEAIAAAACQBAABkcnMvZTJvRG9jLnhtbFBLBQYAAAAABgAGAFkB&#10;AACABQAAAAA=&#10;">
                <v:fill on="f" focussize="0,0"/>
                <v:stroke weight="0.5pt" color="#000000" miterlimit="8" joinstyle="miter"/>
                <v:imagedata o:title=""/>
                <o:lock v:ext="edit" aspectratio="f"/>
              </v:line>
            </w:pict>
          </mc:Fallback>
        </mc:AlternateContent>
      </w:r>
      <w:r>
        <w:rPr>
          <w:rFonts w:ascii="宋体" w:hAnsi="宋体" w:eastAsia="宋体" w:cs="Times New Roman"/>
          <w:szCs w:val="21"/>
        </w:rPr>
        <mc:AlternateContent>
          <mc:Choice Requires="wps">
            <w:drawing>
              <wp:anchor distT="0" distB="0" distL="114300" distR="114300" simplePos="0" relativeHeight="251662336" behindDoc="0" locked="0" layoutInCell="1" allowOverlap="1">
                <wp:simplePos x="0" y="0"/>
                <wp:positionH relativeFrom="column">
                  <wp:posOffset>735330</wp:posOffset>
                </wp:positionH>
                <wp:positionV relativeFrom="paragraph">
                  <wp:posOffset>224790</wp:posOffset>
                </wp:positionV>
                <wp:extent cx="1607820" cy="0"/>
                <wp:effectExtent l="0" t="0" r="0" b="0"/>
                <wp:wrapNone/>
                <wp:docPr id="46" name="直接连接符 46"/>
                <wp:cNvGraphicFramePr/>
                <a:graphic xmlns:a="http://schemas.openxmlformats.org/drawingml/2006/main">
                  <a:graphicData uri="http://schemas.microsoft.com/office/word/2010/wordprocessingShape">
                    <wps:wsp>
                      <wps:cNvCnPr>
                        <a:cxnSpLocks noChangeShapeType="1"/>
                      </wps:cNvCnPr>
                      <wps:spPr bwMode="auto">
                        <a:xfrm>
                          <a:off x="0" y="0"/>
                          <a:ext cx="1607820" cy="0"/>
                        </a:xfrm>
                        <a:prstGeom prst="line">
                          <a:avLst/>
                        </a:prstGeom>
                        <a:noFill/>
                        <a:ln w="6350">
                          <a:solidFill>
                            <a:srgbClr val="000000"/>
                          </a:solidFill>
                          <a:miter lim="800000"/>
                        </a:ln>
                      </wps:spPr>
                      <wps:bodyPr/>
                    </wps:wsp>
                  </a:graphicData>
                </a:graphic>
              </wp:anchor>
            </w:drawing>
          </mc:Choice>
          <mc:Fallback>
            <w:pict>
              <v:line id="_x0000_s1026" o:spid="_x0000_s1026" o:spt="20" style="position:absolute;left:0pt;margin-left:57.9pt;margin-top:17.7pt;height:0pt;width:126.6pt;z-index:251662336;mso-width-relative:page;mso-height-relative:page;" filled="f" stroked="t" coordsize="21600,21600" o:gfxdata="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Sbz7nW&#10;AAAACQEAAA8AAAAAAAAAAQAgAAAAIgAAAGRycy9kb3ducmV2LnhtbFBLAQIUABQAAAAIAIdO4kAz&#10;QHZ96QEAALkDAAAOAAAAAAAAAAEAIAAAACUBAABkcnMvZTJvRG9jLnhtbFBLBQYAAAAABgAGAFkB&#10;AACABQAAAAA=&#10;">
                <v:fill on="f" focussize="0,0"/>
                <v:stroke weight="0.5pt" color="#000000" miterlimit="8" joinstyle="miter"/>
                <v:imagedata o:title=""/>
                <o:lock v:ext="edit" aspectratio="f"/>
              </v:line>
            </w:pict>
          </mc:Fallback>
        </mc:AlternateContent>
      </w:r>
      <w:r>
        <w:rPr>
          <w:rFonts w:hint="eastAsia" w:ascii="宋体" w:hAnsi="宋体" w:eastAsia="宋体" w:cs="Times New Roman"/>
          <w:szCs w:val="21"/>
        </w:rPr>
        <w:t>法定代表：                                  法定代表：</w:t>
      </w:r>
    </w:p>
    <w:p>
      <w:pPr>
        <w:snapToGrid w:val="0"/>
        <w:spacing w:line="360" w:lineRule="exact"/>
        <w:rPr>
          <w:rFonts w:ascii="宋体" w:hAnsi="宋体" w:eastAsia="宋体" w:cs="Times New Roman"/>
          <w:szCs w:val="21"/>
        </w:rPr>
      </w:pPr>
      <w:r>
        <w:rPr>
          <w:rFonts w:ascii="宋体" w:hAnsi="宋体" w:eastAsia="宋体" w:cs="Times New Roman"/>
          <w:szCs w:val="21"/>
        </w:rPr>
        <mc:AlternateContent>
          <mc:Choice Requires="wps">
            <w:drawing>
              <wp:anchor distT="0" distB="0" distL="114300" distR="114300" simplePos="0" relativeHeight="251667456" behindDoc="0" locked="0" layoutInCell="1" allowOverlap="1">
                <wp:simplePos x="0" y="0"/>
                <wp:positionH relativeFrom="column">
                  <wp:posOffset>3688080</wp:posOffset>
                </wp:positionH>
                <wp:positionV relativeFrom="paragraph">
                  <wp:posOffset>222885</wp:posOffset>
                </wp:positionV>
                <wp:extent cx="1541145" cy="0"/>
                <wp:effectExtent l="0" t="0" r="0" b="0"/>
                <wp:wrapNone/>
                <wp:docPr id="45" name="直接连接符 45"/>
                <wp:cNvGraphicFramePr/>
                <a:graphic xmlns:a="http://schemas.openxmlformats.org/drawingml/2006/main">
                  <a:graphicData uri="http://schemas.microsoft.com/office/word/2010/wordprocessingShape">
                    <wps:wsp>
                      <wps:cNvCnPr>
                        <a:cxnSpLocks noChangeShapeType="1"/>
                      </wps:cNvCnPr>
                      <wps:spPr bwMode="auto">
                        <a:xfrm>
                          <a:off x="0" y="0"/>
                          <a:ext cx="1541145" cy="0"/>
                        </a:xfrm>
                        <a:prstGeom prst="line">
                          <a:avLst/>
                        </a:prstGeom>
                        <a:noFill/>
                        <a:ln w="6350">
                          <a:solidFill>
                            <a:srgbClr val="000000"/>
                          </a:solidFill>
                          <a:miter lim="800000"/>
                        </a:ln>
                      </wps:spPr>
                      <wps:bodyPr/>
                    </wps:wsp>
                  </a:graphicData>
                </a:graphic>
              </wp:anchor>
            </w:drawing>
          </mc:Choice>
          <mc:Fallback>
            <w:pict>
              <v:line id="_x0000_s1026" o:spid="_x0000_s1026" o:spt="20" style="position:absolute;left:0pt;margin-left:290.4pt;margin-top:17.55pt;height:0pt;width:121.35pt;z-index:251667456;mso-width-relative:page;mso-height-relative:page;" filled="f" stroked="t" coordsize="21600,21600" o:gfxdata="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RQnoJ&#10;1gAAAAkBAAAPAAAAAAAAAAEAIAAAACIAAABkcnMvZG93bnJldi54bWxQSwECFAAUAAAACACHTuJA&#10;NHJ4WeoBAAC5AwAADgAAAAAAAAABACAAAAAlAQAAZHJzL2Uyb0RvYy54bWxQSwUGAAAAAAYABgBZ&#10;AQAAgQUAAAAA&#10;">
                <v:fill on="f" focussize="0,0"/>
                <v:stroke weight="0.5pt" color="#000000" miterlimit="8" joinstyle="miter"/>
                <v:imagedata o:title=""/>
                <o:lock v:ext="edit" aspectratio="f"/>
              </v:line>
            </w:pict>
          </mc:Fallback>
        </mc:AlternateContent>
      </w:r>
      <w:r>
        <w:rPr>
          <w:rFonts w:ascii="宋体" w:hAnsi="宋体" w:eastAsia="宋体" w:cs="Times New Roman"/>
          <w:szCs w:val="21"/>
        </w:rPr>
        <mc:AlternateContent>
          <mc:Choice Requires="wps">
            <w:drawing>
              <wp:anchor distT="0" distB="0" distL="114300" distR="114300" simplePos="0" relativeHeight="251666432" behindDoc="0" locked="0" layoutInCell="1" allowOverlap="1">
                <wp:simplePos x="0" y="0"/>
                <wp:positionH relativeFrom="column">
                  <wp:posOffset>744855</wp:posOffset>
                </wp:positionH>
                <wp:positionV relativeFrom="paragraph">
                  <wp:posOffset>222885</wp:posOffset>
                </wp:positionV>
                <wp:extent cx="1607820" cy="0"/>
                <wp:effectExtent l="0" t="0" r="0" b="0"/>
                <wp:wrapNone/>
                <wp:docPr id="44" name="直接连接符 44"/>
                <wp:cNvGraphicFramePr/>
                <a:graphic xmlns:a="http://schemas.openxmlformats.org/drawingml/2006/main">
                  <a:graphicData uri="http://schemas.microsoft.com/office/word/2010/wordprocessingShape">
                    <wps:wsp>
                      <wps:cNvCnPr>
                        <a:cxnSpLocks noChangeShapeType="1"/>
                      </wps:cNvCnPr>
                      <wps:spPr bwMode="auto">
                        <a:xfrm>
                          <a:off x="0" y="0"/>
                          <a:ext cx="1607820" cy="0"/>
                        </a:xfrm>
                        <a:prstGeom prst="line">
                          <a:avLst/>
                        </a:prstGeom>
                        <a:noFill/>
                        <a:ln w="6350">
                          <a:solidFill>
                            <a:srgbClr val="000000"/>
                          </a:solidFill>
                          <a:miter lim="800000"/>
                        </a:ln>
                      </wps:spPr>
                      <wps:bodyPr/>
                    </wps:wsp>
                  </a:graphicData>
                </a:graphic>
              </wp:anchor>
            </w:drawing>
          </mc:Choice>
          <mc:Fallback>
            <w:pict>
              <v:line id="_x0000_s1026" o:spid="_x0000_s1026" o:spt="20" style="position:absolute;left:0pt;margin-left:58.65pt;margin-top:17.55pt;height:0pt;width:126.6pt;z-index:251666432;mso-width-relative:page;mso-height-relative:page;" filled="f" stroked="t" coordsize="21600,21600" o:gfxdata="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X/aAi&#10;1gAAAAkBAAAPAAAAAAAAAAEAIAAAACIAAABkcnMvZG93bnJldi54bWxQSwECFAAUAAAACACHTuJA&#10;p0vZNOoBAAC5AwAADgAAAAAAAAABACAAAAAlAQAAZHJzL2Uyb0RvYy54bWxQSwUGAAAAAAYABgBZ&#10;AQAAgQUAAAAA&#10;">
                <v:fill on="f" focussize="0,0"/>
                <v:stroke weight="0.5pt" color="#000000" miterlimit="8" joinstyle="miter"/>
                <v:imagedata o:title=""/>
                <o:lock v:ext="edit" aspectratio="f"/>
              </v:line>
            </w:pict>
          </mc:Fallback>
        </mc:AlternateContent>
      </w:r>
      <w:r>
        <w:rPr>
          <w:rFonts w:hint="eastAsia" w:ascii="宋体" w:hAnsi="宋体" w:eastAsia="宋体" w:cs="Times New Roman"/>
          <w:szCs w:val="21"/>
        </w:rPr>
        <w:t>授权代表：                                  授权代表：</w:t>
      </w:r>
    </w:p>
    <w:p>
      <w:pPr>
        <w:snapToGrid w:val="0"/>
        <w:spacing w:line="360" w:lineRule="exact"/>
        <w:rPr>
          <w:rFonts w:ascii="宋体" w:hAnsi="宋体" w:eastAsia="宋体" w:cs="Times New Roman"/>
          <w:szCs w:val="21"/>
        </w:rPr>
      </w:pPr>
      <w:r>
        <w:rPr>
          <w:rFonts w:ascii="宋体" w:hAnsi="宋体" w:eastAsia="宋体" w:cs="Times New Roman"/>
          <w:szCs w:val="21"/>
        </w:rPr>
        <mc:AlternateContent>
          <mc:Choice Requires="wps">
            <w:drawing>
              <wp:anchor distT="0" distB="0" distL="114300" distR="114300" simplePos="0" relativeHeight="251665408" behindDoc="0" locked="0" layoutInCell="1" allowOverlap="1">
                <wp:simplePos x="0" y="0"/>
                <wp:positionH relativeFrom="column">
                  <wp:posOffset>3395345</wp:posOffset>
                </wp:positionH>
                <wp:positionV relativeFrom="paragraph">
                  <wp:posOffset>248920</wp:posOffset>
                </wp:positionV>
                <wp:extent cx="1843405" cy="0"/>
                <wp:effectExtent l="0" t="0" r="0" b="0"/>
                <wp:wrapNone/>
                <wp:docPr id="37" name="直接连接符 37"/>
                <wp:cNvGraphicFramePr/>
                <a:graphic xmlns:a="http://schemas.openxmlformats.org/drawingml/2006/main">
                  <a:graphicData uri="http://schemas.microsoft.com/office/word/2010/wordprocessingShape">
                    <wps:wsp>
                      <wps:cNvCnPr>
                        <a:cxnSpLocks noChangeShapeType="1"/>
                      </wps:cNvCnPr>
                      <wps:spPr bwMode="auto">
                        <a:xfrm>
                          <a:off x="0" y="0"/>
                          <a:ext cx="1843405" cy="0"/>
                        </a:xfrm>
                        <a:prstGeom prst="line">
                          <a:avLst/>
                        </a:prstGeom>
                        <a:noFill/>
                        <a:ln w="6350">
                          <a:solidFill>
                            <a:srgbClr val="000000"/>
                          </a:solidFill>
                          <a:miter lim="800000"/>
                        </a:ln>
                      </wps:spPr>
                      <wps:bodyPr/>
                    </wps:wsp>
                  </a:graphicData>
                </a:graphic>
              </wp:anchor>
            </w:drawing>
          </mc:Choice>
          <mc:Fallback>
            <w:pict>
              <v:line id="_x0000_s1026" o:spid="_x0000_s1026" o:spt="20" style="position:absolute;left:0pt;margin-left:267.35pt;margin-top:19.6pt;height:0pt;width:145.15pt;z-index:251665408;mso-width-relative:page;mso-height-relative:page;" filled="f" stroked="t" coordsize="21600,21600" o:gfxdata="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Bbyp&#10;0tYAAAAJAQAADwAAAAAAAAABACAAAAAiAAAAZHJzL2Rvd25yZXYueG1sUEsBAhQAFAAAAAgAh07i&#10;QOyLsAvrAQAAuQMAAA4AAAAAAAAAAQAgAAAAJQEAAGRycy9lMm9Eb2MueG1sUEsFBgAAAAAGAAYA&#10;WQEAAIIFAAAAAA==&#10;">
                <v:fill on="f" focussize="0,0"/>
                <v:stroke weight="0.5pt" color="#000000" miterlimit="8" joinstyle="miter"/>
                <v:imagedata o:title=""/>
                <o:lock v:ext="edit" aspectratio="f"/>
              </v:line>
            </w:pict>
          </mc:Fallback>
        </mc:AlternateContent>
      </w:r>
      <w:r>
        <w:rPr>
          <w:rFonts w:ascii="宋体" w:hAnsi="宋体" w:eastAsia="宋体" w:cs="Times New Roman"/>
          <w:szCs w:val="21"/>
        </w:rPr>
        <mc:AlternateContent>
          <mc:Choice Requires="wps">
            <w:drawing>
              <wp:anchor distT="0" distB="0" distL="114300" distR="114300" simplePos="0" relativeHeight="251663360" behindDoc="0" locked="0" layoutInCell="1" allowOverlap="1">
                <wp:simplePos x="0" y="0"/>
                <wp:positionH relativeFrom="column">
                  <wp:posOffset>474980</wp:posOffset>
                </wp:positionH>
                <wp:positionV relativeFrom="paragraph">
                  <wp:posOffset>277495</wp:posOffset>
                </wp:positionV>
                <wp:extent cx="1903095" cy="0"/>
                <wp:effectExtent l="0" t="0" r="0" b="0"/>
                <wp:wrapNone/>
                <wp:docPr id="36" name="直接连接符 36"/>
                <wp:cNvGraphicFramePr/>
                <a:graphic xmlns:a="http://schemas.openxmlformats.org/drawingml/2006/main">
                  <a:graphicData uri="http://schemas.microsoft.com/office/word/2010/wordprocessingShape">
                    <wps:wsp>
                      <wps:cNvCnPr>
                        <a:cxnSpLocks noChangeShapeType="1"/>
                      </wps:cNvCnPr>
                      <wps:spPr bwMode="auto">
                        <a:xfrm>
                          <a:off x="0" y="0"/>
                          <a:ext cx="1903095" cy="0"/>
                        </a:xfrm>
                        <a:prstGeom prst="line">
                          <a:avLst/>
                        </a:prstGeom>
                        <a:noFill/>
                        <a:ln w="6350">
                          <a:solidFill>
                            <a:srgbClr val="000000"/>
                          </a:solidFill>
                          <a:miter lim="800000"/>
                        </a:ln>
                      </wps:spPr>
                      <wps:bodyPr/>
                    </wps:wsp>
                  </a:graphicData>
                </a:graphic>
              </wp:anchor>
            </w:drawing>
          </mc:Choice>
          <mc:Fallback>
            <w:pict>
              <v:line id="_x0000_s1026" o:spid="_x0000_s1026" o:spt="20" style="position:absolute;left:0pt;margin-left:37.4pt;margin-top:21.85pt;height:0pt;width:149.85pt;z-index:251663360;mso-width-relative:page;mso-height-relative:page;" filled="f" stroked="t" coordsize="21600,21600" o:gfxdata="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gHEy/V&#10;AAAACAEAAA8AAAAAAAAAAQAgAAAAIgAAAGRycy9kb3ducmV2LnhtbFBLAQIUABQAAAAIAIdO4kAA&#10;ecAq6gEAALkDAAAOAAAAAAAAAAEAIAAAACQBAABkcnMvZTJvRG9jLnhtbFBLBQYAAAAABgAGAFkB&#10;AACABQAAAAA=&#10;">
                <v:fill on="f" focussize="0,0"/>
                <v:stroke weight="0.5pt" color="#000000" miterlimit="8" joinstyle="miter"/>
                <v:imagedata o:title=""/>
                <o:lock v:ext="edit" aspectratio="f"/>
              </v:line>
            </w:pict>
          </mc:Fallback>
        </mc:AlternateContent>
      </w:r>
      <w:r>
        <w:rPr>
          <w:rFonts w:hint="eastAsia" w:ascii="宋体" w:hAnsi="宋体" w:eastAsia="宋体" w:cs="Times New Roman"/>
          <w:szCs w:val="21"/>
        </w:rPr>
        <w:t>日期：                                      日期：</w:t>
      </w:r>
    </w:p>
    <w:p>
      <w:pPr>
        <w:snapToGrid w:val="0"/>
        <w:spacing w:line="360" w:lineRule="exact"/>
        <w:rPr>
          <w:rFonts w:ascii="宋体" w:hAnsi="宋体" w:eastAsia="宋体" w:cs="Times New Roman"/>
          <w:sz w:val="24"/>
        </w:rPr>
      </w:pPr>
    </w:p>
    <w:p>
      <w:pPr>
        <w:spacing w:line="360" w:lineRule="auto"/>
        <w:rPr>
          <w:rFonts w:ascii="等线" w:hAnsi="等线" w:eastAsia="等线" w:cs="Times New Roman"/>
          <w:sz w:val="24"/>
        </w:rPr>
      </w:pPr>
    </w:p>
    <w:p>
      <w:pPr>
        <w:spacing w:line="360" w:lineRule="auto"/>
        <w:ind w:firstLine="513" w:firstLineChars="214"/>
        <w:rPr>
          <w:rFonts w:ascii="Calibri" w:hAnsi="Calibri" w:eastAsia="宋体" w:cs="Times New Roman"/>
          <w:sz w:val="24"/>
          <w:szCs w:val="24"/>
        </w:rPr>
      </w:pPr>
    </w:p>
    <w:p>
      <w:pPr>
        <w:spacing w:line="360" w:lineRule="auto"/>
        <w:ind w:firstLine="449" w:firstLineChars="214"/>
        <w:rPr>
          <w:rFonts w:ascii="宋体" w:hAnsi="宋体" w:eastAsia="宋体" w:cs="Times New Roman"/>
          <w:szCs w:val="21"/>
        </w:rPr>
      </w:pPr>
      <w:r>
        <w:rPr>
          <w:rFonts w:hint="eastAsia" w:ascii="宋体" w:hAnsi="宋体" w:eastAsia="宋体" w:cs="Times New Roman"/>
          <w:szCs w:val="21"/>
        </w:rPr>
        <w:t>附件</w:t>
      </w:r>
      <w:r>
        <w:rPr>
          <w:rFonts w:ascii="宋体" w:hAnsi="宋体" w:eastAsia="宋体" w:cs="Times New Roman"/>
          <w:szCs w:val="21"/>
        </w:rPr>
        <w:t>1</w:t>
      </w:r>
      <w:r>
        <w:rPr>
          <w:rFonts w:hint="eastAsia" w:ascii="宋体" w:hAnsi="宋体" w:eastAsia="宋体" w:cs="Times New Roman"/>
          <w:szCs w:val="21"/>
        </w:rPr>
        <w:t>：廉洁自律承诺书</w:t>
      </w:r>
    </w:p>
    <w:p>
      <w:pPr>
        <w:spacing w:line="360" w:lineRule="auto"/>
        <w:ind w:firstLine="449" w:firstLineChars="214"/>
        <w:rPr>
          <w:rFonts w:ascii="宋体" w:hAnsi="宋体" w:eastAsia="宋体" w:cs="Times New Roman"/>
          <w:szCs w:val="21"/>
        </w:rPr>
      </w:pPr>
      <w:r>
        <w:rPr>
          <w:rFonts w:hint="eastAsia" w:ascii="宋体" w:hAnsi="宋体" w:eastAsia="宋体" w:cs="Times New Roman"/>
          <w:szCs w:val="21"/>
        </w:rPr>
        <w:t>附件</w:t>
      </w:r>
      <w:r>
        <w:rPr>
          <w:rFonts w:ascii="宋体" w:hAnsi="宋体" w:eastAsia="宋体" w:cs="Times New Roman"/>
          <w:szCs w:val="21"/>
        </w:rPr>
        <w:t>2</w:t>
      </w:r>
      <w:r>
        <w:rPr>
          <w:rFonts w:hint="eastAsia" w:ascii="宋体" w:hAnsi="宋体" w:eastAsia="宋体" w:cs="Times New Roman"/>
          <w:szCs w:val="21"/>
        </w:rPr>
        <w:t>：保密承诺书</w:t>
      </w:r>
    </w:p>
    <w:p>
      <w:pPr>
        <w:spacing w:line="360" w:lineRule="auto"/>
        <w:ind w:firstLine="449" w:firstLineChars="214"/>
        <w:rPr>
          <w:rFonts w:ascii="宋体" w:hAnsi="宋体" w:eastAsia="宋体" w:cs="Times New Roman"/>
          <w:szCs w:val="21"/>
        </w:rPr>
      </w:pPr>
      <w:r>
        <w:rPr>
          <w:rFonts w:hint="eastAsia" w:ascii="宋体" w:hAnsi="宋体" w:eastAsia="宋体" w:cs="Times New Roman"/>
          <w:szCs w:val="21"/>
        </w:rPr>
        <w:t>上述附件是本合同的不可分割的组成部分</w:t>
      </w:r>
    </w:p>
    <w:p>
      <w:pPr>
        <w:widowControl/>
        <w:jc w:val="left"/>
        <w:rPr>
          <w:rFonts w:ascii="Calibri" w:hAnsi="Calibri" w:eastAsia="宋体" w:cs="Courier New"/>
          <w:b/>
          <w:bCs/>
          <w:sz w:val="24"/>
          <w:szCs w:val="24"/>
        </w:rPr>
      </w:pPr>
      <w:r>
        <w:rPr>
          <w:rFonts w:ascii="Calibri" w:hAnsi="Calibri" w:eastAsia="宋体" w:cs="Times New Roman"/>
          <w:b/>
          <w:bCs/>
          <w:sz w:val="24"/>
          <w:szCs w:val="24"/>
        </w:rPr>
        <w:br w:type="page"/>
      </w:r>
    </w:p>
    <w:p>
      <w:pPr>
        <w:spacing w:before="120" w:beforeLines="50" w:line="360" w:lineRule="auto"/>
        <w:rPr>
          <w:rFonts w:ascii="Calibri" w:hAnsi="Calibri" w:eastAsia="宋体" w:cs="Courier New"/>
          <w:b/>
          <w:bCs/>
          <w:sz w:val="24"/>
          <w:szCs w:val="24"/>
        </w:rPr>
      </w:pPr>
      <w:r>
        <w:rPr>
          <w:rFonts w:ascii="Calibri" w:hAnsi="Calibri" w:eastAsia="宋体" w:cs="Courier New"/>
          <w:b/>
          <w:bCs/>
          <w:sz w:val="24"/>
          <w:szCs w:val="24"/>
        </w:rPr>
        <w:t>附件1：</w:t>
      </w:r>
    </w:p>
    <w:p>
      <w:pPr>
        <w:snapToGrid w:val="0"/>
        <w:spacing w:after="120" w:afterLines="50" w:line="360" w:lineRule="auto"/>
        <w:jc w:val="center"/>
        <w:rPr>
          <w:rFonts w:ascii="Calibri" w:hAnsi="Calibri" w:eastAsia="宋体" w:cs="Times New Roman"/>
          <w:b/>
          <w:sz w:val="32"/>
          <w:szCs w:val="32"/>
        </w:rPr>
      </w:pPr>
      <w:r>
        <w:rPr>
          <w:rFonts w:ascii="Calibri" w:hAnsi="Calibri" w:eastAsia="宋体" w:cs="Times New Roman"/>
          <w:b/>
          <w:sz w:val="32"/>
          <w:szCs w:val="32"/>
        </w:rPr>
        <w:t>廉洁自律承诺书</w:t>
      </w:r>
    </w:p>
    <w:p>
      <w:pPr>
        <w:widowControl/>
        <w:adjustRightInd w:val="0"/>
        <w:snapToGrid w:val="0"/>
        <w:spacing w:line="360" w:lineRule="exact"/>
        <w:rPr>
          <w:rFonts w:ascii="Calibri" w:hAnsi="Calibri" w:eastAsia="宋体" w:cs="宋体"/>
          <w:kern w:val="0"/>
          <w:sz w:val="22"/>
        </w:rPr>
      </w:pPr>
      <w:r>
        <w:rPr>
          <w:rFonts w:ascii="Calibri" w:hAnsi="Calibri" w:eastAsia="宋体" w:cs="宋体"/>
          <w:kern w:val="0"/>
          <w:sz w:val="22"/>
        </w:rPr>
        <w:t>杭州萧山国际机场有限公司：</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我单位响应贵公司项目招标要求，参加项目投标。在投标过程中及中标后，我们将严格遵守国家法律法规和贵司招标文件要求，并郑重作出如下承诺和保证：</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二、不以任何名义为贵公司有关人员或项目第三方人员报销应由贵公司或个人支付的费用；</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三、不向贵公司有关人员或项目第三方人员提供宴请、旅游、和健身娱乐等活动；</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四、不为贵公司有关人员或项目第三方人员出国(境)、旅游等提供方便；</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五、不为贵公司有关人员或项目第三方人员个人装修住房、婚丧嫁娶、配偶子女工作安排等提供好处或便利条件；</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六、严格遵守国家招标投标法、合同法等法律规定，诚实守信，合法经营，坚决杜绝各种违法违纪行为。</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七、若发现贵公司有关人员或项目第三方人员有故意设置障碍或推诿刁难我方人员参与正常投标项目建设活动以索要好处等行为，我单位将及时向贵公司纪检监察部门举报。</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八、如违反上述廉洁自律承诺，贵公司有权：</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(1)</w:t>
      </w:r>
      <w:r>
        <w:rPr>
          <w:rFonts w:ascii="宋体" w:hAnsi="宋体" w:cs="宋体"/>
          <w:sz w:val="22"/>
        </w:rPr>
        <w:tab/>
      </w:r>
      <w:r>
        <w:rPr>
          <w:rFonts w:ascii="宋体" w:hAnsi="宋体" w:cs="宋体"/>
          <w:sz w:val="22"/>
        </w:rPr>
        <w:t>立即取消我单位投标、中标或在建项目的实施资格；</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(2)</w:t>
      </w:r>
      <w:r>
        <w:rPr>
          <w:rFonts w:ascii="宋体" w:hAnsi="宋体" w:cs="宋体"/>
          <w:sz w:val="22"/>
        </w:rPr>
        <w:tab/>
      </w:r>
      <w:r>
        <w:rPr>
          <w:rFonts w:hint="eastAsia" w:ascii="宋体" w:hAnsi="宋体" w:cs="宋体"/>
          <w:sz w:val="22"/>
          <w:lang w:eastAsia="zh-CN"/>
        </w:rPr>
        <w:t>要求</w:t>
      </w:r>
      <w:r>
        <w:rPr>
          <w:rFonts w:ascii="宋体" w:hAnsi="宋体" w:cs="宋体"/>
          <w:sz w:val="22"/>
        </w:rPr>
        <w:t>我单位承担实际损失赔偿责任。</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(3)</w:t>
      </w:r>
      <w:r>
        <w:rPr>
          <w:rFonts w:ascii="宋体" w:hAnsi="宋体" w:cs="宋体"/>
          <w:sz w:val="22"/>
        </w:rPr>
        <w:tab/>
      </w:r>
      <w:r>
        <w:rPr>
          <w:rFonts w:ascii="宋体" w:hAnsi="宋体" w:cs="宋体"/>
          <w:sz w:val="22"/>
        </w:rPr>
        <w:t>拒绝我单位在一定时期内进入贵公司进行项目建设或其它经营活动；</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(4)</w:t>
      </w:r>
      <w:r>
        <w:rPr>
          <w:rFonts w:ascii="宋体" w:hAnsi="宋体" w:cs="宋体"/>
          <w:sz w:val="22"/>
        </w:rPr>
        <w:tab/>
      </w:r>
      <w:r>
        <w:rPr>
          <w:rFonts w:ascii="宋体" w:hAnsi="宋体" w:cs="宋体"/>
          <w:sz w:val="22"/>
        </w:rPr>
        <w:t>由此引起的相应损失均由我单位承担。</w:t>
      </w:r>
    </w:p>
    <w:p>
      <w:pPr>
        <w:widowControl/>
        <w:adjustRightInd w:val="0"/>
        <w:snapToGrid w:val="0"/>
        <w:spacing w:line="360" w:lineRule="exact"/>
        <w:ind w:firstLine="440" w:firstLineChars="200"/>
        <w:rPr>
          <w:rFonts w:ascii="宋体" w:hAnsi="宋体" w:cs="宋体"/>
          <w:sz w:val="22"/>
        </w:rPr>
      </w:pPr>
    </w:p>
    <w:p>
      <w:pPr>
        <w:widowControl/>
        <w:adjustRightInd w:val="0"/>
        <w:snapToGrid w:val="0"/>
        <w:spacing w:line="360" w:lineRule="exact"/>
        <w:ind w:firstLine="440" w:firstLineChars="200"/>
        <w:jc w:val="center"/>
        <w:rPr>
          <w:rFonts w:ascii="宋体" w:hAnsi="宋体" w:cs="宋体"/>
          <w:sz w:val="22"/>
        </w:rPr>
      </w:pPr>
      <w:r>
        <w:rPr>
          <w:rFonts w:ascii="宋体" w:hAnsi="宋体" w:cs="宋体"/>
          <w:sz w:val="22"/>
        </w:rPr>
        <w:t>承诺人单位名称(盖章)：</w:t>
      </w:r>
    </w:p>
    <w:p>
      <w:pPr>
        <w:widowControl/>
        <w:adjustRightInd w:val="0"/>
        <w:snapToGrid w:val="0"/>
        <w:spacing w:line="360" w:lineRule="exact"/>
        <w:ind w:firstLine="440" w:firstLineChars="200"/>
        <w:jc w:val="center"/>
        <w:rPr>
          <w:rFonts w:ascii="宋体" w:hAnsi="宋体" w:cs="宋体"/>
          <w:sz w:val="22"/>
        </w:rPr>
      </w:pPr>
      <w:r>
        <w:rPr>
          <w:rFonts w:ascii="宋体" w:hAnsi="宋体" w:cs="宋体"/>
          <w:sz w:val="22"/>
        </w:rPr>
        <w:t>法定代表人 ：</w:t>
      </w:r>
    </w:p>
    <w:p>
      <w:pPr>
        <w:widowControl/>
        <w:adjustRightInd w:val="0"/>
        <w:snapToGrid w:val="0"/>
        <w:spacing w:line="360" w:lineRule="exact"/>
        <w:ind w:firstLine="440" w:firstLineChars="200"/>
        <w:jc w:val="center"/>
        <w:rPr>
          <w:rFonts w:ascii="宋体" w:hAnsi="宋体" w:cs="宋体"/>
          <w:sz w:val="22"/>
        </w:rPr>
      </w:pPr>
      <w:r>
        <w:rPr>
          <w:rFonts w:ascii="宋体" w:hAnsi="宋体" w:cs="宋体"/>
          <w:sz w:val="22"/>
        </w:rPr>
        <w:t>或</w:t>
      </w:r>
    </w:p>
    <w:p>
      <w:pPr>
        <w:widowControl/>
        <w:adjustRightInd w:val="0"/>
        <w:snapToGrid w:val="0"/>
        <w:spacing w:line="360" w:lineRule="exact"/>
        <w:ind w:firstLine="440" w:firstLineChars="200"/>
        <w:jc w:val="center"/>
        <w:rPr>
          <w:rFonts w:ascii="宋体" w:hAnsi="宋体" w:cs="宋体"/>
          <w:sz w:val="22"/>
        </w:rPr>
      </w:pPr>
      <w:r>
        <w:rPr>
          <w:rFonts w:ascii="宋体" w:hAnsi="宋体" w:cs="宋体"/>
          <w:sz w:val="22"/>
        </w:rPr>
        <w:t>委托代理人：</w:t>
      </w:r>
    </w:p>
    <w:p>
      <w:pPr>
        <w:adjustRightInd w:val="0"/>
        <w:snapToGrid w:val="0"/>
        <w:spacing w:line="360" w:lineRule="exact"/>
        <w:ind w:firstLine="440" w:firstLineChars="200"/>
        <w:jc w:val="center"/>
        <w:rPr>
          <w:rFonts w:ascii="宋体" w:hAnsi="宋体" w:cs="宋体"/>
          <w:kern w:val="0"/>
          <w:sz w:val="22"/>
        </w:rPr>
      </w:pPr>
    </w:p>
    <w:p>
      <w:pPr>
        <w:adjustRightInd w:val="0"/>
        <w:snapToGrid w:val="0"/>
        <w:spacing w:line="360" w:lineRule="exact"/>
        <w:jc w:val="center"/>
        <w:rPr>
          <w:rFonts w:ascii="宋体" w:hAnsi="宋体" w:cs="宋体"/>
          <w:kern w:val="0"/>
          <w:sz w:val="22"/>
        </w:rPr>
      </w:pPr>
      <w:r>
        <w:rPr>
          <w:rFonts w:ascii="宋体" w:hAnsi="宋体" w:cs="宋体"/>
          <w:kern w:val="0"/>
          <w:sz w:val="22"/>
        </w:rPr>
        <w:t>年     月     日</w:t>
      </w:r>
    </w:p>
    <w:p>
      <w:pPr>
        <w:adjustRightInd w:val="0"/>
        <w:snapToGrid w:val="0"/>
        <w:spacing w:line="360" w:lineRule="exact"/>
        <w:jc w:val="center"/>
        <w:rPr>
          <w:rFonts w:ascii="宋体" w:hAnsi="宋体" w:cs="宋体"/>
          <w:kern w:val="0"/>
          <w:sz w:val="22"/>
        </w:rPr>
      </w:pPr>
    </w:p>
    <w:p>
      <w:pPr>
        <w:widowControl/>
        <w:jc w:val="center"/>
        <w:rPr>
          <w:rFonts w:ascii="宋体" w:hAnsi="宋体" w:cs="宋体"/>
          <w:kern w:val="0"/>
          <w:sz w:val="22"/>
        </w:rPr>
      </w:pPr>
      <w:r>
        <w:rPr>
          <w:rFonts w:ascii="宋体" w:hAnsi="宋体" w:cs="宋体"/>
          <w:kern w:val="0"/>
          <w:sz w:val="22"/>
        </w:rPr>
        <w:br w:type="page"/>
      </w:r>
    </w:p>
    <w:p>
      <w:pPr>
        <w:adjustRightInd w:val="0"/>
        <w:snapToGrid w:val="0"/>
        <w:spacing w:line="360" w:lineRule="exact"/>
        <w:rPr>
          <w:rFonts w:ascii="Calibri" w:hAnsi="Calibri" w:eastAsia="宋体" w:cs="Courier New"/>
          <w:b/>
          <w:bCs/>
          <w:sz w:val="24"/>
          <w:szCs w:val="24"/>
        </w:rPr>
      </w:pPr>
      <w:r>
        <w:rPr>
          <w:rFonts w:ascii="Calibri" w:hAnsi="Calibri" w:eastAsia="宋体" w:cs="Courier New"/>
          <w:b/>
          <w:bCs/>
          <w:sz w:val="24"/>
          <w:szCs w:val="24"/>
        </w:rPr>
        <w:t>附件2：</w:t>
      </w:r>
    </w:p>
    <w:p>
      <w:pPr>
        <w:snapToGrid w:val="0"/>
        <w:spacing w:after="120" w:afterLines="50" w:line="360" w:lineRule="auto"/>
        <w:ind w:firstLine="321"/>
        <w:jc w:val="center"/>
        <w:rPr>
          <w:rFonts w:ascii="Calibri" w:hAnsi="Calibri" w:eastAsia="宋体" w:cs="Times New Roman"/>
          <w:b/>
          <w:sz w:val="32"/>
          <w:szCs w:val="32"/>
        </w:rPr>
      </w:pPr>
      <w:r>
        <w:rPr>
          <w:rFonts w:ascii="Calibri" w:hAnsi="Calibri" w:eastAsia="宋体" w:cs="Times New Roman"/>
          <w:b/>
          <w:sz w:val="32"/>
          <w:szCs w:val="32"/>
        </w:rPr>
        <w:t>保密承诺书</w:t>
      </w:r>
    </w:p>
    <w:p>
      <w:pPr>
        <w:adjustRightInd w:val="0"/>
        <w:snapToGrid w:val="0"/>
        <w:spacing w:line="360" w:lineRule="exact"/>
        <w:ind w:firstLine="440" w:firstLineChars="200"/>
        <w:rPr>
          <w:rFonts w:ascii="Calibri" w:hAnsi="Calibri" w:eastAsia="宋体" w:cs="宋体"/>
          <w:sz w:val="22"/>
        </w:rPr>
      </w:pPr>
      <w:r>
        <w:rPr>
          <w:rFonts w:ascii="Calibri" w:hAnsi="Calibri" w:eastAsia="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adjustRightInd w:val="0"/>
        <w:snapToGrid w:val="0"/>
        <w:spacing w:line="360" w:lineRule="exact"/>
        <w:ind w:firstLine="440" w:firstLineChars="200"/>
        <w:rPr>
          <w:rFonts w:ascii="宋体" w:hAnsi="宋体" w:cs="宋体"/>
          <w:sz w:val="22"/>
        </w:rPr>
      </w:pPr>
      <w:r>
        <w:rPr>
          <w:rFonts w:ascii="宋体" w:hAnsi="宋体" w:cs="宋体"/>
          <w:sz w:val="22"/>
        </w:rPr>
        <w:t>1.商业秘密</w:t>
      </w:r>
    </w:p>
    <w:p>
      <w:pPr>
        <w:adjustRightInd w:val="0"/>
        <w:snapToGrid w:val="0"/>
        <w:spacing w:line="360" w:lineRule="exact"/>
        <w:ind w:firstLine="440" w:firstLineChars="200"/>
        <w:rPr>
          <w:rFonts w:ascii="宋体" w:hAnsi="宋体" w:cs="宋体"/>
          <w:sz w:val="22"/>
        </w:rPr>
      </w:pPr>
      <w:r>
        <w:rPr>
          <w:rFonts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440" w:firstLineChars="200"/>
        <w:rPr>
          <w:rFonts w:ascii="宋体" w:hAnsi="宋体" w:cs="宋体"/>
          <w:sz w:val="22"/>
        </w:rPr>
      </w:pPr>
      <w:r>
        <w:rPr>
          <w:rFonts w:ascii="宋体" w:hAnsi="宋体" w:cs="宋体"/>
          <w:sz w:val="22"/>
        </w:rPr>
        <w:t>(1)经营信息(发展规划、运营状况、客户资源、货源情报、投融资计划、开发计划、标书等)；</w:t>
      </w:r>
    </w:p>
    <w:p>
      <w:pPr>
        <w:adjustRightInd w:val="0"/>
        <w:snapToGrid w:val="0"/>
        <w:spacing w:line="360" w:lineRule="exact"/>
        <w:ind w:firstLine="440" w:firstLineChars="200"/>
        <w:rPr>
          <w:rFonts w:ascii="宋体" w:hAnsi="宋体" w:cs="宋体"/>
          <w:sz w:val="22"/>
        </w:rPr>
      </w:pPr>
      <w:r>
        <w:rPr>
          <w:rFonts w:ascii="宋体" w:hAnsi="宋体" w:cs="宋体"/>
          <w:sz w:val="22"/>
        </w:rPr>
        <w:t>(2)管理信息(管理方法、管理制度、员工管理、合同管理、纠纷管理等)；</w:t>
      </w:r>
    </w:p>
    <w:p>
      <w:pPr>
        <w:adjustRightInd w:val="0"/>
        <w:snapToGrid w:val="0"/>
        <w:spacing w:line="360" w:lineRule="exact"/>
        <w:ind w:firstLine="440" w:firstLineChars="200"/>
        <w:rPr>
          <w:rFonts w:ascii="宋体" w:hAnsi="宋体" w:cs="宋体"/>
          <w:sz w:val="22"/>
        </w:rPr>
      </w:pPr>
      <w:r>
        <w:rPr>
          <w:rFonts w:ascii="宋体" w:hAnsi="宋体" w:cs="宋体"/>
          <w:sz w:val="22"/>
        </w:rPr>
        <w:t>(3)产品及技术信息(设计及图纸、样品及服务、技术方案、质量标准、技术标准、计算机程序等)；</w:t>
      </w:r>
    </w:p>
    <w:p>
      <w:pPr>
        <w:adjustRightInd w:val="0"/>
        <w:snapToGrid w:val="0"/>
        <w:spacing w:line="360" w:lineRule="exact"/>
        <w:ind w:firstLine="440" w:firstLineChars="200"/>
        <w:rPr>
          <w:rFonts w:ascii="宋体" w:hAnsi="宋体" w:cs="宋体"/>
          <w:sz w:val="22"/>
        </w:rPr>
      </w:pPr>
      <w:r>
        <w:rPr>
          <w:rFonts w:ascii="宋体" w:hAnsi="宋体" w:cs="宋体"/>
          <w:sz w:val="22"/>
        </w:rPr>
        <w:t>(4)财务信息(财务收支、固定资产、流动资金、成本核算等)；</w:t>
      </w:r>
    </w:p>
    <w:p>
      <w:pPr>
        <w:adjustRightInd w:val="0"/>
        <w:snapToGrid w:val="0"/>
        <w:spacing w:line="360" w:lineRule="exact"/>
        <w:ind w:firstLine="440" w:firstLineChars="200"/>
        <w:rPr>
          <w:rFonts w:ascii="宋体" w:hAnsi="宋体" w:cs="宋体"/>
          <w:sz w:val="22"/>
        </w:rPr>
      </w:pPr>
      <w:r>
        <w:rPr>
          <w:rFonts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440" w:firstLineChars="200"/>
        <w:rPr>
          <w:rFonts w:ascii="宋体" w:hAnsi="宋体" w:cs="宋体"/>
          <w:sz w:val="22"/>
        </w:rPr>
      </w:pPr>
      <w:r>
        <w:rPr>
          <w:rFonts w:ascii="宋体" w:hAnsi="宋体" w:cs="宋体"/>
          <w:sz w:val="22"/>
        </w:rPr>
        <w:t>(6)其他机场公司未对外公开的有关营运、计划、航班数据、标准、开发、生产、经营、质量管理控制和租赁的资料和数据等信息以及对供应商的管理文件。</w:t>
      </w:r>
    </w:p>
    <w:p>
      <w:pPr>
        <w:adjustRightInd w:val="0"/>
        <w:snapToGrid w:val="0"/>
        <w:spacing w:line="360" w:lineRule="exact"/>
        <w:ind w:firstLine="440" w:firstLineChars="200"/>
        <w:rPr>
          <w:rFonts w:ascii="宋体" w:hAnsi="宋体" w:cs="宋体"/>
          <w:sz w:val="22"/>
        </w:rPr>
      </w:pPr>
      <w:r>
        <w:rPr>
          <w:rFonts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adjustRightInd w:val="0"/>
        <w:snapToGrid w:val="0"/>
        <w:spacing w:line="360" w:lineRule="exact"/>
        <w:ind w:firstLine="440" w:firstLineChars="200"/>
        <w:rPr>
          <w:rFonts w:ascii="宋体" w:hAnsi="宋体" w:cs="宋体"/>
          <w:sz w:val="22"/>
        </w:rPr>
      </w:pPr>
      <w:r>
        <w:rPr>
          <w:rFonts w:ascii="宋体" w:hAnsi="宋体" w:cs="宋体"/>
          <w:sz w:val="22"/>
        </w:rPr>
        <w:t>1.3、对于上述提及的商业秘密，不能仅因为公开发表的文章或资讯中包含其内容，就认为是可对外公开的特殊情况。</w:t>
      </w:r>
    </w:p>
    <w:p>
      <w:pPr>
        <w:adjustRightInd w:val="0"/>
        <w:snapToGrid w:val="0"/>
        <w:spacing w:line="360" w:lineRule="exact"/>
        <w:ind w:firstLine="440" w:firstLineChars="200"/>
        <w:rPr>
          <w:rFonts w:ascii="宋体" w:hAnsi="宋体" w:cs="宋体"/>
          <w:sz w:val="22"/>
        </w:rPr>
      </w:pPr>
      <w:r>
        <w:rPr>
          <w:rFonts w:ascii="宋体" w:hAnsi="宋体" w:cs="宋体"/>
          <w:sz w:val="22"/>
        </w:rPr>
        <w:t>1.4、以下资料不属于本承诺所指的商业秘密：</w:t>
      </w:r>
    </w:p>
    <w:p>
      <w:pPr>
        <w:adjustRightInd w:val="0"/>
        <w:snapToGrid w:val="0"/>
        <w:spacing w:line="360" w:lineRule="exact"/>
        <w:ind w:firstLine="440" w:firstLineChars="200"/>
        <w:rPr>
          <w:rFonts w:ascii="宋体" w:hAnsi="宋体" w:cs="宋体"/>
          <w:sz w:val="22"/>
        </w:rPr>
      </w:pPr>
      <w:r>
        <w:rPr>
          <w:rFonts w:ascii="宋体" w:hAnsi="宋体" w:cs="宋体"/>
          <w:sz w:val="22"/>
        </w:rPr>
        <w:t>(1)我方从机场公司拟获悉之前已持有的我方无需承担保密义务的机场公司有关资料(但通过其它违约或侵权行为而获得的资料除外)；</w:t>
      </w:r>
    </w:p>
    <w:p>
      <w:pPr>
        <w:adjustRightInd w:val="0"/>
        <w:snapToGrid w:val="0"/>
        <w:spacing w:line="360" w:lineRule="exact"/>
        <w:ind w:firstLine="440" w:firstLineChars="200"/>
        <w:rPr>
          <w:rFonts w:ascii="宋体" w:hAnsi="宋体" w:cs="宋体"/>
          <w:sz w:val="22"/>
        </w:rPr>
      </w:pPr>
      <w:r>
        <w:rPr>
          <w:rFonts w:ascii="宋体" w:hAnsi="宋体" w:cs="宋体"/>
          <w:sz w:val="22"/>
        </w:rPr>
        <w:t>(2)已经公开或已成为常识性的资料，且该等公开并非因违反本承诺所致。</w:t>
      </w:r>
    </w:p>
    <w:p>
      <w:pPr>
        <w:adjustRightInd w:val="0"/>
        <w:snapToGrid w:val="0"/>
        <w:spacing w:line="360" w:lineRule="exact"/>
        <w:ind w:firstLine="440" w:firstLineChars="200"/>
        <w:rPr>
          <w:rFonts w:ascii="宋体" w:hAnsi="宋体" w:cs="宋体"/>
          <w:sz w:val="22"/>
        </w:rPr>
      </w:pPr>
      <w:r>
        <w:rPr>
          <w:rFonts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adjustRightInd w:val="0"/>
        <w:snapToGrid w:val="0"/>
        <w:spacing w:line="360" w:lineRule="exact"/>
        <w:ind w:firstLine="440" w:firstLineChars="200"/>
        <w:rPr>
          <w:rFonts w:ascii="宋体" w:hAnsi="宋体" w:cs="宋体"/>
          <w:sz w:val="22"/>
        </w:rPr>
      </w:pPr>
      <w:r>
        <w:rPr>
          <w:rFonts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440" w:firstLineChars="200"/>
        <w:rPr>
          <w:rFonts w:ascii="宋体" w:hAnsi="宋体" w:cs="宋体"/>
          <w:sz w:val="22"/>
        </w:rPr>
      </w:pPr>
      <w:r>
        <w:rPr>
          <w:rFonts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440" w:firstLineChars="200"/>
        <w:rPr>
          <w:rFonts w:ascii="宋体" w:hAnsi="宋体" w:cs="宋体"/>
          <w:sz w:val="22"/>
        </w:rPr>
      </w:pPr>
      <w:r>
        <w:rPr>
          <w:rFonts w:ascii="宋体" w:hAnsi="宋体" w:cs="宋体"/>
          <w:sz w:val="22"/>
        </w:rPr>
        <w:t>(1)披露、使用或者允许他人以不正当手段获取的商业秘密；</w:t>
      </w:r>
    </w:p>
    <w:p>
      <w:pPr>
        <w:adjustRightInd w:val="0"/>
        <w:snapToGrid w:val="0"/>
        <w:spacing w:line="360" w:lineRule="exact"/>
        <w:ind w:firstLine="440" w:firstLineChars="200"/>
        <w:rPr>
          <w:rFonts w:ascii="宋体" w:hAnsi="宋体" w:cs="宋体"/>
          <w:sz w:val="22"/>
        </w:rPr>
      </w:pPr>
      <w:r>
        <w:rPr>
          <w:rFonts w:ascii="宋体" w:hAnsi="宋体" w:cs="宋体"/>
          <w:sz w:val="22"/>
        </w:rPr>
        <w:t>(2)为机场公司以外的第三人窃取、刺探、收买、非法提供商业秘密。</w:t>
      </w:r>
    </w:p>
    <w:p>
      <w:pPr>
        <w:adjustRightInd w:val="0"/>
        <w:snapToGrid w:val="0"/>
        <w:spacing w:line="360" w:lineRule="exact"/>
        <w:ind w:firstLine="440" w:firstLineChars="200"/>
        <w:rPr>
          <w:rFonts w:ascii="宋体" w:hAnsi="宋体" w:cs="宋体"/>
          <w:sz w:val="22"/>
        </w:rPr>
      </w:pPr>
      <w:r>
        <w:rPr>
          <w:rFonts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440" w:firstLineChars="200"/>
        <w:rPr>
          <w:rFonts w:ascii="宋体" w:hAnsi="宋体" w:cs="宋体"/>
          <w:sz w:val="22"/>
        </w:rPr>
      </w:pPr>
      <w:r>
        <w:rPr>
          <w:rFonts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440" w:firstLineChars="200"/>
        <w:rPr>
          <w:rFonts w:ascii="宋体" w:hAnsi="宋体" w:cs="宋体"/>
          <w:sz w:val="22"/>
        </w:rPr>
      </w:pPr>
      <w:r>
        <w:rPr>
          <w:rFonts w:ascii="宋体" w:hAnsi="宋体" w:cs="宋体"/>
          <w:sz w:val="22"/>
        </w:rPr>
        <w:t>(5)擅自将属于商业秘密的文件、资料和其他物品携带、传递、寄运出机场公司办公场所或国(境)外。</w:t>
      </w:r>
    </w:p>
    <w:p>
      <w:pPr>
        <w:adjustRightInd w:val="0"/>
        <w:snapToGrid w:val="0"/>
        <w:spacing w:line="360" w:lineRule="exact"/>
        <w:ind w:firstLine="440" w:firstLineChars="200"/>
        <w:rPr>
          <w:rFonts w:ascii="宋体" w:hAnsi="宋体" w:cs="宋体"/>
          <w:sz w:val="22"/>
        </w:rPr>
      </w:pPr>
      <w:r>
        <w:rPr>
          <w:rFonts w:ascii="宋体" w:hAnsi="宋体" w:cs="宋体"/>
          <w:sz w:val="22"/>
        </w:rPr>
        <w:t>(6)未经机场公司同意就以任何方式私自保存、截留含有机场公司商业秘密的任何形式资料、文件和物品的复制件、复制品、副本。</w:t>
      </w:r>
    </w:p>
    <w:p>
      <w:pPr>
        <w:adjustRightInd w:val="0"/>
        <w:snapToGrid w:val="0"/>
        <w:spacing w:line="360" w:lineRule="exact"/>
        <w:ind w:firstLine="440" w:firstLineChars="200"/>
        <w:rPr>
          <w:rFonts w:ascii="宋体" w:hAnsi="宋体" w:cs="宋体"/>
          <w:sz w:val="22"/>
        </w:rPr>
      </w:pPr>
      <w:r>
        <w:rPr>
          <w:rFonts w:ascii="宋体" w:hAnsi="宋体" w:cs="宋体"/>
          <w:sz w:val="22"/>
        </w:rPr>
        <w:t>(7)将含有机场公司商业秘密的产品、技术或其他资料、信息向第三人销售、使用或以任何方式提供。</w:t>
      </w:r>
    </w:p>
    <w:p>
      <w:pPr>
        <w:adjustRightInd w:val="0"/>
        <w:snapToGrid w:val="0"/>
        <w:spacing w:line="360" w:lineRule="exact"/>
        <w:ind w:firstLine="440" w:firstLineChars="200"/>
        <w:rPr>
          <w:rFonts w:ascii="宋体" w:hAnsi="宋体" w:cs="宋体"/>
          <w:sz w:val="22"/>
        </w:rPr>
      </w:pPr>
      <w:r>
        <w:rPr>
          <w:rFonts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adjustRightInd w:val="0"/>
        <w:snapToGrid w:val="0"/>
        <w:spacing w:line="360" w:lineRule="exact"/>
        <w:ind w:firstLine="440" w:firstLineChars="200"/>
        <w:rPr>
          <w:rFonts w:ascii="宋体" w:hAnsi="宋体" w:cs="宋体"/>
          <w:sz w:val="22"/>
        </w:rPr>
      </w:pPr>
      <w:r>
        <w:rPr>
          <w:rFonts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adjustRightInd w:val="0"/>
        <w:snapToGrid w:val="0"/>
        <w:spacing w:line="360" w:lineRule="exact"/>
        <w:ind w:firstLine="440" w:firstLineChars="200"/>
        <w:rPr>
          <w:rFonts w:ascii="宋体" w:hAnsi="宋体" w:cs="宋体"/>
          <w:sz w:val="22"/>
        </w:rPr>
      </w:pPr>
      <w:r>
        <w:rPr>
          <w:rFonts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adjustRightInd w:val="0"/>
        <w:snapToGrid w:val="0"/>
        <w:spacing w:line="360" w:lineRule="exact"/>
        <w:ind w:firstLine="440" w:firstLineChars="200"/>
        <w:rPr>
          <w:rFonts w:ascii="宋体" w:hAnsi="宋体" w:cs="宋体"/>
          <w:sz w:val="22"/>
        </w:rPr>
      </w:pPr>
      <w:r>
        <w:rPr>
          <w:rFonts w:ascii="宋体" w:hAnsi="宋体" w:cs="宋体"/>
          <w:sz w:val="22"/>
        </w:rPr>
        <w:t>8、违约责任</w:t>
      </w:r>
    </w:p>
    <w:p>
      <w:pPr>
        <w:adjustRightInd w:val="0"/>
        <w:snapToGrid w:val="0"/>
        <w:spacing w:line="360" w:lineRule="exact"/>
        <w:ind w:firstLine="440" w:firstLineChars="200"/>
        <w:rPr>
          <w:rFonts w:ascii="宋体" w:hAnsi="宋体" w:cs="宋体"/>
          <w:sz w:val="22"/>
        </w:rPr>
      </w:pPr>
      <w:r>
        <w:rPr>
          <w:rFonts w:ascii="宋体" w:hAnsi="宋体" w:cs="宋体"/>
          <w:sz w:val="22"/>
        </w:rPr>
        <w:t>8.1因我方违反保密义务的行为造成机场公司的一切损失，我方应当全部予以赔偿。</w:t>
      </w:r>
    </w:p>
    <w:p>
      <w:pPr>
        <w:adjustRightInd w:val="0"/>
        <w:snapToGrid w:val="0"/>
        <w:spacing w:line="360" w:lineRule="exact"/>
        <w:ind w:firstLine="440" w:firstLineChars="200"/>
        <w:rPr>
          <w:rFonts w:ascii="宋体" w:hAnsi="宋体" w:cs="宋体"/>
          <w:sz w:val="22"/>
        </w:rPr>
      </w:pPr>
      <w:r>
        <w:rPr>
          <w:rFonts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440" w:firstLineChars="200"/>
        <w:rPr>
          <w:rFonts w:ascii="宋体" w:hAnsi="宋体" w:cs="宋体"/>
          <w:sz w:val="22"/>
        </w:rPr>
      </w:pPr>
      <w:r>
        <w:rPr>
          <w:rFonts w:ascii="宋体" w:hAnsi="宋体" w:cs="宋体"/>
          <w:sz w:val="22"/>
        </w:rPr>
        <w:t>9、本承诺书适用中华人民共和国法律，如因履行本承诺书发生争议，则双方均有权向机场公司所在地法院提起诉讼。</w:t>
      </w:r>
    </w:p>
    <w:p>
      <w:pPr>
        <w:adjustRightInd w:val="0"/>
        <w:snapToGrid w:val="0"/>
        <w:spacing w:line="360" w:lineRule="exact"/>
        <w:ind w:firstLine="280"/>
        <w:rPr>
          <w:rFonts w:ascii="宋体" w:hAnsi="宋体" w:cs="宋体"/>
          <w:sz w:val="22"/>
        </w:rPr>
      </w:pPr>
    </w:p>
    <w:p>
      <w:pPr>
        <w:spacing w:line="360" w:lineRule="exact"/>
        <w:ind w:firstLine="5529"/>
        <w:jc w:val="left"/>
        <w:rPr>
          <w:rFonts w:ascii="宋体" w:hAnsi="宋体" w:cs="宋体"/>
          <w:sz w:val="22"/>
        </w:rPr>
      </w:pPr>
      <w:r>
        <w:rPr>
          <w:rFonts w:ascii="宋体" w:hAnsi="宋体" w:cs="宋体"/>
          <w:sz w:val="22"/>
        </w:rPr>
        <w:t>供应商(盖章):</w:t>
      </w:r>
    </w:p>
    <w:p>
      <w:pPr>
        <w:spacing w:line="360" w:lineRule="exact"/>
        <w:ind w:firstLine="5529"/>
        <w:jc w:val="left"/>
        <w:rPr>
          <w:rFonts w:ascii="宋体" w:hAnsi="宋体" w:cs="宋体"/>
          <w:sz w:val="22"/>
        </w:rPr>
      </w:pPr>
      <w:r>
        <w:rPr>
          <w:rFonts w:ascii="宋体" w:hAnsi="宋体" w:cs="宋体"/>
          <w:sz w:val="22"/>
        </w:rPr>
        <w:t>法定代表人或授权代表：</w:t>
      </w:r>
    </w:p>
    <w:p>
      <w:pPr>
        <w:spacing w:line="360" w:lineRule="exact"/>
        <w:ind w:firstLine="5529"/>
        <w:jc w:val="left"/>
        <w:rPr>
          <w:rFonts w:ascii="宋体" w:hAnsi="宋体" w:cs="宋体"/>
          <w:sz w:val="22"/>
        </w:rPr>
      </w:pPr>
      <w:r>
        <w:rPr>
          <w:rFonts w:ascii="宋体" w:hAnsi="宋体" w:cs="宋体"/>
          <w:sz w:val="22"/>
        </w:rPr>
        <w:t>电话/传真：</w:t>
      </w:r>
    </w:p>
    <w:p>
      <w:pPr>
        <w:spacing w:line="360" w:lineRule="exact"/>
        <w:ind w:firstLine="5529"/>
        <w:jc w:val="left"/>
        <w:rPr>
          <w:rFonts w:ascii="宋体" w:hAnsi="宋体" w:cs="宋体"/>
          <w:sz w:val="22"/>
        </w:rPr>
      </w:pPr>
      <w:r>
        <w:rPr>
          <w:rFonts w:ascii="宋体" w:hAnsi="宋体" w:cs="宋体"/>
          <w:sz w:val="22"/>
        </w:rPr>
        <w:t>地址：</w:t>
      </w:r>
    </w:p>
    <w:p>
      <w:pPr>
        <w:spacing w:line="360" w:lineRule="exact"/>
        <w:ind w:firstLine="5529"/>
        <w:jc w:val="left"/>
        <w:rPr>
          <w:rFonts w:ascii="宋体" w:hAnsi="宋体" w:cs="宋体"/>
          <w:sz w:val="22"/>
        </w:rPr>
      </w:pPr>
      <w:r>
        <w:rPr>
          <w:rFonts w:ascii="宋体" w:hAnsi="宋体" w:cs="宋体"/>
          <w:sz w:val="22"/>
        </w:rPr>
        <w:t>日期：     年   月   日</w:t>
      </w:r>
    </w:p>
    <w:p>
      <w:pPr>
        <w:spacing w:line="360" w:lineRule="exact"/>
        <w:ind w:firstLine="5529"/>
        <w:jc w:val="left"/>
        <w:rPr>
          <w:rFonts w:ascii="Calibri" w:hAnsi="Calibri" w:eastAsia="宋体" w:cs="宋体"/>
          <w:sz w:val="22"/>
        </w:rPr>
      </w:pPr>
    </w:p>
    <w:p>
      <w:pPr>
        <w:pStyle w:val="2"/>
        <w:ind w:left="0" w:leftChars="0" w:firstLine="0" w:firstLineChars="0"/>
        <w:rPr>
          <w:rFonts w:ascii="Calibri" w:hAnsi="Calibri" w:eastAsia="宋体" w:cs="宋体"/>
          <w:sz w:val="22"/>
        </w:rPr>
      </w:pPr>
    </w:p>
    <w:p>
      <w:pPr>
        <w:pStyle w:val="2"/>
        <w:ind w:left="0" w:leftChars="0" w:firstLine="0" w:firstLineChars="0"/>
        <w:rPr>
          <w:rFonts w:ascii="Calibri" w:hAnsi="Calibri" w:eastAsia="宋体" w:cs="宋体"/>
          <w:sz w:val="22"/>
        </w:rPr>
      </w:pPr>
    </w:p>
    <w:p>
      <w:pPr>
        <w:pStyle w:val="2"/>
        <w:ind w:left="0" w:leftChars="0" w:firstLine="0" w:firstLineChars="0"/>
        <w:rPr>
          <w:rFonts w:ascii="Calibri" w:hAnsi="Calibri" w:eastAsia="宋体" w:cs="宋体"/>
          <w:sz w:val="22"/>
        </w:rPr>
      </w:pPr>
    </w:p>
    <w:p>
      <w:pPr>
        <w:spacing w:line="360" w:lineRule="exact"/>
        <w:jc w:val="left"/>
        <w:rPr>
          <w:rFonts w:ascii="Calibri" w:hAnsi="Calibri" w:eastAsia="宋体" w:cs="宋体"/>
          <w:sz w:val="22"/>
        </w:rPr>
      </w:pPr>
    </w:p>
    <w:p>
      <w:pPr>
        <w:keepNext/>
        <w:keepLines/>
        <w:numPr>
          <w:ilvl w:val="0"/>
          <w:numId w:val="0"/>
        </w:numPr>
        <w:ind w:right="57" w:rightChars="0"/>
        <w:jc w:val="center"/>
        <w:outlineLvl w:val="0"/>
      </w:pPr>
      <w:r>
        <w:rPr>
          <w:rFonts w:hint="eastAsia" w:cs="Times New Roman"/>
          <w:b/>
          <w:bCs/>
          <w:kern w:val="44"/>
          <w:sz w:val="32"/>
          <w:szCs w:val="32"/>
          <w:lang w:eastAsia="zh-CN"/>
        </w:rPr>
        <w:t>第五章</w:t>
      </w:r>
      <w:r>
        <w:rPr>
          <w:rFonts w:hint="eastAsia" w:ascii="Calibri" w:hAnsi="Calibri" w:eastAsia="宋体" w:cs="Times New Roman"/>
          <w:b/>
          <w:bCs/>
          <w:kern w:val="44"/>
          <w:sz w:val="32"/>
          <w:szCs w:val="32"/>
        </w:rPr>
        <w:t xml:space="preserve">   </w:t>
      </w:r>
      <w:r>
        <w:rPr>
          <w:rFonts w:ascii="Calibri" w:hAnsi="Calibri" w:eastAsia="宋体" w:cs="Times New Roman"/>
          <w:b/>
          <w:bCs/>
          <w:kern w:val="44"/>
          <w:sz w:val="32"/>
          <w:szCs w:val="32"/>
        </w:rPr>
        <w:t>技术标准及要求</w:t>
      </w:r>
    </w:p>
    <w:p>
      <w:pPr>
        <w:pStyle w:val="2"/>
      </w:pPr>
    </w:p>
    <w:p>
      <w:pPr>
        <w:keepNext w:val="0"/>
        <w:keepLines w:val="0"/>
        <w:pageBreakBefore w:val="0"/>
        <w:widowControl w:val="0"/>
        <w:kinsoku/>
        <w:wordWrap/>
        <w:overflowPunct/>
        <w:topLinePunct w:val="0"/>
        <w:autoSpaceDE/>
        <w:autoSpaceDN/>
        <w:bidi w:val="0"/>
        <w:adjustRightInd/>
        <w:snapToGrid/>
        <w:spacing w:line="360" w:lineRule="exact"/>
        <w:ind w:firstLine="442" w:firstLineChars="200"/>
        <w:textAlignment w:val="auto"/>
        <w:rPr>
          <w:rFonts w:ascii="宋体" w:hAnsi="宋体" w:eastAsia="宋体" w:cs="Times New Roman"/>
          <w:bCs/>
          <w:sz w:val="22"/>
          <w:lang w:val="zh-CN"/>
        </w:rPr>
      </w:pPr>
      <w:r>
        <w:rPr>
          <w:rFonts w:hint="eastAsia" w:ascii="宋体" w:hAnsi="宋体" w:eastAsia="宋体" w:cs="Times New Roman"/>
          <w:b/>
          <w:bCs/>
          <w:sz w:val="22"/>
        </w:rPr>
        <w:t>一、招标范围：</w:t>
      </w:r>
      <w:r>
        <w:rPr>
          <w:rFonts w:hint="eastAsia" w:ascii="宋体" w:hAnsi="宋体" w:eastAsia="宋体" w:cs="宋体"/>
          <w:kern w:val="0"/>
          <w:szCs w:val="21"/>
          <w:lang w:val="zh-CN"/>
        </w:rPr>
        <w:t>杭州萧山国际机场</w:t>
      </w:r>
      <w:r>
        <w:rPr>
          <w:rFonts w:hint="eastAsia" w:ascii="宋体" w:hAnsi="宋体" w:cs="宋体"/>
          <w:kern w:val="0"/>
          <w:szCs w:val="21"/>
          <w:lang w:val="zh-CN"/>
        </w:rPr>
        <w:t>迎亚运主题墙面彩绘</w:t>
      </w:r>
      <w:r>
        <w:rPr>
          <w:rFonts w:hint="eastAsia" w:ascii="宋体" w:hAnsi="宋体" w:eastAsia="宋体" w:cs="宋体"/>
          <w:kern w:val="0"/>
          <w:szCs w:val="21"/>
          <w:lang w:val="zh-CN"/>
        </w:rPr>
        <w:t>项目</w:t>
      </w:r>
      <w:r>
        <w:rPr>
          <w:rFonts w:hint="eastAsia" w:ascii="宋体" w:hAnsi="宋体" w:eastAsia="宋体" w:cs="Times New Roman"/>
          <w:bCs/>
          <w:sz w:val="22"/>
          <w:lang w:val="zh-CN"/>
        </w:rPr>
        <w:t>已批准，项目业主为杭州萧山国际机场有限公司，资金来源为自筹。项目已具备招标条件，现对本项目面向符合本次招标文件要求的投标人进行公开招标。</w:t>
      </w:r>
    </w:p>
    <w:p>
      <w:pPr>
        <w:keepNext w:val="0"/>
        <w:keepLines w:val="0"/>
        <w:pageBreakBefore w:val="0"/>
        <w:widowControl w:val="0"/>
        <w:kinsoku/>
        <w:wordWrap/>
        <w:overflowPunct/>
        <w:topLinePunct w:val="0"/>
        <w:autoSpaceDE/>
        <w:autoSpaceDN/>
        <w:bidi w:val="0"/>
        <w:adjustRightInd/>
        <w:snapToGrid/>
        <w:spacing w:line="360" w:lineRule="exact"/>
        <w:ind w:firstLine="442" w:firstLineChars="200"/>
        <w:textAlignment w:val="auto"/>
        <w:rPr>
          <w:rFonts w:hint="eastAsia" w:ascii="宋体" w:hAnsi="宋体" w:eastAsia="宋体" w:cs="Times New Roman"/>
          <w:bCs/>
          <w:sz w:val="22"/>
          <w:lang w:val="zh-CN"/>
        </w:rPr>
      </w:pPr>
      <w:r>
        <w:rPr>
          <w:rFonts w:hint="eastAsia" w:ascii="宋体" w:hAnsi="宋体" w:eastAsia="宋体" w:cs="Times New Roman"/>
          <w:b/>
          <w:bCs/>
          <w:sz w:val="22"/>
          <w:lang w:val="zh-CN"/>
        </w:rPr>
        <w:t>二、项目概况：</w:t>
      </w:r>
      <w:r>
        <w:rPr>
          <w:rFonts w:hint="eastAsia"/>
          <w:spacing w:val="-4"/>
        </w:rPr>
        <w:t>本项目位于</w:t>
      </w:r>
      <w:r>
        <w:rPr>
          <w:rFonts w:hint="eastAsia"/>
          <w:spacing w:val="-4"/>
          <w:lang w:val="en-US" w:eastAsia="zh-CN"/>
        </w:rPr>
        <w:t>杭州萧山国际机场翔越路至贵宾道口路段车行道北侧，整体墙面全长约80米，</w:t>
      </w:r>
      <w:r>
        <w:rPr>
          <w:rFonts w:hint="eastAsia"/>
          <w:lang w:val="en-US" w:eastAsia="zh-CN"/>
        </w:rPr>
        <w:t>可用绘制</w:t>
      </w:r>
      <w:r>
        <w:rPr>
          <w:rFonts w:hint="eastAsia"/>
        </w:rPr>
        <w:t>面积约</w:t>
      </w:r>
      <w:r>
        <w:rPr>
          <w:rFonts w:hint="eastAsia"/>
          <w:lang w:val="en-US" w:eastAsia="zh-CN"/>
        </w:rPr>
        <w:t>32</w:t>
      </w:r>
      <w:r>
        <w:rPr>
          <w:rFonts w:hint="eastAsia"/>
        </w:rPr>
        <w:t>0平方</w:t>
      </w:r>
      <w:r>
        <w:rPr>
          <w:rFonts w:hint="eastAsia"/>
          <w:lang w:eastAsia="zh-CN"/>
        </w:rPr>
        <w:t>（</w:t>
      </w:r>
      <w:r>
        <w:rPr>
          <w:rFonts w:hint="eastAsia"/>
          <w:lang w:val="en-US" w:eastAsia="zh-CN"/>
        </w:rPr>
        <w:t>根据现场实地测量为准</w:t>
      </w:r>
      <w:r>
        <w:rPr>
          <w:rFonts w:hint="eastAsia"/>
          <w:lang w:eastAsia="zh-CN"/>
        </w:rPr>
        <w:t>）</w:t>
      </w:r>
      <w:r>
        <w:rPr>
          <w:rFonts w:hint="eastAsia"/>
        </w:rPr>
        <w:t>，</w:t>
      </w:r>
      <w:r>
        <w:rPr>
          <w:rFonts w:hint="eastAsia"/>
          <w:spacing w:val="-4"/>
          <w:lang w:val="en-US" w:eastAsia="zh-CN"/>
        </w:rPr>
        <w:t>招标范围主要是迎亚运主题墙面彩绘。目的是全力升温亚运机场氛围</w:t>
      </w:r>
      <w:r>
        <w:rPr>
          <w:rFonts w:hint="eastAsia" w:ascii="宋体" w:hAnsi="宋体" w:eastAsia="宋体" w:cs="Times New Roman"/>
          <w:bCs/>
          <w:sz w:val="22"/>
          <w:lang w:val="zh-CN"/>
        </w:rPr>
        <w:t>，</w:t>
      </w:r>
      <w:r>
        <w:rPr>
          <w:rFonts w:hint="eastAsia" w:ascii="宋体" w:hAnsi="宋体" w:cs="Times New Roman"/>
          <w:bCs/>
          <w:sz w:val="22"/>
          <w:lang w:val="zh-CN"/>
        </w:rPr>
        <w:t>在场区范围内做好亚运宣传</w:t>
      </w:r>
      <w:r>
        <w:rPr>
          <w:rFonts w:hint="eastAsia" w:ascii="宋体" w:hAnsi="宋体" w:eastAsia="宋体" w:cs="Times New Roman"/>
          <w:bCs/>
          <w:sz w:val="22"/>
          <w:lang w:val="zh-CN"/>
        </w:rPr>
        <w:t>，增加公众参与度，</w:t>
      </w:r>
      <w:r>
        <w:rPr>
          <w:rFonts w:hint="eastAsia" w:ascii="宋体" w:hAnsi="宋体" w:eastAsia="宋体" w:cs="Times New Roman"/>
          <w:bCs/>
          <w:sz w:val="22"/>
          <w:lang w:val="zh-CN" w:eastAsia="zh-CN"/>
        </w:rPr>
        <w:t>紧扣“窗口美、环境优、服务精、氛围浓、体验好”的目标</w:t>
      </w:r>
      <w:r>
        <w:rPr>
          <w:rFonts w:hint="eastAsia" w:ascii="宋体" w:hAnsi="宋体" w:cs="Times New Roman"/>
          <w:bCs/>
          <w:sz w:val="22"/>
          <w:lang w:val="zh-CN" w:eastAsia="zh-CN"/>
        </w:rPr>
        <w:t>，做好亚运宣传展示</w:t>
      </w:r>
      <w:r>
        <w:rPr>
          <w:rFonts w:hint="eastAsia" w:ascii="宋体" w:hAnsi="宋体" w:eastAsia="宋体" w:cs="Times New Roman"/>
          <w:bCs/>
          <w:sz w:val="22"/>
          <w:lang w:val="zh-CN"/>
        </w:rPr>
        <w:t>。</w:t>
      </w:r>
    </w:p>
    <w:p>
      <w:pPr>
        <w:spacing w:line="360" w:lineRule="exact"/>
        <w:ind w:firstLine="442" w:firstLineChars="200"/>
        <w:rPr>
          <w:rFonts w:hint="eastAsia"/>
          <w:spacing w:val="-4"/>
          <w:highlight w:val="none"/>
        </w:rPr>
      </w:pPr>
      <w:r>
        <w:rPr>
          <w:rFonts w:hint="eastAsia" w:ascii="宋体" w:hAnsi="宋体" w:eastAsia="宋体" w:cs="Times New Roman"/>
          <w:b/>
          <w:bCs/>
          <w:sz w:val="22"/>
        </w:rPr>
        <w:t>三、工期：</w:t>
      </w:r>
      <w:r>
        <w:rPr>
          <w:rFonts w:hint="eastAsia"/>
          <w:spacing w:val="-4"/>
          <w:highlight w:val="none"/>
        </w:rPr>
        <w:t>项目整体设计、策划、制作、</w:t>
      </w:r>
      <w:r>
        <w:rPr>
          <w:rFonts w:hint="eastAsia"/>
          <w:spacing w:val="-4"/>
          <w:highlight w:val="none"/>
          <w:lang w:eastAsia="zh-CN"/>
        </w:rPr>
        <w:t>墙面彩绘</w:t>
      </w:r>
      <w:r>
        <w:rPr>
          <w:rFonts w:hint="eastAsia"/>
          <w:spacing w:val="-4"/>
          <w:highlight w:val="none"/>
        </w:rPr>
        <w:t>需于</w:t>
      </w:r>
      <w:r>
        <w:rPr>
          <w:rFonts w:hint="eastAsia" w:ascii="宋体" w:hAnsi="宋体"/>
          <w:spacing w:val="-1"/>
          <w:sz w:val="22"/>
        </w:rPr>
        <w:t>合同签订之日起</w:t>
      </w:r>
      <w:r>
        <w:rPr>
          <w:rFonts w:ascii="宋体" w:hAnsi="宋体"/>
          <w:spacing w:val="-1"/>
          <w:sz w:val="22"/>
        </w:rPr>
        <w:t>30</w:t>
      </w:r>
      <w:r>
        <w:rPr>
          <w:rFonts w:hint="eastAsia" w:ascii="宋体" w:hAnsi="宋体"/>
          <w:spacing w:val="-1"/>
          <w:sz w:val="22"/>
        </w:rPr>
        <w:t>日历天内</w:t>
      </w:r>
      <w:r>
        <w:rPr>
          <w:rFonts w:hint="eastAsia"/>
          <w:spacing w:val="-4"/>
          <w:highlight w:val="none"/>
        </w:rPr>
        <w:t>前完工，质保及维修服务期从通过竣工验收之日起算，质保期为</w:t>
      </w:r>
      <w:r>
        <w:rPr>
          <w:rFonts w:hint="eastAsia"/>
          <w:spacing w:val="-4"/>
          <w:highlight w:val="none"/>
          <w:lang w:val="en-US" w:eastAsia="zh-CN"/>
        </w:rPr>
        <w:t>9个月</w:t>
      </w:r>
      <w:r>
        <w:rPr>
          <w:rFonts w:hint="eastAsia"/>
          <w:spacing w:val="-4"/>
          <w:highlight w:val="none"/>
        </w:rPr>
        <w:t>。</w:t>
      </w:r>
    </w:p>
    <w:p>
      <w:pPr>
        <w:spacing w:line="360" w:lineRule="exact"/>
        <w:ind w:left="442"/>
        <w:rPr>
          <w:rFonts w:ascii="宋体" w:hAnsi="宋体" w:eastAsia="宋体" w:cs="Times New Roman"/>
          <w:b/>
          <w:bCs/>
          <w:sz w:val="22"/>
          <w:lang w:val="zh-CN"/>
        </w:rPr>
      </w:pPr>
      <w:r>
        <w:rPr>
          <w:rFonts w:hint="eastAsia" w:ascii="宋体" w:hAnsi="宋体" w:eastAsia="宋体" w:cs="Times New Roman"/>
          <w:b/>
          <w:bCs/>
          <w:sz w:val="22"/>
          <w:lang w:val="zh-CN"/>
        </w:rPr>
        <w:t>四、施工要求：</w:t>
      </w:r>
    </w:p>
    <w:p>
      <w:pPr>
        <w:pStyle w:val="2"/>
        <w:keepNext w:val="0"/>
        <w:keepLines w:val="0"/>
        <w:pageBreakBefore w:val="0"/>
        <w:widowControl w:val="0"/>
        <w:kinsoku/>
        <w:wordWrap/>
        <w:overflowPunct/>
        <w:topLinePunct w:val="0"/>
        <w:autoSpaceDE/>
        <w:autoSpaceDN/>
        <w:bidi w:val="0"/>
        <w:adjustRightInd/>
        <w:spacing w:line="360" w:lineRule="exact"/>
        <w:ind w:firstLine="422" w:firstLineChars="200"/>
        <w:textAlignment w:val="auto"/>
        <w:rPr>
          <w:rFonts w:hint="eastAsia" w:eastAsia="宋体"/>
          <w:highlight w:val="none"/>
          <w:lang w:val="zh-CN" w:eastAsia="zh-CN"/>
        </w:rPr>
      </w:pPr>
      <w:bookmarkStart w:id="45" w:name="_bookmark9"/>
      <w:bookmarkEnd w:id="45"/>
      <w:bookmarkStart w:id="46" w:name="_Toc19698495"/>
      <w:r>
        <w:rPr>
          <w:rFonts w:hint="eastAsia" w:ascii="宋体" w:hAnsi="宋体" w:eastAsia="宋体" w:cs="Times New Roman"/>
          <w:b/>
          <w:szCs w:val="21"/>
          <w:highlight w:val="none"/>
        </w:rPr>
        <w:t>1、风格要求：</w:t>
      </w:r>
      <w:r>
        <w:rPr>
          <w:rFonts w:hint="eastAsia"/>
          <w:highlight w:val="none"/>
          <w:lang w:val="zh-CN"/>
        </w:rPr>
        <w:t>项目设计方案需与机场整体风格保持一致，同时突出杭州2023年亚运特色，设计理念上要融入新颖、时尚的现代元素，提升机场人文内涵，营造浓厚亚运宣传氛围。</w:t>
      </w:r>
    </w:p>
    <w:p>
      <w:pPr>
        <w:keepNext w:val="0"/>
        <w:keepLines w:val="0"/>
        <w:pageBreakBefore w:val="0"/>
        <w:widowControl w:val="0"/>
        <w:tabs>
          <w:tab w:val="left" w:pos="1155"/>
        </w:tabs>
        <w:kinsoku/>
        <w:wordWrap/>
        <w:overflowPunct/>
        <w:topLinePunct w:val="0"/>
        <w:autoSpaceDE/>
        <w:autoSpaceDN/>
        <w:bidi w:val="0"/>
        <w:adjustRightInd/>
        <w:snapToGrid w:val="0"/>
        <w:spacing w:line="360" w:lineRule="exact"/>
        <w:ind w:firstLine="413" w:firstLineChars="196"/>
        <w:textAlignment w:val="auto"/>
        <w:rPr>
          <w:rFonts w:ascii="宋体" w:hAnsi="宋体" w:eastAsia="宋体" w:cs="Times New Roman"/>
          <w:b/>
          <w:szCs w:val="21"/>
          <w:highlight w:val="none"/>
        </w:rPr>
      </w:pPr>
      <w:r>
        <w:rPr>
          <w:rFonts w:hint="eastAsia" w:ascii="宋体" w:hAnsi="宋体" w:eastAsia="宋体" w:cs="Times New Roman"/>
          <w:b/>
          <w:szCs w:val="21"/>
          <w:highlight w:val="none"/>
        </w:rPr>
        <w:t>2、设计要求：</w:t>
      </w:r>
    </w:p>
    <w:p>
      <w:pPr>
        <w:snapToGrid w:val="0"/>
        <w:spacing w:line="360" w:lineRule="exact"/>
        <w:ind w:firstLine="411" w:firstLineChars="196"/>
        <w:rPr>
          <w:rFonts w:hint="eastAsia"/>
          <w:highlight w:val="none"/>
          <w:lang w:val="zh-CN"/>
        </w:rPr>
      </w:pPr>
      <w:r>
        <w:rPr>
          <w:rFonts w:hint="eastAsia"/>
          <w:highlight w:val="none"/>
          <w:lang w:val="zh-CN"/>
        </w:rPr>
        <w:t>乙方要以此次迎亚运为主题，设计现场长度约为80米，高度约为4米的墙面彩绘，设计元素可参考亚运logo、亚运吉祥物、亚运标语、亚运配色，可融合机场元素、飞机、航站楼、场内工作人员卡通形象，可融合杭州元素、良渚文化、西湖、京杭大运河等，可采用3D墙绘或立体墙绘等其他新型技术，如若后续确认为中标方案，甲方有权对设计方案进行调整，乙方需无条件服从并依据新方案完成施工。设计完成后版权归甲方所属。</w:t>
      </w:r>
    </w:p>
    <w:p>
      <w:pPr>
        <w:snapToGrid w:val="0"/>
        <w:spacing w:line="360" w:lineRule="exact"/>
        <w:ind w:firstLine="413" w:firstLineChars="196"/>
        <w:rPr>
          <w:rFonts w:ascii="宋体" w:hAnsi="宋体" w:eastAsia="宋体" w:cs="Times New Roman"/>
          <w:b/>
          <w:sz w:val="24"/>
        </w:rPr>
      </w:pPr>
      <w:r>
        <w:rPr>
          <w:rFonts w:ascii="宋体" w:hAnsi="宋体" w:eastAsia="宋体" w:cs="Times New Roman"/>
          <w:b/>
          <w:szCs w:val="21"/>
        </w:rPr>
        <w:t>3</w:t>
      </w:r>
      <w:r>
        <w:rPr>
          <w:rFonts w:hint="eastAsia" w:ascii="宋体" w:hAnsi="宋体" w:eastAsia="宋体" w:cs="Times New Roman"/>
          <w:b/>
          <w:szCs w:val="21"/>
        </w:rPr>
        <w:t>、项目施工要求：</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3.1</w:t>
      </w:r>
      <w:r>
        <w:rPr>
          <w:rFonts w:hint="eastAsia" w:ascii="宋体" w:hAnsi="宋体" w:cs="Times New Roman"/>
          <w:szCs w:val="21"/>
          <w:lang w:val="en-US" w:eastAsia="zh-CN"/>
        </w:rPr>
        <w:t>乙方</w:t>
      </w:r>
      <w:r>
        <w:rPr>
          <w:rFonts w:hint="eastAsia" w:ascii="宋体" w:hAnsi="宋体" w:eastAsia="宋体" w:cs="Times New Roman"/>
          <w:szCs w:val="21"/>
        </w:rPr>
        <w:t>应在进场前向招标人所属的场区管理中心递交申请，双方签订《施工管理责任书》经同意后方可进场</w:t>
      </w:r>
      <w:r>
        <w:rPr>
          <w:rFonts w:hint="eastAsia" w:ascii="宋体" w:hAnsi="宋体" w:cs="Times New Roman"/>
          <w:szCs w:val="21"/>
          <w:lang w:eastAsia="zh-CN"/>
        </w:rPr>
        <w:t>墙绘施工</w:t>
      </w:r>
      <w:r>
        <w:rPr>
          <w:rFonts w:hint="eastAsia" w:ascii="宋体" w:hAnsi="宋体" w:eastAsia="宋体" w:cs="Times New Roman"/>
          <w:szCs w:val="21"/>
        </w:rPr>
        <w:t>。</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3.2</w:t>
      </w:r>
      <w:r>
        <w:rPr>
          <w:rFonts w:hint="eastAsia" w:ascii="宋体" w:hAnsi="宋体" w:cs="Times New Roman"/>
          <w:szCs w:val="21"/>
          <w:lang w:val="en-US" w:eastAsia="zh-CN"/>
        </w:rPr>
        <w:t>乙方</w:t>
      </w:r>
      <w:r>
        <w:rPr>
          <w:rFonts w:hint="eastAsia" w:ascii="宋体" w:hAnsi="宋体" w:eastAsia="宋体" w:cs="Times New Roman"/>
          <w:szCs w:val="21"/>
        </w:rPr>
        <w:t>应在进场前负责或确认施工人员培训，确保施工人员在进行任何</w:t>
      </w:r>
      <w:r>
        <w:rPr>
          <w:rFonts w:hint="eastAsia" w:ascii="宋体" w:hAnsi="宋体" w:cs="Times New Roman"/>
          <w:szCs w:val="21"/>
          <w:lang w:eastAsia="zh-CN"/>
        </w:rPr>
        <w:t>墙绘施工</w:t>
      </w:r>
      <w:r>
        <w:rPr>
          <w:rFonts w:hint="eastAsia" w:ascii="宋体" w:hAnsi="宋体" w:eastAsia="宋体" w:cs="Times New Roman"/>
          <w:szCs w:val="21"/>
        </w:rPr>
        <w:t>前，均明悉规定内容并遵照执行。</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3.3</w:t>
      </w:r>
      <w:r>
        <w:rPr>
          <w:rFonts w:hint="eastAsia" w:ascii="宋体" w:hAnsi="宋体" w:cs="Times New Roman"/>
          <w:szCs w:val="21"/>
          <w:lang w:val="en-US" w:eastAsia="zh-CN"/>
        </w:rPr>
        <w:t>乙方</w:t>
      </w:r>
      <w:r>
        <w:rPr>
          <w:rFonts w:hint="eastAsia" w:ascii="宋体" w:hAnsi="宋体" w:eastAsia="宋体" w:cs="Times New Roman"/>
          <w:szCs w:val="21"/>
        </w:rPr>
        <w:t>应协助招标人所属的场区管理中心负责场区</w:t>
      </w:r>
      <w:r>
        <w:rPr>
          <w:rFonts w:hint="eastAsia" w:ascii="宋体" w:hAnsi="宋体" w:cs="Times New Roman"/>
          <w:szCs w:val="21"/>
          <w:lang w:eastAsia="zh-CN"/>
        </w:rPr>
        <w:t>墙绘施工</w:t>
      </w:r>
      <w:r>
        <w:rPr>
          <w:rFonts w:hint="eastAsia" w:ascii="宋体" w:hAnsi="宋体" w:eastAsia="宋体" w:cs="Times New Roman"/>
          <w:szCs w:val="21"/>
        </w:rPr>
        <w:t>现场的监督和抽查，对</w:t>
      </w:r>
      <w:r>
        <w:rPr>
          <w:rFonts w:hint="eastAsia" w:ascii="宋体" w:hAnsi="宋体" w:cs="Times New Roman"/>
          <w:szCs w:val="21"/>
          <w:lang w:val="en-US" w:eastAsia="zh-CN"/>
        </w:rPr>
        <w:t>甲方</w:t>
      </w:r>
      <w:r>
        <w:rPr>
          <w:rFonts w:hint="eastAsia" w:ascii="宋体" w:hAnsi="宋体" w:eastAsia="宋体" w:cs="Times New Roman"/>
          <w:szCs w:val="21"/>
        </w:rPr>
        <w:t>提出的意见及时进行整改。</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3.4施工单位需做好噪音、粉尘、异味等情况的控制工作，保障不影响旅客及招标人工作人员正常作业。</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3.5</w:t>
      </w:r>
      <w:r>
        <w:rPr>
          <w:rFonts w:hint="eastAsia" w:ascii="宋体" w:hAnsi="宋体" w:cs="Times New Roman"/>
          <w:szCs w:val="21"/>
          <w:lang w:eastAsia="zh-CN"/>
        </w:rPr>
        <w:t>墙绘施工</w:t>
      </w:r>
      <w:r>
        <w:rPr>
          <w:rFonts w:hint="eastAsia" w:ascii="宋体" w:hAnsi="宋体" w:eastAsia="宋体" w:cs="Times New Roman"/>
          <w:szCs w:val="21"/>
        </w:rPr>
        <w:t>现场明显区域必须设置施工告示牌</w:t>
      </w:r>
      <w:r>
        <w:rPr>
          <w:rFonts w:hint="eastAsia" w:ascii="宋体" w:hAnsi="宋体" w:cs="Times New Roman"/>
          <w:szCs w:val="21"/>
          <w:lang w:eastAsia="zh-CN"/>
        </w:rPr>
        <w:t>，做好安全隔离</w:t>
      </w:r>
      <w:r>
        <w:rPr>
          <w:rFonts w:hint="eastAsia" w:ascii="宋体" w:hAnsi="宋体" w:eastAsia="宋体" w:cs="Times New Roman"/>
          <w:szCs w:val="21"/>
        </w:rPr>
        <w:t>；未经招标人批准，不得破路或打洞，使用的材料必须环保、阻燃，符合国家建材的使用标准。</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3.6</w:t>
      </w:r>
      <w:r>
        <w:rPr>
          <w:rFonts w:hint="eastAsia" w:ascii="宋体" w:hAnsi="宋体" w:cs="Times New Roman"/>
          <w:szCs w:val="21"/>
          <w:lang w:eastAsia="zh-CN"/>
        </w:rPr>
        <w:t>墙绘施工</w:t>
      </w:r>
      <w:r>
        <w:rPr>
          <w:rFonts w:hint="eastAsia" w:ascii="宋体" w:hAnsi="宋体" w:eastAsia="宋体" w:cs="Times New Roman"/>
          <w:szCs w:val="21"/>
        </w:rPr>
        <w:t>现场应注意保护环境，控制噪音，杜绝粉尘、有害气体排放；</w:t>
      </w:r>
      <w:r>
        <w:rPr>
          <w:rFonts w:hint="eastAsia" w:ascii="宋体" w:hAnsi="宋体" w:cs="Times New Roman"/>
          <w:szCs w:val="21"/>
          <w:lang w:val="en-US" w:eastAsia="zh-CN"/>
        </w:rPr>
        <w:t>乙方</w:t>
      </w:r>
      <w:r>
        <w:rPr>
          <w:rFonts w:hint="eastAsia" w:ascii="宋体" w:hAnsi="宋体" w:eastAsia="宋体" w:cs="Times New Roman"/>
          <w:szCs w:val="21"/>
        </w:rPr>
        <w:t>在</w:t>
      </w:r>
      <w:r>
        <w:rPr>
          <w:rFonts w:hint="eastAsia" w:ascii="宋体" w:hAnsi="宋体" w:cs="Times New Roman"/>
          <w:szCs w:val="21"/>
          <w:lang w:eastAsia="zh-CN"/>
        </w:rPr>
        <w:t>绘图</w:t>
      </w:r>
      <w:r>
        <w:rPr>
          <w:rFonts w:hint="eastAsia" w:ascii="宋体" w:hAnsi="宋体" w:eastAsia="宋体" w:cs="Times New Roman"/>
          <w:szCs w:val="21"/>
        </w:rPr>
        <w:t>结束后，应清理</w:t>
      </w:r>
      <w:r>
        <w:rPr>
          <w:rFonts w:hint="eastAsia" w:ascii="宋体" w:hAnsi="宋体" w:cs="Times New Roman"/>
          <w:szCs w:val="21"/>
          <w:lang w:eastAsia="zh-CN"/>
        </w:rPr>
        <w:t>现场彩绘造成的</w:t>
      </w:r>
      <w:r>
        <w:rPr>
          <w:rFonts w:hint="eastAsia" w:ascii="宋体" w:hAnsi="宋体" w:eastAsia="宋体" w:cs="Times New Roman"/>
          <w:szCs w:val="21"/>
        </w:rPr>
        <w:t>垃圾，还原</w:t>
      </w:r>
      <w:r>
        <w:rPr>
          <w:rFonts w:hint="eastAsia" w:ascii="宋体" w:hAnsi="宋体" w:cs="Times New Roman"/>
          <w:szCs w:val="21"/>
          <w:lang w:eastAsia="zh-CN"/>
        </w:rPr>
        <w:t>施工</w:t>
      </w:r>
      <w:r>
        <w:rPr>
          <w:rFonts w:hint="eastAsia" w:ascii="宋体" w:hAnsi="宋体" w:eastAsia="宋体" w:cs="Times New Roman"/>
          <w:szCs w:val="21"/>
        </w:rPr>
        <w:t>现场，清洁</w:t>
      </w:r>
      <w:r>
        <w:rPr>
          <w:rFonts w:hint="eastAsia" w:ascii="宋体" w:hAnsi="宋体" w:cs="Times New Roman"/>
          <w:szCs w:val="21"/>
          <w:lang w:eastAsia="zh-CN"/>
        </w:rPr>
        <w:t>墙绘</w:t>
      </w:r>
      <w:r>
        <w:rPr>
          <w:rFonts w:hint="eastAsia" w:ascii="宋体" w:hAnsi="宋体" w:eastAsia="宋体" w:cs="Times New Roman"/>
          <w:szCs w:val="21"/>
        </w:rPr>
        <w:t>现场；报招标人所属的场区管理中心对现场环境进行验收。</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3.7若</w:t>
      </w:r>
      <w:r>
        <w:rPr>
          <w:rFonts w:hint="eastAsia" w:ascii="宋体" w:hAnsi="宋体" w:cs="Times New Roman"/>
          <w:szCs w:val="21"/>
          <w:lang w:val="en-US" w:eastAsia="zh-CN"/>
        </w:rPr>
        <w:t>乙方</w:t>
      </w:r>
      <w:r>
        <w:rPr>
          <w:rFonts w:hint="eastAsia" w:ascii="宋体" w:hAnsi="宋体" w:eastAsia="宋体" w:cs="Times New Roman"/>
          <w:szCs w:val="21"/>
        </w:rPr>
        <w:t>发生以下情形之一，</w:t>
      </w:r>
      <w:r>
        <w:rPr>
          <w:rFonts w:hint="eastAsia" w:ascii="宋体" w:hAnsi="宋体" w:cs="Times New Roman"/>
          <w:szCs w:val="21"/>
          <w:lang w:val="en-US" w:eastAsia="zh-CN"/>
        </w:rPr>
        <w:t>甲方</w:t>
      </w:r>
      <w:r>
        <w:rPr>
          <w:rFonts w:hint="eastAsia" w:ascii="宋体" w:hAnsi="宋体" w:eastAsia="宋体" w:cs="Times New Roman"/>
          <w:szCs w:val="21"/>
        </w:rPr>
        <w:t>有权要求</w:t>
      </w:r>
      <w:r>
        <w:rPr>
          <w:rFonts w:hint="eastAsia" w:ascii="宋体" w:hAnsi="宋体" w:cs="Times New Roman"/>
          <w:szCs w:val="21"/>
          <w:lang w:val="en-US" w:eastAsia="zh-CN"/>
        </w:rPr>
        <w:t>乙方</w:t>
      </w:r>
      <w:r>
        <w:rPr>
          <w:rFonts w:hint="eastAsia" w:ascii="宋体" w:hAnsi="宋体" w:eastAsia="宋体" w:cs="Times New Roman"/>
          <w:szCs w:val="21"/>
        </w:rPr>
        <w:t>停止</w:t>
      </w:r>
      <w:r>
        <w:rPr>
          <w:rFonts w:hint="eastAsia" w:ascii="宋体" w:hAnsi="宋体" w:cs="Times New Roman"/>
          <w:szCs w:val="21"/>
          <w:lang w:eastAsia="zh-CN"/>
        </w:rPr>
        <w:t>绘制</w:t>
      </w:r>
      <w:r>
        <w:rPr>
          <w:rFonts w:hint="eastAsia" w:ascii="宋体" w:hAnsi="宋体" w:eastAsia="宋体" w:cs="Times New Roman"/>
          <w:szCs w:val="21"/>
        </w:rPr>
        <w:t>，并进行整改，直至符合招标人的要求：</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3.7.1未按照</w:t>
      </w:r>
      <w:r>
        <w:rPr>
          <w:rFonts w:hint="eastAsia" w:ascii="宋体" w:hAnsi="宋体" w:cs="Times New Roman"/>
          <w:szCs w:val="21"/>
          <w:lang w:val="en-US" w:eastAsia="zh-CN"/>
        </w:rPr>
        <w:t>甲方</w:t>
      </w:r>
      <w:r>
        <w:rPr>
          <w:rFonts w:hint="eastAsia" w:ascii="宋体" w:hAnsi="宋体" w:eastAsia="宋体" w:cs="Times New Roman"/>
          <w:szCs w:val="21"/>
        </w:rPr>
        <w:t>的运行安排；</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3.7.2由于安全需要；</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3.7.3</w:t>
      </w:r>
      <w:r>
        <w:rPr>
          <w:rFonts w:hint="eastAsia" w:ascii="宋体" w:hAnsi="宋体" w:cs="Times New Roman"/>
          <w:szCs w:val="21"/>
          <w:lang w:val="en-US" w:eastAsia="zh-CN"/>
        </w:rPr>
        <w:t>乙方</w:t>
      </w:r>
      <w:r>
        <w:rPr>
          <w:rFonts w:hint="eastAsia" w:ascii="宋体" w:hAnsi="宋体" w:eastAsia="宋体" w:cs="Times New Roman"/>
          <w:szCs w:val="21"/>
        </w:rPr>
        <w:t>的违章行为造成的断水、断电、噪声污染大、产生刺鼻气味，或其他影响场区运行秩序的；</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3.7.4出现事故隐患或发生不安全事件；</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3.7.5</w:t>
      </w:r>
      <w:r>
        <w:rPr>
          <w:rFonts w:hint="eastAsia" w:ascii="宋体" w:hAnsi="宋体" w:cs="Times New Roman"/>
          <w:szCs w:val="21"/>
          <w:lang w:eastAsia="zh-CN"/>
        </w:rPr>
        <w:t>墙绘施工过程中</w:t>
      </w:r>
      <w:r>
        <w:rPr>
          <w:rFonts w:hint="eastAsia" w:ascii="宋体" w:hAnsi="宋体" w:eastAsia="宋体" w:cs="Times New Roman"/>
          <w:szCs w:val="21"/>
        </w:rPr>
        <w:t>造成旅客有效投诉的或出现安全责任事故的；</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3.7.6</w:t>
      </w:r>
      <w:r>
        <w:rPr>
          <w:rFonts w:hint="eastAsia" w:ascii="宋体" w:hAnsi="宋体" w:cs="Times New Roman"/>
          <w:szCs w:val="21"/>
          <w:lang w:val="en-US" w:eastAsia="zh-CN"/>
        </w:rPr>
        <w:t>乙方</w:t>
      </w:r>
      <w:r>
        <w:rPr>
          <w:rFonts w:hint="eastAsia" w:ascii="宋体" w:hAnsi="宋体" w:eastAsia="宋体" w:cs="Times New Roman"/>
          <w:szCs w:val="21"/>
        </w:rPr>
        <w:t>不服从</w:t>
      </w:r>
      <w:r>
        <w:rPr>
          <w:rFonts w:hint="eastAsia" w:ascii="宋体" w:hAnsi="宋体" w:cs="Times New Roman"/>
          <w:szCs w:val="21"/>
          <w:lang w:val="en-US" w:eastAsia="zh-CN"/>
        </w:rPr>
        <w:t>甲方</w:t>
      </w:r>
      <w:r>
        <w:rPr>
          <w:rFonts w:hint="eastAsia" w:ascii="宋体" w:hAnsi="宋体" w:eastAsia="宋体" w:cs="Times New Roman"/>
          <w:szCs w:val="21"/>
        </w:rPr>
        <w:t>的管理。</w:t>
      </w:r>
    </w:p>
    <w:p>
      <w:pPr>
        <w:snapToGrid w:val="0"/>
        <w:spacing w:line="360" w:lineRule="exact"/>
        <w:ind w:firstLine="422" w:firstLineChars="200"/>
        <w:rPr>
          <w:rFonts w:ascii="宋体" w:hAnsi="宋体" w:eastAsia="宋体" w:cs="Times New Roman"/>
          <w:b/>
          <w:szCs w:val="21"/>
        </w:rPr>
      </w:pPr>
      <w:r>
        <w:rPr>
          <w:rFonts w:ascii="宋体" w:hAnsi="宋体" w:eastAsia="宋体" w:cs="Times New Roman"/>
          <w:b/>
          <w:szCs w:val="21"/>
        </w:rPr>
        <w:t>4</w:t>
      </w:r>
      <w:r>
        <w:rPr>
          <w:rFonts w:hint="eastAsia" w:ascii="宋体" w:hAnsi="宋体" w:eastAsia="宋体" w:cs="Times New Roman"/>
          <w:b/>
          <w:szCs w:val="21"/>
        </w:rPr>
        <w:t>、后期维护要求：</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4.1</w:t>
      </w:r>
      <w:r>
        <w:rPr>
          <w:rFonts w:hint="eastAsia" w:ascii="宋体" w:hAnsi="宋体" w:cs="Times New Roman"/>
          <w:szCs w:val="21"/>
          <w:lang w:val="en-US" w:eastAsia="zh-CN"/>
        </w:rPr>
        <w:t>杭州萧山国际机场</w:t>
      </w:r>
      <w:r>
        <w:rPr>
          <w:rFonts w:hint="eastAsia" w:ascii="宋体" w:hAnsi="宋体" w:eastAsia="宋体" w:cs="Times New Roman"/>
          <w:szCs w:val="21"/>
        </w:rPr>
        <w:t>场区管理中心负责每天对</w:t>
      </w:r>
      <w:r>
        <w:rPr>
          <w:rFonts w:hint="eastAsia" w:ascii="宋体" w:hAnsi="宋体" w:cs="Times New Roman"/>
          <w:szCs w:val="21"/>
          <w:lang w:eastAsia="zh-CN"/>
        </w:rPr>
        <w:t>墙绘</w:t>
      </w:r>
      <w:r>
        <w:rPr>
          <w:rFonts w:hint="eastAsia" w:ascii="宋体" w:hAnsi="宋体" w:eastAsia="宋体" w:cs="Times New Roman"/>
          <w:szCs w:val="21"/>
        </w:rPr>
        <w:t>内容进行巡查，巡查内容</w:t>
      </w:r>
      <w:r>
        <w:rPr>
          <w:rFonts w:hint="eastAsia" w:ascii="宋体" w:hAnsi="宋体" w:cs="Times New Roman"/>
          <w:szCs w:val="21"/>
          <w:lang w:eastAsia="zh-CN"/>
        </w:rPr>
        <w:t>包含墙绘喷涂</w:t>
      </w:r>
      <w:r>
        <w:rPr>
          <w:rFonts w:hint="eastAsia" w:ascii="宋体" w:hAnsi="宋体" w:eastAsia="宋体" w:cs="Times New Roman"/>
          <w:szCs w:val="21"/>
        </w:rPr>
        <w:t>是否完好、是否存在安全隐患、</w:t>
      </w:r>
      <w:r>
        <w:rPr>
          <w:rFonts w:hint="eastAsia" w:ascii="宋体" w:hAnsi="宋体" w:cs="Times New Roman"/>
          <w:szCs w:val="21"/>
          <w:lang w:eastAsia="zh-CN"/>
        </w:rPr>
        <w:t>墙面漆面</w:t>
      </w:r>
      <w:r>
        <w:rPr>
          <w:rFonts w:hint="eastAsia" w:ascii="宋体" w:hAnsi="宋体" w:eastAsia="宋体" w:cs="Times New Roman"/>
          <w:szCs w:val="21"/>
        </w:rPr>
        <w:t>有无脱落</w:t>
      </w:r>
      <w:r>
        <w:rPr>
          <w:rFonts w:hint="eastAsia" w:ascii="宋体" w:hAnsi="宋体" w:cs="Times New Roman"/>
          <w:szCs w:val="21"/>
          <w:lang w:eastAsia="zh-CN"/>
        </w:rPr>
        <w:t>、墙面是否有脏污变色</w:t>
      </w:r>
      <w:r>
        <w:rPr>
          <w:rFonts w:hint="eastAsia" w:ascii="宋体" w:hAnsi="宋体" w:eastAsia="宋体" w:cs="Times New Roman"/>
          <w:szCs w:val="21"/>
        </w:rPr>
        <w:t>，一旦发现以上情况，</w:t>
      </w:r>
      <w:r>
        <w:rPr>
          <w:rFonts w:hint="eastAsia" w:ascii="宋体" w:hAnsi="宋体" w:cs="Times New Roman"/>
          <w:szCs w:val="21"/>
          <w:lang w:val="en-US" w:eastAsia="zh-CN"/>
        </w:rPr>
        <w:t>乙方</w:t>
      </w:r>
      <w:r>
        <w:rPr>
          <w:rFonts w:hint="eastAsia" w:ascii="宋体" w:hAnsi="宋体" w:eastAsia="宋体" w:cs="Times New Roman"/>
          <w:szCs w:val="21"/>
        </w:rPr>
        <w:t>需在24小时以内赶赴现场进行修缮。</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ascii="宋体" w:hAnsi="宋体" w:eastAsia="宋体" w:cs="Times New Roman"/>
          <w:szCs w:val="21"/>
        </w:rPr>
      </w:pPr>
      <w:r>
        <w:rPr>
          <w:rFonts w:hint="eastAsia" w:ascii="宋体" w:hAnsi="宋体" w:eastAsia="宋体" w:cs="Times New Roman"/>
          <w:szCs w:val="21"/>
        </w:rPr>
        <w:t>4.2如墙绘</w:t>
      </w:r>
      <w:r>
        <w:rPr>
          <w:rFonts w:hint="eastAsia" w:ascii="宋体" w:hAnsi="宋体" w:cs="Times New Roman"/>
          <w:szCs w:val="21"/>
          <w:lang w:eastAsia="zh-CN"/>
        </w:rPr>
        <w:t>因不可抗力因素导致墙面较大面积</w:t>
      </w:r>
      <w:r>
        <w:rPr>
          <w:rFonts w:hint="eastAsia" w:ascii="宋体" w:hAnsi="宋体" w:eastAsia="宋体" w:cs="Times New Roman"/>
          <w:szCs w:val="21"/>
        </w:rPr>
        <w:t>破损</w:t>
      </w:r>
      <w:r>
        <w:rPr>
          <w:rFonts w:hint="eastAsia" w:ascii="宋体" w:hAnsi="宋体" w:cs="Times New Roman"/>
          <w:szCs w:val="21"/>
          <w:lang w:eastAsia="zh-CN"/>
        </w:rPr>
        <w:t>、开裂</w:t>
      </w:r>
      <w:r>
        <w:rPr>
          <w:rFonts w:hint="eastAsia" w:ascii="宋体" w:hAnsi="宋体" w:eastAsia="宋体" w:cs="Times New Roman"/>
          <w:szCs w:val="21"/>
        </w:rPr>
        <w:t>需</w:t>
      </w:r>
      <w:r>
        <w:rPr>
          <w:rFonts w:hint="eastAsia" w:ascii="宋体" w:hAnsi="宋体" w:cs="Times New Roman"/>
          <w:szCs w:val="21"/>
          <w:lang w:eastAsia="zh-CN"/>
        </w:rPr>
        <w:t>重新硬化</w:t>
      </w:r>
      <w:r>
        <w:rPr>
          <w:rFonts w:hint="eastAsia" w:ascii="宋体" w:hAnsi="宋体" w:eastAsia="宋体" w:cs="Times New Roman"/>
          <w:szCs w:val="21"/>
        </w:rPr>
        <w:t>修缮的，</w:t>
      </w:r>
      <w:r>
        <w:rPr>
          <w:rFonts w:hint="eastAsia" w:ascii="宋体" w:hAnsi="宋体" w:cs="Times New Roman"/>
          <w:szCs w:val="21"/>
          <w:lang w:val="en-US" w:eastAsia="zh-CN"/>
        </w:rPr>
        <w:t>乙方</w:t>
      </w:r>
      <w:r>
        <w:rPr>
          <w:rFonts w:hint="eastAsia" w:ascii="宋体" w:hAnsi="宋体" w:eastAsia="宋体" w:cs="Times New Roman"/>
          <w:szCs w:val="21"/>
        </w:rPr>
        <w:t>需在48小时内自行采购</w:t>
      </w:r>
      <w:r>
        <w:rPr>
          <w:rFonts w:hint="eastAsia" w:ascii="宋体" w:hAnsi="宋体" w:cs="Times New Roman"/>
          <w:szCs w:val="21"/>
          <w:lang w:eastAsia="zh-CN"/>
        </w:rPr>
        <w:t>材料</w:t>
      </w:r>
      <w:r>
        <w:rPr>
          <w:rFonts w:hint="eastAsia" w:ascii="宋体" w:hAnsi="宋体" w:eastAsia="宋体" w:cs="Times New Roman"/>
          <w:szCs w:val="21"/>
        </w:rPr>
        <w:t>赶赴现场进行</w:t>
      </w:r>
      <w:r>
        <w:rPr>
          <w:rFonts w:hint="eastAsia" w:ascii="宋体" w:hAnsi="宋体" w:cs="Times New Roman"/>
          <w:szCs w:val="21"/>
          <w:lang w:eastAsia="zh-CN"/>
        </w:rPr>
        <w:t>更新修缮</w:t>
      </w:r>
      <w:r>
        <w:rPr>
          <w:rFonts w:hint="eastAsia" w:ascii="宋体" w:hAnsi="宋体" w:eastAsia="宋体" w:cs="Times New Roman"/>
          <w:szCs w:val="21"/>
        </w:rPr>
        <w:t>。</w:t>
      </w:r>
    </w:p>
    <w:p>
      <w:pPr>
        <w:snapToGrid w:val="0"/>
        <w:spacing w:line="360" w:lineRule="exact"/>
        <w:ind w:firstLine="422" w:firstLineChars="200"/>
        <w:rPr>
          <w:rFonts w:ascii="宋体" w:hAnsi="宋体" w:eastAsia="宋体" w:cs="Times New Roman"/>
          <w:b/>
          <w:szCs w:val="21"/>
        </w:rPr>
      </w:pPr>
      <w:r>
        <w:rPr>
          <w:rFonts w:hint="eastAsia" w:ascii="宋体" w:hAnsi="宋体" w:eastAsia="宋体" w:cs="Times New Roman"/>
          <w:b/>
          <w:szCs w:val="21"/>
        </w:rPr>
        <w:t>5、保修服务要求：</w:t>
      </w:r>
    </w:p>
    <w:p>
      <w:pPr>
        <w:snapToGrid w:val="0"/>
        <w:spacing w:line="360" w:lineRule="exact"/>
        <w:ind w:firstLine="420" w:firstLineChars="200"/>
        <w:rPr>
          <w:rFonts w:ascii="宋体" w:hAnsi="宋体" w:eastAsia="宋体" w:cs="Times New Roman"/>
          <w:b/>
          <w:szCs w:val="21"/>
        </w:rPr>
      </w:pPr>
      <w:r>
        <w:rPr>
          <w:rFonts w:hint="eastAsia" w:ascii="宋体" w:hAnsi="宋体" w:eastAsia="宋体" w:cs="Times New Roman"/>
          <w:szCs w:val="21"/>
        </w:rPr>
        <w:t>自本合同最终验收合格之日起算，质保期为</w:t>
      </w:r>
      <w:r>
        <w:rPr>
          <w:rFonts w:hint="eastAsia" w:ascii="宋体" w:hAnsi="宋体" w:cs="Times New Roman"/>
          <w:szCs w:val="21"/>
          <w:lang w:val="en-US" w:eastAsia="zh-CN"/>
        </w:rPr>
        <w:t>9个月</w:t>
      </w:r>
      <w:r>
        <w:rPr>
          <w:rFonts w:hint="eastAsia" w:ascii="宋体" w:hAnsi="宋体" w:eastAsia="宋体" w:cs="Times New Roman"/>
          <w:szCs w:val="21"/>
        </w:rPr>
        <w:t>，由于非甲方原因发生的</w:t>
      </w:r>
      <w:r>
        <w:rPr>
          <w:rFonts w:hint="eastAsia" w:ascii="宋体" w:hAnsi="宋体" w:cs="Times New Roman"/>
          <w:szCs w:val="21"/>
          <w:lang w:eastAsia="zh-CN"/>
        </w:rPr>
        <w:t>破损</w:t>
      </w:r>
      <w:r>
        <w:rPr>
          <w:rFonts w:hint="eastAsia" w:ascii="宋体" w:hAnsi="宋体" w:eastAsia="宋体" w:cs="Times New Roman"/>
          <w:szCs w:val="21"/>
        </w:rPr>
        <w:t>，乙方免费提供</w:t>
      </w:r>
      <w:r>
        <w:rPr>
          <w:rFonts w:hint="eastAsia" w:ascii="宋体" w:hAnsi="宋体" w:cs="Times New Roman"/>
          <w:szCs w:val="21"/>
          <w:lang w:eastAsia="zh-CN"/>
        </w:rPr>
        <w:t>修缮</w:t>
      </w:r>
      <w:r>
        <w:rPr>
          <w:rFonts w:hint="eastAsia" w:ascii="宋体" w:hAnsi="宋体" w:eastAsia="宋体" w:cs="Times New Roman"/>
          <w:szCs w:val="21"/>
        </w:rPr>
        <w:t>直至可以正常</w:t>
      </w:r>
      <w:r>
        <w:rPr>
          <w:rFonts w:hint="eastAsia" w:ascii="宋体" w:hAnsi="宋体" w:cs="Times New Roman"/>
          <w:szCs w:val="21"/>
          <w:lang w:eastAsia="zh-CN"/>
        </w:rPr>
        <w:t>展示</w:t>
      </w:r>
      <w:r>
        <w:rPr>
          <w:rFonts w:hint="eastAsia" w:ascii="宋体" w:hAnsi="宋体" w:eastAsia="宋体" w:cs="Times New Roman"/>
          <w:szCs w:val="21"/>
        </w:rPr>
        <w:t>为止。如无法修复，乙方应负责免费</w:t>
      </w:r>
      <w:r>
        <w:rPr>
          <w:rFonts w:hint="eastAsia" w:ascii="宋体" w:hAnsi="宋体" w:cs="Times New Roman"/>
          <w:szCs w:val="21"/>
          <w:lang w:eastAsia="zh-CN"/>
        </w:rPr>
        <w:t>重新设计并及时更新</w:t>
      </w:r>
      <w:r>
        <w:rPr>
          <w:rFonts w:hint="eastAsia" w:ascii="宋体" w:hAnsi="宋体" w:eastAsia="宋体" w:cs="Times New Roman"/>
          <w:szCs w:val="21"/>
        </w:rPr>
        <w:t>。</w:t>
      </w:r>
    </w:p>
    <w:p>
      <w:pPr>
        <w:snapToGrid w:val="0"/>
        <w:spacing w:line="360" w:lineRule="exact"/>
        <w:ind w:firstLine="422" w:firstLineChars="200"/>
        <w:rPr>
          <w:rFonts w:ascii="宋体" w:hAnsi="宋体" w:eastAsia="宋体" w:cs="Times New Roman"/>
          <w:b/>
          <w:szCs w:val="21"/>
        </w:rPr>
      </w:pPr>
      <w:r>
        <w:rPr>
          <w:rFonts w:hint="eastAsia" w:ascii="宋体" w:hAnsi="宋体" w:eastAsia="宋体" w:cs="Times New Roman"/>
          <w:b/>
          <w:szCs w:val="21"/>
        </w:rPr>
        <w:t>6、验收要求：</w:t>
      </w:r>
    </w:p>
    <w:p>
      <w:pPr>
        <w:snapToGrid w:val="0"/>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6.1</w:t>
      </w:r>
      <w:r>
        <w:rPr>
          <w:rFonts w:hint="eastAsia" w:ascii="宋体" w:hAnsi="宋体" w:cs="Times New Roman"/>
          <w:szCs w:val="21"/>
          <w:lang w:eastAsia="zh-CN"/>
        </w:rPr>
        <w:t>墙绘</w:t>
      </w:r>
      <w:r>
        <w:rPr>
          <w:rFonts w:hint="eastAsia" w:ascii="宋体" w:hAnsi="宋体" w:eastAsia="宋体" w:cs="Times New Roman"/>
          <w:szCs w:val="21"/>
        </w:rPr>
        <w:t>施工经乙方自检合格后，乙方要会同甲方进行共同验收，验收费用由乙方承担。</w:t>
      </w:r>
    </w:p>
    <w:p>
      <w:pPr>
        <w:snapToGrid w:val="0"/>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6.2甲方在验收后如发现产品的品种、型号、规格、数量或质量不符合合同约定或相关质量要求，甲方应在验收之日起【七】日内以书面或电话形式向乙方提出异议；乙方应当在收到甲方异议之日起【三】日内作出答复或与甲方协商处理，或在【三】日内直接按甲方要求进行无偿</w:t>
      </w:r>
      <w:r>
        <w:rPr>
          <w:rFonts w:hint="eastAsia" w:ascii="宋体" w:hAnsi="宋体" w:cs="Times New Roman"/>
          <w:szCs w:val="21"/>
          <w:lang w:eastAsia="zh-CN"/>
        </w:rPr>
        <w:t>换货</w:t>
      </w:r>
      <w:r>
        <w:rPr>
          <w:rFonts w:hint="eastAsia" w:ascii="宋体" w:hAnsi="宋体" w:eastAsia="宋体" w:cs="Times New Roman"/>
          <w:szCs w:val="21"/>
        </w:rPr>
        <w:t>、补发短缺部分或降低货价，并承担由此产生的相关费用。在上述异议期及产品质量问题的处理期间，甲方有权中止本合同项下的付款义务。</w:t>
      </w:r>
    </w:p>
    <w:p>
      <w:pPr>
        <w:snapToGrid w:val="0"/>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6.3如甲方未按上述规定期限提出质量异议的，视为乙方所交付的产品符合合同规定；乙方未按上述规定期限作出答复或负责处理的，则视为乙方同意甲方提出的异议和处理意见。</w:t>
      </w:r>
    </w:p>
    <w:p>
      <w:pPr>
        <w:snapToGrid w:val="0"/>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6.4验收标准见本合同第一章“项目具体要求”，验收通过以甲方对此次项目整体表示满意，并在项目验收合格单上签字为准。</w:t>
      </w:r>
    </w:p>
    <w:p>
      <w:pPr>
        <w:pStyle w:val="2"/>
        <w:ind w:left="0" w:leftChars="0" w:firstLine="0" w:firstLineChars="0"/>
        <w:sectPr>
          <w:pgSz w:w="11907" w:h="16840"/>
          <w:pgMar w:top="1134" w:right="1134" w:bottom="1134" w:left="1134" w:header="567" w:footer="567" w:gutter="0"/>
          <w:pgNumType w:fmt="decimal"/>
          <w:cols w:space="720" w:num="1"/>
        </w:sectPr>
      </w:pPr>
    </w:p>
    <w:p/>
    <w:bookmarkEnd w:id="46"/>
    <w:p>
      <w:pPr>
        <w:keepNext/>
        <w:keepLines/>
        <w:spacing w:line="564" w:lineRule="exact"/>
        <w:ind w:right="57"/>
        <w:jc w:val="center"/>
        <w:outlineLvl w:val="0"/>
        <w:rPr>
          <w:rFonts w:ascii="Calibri" w:hAnsi="Calibri" w:eastAsia="宋体" w:cs="Times New Roman"/>
          <w:b/>
          <w:bCs/>
          <w:kern w:val="44"/>
          <w:sz w:val="32"/>
          <w:szCs w:val="32"/>
        </w:rPr>
      </w:pPr>
      <w:r>
        <w:rPr>
          <w:rFonts w:ascii="Calibri" w:hAnsi="Calibri" w:eastAsia="宋体" w:cs="Times New Roman"/>
          <w:b/>
          <w:bCs/>
          <w:kern w:val="44"/>
          <w:sz w:val="32"/>
          <w:szCs w:val="32"/>
        </w:rPr>
        <w:t>第</w:t>
      </w:r>
      <w:r>
        <w:rPr>
          <w:rFonts w:hint="eastAsia" w:cs="Times New Roman"/>
          <w:b/>
          <w:bCs/>
          <w:kern w:val="44"/>
          <w:sz w:val="32"/>
          <w:szCs w:val="32"/>
          <w:lang w:eastAsia="zh-CN"/>
        </w:rPr>
        <w:t>六</w:t>
      </w:r>
      <w:r>
        <w:rPr>
          <w:rFonts w:ascii="Calibri" w:hAnsi="Calibri" w:eastAsia="宋体" w:cs="Times New Roman"/>
          <w:b/>
          <w:bCs/>
          <w:kern w:val="44"/>
          <w:sz w:val="32"/>
          <w:szCs w:val="32"/>
        </w:rPr>
        <w:t>章</w:t>
      </w:r>
      <w:r>
        <w:rPr>
          <w:rFonts w:hint="eastAsia" w:ascii="Calibri" w:hAnsi="Calibri" w:eastAsia="宋体" w:cs="Times New Roman"/>
          <w:b/>
          <w:bCs/>
          <w:kern w:val="44"/>
          <w:sz w:val="32"/>
          <w:szCs w:val="32"/>
        </w:rPr>
        <w:t xml:space="preserve">    </w:t>
      </w:r>
      <w:r>
        <w:rPr>
          <w:rFonts w:ascii="Calibri" w:hAnsi="Calibri" w:eastAsia="宋体" w:cs="Times New Roman"/>
          <w:b/>
          <w:bCs/>
          <w:kern w:val="44"/>
          <w:sz w:val="32"/>
          <w:szCs w:val="32"/>
        </w:rPr>
        <w:t>投标文件格式</w:t>
      </w:r>
    </w:p>
    <w:p>
      <w:pPr>
        <w:autoSpaceDE w:val="0"/>
        <w:autoSpaceDN w:val="0"/>
        <w:adjustRightInd w:val="0"/>
        <w:spacing w:before="10" w:line="130" w:lineRule="exact"/>
        <w:jc w:val="left"/>
        <w:rPr>
          <w:rFonts w:ascii="Calibri" w:hAnsi="Calibri" w:eastAsia="宋体" w:cs="微软雅黑"/>
          <w:kern w:val="0"/>
          <w:sz w:val="13"/>
          <w:szCs w:val="13"/>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tabs>
          <w:tab w:val="left" w:pos="5985"/>
        </w:tabs>
        <w:autoSpaceDE w:val="0"/>
        <w:autoSpaceDN w:val="0"/>
        <w:adjustRightInd w:val="0"/>
        <w:spacing w:line="360" w:lineRule="auto"/>
        <w:ind w:left="1880" w:right="-20" w:firstLine="840" w:firstLineChars="350"/>
        <w:jc w:val="left"/>
        <w:rPr>
          <w:rFonts w:ascii="Calibri" w:hAnsi="Calibri" w:eastAsia="宋体" w:cs="微软雅黑"/>
          <w:kern w:val="0"/>
          <w:sz w:val="24"/>
          <w:szCs w:val="28"/>
        </w:rPr>
      </w:pPr>
      <w:r>
        <w:rPr>
          <w:rFonts w:ascii="Calibri" w:hAnsi="Calibri" w:eastAsia="宋体" w:cs="微软雅黑"/>
          <w:kern w:val="0"/>
          <w:position w:val="-3"/>
          <w:sz w:val="24"/>
          <w:szCs w:val="28"/>
          <w:u w:val="single"/>
        </w:rPr>
        <w:tab/>
      </w:r>
      <w:r>
        <w:rPr>
          <w:rFonts w:ascii="Calibri" w:hAnsi="Calibri" w:eastAsia="宋体" w:cs="微软雅黑"/>
          <w:kern w:val="0"/>
          <w:position w:val="-3"/>
          <w:sz w:val="24"/>
          <w:szCs w:val="28"/>
        </w:rPr>
        <w:t>（项目</w:t>
      </w:r>
      <w:r>
        <w:rPr>
          <w:rFonts w:ascii="Calibri" w:hAnsi="Calibri" w:eastAsia="宋体" w:cs="微软雅黑"/>
          <w:spacing w:val="-3"/>
          <w:kern w:val="0"/>
          <w:position w:val="-3"/>
          <w:sz w:val="24"/>
          <w:szCs w:val="28"/>
        </w:rPr>
        <w:t>名</w:t>
      </w:r>
      <w:r>
        <w:rPr>
          <w:rFonts w:ascii="Calibri" w:hAnsi="Calibri" w:eastAsia="宋体" w:cs="微软雅黑"/>
          <w:kern w:val="0"/>
          <w:position w:val="-3"/>
          <w:sz w:val="24"/>
          <w:szCs w:val="28"/>
        </w:rPr>
        <w:t>称）</w:t>
      </w:r>
    </w:p>
    <w:p>
      <w:pPr>
        <w:autoSpaceDE w:val="0"/>
        <w:autoSpaceDN w:val="0"/>
        <w:adjustRightInd w:val="0"/>
        <w:spacing w:before="7" w:line="100" w:lineRule="exact"/>
        <w:jc w:val="left"/>
        <w:rPr>
          <w:rFonts w:ascii="Calibri" w:hAnsi="Calibri" w:eastAsia="宋体" w:cs="微软雅黑"/>
          <w:kern w:val="0"/>
          <w:sz w:val="10"/>
          <w:szCs w:val="1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Calibri" w:hAnsi="Calibri" w:eastAsia="宋体" w:cs="微软雅黑"/>
          <w:kern w:val="0"/>
          <w:sz w:val="44"/>
          <w:szCs w:val="44"/>
        </w:rPr>
      </w:pPr>
      <w:r>
        <w:rPr>
          <w:rFonts w:ascii="Calibri" w:hAnsi="Calibri" w:eastAsia="宋体" w:cs="微软雅黑"/>
          <w:kern w:val="0"/>
          <w:sz w:val="44"/>
          <w:szCs w:val="44"/>
        </w:rPr>
        <w:t>投</w:t>
      </w:r>
      <w:r>
        <w:rPr>
          <w:rFonts w:ascii="Calibri" w:hAnsi="Calibri" w:eastAsia="宋体" w:cs="微软雅黑"/>
          <w:kern w:val="0"/>
          <w:sz w:val="44"/>
          <w:szCs w:val="44"/>
        </w:rPr>
        <w:tab/>
      </w:r>
      <w:r>
        <w:rPr>
          <w:rFonts w:ascii="Calibri" w:hAnsi="Calibri" w:eastAsia="宋体" w:cs="微软雅黑"/>
          <w:kern w:val="0"/>
          <w:sz w:val="44"/>
          <w:szCs w:val="44"/>
        </w:rPr>
        <w:t>标</w:t>
      </w:r>
      <w:r>
        <w:rPr>
          <w:rFonts w:ascii="Calibri" w:hAnsi="Calibri" w:eastAsia="宋体" w:cs="微软雅黑"/>
          <w:kern w:val="0"/>
          <w:sz w:val="44"/>
          <w:szCs w:val="44"/>
        </w:rPr>
        <w:tab/>
      </w:r>
      <w:r>
        <w:rPr>
          <w:rFonts w:ascii="Calibri" w:hAnsi="Calibri" w:eastAsia="宋体" w:cs="微软雅黑"/>
          <w:kern w:val="0"/>
          <w:sz w:val="44"/>
          <w:szCs w:val="44"/>
        </w:rPr>
        <w:t>文</w:t>
      </w:r>
      <w:r>
        <w:rPr>
          <w:rFonts w:ascii="Calibri" w:hAnsi="Calibri" w:eastAsia="宋体" w:cs="微软雅黑"/>
          <w:kern w:val="0"/>
          <w:sz w:val="44"/>
          <w:szCs w:val="44"/>
        </w:rPr>
        <w:tab/>
      </w:r>
      <w:r>
        <w:rPr>
          <w:rFonts w:ascii="Calibri" w:hAnsi="Calibri" w:eastAsia="宋体" w:cs="微软雅黑"/>
          <w:w w:val="99"/>
          <w:kern w:val="0"/>
          <w:sz w:val="44"/>
          <w:szCs w:val="44"/>
        </w:rPr>
        <w:t>件</w:t>
      </w: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before="16" w:line="360" w:lineRule="auto"/>
        <w:ind w:firstLine="480" w:firstLineChars="200"/>
        <w:jc w:val="left"/>
        <w:rPr>
          <w:rFonts w:ascii="Calibri" w:hAnsi="Calibri" w:eastAsia="宋体"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Calibri" w:hAnsi="Calibri" w:eastAsia="宋体" w:cs="微软雅黑"/>
          <w:kern w:val="0"/>
          <w:sz w:val="24"/>
          <w:szCs w:val="28"/>
        </w:rPr>
      </w:pPr>
      <w:r>
        <w:rPr>
          <w:rFonts w:ascii="Calibri" w:hAnsi="Calibri" w:eastAsia="宋体" w:cs="微软雅黑"/>
          <w:kern w:val="0"/>
          <w:sz w:val="24"/>
          <w:szCs w:val="28"/>
        </w:rPr>
        <w:t>投标人：</w:t>
      </w:r>
      <w:r>
        <w:rPr>
          <w:rFonts w:ascii="Calibri" w:hAnsi="Calibri" w:eastAsia="宋体" w:cs="微软雅黑"/>
          <w:kern w:val="0"/>
          <w:sz w:val="24"/>
          <w:szCs w:val="28"/>
          <w:u w:val="single"/>
        </w:rPr>
        <w:tab/>
      </w:r>
      <w:r>
        <w:rPr>
          <w:rFonts w:ascii="Calibri" w:hAnsi="Calibri" w:eastAsia="宋体" w:cs="微软雅黑"/>
          <w:kern w:val="0"/>
          <w:sz w:val="24"/>
          <w:szCs w:val="28"/>
        </w:rPr>
        <w:t>（盖</w:t>
      </w:r>
      <w:r>
        <w:rPr>
          <w:rFonts w:ascii="Calibri" w:hAnsi="Calibri" w:eastAsia="宋体" w:cs="微软雅黑"/>
          <w:spacing w:val="-3"/>
          <w:kern w:val="0"/>
          <w:sz w:val="24"/>
          <w:szCs w:val="28"/>
        </w:rPr>
        <w:t>单</w:t>
      </w:r>
      <w:r>
        <w:rPr>
          <w:rFonts w:ascii="Calibri" w:hAnsi="Calibri" w:eastAsia="宋体" w:cs="微软雅黑"/>
          <w:kern w:val="0"/>
          <w:sz w:val="24"/>
          <w:szCs w:val="28"/>
        </w:rPr>
        <w:t>位</w:t>
      </w:r>
      <w:r>
        <w:rPr>
          <w:rFonts w:ascii="Calibri" w:hAnsi="Calibri" w:eastAsia="宋体" w:cs="微软雅黑"/>
          <w:spacing w:val="-3"/>
          <w:kern w:val="0"/>
          <w:sz w:val="24"/>
          <w:szCs w:val="28"/>
        </w:rPr>
        <w:t>章</w:t>
      </w:r>
      <w:r>
        <w:rPr>
          <w:rFonts w:ascii="Calibri" w:hAnsi="Calibri" w:eastAsia="宋体"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Calibri" w:hAnsi="Calibri" w:eastAsia="宋体" w:cs="微软雅黑"/>
          <w:kern w:val="0"/>
          <w:sz w:val="24"/>
          <w:szCs w:val="28"/>
        </w:rPr>
      </w:pPr>
      <w:r>
        <w:rPr>
          <w:rFonts w:ascii="Calibri" w:hAnsi="Calibri" w:eastAsia="宋体" w:cs="微软雅黑"/>
          <w:kern w:val="0"/>
          <w:sz w:val="24"/>
          <w:szCs w:val="28"/>
        </w:rPr>
        <w:t>法定代</w:t>
      </w:r>
      <w:r>
        <w:rPr>
          <w:rFonts w:ascii="Calibri" w:hAnsi="Calibri" w:eastAsia="宋体" w:cs="微软雅黑"/>
          <w:spacing w:val="-3"/>
          <w:kern w:val="0"/>
          <w:sz w:val="24"/>
          <w:szCs w:val="28"/>
        </w:rPr>
        <w:t>表</w:t>
      </w:r>
      <w:r>
        <w:rPr>
          <w:rFonts w:ascii="Calibri" w:hAnsi="Calibri" w:eastAsia="宋体" w:cs="微软雅黑"/>
          <w:kern w:val="0"/>
          <w:sz w:val="24"/>
          <w:szCs w:val="28"/>
        </w:rPr>
        <w:t>人或其</w:t>
      </w:r>
      <w:r>
        <w:rPr>
          <w:rFonts w:ascii="Calibri" w:hAnsi="Calibri" w:eastAsia="宋体" w:cs="微软雅黑"/>
          <w:spacing w:val="-3"/>
          <w:kern w:val="0"/>
          <w:sz w:val="24"/>
          <w:szCs w:val="28"/>
        </w:rPr>
        <w:t>委托</w:t>
      </w:r>
      <w:r>
        <w:rPr>
          <w:rFonts w:ascii="Calibri" w:hAnsi="Calibri" w:eastAsia="宋体" w:cs="微软雅黑"/>
          <w:kern w:val="0"/>
          <w:sz w:val="24"/>
          <w:szCs w:val="28"/>
        </w:rPr>
        <w:t>代理人</w:t>
      </w:r>
      <w:r>
        <w:rPr>
          <w:rFonts w:ascii="Calibri" w:hAnsi="Calibri" w:eastAsia="宋体" w:cs="微软雅黑"/>
          <w:spacing w:val="2"/>
          <w:kern w:val="0"/>
          <w:sz w:val="24"/>
          <w:szCs w:val="28"/>
        </w:rPr>
        <w:t>：</w:t>
      </w:r>
      <w:r>
        <w:rPr>
          <w:rFonts w:ascii="Calibri" w:hAnsi="Calibri" w:eastAsia="宋体" w:cs="微软雅黑"/>
          <w:kern w:val="0"/>
          <w:sz w:val="24"/>
          <w:szCs w:val="28"/>
          <w:u w:val="single"/>
        </w:rPr>
        <w:tab/>
      </w:r>
      <w:r>
        <w:rPr>
          <w:rFonts w:ascii="Calibri" w:hAnsi="Calibri" w:eastAsia="宋体" w:cs="微软雅黑"/>
          <w:kern w:val="0"/>
          <w:sz w:val="24"/>
          <w:szCs w:val="28"/>
        </w:rPr>
        <w:t>（</w:t>
      </w:r>
      <w:r>
        <w:rPr>
          <w:rFonts w:ascii="Calibri" w:hAnsi="Calibri" w:eastAsia="宋体" w:cs="微软雅黑"/>
          <w:spacing w:val="-3"/>
          <w:kern w:val="0"/>
          <w:sz w:val="24"/>
          <w:szCs w:val="28"/>
        </w:rPr>
        <w:t>签</w:t>
      </w:r>
      <w:r>
        <w:rPr>
          <w:rFonts w:ascii="Calibri" w:hAnsi="Calibri" w:eastAsia="宋体" w:cs="微软雅黑"/>
          <w:kern w:val="0"/>
          <w:sz w:val="24"/>
          <w:szCs w:val="28"/>
        </w:rPr>
        <w:t>字）</w:t>
      </w:r>
    </w:p>
    <w:p>
      <w:pPr>
        <w:autoSpaceDE w:val="0"/>
        <w:autoSpaceDN w:val="0"/>
        <w:adjustRightInd w:val="0"/>
        <w:spacing w:before="3" w:line="130" w:lineRule="exact"/>
        <w:jc w:val="left"/>
        <w:rPr>
          <w:rFonts w:ascii="Calibri" w:hAnsi="Calibri" w:eastAsia="宋体"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Calibri" w:hAnsi="Calibri" w:eastAsia="宋体" w:cs="微软雅黑"/>
          <w:kern w:val="0"/>
          <w:sz w:val="24"/>
          <w:szCs w:val="28"/>
        </w:rPr>
      </w:pPr>
      <w:r>
        <w:rPr>
          <w:rFonts w:ascii="Calibri" w:hAnsi="Calibri" w:eastAsia="宋体" w:cs="微软雅黑"/>
          <w:kern w:val="0"/>
          <w:sz w:val="24"/>
          <w:szCs w:val="28"/>
          <w:u w:val="single"/>
        </w:rPr>
        <w:tab/>
      </w:r>
      <w:r>
        <w:rPr>
          <w:rFonts w:ascii="Calibri" w:hAnsi="Calibri" w:eastAsia="宋体" w:cs="微软雅黑"/>
          <w:spacing w:val="2"/>
          <w:kern w:val="0"/>
          <w:sz w:val="24"/>
          <w:szCs w:val="28"/>
        </w:rPr>
        <w:t>年</w:t>
      </w:r>
      <w:r>
        <w:rPr>
          <w:rFonts w:ascii="Calibri" w:hAnsi="Calibri" w:eastAsia="宋体" w:cs="微软雅黑"/>
          <w:kern w:val="0"/>
          <w:sz w:val="24"/>
          <w:szCs w:val="28"/>
          <w:u w:val="single"/>
        </w:rPr>
        <w:tab/>
      </w:r>
      <w:r>
        <w:rPr>
          <w:rFonts w:ascii="Calibri" w:hAnsi="Calibri" w:eastAsia="宋体" w:cs="微软雅黑"/>
          <w:spacing w:val="2"/>
          <w:kern w:val="0"/>
          <w:sz w:val="24"/>
          <w:szCs w:val="28"/>
        </w:rPr>
        <w:t>月</w:t>
      </w:r>
      <w:r>
        <w:rPr>
          <w:rFonts w:ascii="Calibri" w:hAnsi="Calibri" w:eastAsia="宋体" w:cs="微软雅黑"/>
          <w:kern w:val="0"/>
          <w:sz w:val="24"/>
          <w:szCs w:val="28"/>
          <w:u w:val="single"/>
        </w:rPr>
        <w:tab/>
      </w:r>
      <w:r>
        <w:rPr>
          <w:rFonts w:ascii="Calibri" w:hAnsi="Calibri" w:eastAsia="宋体"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Calibri" w:hAnsi="Calibri" w:eastAsia="宋体" w:cs="微软雅黑"/>
          <w:kern w:val="0"/>
          <w:sz w:val="24"/>
          <w:szCs w:val="28"/>
        </w:rPr>
        <w:sectPr>
          <w:pgSz w:w="11907" w:h="16840"/>
          <w:pgMar w:top="1134" w:right="1134" w:bottom="1134" w:left="1134" w:header="567" w:footer="567" w:gutter="0"/>
          <w:pgNumType w:fmt="decimal"/>
          <w:cols w:space="720" w:num="1"/>
        </w:sectPr>
      </w:pPr>
    </w:p>
    <w:p>
      <w:pPr>
        <w:autoSpaceDE w:val="0"/>
        <w:autoSpaceDN w:val="0"/>
        <w:adjustRightInd w:val="0"/>
        <w:spacing w:line="360" w:lineRule="auto"/>
        <w:jc w:val="center"/>
        <w:rPr>
          <w:rFonts w:ascii="Calibri" w:hAnsi="Calibri" w:eastAsia="宋体" w:cs="微软雅黑"/>
          <w:b/>
          <w:kern w:val="0"/>
          <w:sz w:val="36"/>
          <w:szCs w:val="36"/>
        </w:rPr>
      </w:pPr>
      <w:r>
        <w:rPr>
          <w:rFonts w:ascii="Calibri" w:hAnsi="Calibri" w:eastAsia="宋体" w:cs="微软雅黑"/>
          <w:b/>
          <w:kern w:val="0"/>
          <w:sz w:val="36"/>
          <w:szCs w:val="36"/>
        </w:rPr>
        <w:t>目录</w:t>
      </w:r>
    </w:p>
    <w:p>
      <w:pPr>
        <w:autoSpaceDE w:val="0"/>
        <w:autoSpaceDN w:val="0"/>
        <w:adjustRightInd w:val="0"/>
        <w:snapToGrid w:val="0"/>
        <w:spacing w:line="360" w:lineRule="exact"/>
        <w:ind w:firstLine="440" w:firstLineChars="200"/>
        <w:rPr>
          <w:rFonts w:ascii="Calibri" w:hAnsi="Calibri" w:eastAsia="宋体" w:cs="宋体"/>
          <w:kern w:val="0"/>
          <w:sz w:val="22"/>
        </w:rPr>
      </w:pPr>
      <w:bookmarkStart w:id="47" w:name="_Hlk47126466"/>
      <w:r>
        <w:rPr>
          <w:rFonts w:ascii="Calibri" w:hAnsi="Calibri" w:eastAsia="宋体" w:cs="宋体"/>
          <w:kern w:val="0"/>
          <w:sz w:val="22"/>
        </w:rPr>
        <w:t>（1）投标函；</w:t>
      </w:r>
    </w:p>
    <w:p>
      <w:pPr>
        <w:autoSpaceDE w:val="0"/>
        <w:autoSpaceDN w:val="0"/>
        <w:adjustRightInd w:val="0"/>
        <w:snapToGrid w:val="0"/>
        <w:spacing w:line="360" w:lineRule="exact"/>
        <w:ind w:firstLine="440" w:firstLineChars="200"/>
        <w:rPr>
          <w:rFonts w:ascii="Calibri" w:hAnsi="Calibri" w:eastAsia="宋体" w:cs="宋体"/>
          <w:kern w:val="0"/>
          <w:sz w:val="22"/>
        </w:rPr>
      </w:pPr>
      <w:r>
        <w:rPr>
          <w:rFonts w:ascii="Calibri" w:hAnsi="Calibri" w:eastAsia="宋体" w:cs="宋体"/>
          <w:kern w:val="0"/>
          <w:sz w:val="22"/>
        </w:rPr>
        <w:t>（2）法定代表人身份证明</w:t>
      </w:r>
    </w:p>
    <w:p>
      <w:pPr>
        <w:autoSpaceDE w:val="0"/>
        <w:autoSpaceDN w:val="0"/>
        <w:adjustRightInd w:val="0"/>
        <w:snapToGrid w:val="0"/>
        <w:spacing w:line="360" w:lineRule="exact"/>
        <w:ind w:firstLine="440" w:firstLineChars="200"/>
        <w:rPr>
          <w:rFonts w:ascii="Calibri" w:hAnsi="Calibri" w:eastAsia="宋体" w:cs="宋体"/>
          <w:sz w:val="22"/>
        </w:rPr>
      </w:pPr>
      <w:r>
        <w:rPr>
          <w:rFonts w:hint="eastAsia" w:ascii="Calibri" w:hAnsi="Calibri" w:eastAsia="宋体" w:cs="宋体"/>
          <w:kern w:val="0"/>
          <w:sz w:val="22"/>
        </w:rPr>
        <w:t>（3）</w:t>
      </w:r>
      <w:r>
        <w:rPr>
          <w:rFonts w:ascii="Calibri" w:hAnsi="Calibri" w:eastAsia="宋体" w:cs="宋体"/>
          <w:sz w:val="22"/>
        </w:rPr>
        <w:t>法定代表人授权委托书（投标文件由委托代理人签字时提供）；</w:t>
      </w:r>
    </w:p>
    <w:p>
      <w:pPr>
        <w:autoSpaceDE w:val="0"/>
        <w:autoSpaceDN w:val="0"/>
        <w:adjustRightInd w:val="0"/>
        <w:snapToGrid w:val="0"/>
        <w:spacing w:line="360" w:lineRule="exact"/>
        <w:ind w:firstLine="440" w:firstLineChars="200"/>
        <w:rPr>
          <w:rFonts w:ascii="Calibri" w:hAnsi="Calibri" w:eastAsia="宋体" w:cs="宋体"/>
          <w:kern w:val="0"/>
          <w:sz w:val="22"/>
        </w:rPr>
      </w:pPr>
      <w:r>
        <w:rPr>
          <w:rFonts w:ascii="Calibri" w:hAnsi="Calibri" w:eastAsia="宋体" w:cs="宋体"/>
          <w:kern w:val="0"/>
          <w:sz w:val="22"/>
        </w:rPr>
        <w:t>（4）投标报价表；</w:t>
      </w:r>
    </w:p>
    <w:p>
      <w:pPr>
        <w:autoSpaceDE w:val="0"/>
        <w:autoSpaceDN w:val="0"/>
        <w:adjustRightInd w:val="0"/>
        <w:snapToGrid w:val="0"/>
        <w:spacing w:line="360" w:lineRule="exact"/>
        <w:ind w:firstLine="440" w:firstLineChars="200"/>
        <w:rPr>
          <w:rFonts w:ascii="Calibri" w:hAnsi="Calibri" w:eastAsia="宋体" w:cs="宋体"/>
          <w:kern w:val="0"/>
          <w:sz w:val="22"/>
        </w:rPr>
      </w:pPr>
      <w:r>
        <w:rPr>
          <w:rFonts w:ascii="Calibri" w:hAnsi="Calibri" w:eastAsia="宋体" w:cs="宋体"/>
          <w:kern w:val="0"/>
          <w:sz w:val="22"/>
        </w:rPr>
        <w:t>（5）投标保证金；</w:t>
      </w:r>
    </w:p>
    <w:p>
      <w:pPr>
        <w:autoSpaceDE w:val="0"/>
        <w:autoSpaceDN w:val="0"/>
        <w:adjustRightInd w:val="0"/>
        <w:snapToGrid w:val="0"/>
        <w:spacing w:line="360" w:lineRule="exact"/>
        <w:ind w:firstLine="440" w:firstLineChars="200"/>
        <w:rPr>
          <w:rFonts w:ascii="Calibri" w:hAnsi="Calibri" w:eastAsia="宋体" w:cs="宋体"/>
          <w:kern w:val="0"/>
          <w:sz w:val="22"/>
        </w:rPr>
      </w:pPr>
      <w:r>
        <w:rPr>
          <w:rFonts w:ascii="Calibri" w:hAnsi="Calibri" w:eastAsia="宋体" w:cs="宋体"/>
          <w:kern w:val="0"/>
          <w:sz w:val="22"/>
        </w:rPr>
        <w:t>（6）商务和技术偏离表；</w:t>
      </w:r>
    </w:p>
    <w:p>
      <w:pPr>
        <w:autoSpaceDE w:val="0"/>
        <w:autoSpaceDN w:val="0"/>
        <w:adjustRightInd w:val="0"/>
        <w:snapToGrid w:val="0"/>
        <w:spacing w:line="360" w:lineRule="exact"/>
        <w:ind w:firstLine="440" w:firstLineChars="200"/>
        <w:rPr>
          <w:rFonts w:ascii="Calibri" w:hAnsi="Calibri" w:eastAsia="宋体" w:cs="宋体"/>
          <w:kern w:val="0"/>
          <w:sz w:val="22"/>
        </w:rPr>
      </w:pPr>
      <w:r>
        <w:rPr>
          <w:rFonts w:ascii="Calibri" w:hAnsi="Calibri" w:eastAsia="宋体" w:cs="宋体"/>
          <w:kern w:val="0"/>
          <w:sz w:val="22"/>
        </w:rPr>
        <w:t>（7）资格审查资料；</w:t>
      </w:r>
    </w:p>
    <w:p>
      <w:pPr>
        <w:autoSpaceDE w:val="0"/>
        <w:autoSpaceDN w:val="0"/>
        <w:adjustRightInd w:val="0"/>
        <w:snapToGrid w:val="0"/>
        <w:spacing w:line="360" w:lineRule="exact"/>
        <w:ind w:firstLine="440" w:firstLineChars="200"/>
        <w:rPr>
          <w:rFonts w:ascii="Calibri" w:hAnsi="Calibri" w:eastAsia="宋体" w:cs="宋体"/>
          <w:kern w:val="0"/>
          <w:sz w:val="22"/>
        </w:rPr>
      </w:pPr>
      <w:r>
        <w:rPr>
          <w:rFonts w:ascii="Calibri" w:hAnsi="Calibri" w:eastAsia="宋体" w:cs="宋体"/>
          <w:kern w:val="0"/>
          <w:sz w:val="22"/>
        </w:rPr>
        <w:t>（8）</w:t>
      </w:r>
      <w:r>
        <w:rPr>
          <w:rFonts w:hint="eastAsia" w:ascii="Calibri" w:hAnsi="Calibri" w:eastAsia="宋体" w:cs="宋体"/>
          <w:kern w:val="0"/>
          <w:sz w:val="22"/>
        </w:rPr>
        <w:t>服务大纲</w:t>
      </w:r>
      <w:r>
        <w:rPr>
          <w:rFonts w:ascii="Calibri" w:hAnsi="Calibri" w:eastAsia="宋体" w:cs="宋体"/>
          <w:kern w:val="0"/>
          <w:sz w:val="22"/>
        </w:rPr>
        <w:t>；</w:t>
      </w:r>
    </w:p>
    <w:p>
      <w:pPr>
        <w:autoSpaceDE w:val="0"/>
        <w:autoSpaceDN w:val="0"/>
        <w:adjustRightInd w:val="0"/>
        <w:snapToGrid w:val="0"/>
        <w:spacing w:line="360" w:lineRule="exact"/>
        <w:ind w:firstLine="440" w:firstLineChars="200"/>
        <w:rPr>
          <w:rFonts w:ascii="Calibri" w:hAnsi="Calibri" w:eastAsia="宋体" w:cs="宋体"/>
          <w:kern w:val="0"/>
          <w:sz w:val="22"/>
        </w:rPr>
      </w:pPr>
      <w:r>
        <w:rPr>
          <w:rFonts w:ascii="Calibri" w:hAnsi="Calibri" w:eastAsia="宋体" w:cs="宋体"/>
          <w:kern w:val="0"/>
          <w:sz w:val="22"/>
        </w:rPr>
        <w:t>（9）投标人须知前附表规定的其他资料。</w:t>
      </w:r>
    </w:p>
    <w:bookmarkEnd w:id="47"/>
    <w:p>
      <w:pPr>
        <w:widowControl/>
        <w:jc w:val="left"/>
        <w:rPr>
          <w:rFonts w:ascii="Calibri" w:hAnsi="Calibri" w:eastAsia="宋体" w:cs="微软雅黑"/>
          <w:b/>
          <w:kern w:val="0"/>
          <w:sz w:val="36"/>
          <w:szCs w:val="36"/>
        </w:rPr>
      </w:pPr>
      <w:r>
        <w:rPr>
          <w:rFonts w:ascii="Calibri" w:hAnsi="Calibri" w:eastAsia="宋体" w:cs="微软雅黑"/>
          <w:b/>
          <w:kern w:val="0"/>
          <w:sz w:val="36"/>
          <w:szCs w:val="36"/>
        </w:rPr>
        <w:br w:type="page"/>
      </w:r>
    </w:p>
    <w:p>
      <w:pPr>
        <w:autoSpaceDE w:val="0"/>
        <w:autoSpaceDN w:val="0"/>
        <w:adjustRightInd w:val="0"/>
        <w:spacing w:line="360" w:lineRule="auto"/>
        <w:jc w:val="center"/>
        <w:rPr>
          <w:rFonts w:ascii="Calibri" w:hAnsi="Calibri" w:eastAsia="宋体" w:cs="微软雅黑"/>
          <w:b/>
          <w:kern w:val="0"/>
          <w:sz w:val="36"/>
          <w:szCs w:val="36"/>
        </w:rPr>
      </w:pPr>
      <w:r>
        <w:rPr>
          <w:rFonts w:ascii="Calibri" w:hAnsi="Calibri" w:eastAsia="宋体" w:cs="微软雅黑"/>
          <w:b/>
          <w:kern w:val="0"/>
          <w:sz w:val="36"/>
          <w:szCs w:val="36"/>
        </w:rPr>
        <w:t>一、投标函</w:t>
      </w:r>
    </w:p>
    <w:p>
      <w:pPr>
        <w:snapToGrid w:val="0"/>
        <w:spacing w:line="360" w:lineRule="exact"/>
        <w:rPr>
          <w:rFonts w:ascii="Calibri" w:hAnsi="Calibri" w:eastAsia="宋体" w:cs="宋体"/>
          <w:b/>
          <w:sz w:val="22"/>
        </w:rPr>
      </w:pPr>
      <w:r>
        <w:rPr>
          <w:rFonts w:ascii="Calibri" w:hAnsi="Calibri" w:eastAsia="宋体" w:cs="宋体"/>
          <w:b/>
          <w:sz w:val="22"/>
          <w:u w:val="single"/>
        </w:rPr>
        <w:t xml:space="preserve">                    </w:t>
      </w:r>
      <w:r>
        <w:rPr>
          <w:rFonts w:ascii="Calibri" w:hAnsi="Calibri" w:eastAsia="宋体" w:cs="宋体"/>
          <w:b/>
          <w:sz w:val="22"/>
        </w:rPr>
        <w:t>(招标人)：</w:t>
      </w:r>
    </w:p>
    <w:p>
      <w:pPr>
        <w:snapToGrid w:val="0"/>
        <w:spacing w:line="360" w:lineRule="exact"/>
        <w:ind w:firstLine="440" w:firstLineChars="200"/>
        <w:rPr>
          <w:rFonts w:ascii="Calibri" w:hAnsi="Calibri" w:eastAsia="宋体" w:cs="宋体"/>
          <w:b/>
          <w:sz w:val="22"/>
        </w:rPr>
      </w:pPr>
      <w:r>
        <w:rPr>
          <w:rFonts w:ascii="Calibri" w:hAnsi="Calibri" w:eastAsia="宋体" w:cs="宋体"/>
          <w:sz w:val="22"/>
        </w:rPr>
        <w:t>我方已全面阅读和研究了</w:t>
      </w:r>
      <w:r>
        <w:rPr>
          <w:rFonts w:ascii="Calibri" w:hAnsi="Calibri" w:eastAsia="宋体" w:cs="宋体"/>
          <w:b/>
          <w:bCs/>
          <w:sz w:val="22"/>
          <w:u w:val="single"/>
        </w:rPr>
        <w:t xml:space="preserve">                           </w:t>
      </w:r>
      <w:r>
        <w:rPr>
          <w:rFonts w:ascii="Calibri" w:hAnsi="Calibri" w:eastAsia="宋体" w:cs="宋体"/>
          <w:b/>
          <w:bCs/>
          <w:sz w:val="22"/>
        </w:rPr>
        <w:t>项目</w:t>
      </w:r>
      <w:r>
        <w:rPr>
          <w:rFonts w:ascii="Calibri" w:hAnsi="Calibri" w:eastAsia="宋体" w:cs="宋体"/>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大写)</w:t>
      </w:r>
      <w:r>
        <w:rPr>
          <w:rFonts w:ascii="Calibri" w:hAnsi="Calibri" w:eastAsia="宋体" w:cs="宋体"/>
          <w:sz w:val="22"/>
          <w:u w:val="single"/>
        </w:rPr>
        <w:t xml:space="preserve">       </w:t>
      </w:r>
      <w:r>
        <w:rPr>
          <w:rFonts w:hint="eastAsia" w:ascii="Calibri" w:hAnsi="Calibri" w:eastAsia="宋体" w:cs="宋体"/>
          <w:sz w:val="22"/>
          <w:u w:val="single"/>
        </w:rPr>
        <w:t xml:space="preserve">      </w:t>
      </w:r>
      <w:r>
        <w:rPr>
          <w:rFonts w:ascii="Calibri" w:hAnsi="Calibri" w:eastAsia="宋体" w:cs="宋体"/>
          <w:kern w:val="0"/>
          <w:sz w:val="22"/>
        </w:rPr>
        <w:t>(</w:t>
      </w:r>
      <w:r>
        <w:rPr>
          <w:rFonts w:ascii="Calibri" w:hAnsi="Calibri" w:eastAsia="宋体" w:cs="宋体"/>
          <w:spacing w:val="-61"/>
          <w:kern w:val="0"/>
          <w:sz w:val="22"/>
        </w:rPr>
        <w:t>¥</w:t>
      </w:r>
      <w:r>
        <w:rPr>
          <w:rFonts w:ascii="Calibri" w:hAnsi="Calibri" w:eastAsia="宋体" w:cs="宋体"/>
          <w:spacing w:val="43"/>
          <w:kern w:val="0"/>
          <w:sz w:val="22"/>
          <w:u w:val="single"/>
        </w:rPr>
        <w:t xml:space="preserve">       </w:t>
      </w:r>
      <w:r>
        <w:rPr>
          <w:rFonts w:ascii="Calibri" w:hAnsi="Calibri" w:eastAsia="宋体" w:cs="宋体"/>
          <w:kern w:val="0"/>
          <w:sz w:val="22"/>
          <w:u w:val="single"/>
        </w:rPr>
        <w:tab/>
      </w:r>
      <w:r>
        <w:rPr>
          <w:rFonts w:ascii="Calibri" w:hAnsi="Calibri" w:eastAsia="宋体" w:cs="宋体"/>
          <w:kern w:val="0"/>
          <w:sz w:val="22"/>
          <w:u w:val="single"/>
        </w:rPr>
        <w:tab/>
      </w:r>
      <w:r>
        <w:rPr>
          <w:rFonts w:ascii="Calibri" w:hAnsi="Calibri" w:eastAsia="宋体" w:cs="宋体"/>
          <w:spacing w:val="-12"/>
          <w:kern w:val="0"/>
          <w:sz w:val="22"/>
        </w:rPr>
        <w:t>)</w:t>
      </w:r>
      <w:r>
        <w:rPr>
          <w:rFonts w:ascii="Calibri" w:hAnsi="Calibri" w:eastAsia="宋体" w:cs="宋体"/>
          <w:kern w:val="0"/>
          <w:sz w:val="22"/>
        </w:rPr>
        <w:t>；</w:t>
      </w:r>
      <w:r>
        <w:rPr>
          <w:rFonts w:ascii="Calibri" w:hAnsi="Calibri" w:eastAsia="宋体" w:cs="宋体"/>
          <w:sz w:val="22"/>
        </w:rPr>
        <w:t>项目负责人为：</w:t>
      </w:r>
      <w:r>
        <w:rPr>
          <w:rFonts w:ascii="Calibri" w:hAnsi="Calibri" w:eastAsia="宋体" w:cs="宋体"/>
          <w:sz w:val="22"/>
          <w:u w:val="single"/>
        </w:rPr>
        <w:t xml:space="preserve">            </w:t>
      </w:r>
      <w:r>
        <w:rPr>
          <w:rFonts w:ascii="Calibri" w:hAnsi="Calibri" w:eastAsia="宋体" w:cs="宋体"/>
          <w:sz w:val="22"/>
        </w:rPr>
        <w:t>(身份证号码：</w:t>
      </w:r>
      <w:r>
        <w:rPr>
          <w:rFonts w:ascii="Calibri" w:hAnsi="Calibri" w:eastAsia="宋体" w:cs="宋体"/>
          <w:sz w:val="22"/>
          <w:u w:val="single"/>
        </w:rPr>
        <w:t xml:space="preserve">             </w:t>
      </w:r>
      <w:r>
        <w:rPr>
          <w:rFonts w:hint="eastAsia" w:ascii="Calibri" w:hAnsi="Calibri" w:eastAsia="宋体" w:cs="宋体"/>
          <w:sz w:val="22"/>
        </w:rPr>
        <w:t>，电话号码：</w:t>
      </w:r>
      <w:r>
        <w:rPr>
          <w:rFonts w:hint="eastAsia" w:ascii="Calibri" w:hAnsi="Calibri" w:eastAsia="宋体" w:cs="宋体"/>
          <w:sz w:val="22"/>
          <w:u w:val="single"/>
        </w:rPr>
        <w:t xml:space="preserve">                          </w:t>
      </w:r>
      <w:r>
        <w:rPr>
          <w:rFonts w:ascii="Calibri" w:hAnsi="Calibri" w:eastAsia="宋体" w:cs="宋体"/>
          <w:sz w:val="22"/>
        </w:rPr>
        <w:t>)，服务期</w:t>
      </w:r>
      <w:r>
        <w:rPr>
          <w:rFonts w:ascii="Calibri" w:hAnsi="Calibri" w:eastAsia="宋体" w:cs="宋体"/>
          <w:sz w:val="22"/>
          <w:u w:val="single"/>
        </w:rPr>
        <w:t xml:space="preserve">  </w:t>
      </w:r>
      <w:r>
        <w:rPr>
          <w:rFonts w:hint="eastAsia" w:ascii="Calibri" w:hAnsi="Calibri" w:eastAsia="宋体" w:cs="宋体"/>
          <w:b/>
          <w:sz w:val="22"/>
          <w:u w:val="single"/>
        </w:rPr>
        <w:t xml:space="preserve">                                   </w:t>
      </w:r>
      <w:r>
        <w:rPr>
          <w:rFonts w:ascii="Calibri" w:hAnsi="Calibri" w:eastAsia="宋体" w:cs="宋体"/>
          <w:b/>
          <w:sz w:val="22"/>
          <w:u w:val="single"/>
        </w:rPr>
        <w:t xml:space="preserve"> </w:t>
      </w:r>
      <w:r>
        <w:rPr>
          <w:rFonts w:ascii="Calibri" w:hAnsi="Calibri" w:eastAsia="宋体" w:cs="宋体"/>
          <w:sz w:val="22"/>
        </w:rPr>
        <w:t>。</w:t>
      </w:r>
    </w:p>
    <w:p>
      <w:pPr>
        <w:snapToGrid w:val="0"/>
        <w:spacing w:line="360" w:lineRule="exact"/>
        <w:ind w:firstLine="440" w:firstLineChars="200"/>
        <w:rPr>
          <w:rFonts w:ascii="Calibri" w:hAnsi="Calibri" w:eastAsia="宋体" w:cs="宋体"/>
          <w:b/>
          <w:sz w:val="22"/>
        </w:rPr>
      </w:pPr>
      <w:r>
        <w:rPr>
          <w:rFonts w:ascii="宋体" w:hAnsi="宋体" w:eastAsia="宋体" w:cs="Times New Roman"/>
          <w:sz w:val="22"/>
        </w:rPr>
        <w:t>1</w:t>
      </w:r>
      <w:r>
        <w:rPr>
          <w:rFonts w:hint="eastAsia" w:ascii="宋体" w:hAnsi="宋体" w:eastAsia="宋体" w:cs="Times New Roman"/>
          <w:sz w:val="22"/>
        </w:rPr>
        <w:t>.根据招标人要求，做出如下承诺：</w:t>
      </w:r>
    </w:p>
    <w:p>
      <w:pPr>
        <w:snapToGrid w:val="0"/>
        <w:spacing w:line="360" w:lineRule="exact"/>
        <w:ind w:firstLine="440" w:firstLineChars="200"/>
        <w:rPr>
          <w:rFonts w:ascii="Calibri" w:hAnsi="Calibri" w:eastAsia="宋体" w:cs="宋体"/>
          <w:b/>
          <w:sz w:val="22"/>
        </w:rPr>
      </w:pPr>
      <w:r>
        <w:rPr>
          <w:rFonts w:ascii="宋体" w:hAnsi="宋体" w:eastAsia="宋体" w:cs="Times New Roman"/>
          <w:sz w:val="22"/>
        </w:rPr>
        <w:t>(1</w:t>
      </w:r>
      <w:r>
        <w:rPr>
          <w:rFonts w:hint="eastAsia" w:ascii="宋体" w:hAnsi="宋体" w:eastAsia="宋体" w:cs="Times New Roman"/>
          <w:sz w:val="22"/>
        </w:rPr>
        <w:t>)如我方中标，在收到中标通知书后，在中标通知书规定的期限内与你方签订合同。</w:t>
      </w:r>
    </w:p>
    <w:p>
      <w:pPr>
        <w:snapToGrid w:val="0"/>
        <w:spacing w:line="360" w:lineRule="exact"/>
        <w:ind w:firstLine="440" w:firstLineChars="200"/>
        <w:rPr>
          <w:rFonts w:ascii="Calibri" w:hAnsi="Calibri" w:eastAsia="宋体" w:cs="宋体"/>
          <w:b/>
          <w:sz w:val="22"/>
        </w:rPr>
      </w:pPr>
      <w:r>
        <w:rPr>
          <w:rFonts w:ascii="宋体" w:hAnsi="宋体" w:eastAsia="宋体" w:cs="Times New Roman"/>
          <w:sz w:val="22"/>
        </w:rPr>
        <w:t>(2</w:t>
      </w:r>
      <w:r>
        <w:rPr>
          <w:rFonts w:hint="eastAsia" w:ascii="宋体" w:hAnsi="宋体" w:eastAsia="宋体" w:cs="Times New Roman"/>
          <w:sz w:val="22"/>
        </w:rPr>
        <w:t>)如我方中标，按照招标文件规定向你方提交履约保证金。</w:t>
      </w:r>
    </w:p>
    <w:p>
      <w:pPr>
        <w:snapToGrid w:val="0"/>
        <w:spacing w:line="360" w:lineRule="exact"/>
        <w:ind w:firstLine="440" w:firstLineChars="200"/>
        <w:rPr>
          <w:rFonts w:ascii="Calibri" w:hAnsi="Calibri" w:eastAsia="宋体" w:cs="宋体"/>
          <w:b/>
          <w:sz w:val="22"/>
        </w:rPr>
      </w:pPr>
      <w:r>
        <w:rPr>
          <w:rFonts w:ascii="宋体" w:hAnsi="宋体" w:eastAsia="宋体" w:cs="Times New Roman"/>
          <w:sz w:val="22"/>
        </w:rPr>
        <w:t>(3</w:t>
      </w:r>
      <w:r>
        <w:rPr>
          <w:rFonts w:hint="eastAsia" w:ascii="宋体" w:hAnsi="宋体" w:eastAsia="宋体" w:cs="Times New Roman"/>
          <w:sz w:val="22"/>
        </w:rPr>
        <w:t>)</w:t>
      </w:r>
      <w:r>
        <w:rPr>
          <w:rFonts w:hint="eastAsia" w:ascii="宋体" w:hAnsi="宋体" w:eastAsia="宋体" w:cs="Times New Roman"/>
          <w:b/>
          <w:bCs/>
          <w:sz w:val="22"/>
        </w:rPr>
        <w:t>我方承诺</w:t>
      </w:r>
      <w:r>
        <w:rPr>
          <w:rFonts w:ascii="宋体" w:hAnsi="宋体" w:eastAsia="宋体" w:cs="Times New Roman"/>
          <w:b/>
          <w:bCs/>
          <w:spacing w:val="-1"/>
          <w:sz w:val="22"/>
        </w:rPr>
        <w:t>可提供增值税</w:t>
      </w:r>
      <w:r>
        <w:rPr>
          <w:rFonts w:hint="eastAsia" w:ascii="宋体" w:hAnsi="宋体" w:eastAsia="宋体" w:cs="Times New Roman"/>
          <w:b/>
          <w:bCs/>
          <w:spacing w:val="-1"/>
          <w:sz w:val="22"/>
        </w:rPr>
        <w:t>率为</w:t>
      </w:r>
      <w:r>
        <w:rPr>
          <w:rFonts w:hint="eastAsia" w:ascii="宋体" w:hAnsi="宋体" w:eastAsia="宋体" w:cs="Times New Roman"/>
          <w:b/>
          <w:bCs/>
          <w:spacing w:val="-1"/>
          <w:sz w:val="22"/>
          <w:u w:val="single"/>
        </w:rPr>
        <w:t xml:space="preserve"> </w:t>
      </w:r>
      <w:r>
        <w:rPr>
          <w:rFonts w:ascii="宋体" w:hAnsi="宋体" w:eastAsia="宋体" w:cs="Times New Roman"/>
          <w:b/>
          <w:bCs/>
          <w:spacing w:val="-1"/>
          <w:sz w:val="22"/>
          <w:u w:val="single"/>
        </w:rPr>
        <w:t xml:space="preserve">        </w:t>
      </w:r>
      <w:r>
        <w:rPr>
          <w:rFonts w:ascii="宋体" w:hAnsi="宋体" w:eastAsia="宋体" w:cs="Times New Roman"/>
          <w:b/>
          <w:bCs/>
          <w:spacing w:val="-1"/>
          <w:sz w:val="22"/>
        </w:rPr>
        <w:t>%</w:t>
      </w:r>
      <w:r>
        <w:rPr>
          <w:rFonts w:hint="eastAsia" w:ascii="宋体" w:hAnsi="宋体" w:eastAsia="宋体" w:cs="Times New Roman"/>
          <w:b/>
          <w:bCs/>
          <w:spacing w:val="-1"/>
          <w:sz w:val="22"/>
        </w:rPr>
        <w:t>的增值税</w:t>
      </w:r>
      <w:r>
        <w:rPr>
          <w:rFonts w:ascii="宋体" w:hAnsi="宋体" w:eastAsia="宋体" w:cs="Times New Roman"/>
          <w:b/>
          <w:bCs/>
          <w:spacing w:val="-1"/>
          <w:sz w:val="22"/>
        </w:rPr>
        <w:t>专用发票</w:t>
      </w:r>
      <w:r>
        <w:rPr>
          <w:rFonts w:hint="eastAsia" w:ascii="宋体" w:hAnsi="宋体" w:eastAsia="宋体" w:cs="Times New Roman"/>
          <w:b/>
          <w:bCs/>
          <w:sz w:val="22"/>
        </w:rPr>
        <w:t>；</w:t>
      </w:r>
    </w:p>
    <w:p>
      <w:pPr>
        <w:snapToGrid w:val="0"/>
        <w:spacing w:line="360" w:lineRule="exact"/>
        <w:ind w:firstLine="440" w:firstLineChars="200"/>
        <w:rPr>
          <w:rFonts w:ascii="Calibri" w:hAnsi="Calibri" w:eastAsia="宋体" w:cs="宋体"/>
          <w:b/>
          <w:sz w:val="22"/>
        </w:rPr>
      </w:pPr>
      <w:r>
        <w:rPr>
          <w:rFonts w:ascii="宋体" w:hAnsi="宋体" w:eastAsia="宋体" w:cs="Times New Roman"/>
          <w:sz w:val="22"/>
        </w:rPr>
        <w:t>(4</w:t>
      </w:r>
      <w:r>
        <w:rPr>
          <w:rFonts w:hint="eastAsia" w:ascii="宋体" w:hAnsi="宋体" w:eastAsia="宋体" w:cs="Times New Roman"/>
          <w:sz w:val="22"/>
        </w:rPr>
        <w:t>)我方</w:t>
      </w:r>
      <w:bookmarkStart w:id="48" w:name="_Hlk47708015"/>
      <w:r>
        <w:rPr>
          <w:rFonts w:hint="eastAsia" w:ascii="宋体" w:hAnsi="宋体" w:eastAsia="宋体" w:cs="Times New Roman"/>
          <w:sz w:val="22"/>
        </w:rPr>
        <w:t>未</w:t>
      </w:r>
      <w:r>
        <w:rPr>
          <w:rFonts w:ascii="宋体" w:hAnsi="宋体" w:eastAsia="宋体" w:cs="Times New Roman"/>
          <w:sz w:val="22"/>
        </w:rPr>
        <w:t>被列入失信被执行人名单</w:t>
      </w:r>
      <w:bookmarkEnd w:id="48"/>
      <w:r>
        <w:rPr>
          <w:rFonts w:ascii="宋体" w:hAnsi="宋体" w:eastAsia="宋体" w:cs="Times New Roman"/>
          <w:sz w:val="22"/>
        </w:rPr>
        <w:t>(以</w:t>
      </w:r>
      <w:r>
        <w:rPr>
          <w:rFonts w:ascii="宋体" w:hAnsi="宋体" w:eastAsia="宋体" w:cs="宋体"/>
          <w:sz w:val="22"/>
        </w:rPr>
        <w:t>投标截止日</w:t>
      </w:r>
      <w:r>
        <w:rPr>
          <w:rFonts w:ascii="宋体" w:hAnsi="宋体" w:eastAsia="宋体" w:cs="Times New Roman"/>
          <w:sz w:val="22"/>
        </w:rPr>
        <w:t>“信用中国”网站查询结果为准)</w:t>
      </w:r>
      <w:r>
        <w:rPr>
          <w:rFonts w:hint="eastAsia" w:ascii="宋体" w:hAnsi="宋体" w:eastAsia="宋体" w:cs="Times New Roman"/>
          <w:sz w:val="22"/>
        </w:rPr>
        <w:t>；</w:t>
      </w:r>
    </w:p>
    <w:p>
      <w:pPr>
        <w:snapToGrid w:val="0"/>
        <w:spacing w:line="360" w:lineRule="exact"/>
        <w:ind w:firstLine="440" w:firstLineChars="200"/>
        <w:rPr>
          <w:rFonts w:ascii="Calibri" w:hAnsi="Calibri" w:eastAsia="宋体" w:cs="宋体"/>
          <w:b/>
          <w:sz w:val="22"/>
        </w:rPr>
      </w:pPr>
      <w:r>
        <w:rPr>
          <w:rFonts w:hint="eastAsia" w:ascii="宋体" w:hAnsi="宋体" w:eastAsia="宋体" w:cs="Times New Roman"/>
          <w:sz w:val="22"/>
        </w:rPr>
        <w:t>(5)</w:t>
      </w:r>
      <w:r>
        <w:rPr>
          <w:rFonts w:hint="eastAsia" w:ascii="宋体" w:hAnsi="宋体" w:eastAsia="宋体" w:cs="宋体"/>
          <w:sz w:val="22"/>
        </w:rPr>
        <w:t>我方及</w:t>
      </w:r>
      <w:r>
        <w:rPr>
          <w:rFonts w:ascii="宋体" w:hAnsi="宋体" w:eastAsia="宋体" w:cs="宋体"/>
          <w:sz w:val="22"/>
        </w:rPr>
        <w:t>拟委任的</w:t>
      </w:r>
      <w:r>
        <w:rPr>
          <w:rFonts w:hint="eastAsia" w:ascii="宋体" w:hAnsi="宋体" w:eastAsia="宋体" w:cs="宋体"/>
          <w:sz w:val="22"/>
        </w:rPr>
        <w:t>项目负责人在招标公告规定期限内无</w:t>
      </w:r>
      <w:r>
        <w:rPr>
          <w:rFonts w:ascii="宋体" w:hAnsi="宋体" w:eastAsia="宋体" w:cs="宋体"/>
          <w:sz w:val="22"/>
        </w:rPr>
        <w:t>行贿犯罪</w:t>
      </w:r>
      <w:r>
        <w:rPr>
          <w:rFonts w:hint="eastAsia" w:ascii="宋体" w:hAnsi="宋体" w:eastAsia="宋体" w:cs="宋体"/>
          <w:sz w:val="22"/>
        </w:rPr>
        <w:t>记录</w:t>
      </w:r>
      <w:r>
        <w:rPr>
          <w:rFonts w:ascii="宋体" w:hAnsi="宋体" w:eastAsia="宋体" w:cs="宋体"/>
          <w:sz w:val="22"/>
        </w:rPr>
        <w:t>(以中国裁判文书网查询结果为准)</w:t>
      </w:r>
      <w:r>
        <w:rPr>
          <w:rFonts w:hint="eastAsia" w:ascii="宋体" w:hAnsi="宋体" w:eastAsia="宋体" w:cs="宋体"/>
          <w:sz w:val="22"/>
        </w:rPr>
        <w:t>；</w:t>
      </w:r>
    </w:p>
    <w:p>
      <w:pPr>
        <w:snapToGrid w:val="0"/>
        <w:spacing w:line="360" w:lineRule="exact"/>
        <w:ind w:firstLine="440" w:firstLineChars="200"/>
        <w:rPr>
          <w:rFonts w:ascii="Calibri" w:hAnsi="Calibri" w:eastAsia="宋体" w:cs="Times New Roman"/>
          <w:kern w:val="0"/>
          <w:sz w:val="22"/>
        </w:rPr>
      </w:pPr>
      <w:r>
        <w:rPr>
          <w:rFonts w:hint="eastAsia" w:ascii="宋体" w:hAnsi="宋体" w:eastAsia="宋体" w:cs="Times New Roman"/>
          <w:sz w:val="22"/>
        </w:rPr>
        <w:t>(</w:t>
      </w:r>
      <w:r>
        <w:rPr>
          <w:rFonts w:ascii="宋体" w:hAnsi="宋体" w:eastAsia="宋体" w:cs="Times New Roman"/>
          <w:sz w:val="22"/>
        </w:rPr>
        <w:t>6</w:t>
      </w:r>
      <w:r>
        <w:rPr>
          <w:rFonts w:hint="eastAsia" w:ascii="宋体" w:hAnsi="宋体" w:eastAsia="宋体" w:cs="Times New Roman"/>
          <w:sz w:val="22"/>
        </w:rPr>
        <w:t>)</w:t>
      </w:r>
      <w:r>
        <w:rPr>
          <w:rFonts w:ascii="Calibri" w:hAnsi="Calibri" w:eastAsia="宋体" w:cs="Times New Roman"/>
          <w:kern w:val="0"/>
          <w:sz w:val="22"/>
        </w:rPr>
        <w:t>在招投标过程中，廉洁自律并对所获悉的招标人的相关信息予以保密；如我方中标，承诺将招标文件所附的保密承诺书、廉洁自律承诺书作为合同附件</w:t>
      </w:r>
      <w:r>
        <w:rPr>
          <w:rFonts w:hint="eastAsia" w:ascii="Calibri" w:hAnsi="Calibri" w:eastAsia="宋体" w:cs="Times New Roman"/>
          <w:kern w:val="0"/>
          <w:sz w:val="22"/>
        </w:rPr>
        <w:t>；</w:t>
      </w:r>
    </w:p>
    <w:p>
      <w:pPr>
        <w:snapToGrid w:val="0"/>
        <w:spacing w:line="360" w:lineRule="exact"/>
        <w:ind w:firstLine="440" w:firstLineChars="200"/>
        <w:rPr>
          <w:rFonts w:ascii="Calibri" w:hAnsi="Calibri" w:eastAsia="宋体" w:cs="宋体"/>
          <w:kern w:val="0"/>
          <w:sz w:val="22"/>
        </w:rPr>
      </w:pPr>
      <w:r>
        <w:rPr>
          <w:rFonts w:hint="eastAsia" w:ascii="宋体" w:hAnsi="宋体" w:eastAsia="宋体" w:cs="Times New Roman"/>
          <w:sz w:val="22"/>
        </w:rPr>
        <w:t>(</w:t>
      </w:r>
      <w:r>
        <w:rPr>
          <w:rFonts w:ascii="宋体" w:hAnsi="宋体" w:eastAsia="宋体" w:cs="Times New Roman"/>
          <w:sz w:val="22"/>
        </w:rPr>
        <w:t>7</w:t>
      </w:r>
      <w:r>
        <w:rPr>
          <w:rFonts w:hint="eastAsia" w:ascii="宋体" w:hAnsi="宋体" w:eastAsia="宋体" w:cs="Times New Roman"/>
          <w:sz w:val="22"/>
        </w:rPr>
        <w:t>)</w:t>
      </w:r>
      <w:r>
        <w:rPr>
          <w:rFonts w:ascii="宋体" w:hAnsi="宋体" w:eastAsia="宋体" w:cs="Times New Roman"/>
          <w:sz w:val="22"/>
        </w:rPr>
        <w:t>我方承诺不存在投标人须知</w:t>
      </w:r>
      <w:r>
        <w:rPr>
          <w:rFonts w:hint="eastAsia" w:ascii="宋体" w:hAnsi="宋体" w:eastAsia="宋体" w:cs="Times New Roman"/>
          <w:sz w:val="22"/>
        </w:rPr>
        <w:t>1.4.3</w:t>
      </w:r>
      <w:r>
        <w:rPr>
          <w:rFonts w:ascii="Calibri" w:hAnsi="Calibri" w:eastAsia="宋体" w:cs="宋体"/>
          <w:kern w:val="0"/>
          <w:sz w:val="22"/>
        </w:rPr>
        <w:t>情形之一</w:t>
      </w:r>
      <w:r>
        <w:rPr>
          <w:rFonts w:hint="eastAsia" w:ascii="Calibri" w:hAnsi="Calibri" w:eastAsia="宋体" w:cs="宋体"/>
          <w:kern w:val="0"/>
          <w:sz w:val="22"/>
        </w:rPr>
        <w:t>；</w:t>
      </w:r>
      <w:r>
        <w:rPr>
          <w:rFonts w:hint="eastAsia" w:ascii="宋体" w:hAnsi="宋体" w:eastAsia="宋体" w:cs="Times New Roman"/>
          <w:sz w:val="22"/>
        </w:rPr>
        <w:t>不存在</w:t>
      </w:r>
      <w:r>
        <w:rPr>
          <w:rFonts w:ascii="宋体" w:hAnsi="宋体" w:eastAsia="宋体" w:cs="宋体"/>
          <w:sz w:val="22"/>
        </w:rPr>
        <w:t>《中华人民共和国招标投标法实施条例》第三十九～四十二条规定的情形之一</w:t>
      </w:r>
      <w:r>
        <w:rPr>
          <w:rFonts w:hint="eastAsia" w:ascii="宋体" w:hAnsi="宋体" w:eastAsia="宋体" w:cs="宋体"/>
          <w:sz w:val="22"/>
        </w:rPr>
        <w:t>；</w:t>
      </w:r>
    </w:p>
    <w:p>
      <w:pPr>
        <w:snapToGrid w:val="0"/>
        <w:spacing w:line="360" w:lineRule="exact"/>
        <w:ind w:firstLine="440"/>
        <w:rPr>
          <w:rFonts w:ascii="宋体" w:hAnsi="宋体" w:eastAsia="宋体" w:cs="Times New Roman"/>
          <w:sz w:val="22"/>
        </w:rPr>
      </w:pPr>
      <w:r>
        <w:rPr>
          <w:rFonts w:hint="eastAsia" w:ascii="宋体" w:hAnsi="宋体" w:eastAsia="宋体" w:cs="Times New Roman"/>
          <w:sz w:val="22"/>
        </w:rPr>
        <w:t>(8)</w:t>
      </w:r>
      <w:r>
        <w:rPr>
          <w:rFonts w:ascii="宋体" w:hAnsi="宋体" w:eastAsia="宋体" w:cs="Times New Roman"/>
          <w:sz w:val="22"/>
        </w:rPr>
        <w:t>我方承诺</w:t>
      </w:r>
      <w:r>
        <w:rPr>
          <w:rFonts w:hint="eastAsia" w:ascii="宋体" w:hAnsi="宋体" w:eastAsia="宋体" w:cs="Times New Roman"/>
          <w:sz w:val="22"/>
        </w:rPr>
        <w:t>所递交的投标文件及有关资料内容完整、真实和准确。</w:t>
      </w:r>
    </w:p>
    <w:p>
      <w:pPr>
        <w:snapToGrid w:val="0"/>
        <w:spacing w:line="360" w:lineRule="exact"/>
        <w:ind w:firstLine="440"/>
        <w:rPr>
          <w:rFonts w:ascii="Calibri" w:hAnsi="Calibri" w:eastAsia="宋体" w:cs="宋体"/>
          <w:b/>
          <w:sz w:val="22"/>
        </w:rPr>
      </w:pPr>
      <w:r>
        <w:rPr>
          <w:rFonts w:ascii="Calibri" w:hAnsi="Calibri" w:eastAsia="宋体" w:cs="Times New Roman"/>
          <w:kern w:val="0"/>
          <w:sz w:val="22"/>
        </w:rPr>
        <w:t>以上承诺如有虚假，我方愿意接受投标保证金不予退还的处罚，给招标人造成损失的，愿意依法承担赔偿责任。如已中标，同意招标人取消我公司中标资格的处理。</w:t>
      </w:r>
    </w:p>
    <w:p>
      <w:pPr>
        <w:snapToGrid w:val="0"/>
        <w:spacing w:line="360" w:lineRule="exact"/>
        <w:ind w:firstLine="442" w:firstLineChars="200"/>
        <w:rPr>
          <w:rFonts w:ascii="Calibri" w:hAnsi="Calibri" w:eastAsia="宋体" w:cs="宋体"/>
          <w:b/>
          <w:sz w:val="22"/>
        </w:rPr>
      </w:pPr>
    </w:p>
    <w:p>
      <w:pPr>
        <w:snapToGrid w:val="0"/>
        <w:spacing w:line="360" w:lineRule="exact"/>
        <w:ind w:firstLine="440" w:firstLineChars="200"/>
        <w:rPr>
          <w:rFonts w:ascii="Calibri" w:hAnsi="Calibri" w:eastAsia="宋体" w:cs="宋体"/>
          <w:sz w:val="22"/>
        </w:rPr>
      </w:pPr>
      <w:r>
        <w:rPr>
          <w:rFonts w:hint="eastAsia" w:ascii="宋体" w:hAnsi="宋体" w:eastAsia="宋体" w:cs="Times New Roman"/>
          <w:sz w:val="22"/>
        </w:rPr>
        <w:t>2.我方已详细审查招标文件包括澄清函和修改文件</w:t>
      </w:r>
      <w:r>
        <w:rPr>
          <w:rFonts w:ascii="宋体" w:hAnsi="宋体" w:eastAsia="宋体" w:cs="Times New Roman"/>
          <w:sz w:val="22"/>
        </w:rPr>
        <w:t>(若有)、所有</w:t>
      </w:r>
      <w:r>
        <w:rPr>
          <w:rFonts w:hint="eastAsia" w:ascii="宋体" w:hAnsi="宋体" w:eastAsia="宋体" w:cs="Times New Roman"/>
          <w:sz w:val="22"/>
        </w:rPr>
        <w:t>已</w:t>
      </w:r>
      <w:r>
        <w:rPr>
          <w:rFonts w:ascii="宋体" w:hAnsi="宋体" w:eastAsia="宋体" w:cs="Times New Roman"/>
          <w:sz w:val="22"/>
        </w:rPr>
        <w:t>提供的资料以及有关附件，我</w:t>
      </w:r>
      <w:r>
        <w:rPr>
          <w:rFonts w:hint="eastAsia" w:ascii="宋体" w:hAnsi="宋体" w:eastAsia="宋体" w:cs="Times New Roman"/>
          <w:sz w:val="22"/>
        </w:rPr>
        <w:t>方</w:t>
      </w:r>
      <w:r>
        <w:rPr>
          <w:rFonts w:ascii="宋体" w:hAnsi="宋体" w:eastAsia="宋体" w:cs="Times New Roman"/>
          <w:sz w:val="22"/>
        </w:rPr>
        <w:t>已完全理解上述文件的全部内容</w:t>
      </w:r>
      <w:r>
        <w:rPr>
          <w:rFonts w:hint="eastAsia" w:ascii="宋体" w:hAnsi="宋体" w:eastAsia="宋体" w:cs="Times New Roman"/>
          <w:sz w:val="22"/>
        </w:rPr>
        <w:t>且无异议</w:t>
      </w:r>
      <w:r>
        <w:rPr>
          <w:rFonts w:ascii="宋体" w:hAnsi="宋体" w:eastAsia="宋体" w:cs="Times New Roman"/>
          <w:sz w:val="22"/>
        </w:rPr>
        <w:t>，并放弃提出任何误解或不明作为抗辩的权利。</w:t>
      </w:r>
    </w:p>
    <w:p>
      <w:pPr>
        <w:snapToGrid w:val="0"/>
        <w:spacing w:line="360" w:lineRule="exact"/>
        <w:ind w:firstLine="440" w:firstLineChars="200"/>
        <w:rPr>
          <w:rFonts w:ascii="Calibri" w:hAnsi="Calibri" w:eastAsia="宋体" w:cs="宋体"/>
          <w:sz w:val="22"/>
        </w:rPr>
      </w:pPr>
      <w:r>
        <w:rPr>
          <w:rFonts w:hint="eastAsia" w:ascii="宋体" w:hAnsi="宋体" w:eastAsia="宋体" w:cs="Times New Roman"/>
          <w:sz w:val="22"/>
        </w:rPr>
        <w:t>3.我方同意按照你方可能提出的要求，提供有关的任何其它数字或资料，并对你方可能不接受最低报价及任何报价表示理解。</w:t>
      </w:r>
    </w:p>
    <w:p>
      <w:pPr>
        <w:snapToGrid w:val="0"/>
        <w:spacing w:line="360" w:lineRule="exact"/>
        <w:ind w:firstLine="440" w:firstLineChars="200"/>
        <w:rPr>
          <w:rFonts w:ascii="Calibri" w:hAnsi="Calibri" w:eastAsia="宋体" w:cs="宋体"/>
          <w:sz w:val="22"/>
        </w:rPr>
      </w:pPr>
      <w:r>
        <w:rPr>
          <w:rFonts w:hint="eastAsia" w:ascii="宋体" w:hAnsi="宋体" w:eastAsia="宋体" w:cs="Times New Roman"/>
          <w:sz w:val="22"/>
        </w:rPr>
        <w:t>4.在合同协议书正式签署生效之前，本投标函连同你方的中标通知书将构成我们双方之间共同遵守的文件，对双方具有约束力。</w:t>
      </w:r>
    </w:p>
    <w:p>
      <w:pPr>
        <w:spacing w:line="360" w:lineRule="exact"/>
        <w:ind w:firstLine="440" w:firstLineChars="200"/>
        <w:rPr>
          <w:rFonts w:ascii="宋体" w:hAnsi="宋体" w:eastAsia="宋体" w:cs="Times New Roman"/>
          <w:sz w:val="22"/>
        </w:rPr>
      </w:pPr>
      <w:r>
        <w:rPr>
          <w:rFonts w:hint="eastAsia" w:ascii="宋体" w:hAnsi="宋体" w:eastAsia="宋体" w:cs="Times New Roman"/>
          <w:sz w:val="22"/>
        </w:rPr>
        <w:t>5.(其他补充说明)</w:t>
      </w:r>
      <w:r>
        <w:rPr>
          <w:rFonts w:ascii="宋体" w:hAnsi="宋体" w:eastAsia="宋体" w:cs="Times New Roman"/>
          <w:sz w:val="22"/>
          <w:u w:val="single"/>
        </w:rPr>
        <w:t xml:space="preserve">                                              </w:t>
      </w:r>
      <w:r>
        <w:rPr>
          <w:rFonts w:hint="eastAsia" w:ascii="宋体" w:hAnsi="宋体" w:eastAsia="宋体" w:cs="Times New Roman"/>
          <w:sz w:val="22"/>
        </w:rPr>
        <w:t>。</w:t>
      </w:r>
    </w:p>
    <w:p>
      <w:pPr>
        <w:spacing w:line="360" w:lineRule="exact"/>
        <w:ind w:firstLine="440" w:firstLineChars="200"/>
        <w:rPr>
          <w:rFonts w:ascii="宋体" w:hAnsi="宋体" w:eastAsia="宋体" w:cs="Times New Roman"/>
          <w:sz w:val="22"/>
        </w:rPr>
      </w:pPr>
    </w:p>
    <w:p>
      <w:pPr>
        <w:spacing w:line="360" w:lineRule="exact"/>
        <w:ind w:firstLine="440" w:firstLineChars="200"/>
        <w:rPr>
          <w:rFonts w:ascii="Calibri" w:hAnsi="Calibri" w:eastAsia="宋体" w:cs="宋体"/>
          <w:sz w:val="22"/>
        </w:rPr>
      </w:pPr>
    </w:p>
    <w:p>
      <w:pPr>
        <w:spacing w:line="360" w:lineRule="exact"/>
        <w:ind w:firstLine="3968" w:firstLineChars="1804"/>
        <w:jc w:val="left"/>
        <w:rPr>
          <w:rFonts w:ascii="Calibri" w:hAnsi="Calibri" w:eastAsia="宋体" w:cs="宋体"/>
          <w:sz w:val="22"/>
        </w:rPr>
      </w:pPr>
      <w:r>
        <w:rPr>
          <w:rFonts w:ascii="Calibri" w:hAnsi="Calibri" w:eastAsia="宋体" w:cs="宋体"/>
          <w:sz w:val="22"/>
        </w:rPr>
        <w:t>投标人：（盖章）</w:t>
      </w:r>
    </w:p>
    <w:p>
      <w:pPr>
        <w:spacing w:line="360" w:lineRule="exact"/>
        <w:ind w:firstLine="3968" w:firstLineChars="1804"/>
        <w:jc w:val="left"/>
        <w:rPr>
          <w:rFonts w:ascii="Calibri" w:hAnsi="Calibri" w:eastAsia="宋体" w:cs="宋体"/>
          <w:sz w:val="22"/>
          <w:u w:val="single"/>
        </w:rPr>
      </w:pPr>
      <w:r>
        <w:rPr>
          <w:rFonts w:ascii="Calibri" w:hAnsi="Calibri" w:eastAsia="宋体" w:cs="宋体"/>
          <w:sz w:val="22"/>
        </w:rPr>
        <w:t>法定代表或委托代理人：（签字或盖章）</w:t>
      </w:r>
    </w:p>
    <w:p>
      <w:pPr>
        <w:spacing w:line="360" w:lineRule="exact"/>
        <w:ind w:firstLine="3968" w:firstLineChars="1804"/>
        <w:jc w:val="left"/>
        <w:rPr>
          <w:rFonts w:ascii="Calibri" w:hAnsi="Calibri" w:eastAsia="宋体" w:cs="宋体"/>
          <w:sz w:val="22"/>
          <w:u w:val="single"/>
        </w:rPr>
      </w:pPr>
      <w:r>
        <w:rPr>
          <w:rFonts w:ascii="Calibri" w:hAnsi="Calibri" w:eastAsia="宋体" w:cs="宋体"/>
          <w:sz w:val="22"/>
        </w:rPr>
        <w:t>联系人：</w:t>
      </w:r>
    </w:p>
    <w:p>
      <w:pPr>
        <w:spacing w:line="360" w:lineRule="exact"/>
        <w:ind w:firstLine="3968" w:firstLineChars="1804"/>
        <w:jc w:val="left"/>
        <w:rPr>
          <w:rFonts w:ascii="Calibri" w:hAnsi="Calibri" w:eastAsia="宋体" w:cs="宋体"/>
          <w:sz w:val="22"/>
          <w:u w:val="single"/>
        </w:rPr>
      </w:pPr>
      <w:r>
        <w:rPr>
          <w:rFonts w:ascii="Calibri" w:hAnsi="Calibri" w:eastAsia="宋体" w:cs="宋体"/>
          <w:sz w:val="22"/>
        </w:rPr>
        <w:t>联系地址：</w:t>
      </w:r>
    </w:p>
    <w:p>
      <w:pPr>
        <w:spacing w:line="360" w:lineRule="exact"/>
        <w:ind w:firstLine="3968" w:firstLineChars="1804"/>
        <w:jc w:val="left"/>
        <w:rPr>
          <w:rFonts w:ascii="Calibri" w:hAnsi="Calibri" w:eastAsia="宋体" w:cs="宋体"/>
          <w:sz w:val="22"/>
          <w:u w:val="single"/>
        </w:rPr>
      </w:pPr>
      <w:r>
        <w:rPr>
          <w:rFonts w:ascii="Calibri" w:hAnsi="Calibri" w:eastAsia="宋体" w:cs="宋体"/>
          <w:sz w:val="22"/>
        </w:rPr>
        <w:t>电话：</w:t>
      </w:r>
    </w:p>
    <w:p>
      <w:pPr>
        <w:spacing w:line="360" w:lineRule="exact"/>
        <w:ind w:firstLine="3968" w:firstLineChars="1804"/>
        <w:jc w:val="left"/>
        <w:rPr>
          <w:rFonts w:ascii="Calibri" w:hAnsi="Calibri" w:eastAsia="宋体" w:cs="宋体"/>
          <w:sz w:val="22"/>
          <w:u w:val="single"/>
        </w:rPr>
      </w:pPr>
      <w:r>
        <w:rPr>
          <w:rFonts w:ascii="Calibri" w:hAnsi="Calibri" w:eastAsia="宋体" w:cs="宋体"/>
          <w:sz w:val="22"/>
        </w:rPr>
        <w:t>邮编：</w:t>
      </w:r>
    </w:p>
    <w:p>
      <w:pPr>
        <w:spacing w:line="360" w:lineRule="exact"/>
        <w:ind w:firstLine="3968" w:firstLineChars="1804"/>
        <w:jc w:val="left"/>
        <w:rPr>
          <w:rFonts w:ascii="Calibri" w:hAnsi="Calibri" w:eastAsia="宋体" w:cs="宋体"/>
          <w:sz w:val="22"/>
        </w:rPr>
      </w:pPr>
      <w:r>
        <w:rPr>
          <w:rFonts w:ascii="Calibri" w:hAnsi="Calibri" w:eastAsia="宋体" w:cs="宋体"/>
          <w:sz w:val="22"/>
        </w:rPr>
        <w:t>年</w:t>
      </w:r>
      <w:r>
        <w:rPr>
          <w:rFonts w:hint="eastAsia" w:ascii="Calibri" w:hAnsi="Calibri" w:eastAsia="宋体" w:cs="宋体"/>
          <w:sz w:val="22"/>
        </w:rPr>
        <w:t xml:space="preserve">      </w:t>
      </w:r>
      <w:r>
        <w:rPr>
          <w:rFonts w:ascii="Calibri" w:hAnsi="Calibri" w:eastAsia="宋体" w:cs="宋体"/>
          <w:sz w:val="22"/>
        </w:rPr>
        <w:t>月</w:t>
      </w:r>
      <w:r>
        <w:rPr>
          <w:rFonts w:hint="eastAsia" w:ascii="Calibri" w:hAnsi="Calibri" w:eastAsia="宋体" w:cs="宋体"/>
          <w:sz w:val="22"/>
        </w:rPr>
        <w:t xml:space="preserve">     </w:t>
      </w:r>
      <w:r>
        <w:rPr>
          <w:rFonts w:ascii="Calibri" w:hAnsi="Calibri" w:eastAsia="宋体" w:cs="宋体"/>
          <w:sz w:val="22"/>
        </w:rPr>
        <w:t>日</w:t>
      </w:r>
    </w:p>
    <w:p>
      <w:pPr>
        <w:widowControl/>
        <w:jc w:val="center"/>
        <w:rPr>
          <w:rFonts w:ascii="Calibri" w:hAnsi="Calibri" w:eastAsia="宋体" w:cs="微软雅黑"/>
          <w:b/>
          <w:kern w:val="0"/>
          <w:sz w:val="36"/>
          <w:szCs w:val="36"/>
        </w:rPr>
      </w:pPr>
      <w:r>
        <w:rPr>
          <w:rFonts w:ascii="Calibri" w:hAnsi="Calibri" w:eastAsia="宋体" w:cs="微软雅黑"/>
          <w:b/>
          <w:kern w:val="0"/>
          <w:sz w:val="36"/>
          <w:szCs w:val="36"/>
        </w:rPr>
        <w:br w:type="page"/>
      </w:r>
      <w:r>
        <w:rPr>
          <w:rFonts w:ascii="Calibri" w:hAnsi="Calibri" w:eastAsia="宋体" w:cs="微软雅黑"/>
          <w:b/>
          <w:kern w:val="0"/>
          <w:sz w:val="36"/>
          <w:szCs w:val="36"/>
        </w:rPr>
        <w:t>二、法定代表人身份证明</w:t>
      </w:r>
    </w:p>
    <w:p>
      <w:pPr>
        <w:autoSpaceDE w:val="0"/>
        <w:autoSpaceDN w:val="0"/>
        <w:adjustRightInd w:val="0"/>
        <w:spacing w:line="200" w:lineRule="exact"/>
        <w:jc w:val="left"/>
        <w:rPr>
          <w:rFonts w:ascii="Calibri" w:hAnsi="Calibri" w:eastAsia="宋体" w:cs="微软雅黑"/>
          <w:kern w:val="0"/>
          <w:sz w:val="20"/>
          <w:szCs w:val="20"/>
        </w:rPr>
      </w:pPr>
    </w:p>
    <w:p>
      <w:pPr>
        <w:spacing w:after="120" w:afterLines="50" w:line="440" w:lineRule="exact"/>
        <w:rPr>
          <w:rFonts w:ascii="Calibri" w:hAnsi="Calibri" w:eastAsia="宋体" w:cs="Calibri"/>
          <w:szCs w:val="21"/>
          <w:u w:val="single"/>
        </w:rPr>
      </w:pPr>
      <w:r>
        <w:rPr>
          <w:rFonts w:ascii="Calibri" w:hAnsi="Calibri" w:eastAsia="宋体" w:cs="Calibri"/>
          <w:szCs w:val="21"/>
        </w:rPr>
        <w:t>投标人名称：</w:t>
      </w:r>
    </w:p>
    <w:p>
      <w:pPr>
        <w:spacing w:after="120" w:afterLines="50" w:line="440" w:lineRule="exact"/>
        <w:rPr>
          <w:rFonts w:ascii="Calibri" w:hAnsi="Calibri" w:eastAsia="宋体" w:cs="Calibri"/>
          <w:szCs w:val="21"/>
          <w:u w:val="single"/>
        </w:rPr>
      </w:pPr>
      <w:r>
        <w:rPr>
          <w:rFonts w:ascii="Calibri" w:hAnsi="Calibri" w:eastAsia="宋体" w:cs="Calibri"/>
          <w:szCs w:val="21"/>
        </w:rPr>
        <w:t>单位性质：</w:t>
      </w:r>
    </w:p>
    <w:p>
      <w:pPr>
        <w:spacing w:after="120" w:afterLines="50" w:line="440" w:lineRule="exact"/>
        <w:rPr>
          <w:rFonts w:ascii="Calibri" w:hAnsi="Calibri" w:eastAsia="宋体" w:cs="Calibri"/>
          <w:szCs w:val="21"/>
          <w:u w:val="single"/>
        </w:rPr>
      </w:pPr>
      <w:r>
        <w:rPr>
          <w:rFonts w:ascii="Calibri" w:hAnsi="Calibri" w:eastAsia="宋体" w:cs="Calibri"/>
          <w:szCs w:val="21"/>
        </w:rPr>
        <w:t>地址：</w:t>
      </w:r>
    </w:p>
    <w:p>
      <w:pPr>
        <w:spacing w:after="120" w:afterLines="50" w:line="440" w:lineRule="exact"/>
        <w:rPr>
          <w:rFonts w:ascii="Calibri" w:hAnsi="Calibri" w:eastAsia="宋体" w:cs="Calibri"/>
          <w:szCs w:val="21"/>
          <w:u w:val="single"/>
        </w:rPr>
      </w:pPr>
      <w:r>
        <w:rPr>
          <w:rFonts w:ascii="Calibri" w:hAnsi="Calibri" w:eastAsia="宋体" w:cs="Calibri"/>
          <w:szCs w:val="21"/>
        </w:rPr>
        <w:t>成立时间：</w:t>
      </w:r>
      <w:r>
        <w:rPr>
          <w:rFonts w:hint="eastAsia" w:ascii="Calibri" w:hAnsi="Calibri" w:eastAsia="宋体" w:cs="Calibri"/>
          <w:szCs w:val="21"/>
        </w:rPr>
        <w:t xml:space="preserve">               </w:t>
      </w:r>
      <w:r>
        <w:rPr>
          <w:rFonts w:ascii="Calibri" w:hAnsi="Calibri" w:eastAsia="宋体" w:cs="Calibri"/>
          <w:szCs w:val="21"/>
        </w:rPr>
        <w:t>年</w:t>
      </w:r>
      <w:r>
        <w:rPr>
          <w:rFonts w:hint="eastAsia" w:ascii="Calibri" w:hAnsi="Calibri" w:eastAsia="宋体" w:cs="Calibri"/>
          <w:szCs w:val="21"/>
        </w:rPr>
        <w:t xml:space="preserve">             </w:t>
      </w:r>
      <w:r>
        <w:rPr>
          <w:rFonts w:ascii="Calibri" w:hAnsi="Calibri" w:eastAsia="宋体" w:cs="Calibri"/>
          <w:szCs w:val="21"/>
        </w:rPr>
        <w:t>月</w:t>
      </w:r>
      <w:r>
        <w:rPr>
          <w:rFonts w:hint="eastAsia" w:ascii="Calibri" w:hAnsi="Calibri" w:eastAsia="宋体" w:cs="Calibri"/>
          <w:szCs w:val="21"/>
        </w:rPr>
        <w:t xml:space="preserve">               </w:t>
      </w:r>
      <w:r>
        <w:rPr>
          <w:rFonts w:ascii="Calibri" w:hAnsi="Calibri" w:eastAsia="宋体" w:cs="Calibri"/>
          <w:szCs w:val="21"/>
        </w:rPr>
        <w:t>日</w:t>
      </w:r>
    </w:p>
    <w:p>
      <w:pPr>
        <w:spacing w:after="120" w:afterLines="50" w:line="440" w:lineRule="exact"/>
        <w:rPr>
          <w:rFonts w:ascii="Calibri" w:hAnsi="Calibri" w:eastAsia="宋体" w:cs="Calibri"/>
          <w:szCs w:val="21"/>
          <w:u w:val="single"/>
        </w:rPr>
      </w:pPr>
      <w:r>
        <w:rPr>
          <w:rFonts w:ascii="Calibri" w:hAnsi="Calibri" w:eastAsia="宋体" w:cs="Calibri"/>
          <w:szCs w:val="21"/>
        </w:rPr>
        <w:t>经营期限：</w:t>
      </w:r>
    </w:p>
    <w:p>
      <w:pPr>
        <w:spacing w:after="120" w:afterLines="50" w:line="440" w:lineRule="exact"/>
        <w:rPr>
          <w:rFonts w:ascii="Calibri" w:hAnsi="Calibri" w:eastAsia="宋体" w:cs="Calibri"/>
          <w:szCs w:val="21"/>
          <w:u w:val="single"/>
        </w:rPr>
      </w:pPr>
      <w:r>
        <w:rPr>
          <w:rFonts w:ascii="Calibri" w:hAnsi="Calibri" w:eastAsia="宋体" w:cs="Calibri"/>
          <w:szCs w:val="21"/>
        </w:rPr>
        <w:t>姓名：</w:t>
      </w:r>
      <w:r>
        <w:rPr>
          <w:rFonts w:hint="eastAsia" w:ascii="Calibri" w:hAnsi="Calibri" w:eastAsia="宋体" w:cs="Calibri"/>
          <w:szCs w:val="21"/>
        </w:rPr>
        <w:t xml:space="preserve">                  </w:t>
      </w:r>
      <w:r>
        <w:rPr>
          <w:rFonts w:ascii="Calibri" w:hAnsi="Calibri" w:eastAsia="宋体" w:cs="Calibri"/>
          <w:szCs w:val="21"/>
        </w:rPr>
        <w:t>性别：</w:t>
      </w:r>
      <w:r>
        <w:rPr>
          <w:rFonts w:hint="eastAsia" w:ascii="Calibri" w:hAnsi="Calibri" w:eastAsia="宋体" w:cs="Calibri"/>
          <w:szCs w:val="21"/>
        </w:rPr>
        <w:t xml:space="preserve">               </w:t>
      </w:r>
      <w:r>
        <w:rPr>
          <w:rFonts w:ascii="Calibri" w:hAnsi="Calibri" w:eastAsia="宋体" w:cs="Calibri"/>
          <w:szCs w:val="21"/>
        </w:rPr>
        <w:t>年龄：</w:t>
      </w:r>
      <w:r>
        <w:rPr>
          <w:rFonts w:hint="eastAsia" w:ascii="Calibri" w:hAnsi="Calibri" w:eastAsia="宋体" w:cs="Calibri"/>
          <w:szCs w:val="21"/>
        </w:rPr>
        <w:t xml:space="preserve">               </w:t>
      </w:r>
      <w:r>
        <w:rPr>
          <w:rFonts w:ascii="Calibri" w:hAnsi="Calibri" w:eastAsia="宋体" w:cs="Calibri"/>
          <w:szCs w:val="21"/>
        </w:rPr>
        <w:t>职务：</w:t>
      </w:r>
    </w:p>
    <w:p>
      <w:pPr>
        <w:spacing w:after="120" w:afterLines="50" w:line="440" w:lineRule="exact"/>
        <w:rPr>
          <w:rFonts w:ascii="Calibri" w:hAnsi="Calibri" w:eastAsia="宋体" w:cs="Calibri"/>
          <w:szCs w:val="21"/>
          <w:u w:val="single"/>
        </w:rPr>
      </w:pPr>
      <w:r>
        <w:rPr>
          <w:rFonts w:ascii="Calibri" w:hAnsi="Calibri" w:eastAsia="宋体" w:cs="Calibri"/>
          <w:szCs w:val="21"/>
        </w:rPr>
        <w:t>身份证号码：</w:t>
      </w:r>
    </w:p>
    <w:p>
      <w:pPr>
        <w:spacing w:line="440" w:lineRule="exact"/>
        <w:ind w:firstLine="560"/>
        <w:rPr>
          <w:rFonts w:ascii="Calibri" w:hAnsi="Calibri" w:eastAsia="宋体" w:cs="Calibri"/>
          <w:szCs w:val="21"/>
        </w:rPr>
      </w:pPr>
    </w:p>
    <w:p>
      <w:pPr>
        <w:spacing w:line="440" w:lineRule="exact"/>
        <w:rPr>
          <w:rFonts w:ascii="Calibri" w:hAnsi="Calibri" w:eastAsia="宋体" w:cs="Calibri"/>
          <w:szCs w:val="21"/>
        </w:rPr>
      </w:pPr>
      <w:r>
        <w:rPr>
          <w:rFonts w:ascii="Calibri" w:hAnsi="Calibri" w:eastAsia="宋体" w:cs="Calibri"/>
          <w:szCs w:val="21"/>
        </w:rPr>
        <w:t>系</w:t>
      </w:r>
      <w:r>
        <w:rPr>
          <w:rFonts w:ascii="Calibri" w:hAnsi="Calibri" w:eastAsia="宋体" w:cs="Calibri"/>
          <w:szCs w:val="21"/>
          <w:u w:val="single"/>
        </w:rPr>
        <w:t xml:space="preserve">                                           </w:t>
      </w:r>
      <w:r>
        <w:rPr>
          <w:rFonts w:hint="eastAsia" w:ascii="Calibri" w:hAnsi="Calibri" w:eastAsia="宋体" w:cs="Calibri"/>
          <w:szCs w:val="21"/>
          <w:u w:val="single"/>
        </w:rPr>
        <w:t>（</w:t>
      </w:r>
      <w:r>
        <w:rPr>
          <w:rFonts w:ascii="Calibri" w:hAnsi="Calibri" w:eastAsia="宋体" w:cs="Calibri"/>
          <w:szCs w:val="21"/>
        </w:rPr>
        <w:t>投标人名称）的法定代表人。</w:t>
      </w:r>
    </w:p>
    <w:p>
      <w:pPr>
        <w:spacing w:line="440" w:lineRule="exact"/>
        <w:ind w:firstLine="560"/>
        <w:rPr>
          <w:rFonts w:ascii="Calibri" w:hAnsi="Calibri" w:eastAsia="宋体" w:cs="Calibri"/>
          <w:szCs w:val="21"/>
        </w:rPr>
      </w:pPr>
    </w:p>
    <w:p>
      <w:pPr>
        <w:spacing w:line="440" w:lineRule="exact"/>
        <w:rPr>
          <w:rFonts w:ascii="Calibri" w:hAnsi="Calibri" w:eastAsia="宋体" w:cs="Calibri"/>
          <w:szCs w:val="21"/>
        </w:rPr>
      </w:pPr>
      <w:r>
        <w:rPr>
          <w:rFonts w:ascii="Calibri" w:hAnsi="Calibri" w:eastAsia="宋体" w:cs="Calibri"/>
          <w:szCs w:val="21"/>
        </w:rPr>
        <w:t>特此证明。</w:t>
      </w:r>
    </w:p>
    <w:p>
      <w:pPr>
        <w:spacing w:line="440" w:lineRule="exact"/>
        <w:rPr>
          <w:rFonts w:ascii="Calibri" w:hAnsi="Calibri" w:eastAsia="宋体" w:cs="Calibri"/>
          <w:szCs w:val="21"/>
        </w:rPr>
      </w:pPr>
      <w:r>
        <w:rPr>
          <w:rFonts w:ascii="Calibri" w:hAnsi="Calibri" w:eastAsia="宋体" w:cs="Calibri"/>
          <w:szCs w:val="21"/>
        </w:rPr>
        <w:t>投标人：（盖单位章）</w:t>
      </w:r>
    </w:p>
    <w:p>
      <w:pPr>
        <w:spacing w:line="440" w:lineRule="exact"/>
        <w:ind w:firstLine="6240" w:firstLineChars="2960"/>
        <w:rPr>
          <w:rFonts w:ascii="Calibri" w:hAnsi="Calibri" w:eastAsia="宋体" w:cs="Calibri"/>
          <w:b/>
          <w:szCs w:val="21"/>
        </w:rPr>
      </w:pPr>
      <w:r>
        <w:rPr>
          <w:rFonts w:ascii="Calibri" w:hAnsi="Calibri" w:eastAsia="宋体" w:cs="Calibri"/>
          <w:b/>
          <w:szCs w:val="21"/>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35" name="文本框 35"/>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31.2pt;height:171.6pt;width:423pt;mso-wrap-distance-bottom:0pt;mso-wrap-distance-left:9pt;mso-wrap-distance-right:9pt;mso-wrap-distance-top:0pt;z-index:251668480;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Gp8rtNcAAAAHAQAADwAAAAAAAAABACAAAAAi&#10;AAAAZHJzL2Rvd25yZXYueG1sUEsBAhQAFAAAAAgAh07iQF6QymNEAgAAigQAAA4AAAAAAAAAAQAg&#10;AAAAJgEAAGRycy9lMm9Eb2MueG1sUEsFBgAAAAAGAAYAWQEAANwF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v:textbox>
                <w10:wrap type="square"/>
              </v:shape>
            </w:pict>
          </mc:Fallback>
        </mc:AlternateContent>
      </w:r>
      <w:r>
        <w:rPr>
          <w:rFonts w:ascii="Calibri" w:hAnsi="Calibri" w:eastAsia="宋体" w:cs="Calibri"/>
          <w:szCs w:val="21"/>
        </w:rPr>
        <w:t>日期：</w:t>
      </w:r>
      <w:r>
        <w:rPr>
          <w:rFonts w:hint="eastAsia" w:ascii="Calibri" w:hAnsi="Calibri" w:eastAsia="宋体" w:cs="Calibri"/>
          <w:szCs w:val="21"/>
        </w:rPr>
        <w:t xml:space="preserve">          </w:t>
      </w:r>
      <w:r>
        <w:rPr>
          <w:rFonts w:ascii="Calibri" w:hAnsi="Calibri" w:eastAsia="宋体" w:cs="Calibri"/>
          <w:szCs w:val="21"/>
        </w:rPr>
        <w:t>年</w:t>
      </w:r>
      <w:r>
        <w:rPr>
          <w:rFonts w:hint="eastAsia" w:ascii="Calibri" w:hAnsi="Calibri" w:eastAsia="宋体" w:cs="Calibri"/>
          <w:szCs w:val="21"/>
        </w:rPr>
        <w:t xml:space="preserve">        </w:t>
      </w:r>
      <w:r>
        <w:rPr>
          <w:rFonts w:ascii="Calibri" w:hAnsi="Calibri" w:eastAsia="宋体" w:cs="Calibri"/>
          <w:szCs w:val="21"/>
        </w:rPr>
        <w:t>月</w:t>
      </w:r>
      <w:r>
        <w:rPr>
          <w:rFonts w:hint="eastAsia" w:ascii="Calibri" w:hAnsi="Calibri" w:eastAsia="宋体" w:cs="Calibri"/>
          <w:szCs w:val="21"/>
        </w:rPr>
        <w:t xml:space="preserve">         </w:t>
      </w:r>
      <w:r>
        <w:rPr>
          <w:rFonts w:ascii="Calibri" w:hAnsi="Calibri" w:eastAsia="宋体" w:cs="Calibri"/>
          <w:szCs w:val="21"/>
        </w:rPr>
        <w:t>日</w:t>
      </w:r>
    </w:p>
    <w:p>
      <w:pPr>
        <w:autoSpaceDE w:val="0"/>
        <w:autoSpaceDN w:val="0"/>
        <w:adjustRightInd w:val="0"/>
        <w:spacing w:line="360" w:lineRule="auto"/>
        <w:jc w:val="center"/>
        <w:rPr>
          <w:rFonts w:ascii="Calibri" w:hAnsi="Calibri" w:eastAsia="宋体" w:cs="微软雅黑"/>
          <w:b/>
          <w:kern w:val="0"/>
          <w:sz w:val="36"/>
          <w:szCs w:val="36"/>
        </w:rPr>
      </w:pPr>
      <w:r>
        <w:rPr>
          <w:rFonts w:ascii="Calibri" w:hAnsi="Calibri" w:eastAsia="宋体" w:cs="Calibri"/>
          <w:szCs w:val="21"/>
        </w:rPr>
        <w:br w:type="page"/>
      </w:r>
      <w:r>
        <w:rPr>
          <w:rFonts w:ascii="Calibri" w:hAnsi="Calibri" w:eastAsia="宋体" w:cs="微软雅黑"/>
          <w:b/>
          <w:kern w:val="0"/>
          <w:sz w:val="36"/>
          <w:szCs w:val="36"/>
        </w:rPr>
        <w:t>三、法定代表人授权委托书</w:t>
      </w:r>
    </w:p>
    <w:p>
      <w:pPr>
        <w:autoSpaceDE w:val="0"/>
        <w:autoSpaceDN w:val="0"/>
        <w:adjustRightInd w:val="0"/>
        <w:spacing w:line="360" w:lineRule="auto"/>
        <w:ind w:firstLine="480" w:firstLineChars="200"/>
        <w:jc w:val="left"/>
        <w:rPr>
          <w:rFonts w:ascii="Calibri" w:hAnsi="Calibri" w:eastAsia="宋体" w:cs="微软雅黑"/>
          <w:kern w:val="0"/>
          <w:sz w:val="24"/>
          <w:szCs w:val="24"/>
        </w:rPr>
      </w:pPr>
    </w:p>
    <w:p>
      <w:pPr>
        <w:spacing w:line="440" w:lineRule="exact"/>
        <w:ind w:firstLine="420" w:firstLineChars="200"/>
        <w:rPr>
          <w:rFonts w:ascii="Calibri" w:hAnsi="Calibri" w:eastAsia="宋体" w:cs="Calibri"/>
          <w:szCs w:val="21"/>
        </w:rPr>
      </w:pPr>
      <w:r>
        <w:rPr>
          <w:rFonts w:ascii="Calibri" w:hAnsi="Calibri" w:eastAsia="宋体" w:cs="Calibri"/>
          <w:szCs w:val="21"/>
        </w:rPr>
        <w:t>本人</w:t>
      </w:r>
      <w:r>
        <w:rPr>
          <w:rFonts w:ascii="Calibri" w:hAnsi="Calibri" w:eastAsia="宋体" w:cs="Calibri"/>
          <w:szCs w:val="21"/>
          <w:u w:val="single"/>
        </w:rPr>
        <w:t xml:space="preserve">        </w:t>
      </w:r>
      <w:r>
        <w:rPr>
          <w:rFonts w:ascii="Calibri" w:hAnsi="Calibri" w:eastAsia="宋体" w:cs="Calibri"/>
          <w:szCs w:val="21"/>
        </w:rPr>
        <w:t>(姓名)系</w:t>
      </w:r>
      <w:r>
        <w:rPr>
          <w:rFonts w:ascii="Calibri" w:hAnsi="Calibri" w:eastAsia="宋体" w:cs="Calibri"/>
          <w:szCs w:val="21"/>
          <w:u w:val="single"/>
        </w:rPr>
        <w:t xml:space="preserve">                </w:t>
      </w:r>
      <w:r>
        <w:rPr>
          <w:rFonts w:ascii="Calibri" w:hAnsi="Calibri" w:eastAsia="宋体" w:cs="Calibri"/>
          <w:szCs w:val="21"/>
        </w:rPr>
        <w:t>(投标人名称)的法定代表人，现委托</w:t>
      </w:r>
      <w:r>
        <w:rPr>
          <w:rFonts w:ascii="Calibri" w:hAnsi="Calibri" w:eastAsia="宋体" w:cs="Calibri"/>
          <w:szCs w:val="21"/>
          <w:u w:val="single"/>
        </w:rPr>
        <w:t xml:space="preserve">      </w:t>
      </w:r>
      <w:r>
        <w:rPr>
          <w:rFonts w:ascii="Calibri" w:hAnsi="Calibri" w:eastAsia="宋体" w:cs="Calibri"/>
          <w:szCs w:val="21"/>
        </w:rPr>
        <w:t>(姓名)为我方代理人。代理人根据授权，以我方名义签署、澄清、说明、补正、递交、撤回、修改</w:t>
      </w:r>
      <w:r>
        <w:rPr>
          <w:rFonts w:ascii="Calibri" w:hAnsi="Calibri" w:eastAsia="宋体" w:cs="Calibri"/>
          <w:szCs w:val="21"/>
          <w:u w:val="single"/>
        </w:rPr>
        <w:t xml:space="preserve">              </w:t>
      </w:r>
      <w:r>
        <w:rPr>
          <w:rFonts w:ascii="Calibri" w:hAnsi="Calibri" w:eastAsia="宋体" w:cs="Calibri"/>
          <w:szCs w:val="21"/>
        </w:rPr>
        <w:t>(项目名称)投标文件、签订合同和处理有关事宜，其法律后果由我方承担。</w:t>
      </w:r>
    </w:p>
    <w:p>
      <w:pPr>
        <w:spacing w:line="440" w:lineRule="exact"/>
        <w:ind w:firstLine="420" w:firstLineChars="200"/>
        <w:rPr>
          <w:rFonts w:ascii="Calibri" w:hAnsi="Calibri" w:eastAsia="宋体" w:cs="Calibri"/>
          <w:szCs w:val="21"/>
        </w:rPr>
      </w:pPr>
      <w:r>
        <w:rPr>
          <w:rFonts w:ascii="Calibri" w:hAnsi="Calibri" w:eastAsia="宋体" w:cs="Calibri"/>
          <w:szCs w:val="21"/>
        </w:rPr>
        <w:t>代理人无转委托权。</w:t>
      </w:r>
    </w:p>
    <w:p>
      <w:pPr>
        <w:spacing w:line="440" w:lineRule="exact"/>
        <w:ind w:firstLine="420" w:firstLineChars="200"/>
        <w:rPr>
          <w:rFonts w:ascii="Calibri" w:hAnsi="Calibri" w:eastAsia="宋体" w:cs="Calibri"/>
          <w:szCs w:val="21"/>
        </w:rPr>
      </w:pPr>
      <w:r>
        <w:rPr>
          <w:rFonts w:ascii="Calibri" w:hAnsi="Calibri" w:eastAsia="宋体" w:cs="Calibri"/>
          <w:szCs w:val="21"/>
        </w:rPr>
        <w:t>附：委托代理人身份证复制件。</w:t>
      </w:r>
    </w:p>
    <w:p>
      <w:pPr>
        <w:spacing w:line="440" w:lineRule="exact"/>
        <w:rPr>
          <w:rFonts w:ascii="Calibri" w:hAnsi="Calibri" w:eastAsia="宋体" w:cs="Calibri"/>
          <w:szCs w:val="21"/>
        </w:rPr>
      </w:pPr>
    </w:p>
    <w:p>
      <w:pPr>
        <w:spacing w:line="440" w:lineRule="exact"/>
        <w:rPr>
          <w:rFonts w:ascii="Calibri" w:hAnsi="Calibri" w:eastAsia="宋体" w:cs="Calibri"/>
          <w:szCs w:val="21"/>
        </w:rPr>
      </w:pPr>
      <w:r>
        <w:rPr>
          <w:rFonts w:ascii="Calibri" w:hAnsi="Calibri" w:eastAsia="宋体" w:cs="Calibri"/>
          <w:szCs w:val="21"/>
        </w:rPr>
        <w:t>投标人：(盖单位章)</w:t>
      </w:r>
    </w:p>
    <w:p>
      <w:pPr>
        <w:spacing w:line="440" w:lineRule="exact"/>
        <w:rPr>
          <w:rFonts w:ascii="Calibri" w:hAnsi="Calibri" w:eastAsia="宋体" w:cs="Calibri"/>
          <w:szCs w:val="21"/>
        </w:rPr>
      </w:pPr>
      <w:r>
        <w:rPr>
          <w:rFonts w:ascii="Calibri" w:hAnsi="Calibri" w:eastAsia="宋体" w:cs="Calibri"/>
          <w:szCs w:val="21"/>
        </w:rPr>
        <w:t>法定代表人：(签字或盖章)</w:t>
      </w:r>
    </w:p>
    <w:p>
      <w:pPr>
        <w:spacing w:line="440" w:lineRule="exact"/>
        <w:rPr>
          <w:rFonts w:ascii="Calibri" w:hAnsi="Calibri" w:eastAsia="宋体" w:cs="Calibri"/>
          <w:szCs w:val="21"/>
        </w:rPr>
      </w:pPr>
      <w:r>
        <w:rPr>
          <w:rFonts w:ascii="Calibri" w:hAnsi="Calibri" w:eastAsia="宋体" w:cs="Calibri"/>
          <w:szCs w:val="21"/>
        </w:rPr>
        <w:t>身份证号码：</w:t>
      </w:r>
    </w:p>
    <w:p>
      <w:pPr>
        <w:spacing w:line="440" w:lineRule="exact"/>
        <w:rPr>
          <w:rFonts w:ascii="Calibri" w:hAnsi="Calibri" w:eastAsia="宋体" w:cs="Calibri"/>
          <w:szCs w:val="21"/>
        </w:rPr>
      </w:pPr>
    </w:p>
    <w:p>
      <w:pPr>
        <w:tabs>
          <w:tab w:val="left" w:pos="6818"/>
        </w:tabs>
        <w:spacing w:line="440" w:lineRule="exact"/>
        <w:rPr>
          <w:rFonts w:ascii="Calibri" w:hAnsi="Calibri" w:eastAsia="宋体" w:cs="Calibri"/>
          <w:szCs w:val="21"/>
        </w:rPr>
      </w:pPr>
      <w:r>
        <w:rPr>
          <w:rFonts w:ascii="Calibri" w:hAnsi="Calibri" w:eastAsia="宋体" w:cs="Calibri"/>
          <w:szCs w:val="21"/>
        </w:rPr>
        <w:t>委托的代理人：(签字或盖章)</w:t>
      </w:r>
      <w:r>
        <w:rPr>
          <w:rFonts w:ascii="Calibri" w:hAnsi="Calibri" w:eastAsia="宋体" w:cs="Calibri"/>
          <w:szCs w:val="21"/>
        </w:rPr>
        <w:tab/>
      </w:r>
    </w:p>
    <w:p>
      <w:pPr>
        <w:spacing w:line="440" w:lineRule="exact"/>
        <w:rPr>
          <w:rFonts w:ascii="Calibri" w:hAnsi="Calibri" w:eastAsia="宋体" w:cs="Calibri"/>
          <w:szCs w:val="21"/>
        </w:rPr>
      </w:pPr>
      <w:r>
        <w:rPr>
          <w:rFonts w:ascii="Calibri" w:hAnsi="Calibri" w:eastAsia="宋体" w:cs="Calibri"/>
          <w:szCs w:val="21"/>
        </w:rPr>
        <w:t>身份证号码：</w:t>
      </w:r>
    </w:p>
    <w:p>
      <w:pPr>
        <w:spacing w:line="440" w:lineRule="exact"/>
        <w:rPr>
          <w:rFonts w:ascii="Calibri" w:hAnsi="Calibri" w:eastAsia="宋体" w:cs="Calibri"/>
          <w:szCs w:val="21"/>
        </w:rPr>
      </w:pPr>
      <w:r>
        <w:rPr>
          <w:rFonts w:hint="eastAsia" w:ascii="Calibri" w:hAnsi="Calibri" w:eastAsia="宋体" w:cs="Calibri"/>
          <w:szCs w:val="21"/>
        </w:rPr>
        <w:t>手机号码：</w:t>
      </w:r>
    </w:p>
    <w:p>
      <w:pPr>
        <w:spacing w:line="440" w:lineRule="exact"/>
        <w:rPr>
          <w:rFonts w:ascii="Calibri" w:hAnsi="Calibri" w:eastAsia="宋体" w:cs="Calibri"/>
          <w:szCs w:val="21"/>
        </w:rPr>
      </w:pPr>
      <w:r>
        <w:rPr>
          <w:rFonts w:hint="eastAsia" w:ascii="Calibri" w:hAnsi="Calibri" w:eastAsia="宋体" w:cs="Calibri"/>
          <w:szCs w:val="21"/>
        </w:rPr>
        <w:t>电子邮箱：</w:t>
      </w:r>
    </w:p>
    <w:p>
      <w:pPr>
        <w:spacing w:line="440" w:lineRule="exact"/>
        <w:ind w:firstLine="4515" w:firstLineChars="2150"/>
        <w:rPr>
          <w:rFonts w:ascii="Calibri" w:hAnsi="Calibri" w:eastAsia="宋体" w:cs="Calibri"/>
          <w:szCs w:val="21"/>
        </w:rPr>
      </w:pPr>
      <w:r>
        <w:rPr>
          <w:rFonts w:ascii="Calibri" w:hAnsi="Calibri" w:eastAsia="宋体" w:cs="Calibri"/>
          <w:szCs w:val="21"/>
        </w:rPr>
        <w:t>日期：</w:t>
      </w:r>
      <w:r>
        <w:rPr>
          <w:rFonts w:ascii="Calibri" w:hAnsi="Calibri" w:eastAsia="宋体" w:cs="Calibri"/>
          <w:szCs w:val="21"/>
          <w:u w:val="single"/>
        </w:rPr>
        <w:t xml:space="preserve">      </w:t>
      </w:r>
      <w:r>
        <w:rPr>
          <w:rFonts w:ascii="Calibri" w:hAnsi="Calibri" w:eastAsia="宋体" w:cs="Calibri"/>
          <w:szCs w:val="21"/>
        </w:rPr>
        <w:t>年</w:t>
      </w:r>
      <w:r>
        <w:rPr>
          <w:rFonts w:ascii="Calibri" w:hAnsi="Calibri" w:eastAsia="宋体" w:cs="Calibri"/>
          <w:szCs w:val="21"/>
          <w:u w:val="single"/>
        </w:rPr>
        <w:t xml:space="preserve">      </w:t>
      </w:r>
      <w:r>
        <w:rPr>
          <w:rFonts w:ascii="Calibri" w:hAnsi="Calibri" w:eastAsia="宋体" w:cs="Calibri"/>
          <w:szCs w:val="21"/>
        </w:rPr>
        <w:t>月</w:t>
      </w:r>
      <w:r>
        <w:rPr>
          <w:rFonts w:ascii="Calibri" w:hAnsi="Calibri" w:eastAsia="宋体" w:cs="Calibri"/>
          <w:szCs w:val="21"/>
          <w:u w:val="single"/>
        </w:rPr>
        <w:t xml:space="preserve">      </w:t>
      </w:r>
      <w:r>
        <w:rPr>
          <w:rFonts w:ascii="Calibri" w:hAnsi="Calibri" w:eastAsia="宋体" w:cs="Calibri"/>
          <w:szCs w:val="21"/>
        </w:rPr>
        <w:t>日</w:t>
      </w:r>
    </w:p>
    <w:p>
      <w:pPr>
        <w:spacing w:line="440" w:lineRule="exact"/>
        <w:ind w:firstLine="4515" w:firstLineChars="2150"/>
        <w:rPr>
          <w:rFonts w:ascii="Calibri" w:hAnsi="Calibri" w:eastAsia="宋体" w:cs="Calibri"/>
          <w:szCs w:val="21"/>
        </w:rPr>
      </w:pPr>
    </w:p>
    <w:p>
      <w:pPr>
        <w:snapToGrid w:val="0"/>
        <w:spacing w:line="440" w:lineRule="exact"/>
        <w:rPr>
          <w:rFonts w:ascii="Calibri" w:hAnsi="Calibri" w:eastAsia="宋体" w:cs="Calibri"/>
          <w:szCs w:val="21"/>
        </w:rPr>
      </w:pPr>
      <w:r>
        <w:rPr>
          <w:rFonts w:ascii="Calibri" w:hAnsi="Calibri" w:eastAsia="宋体" w:cs="Calibri"/>
          <w:b/>
          <w:szCs w:val="21"/>
        </w:rPr>
        <mc:AlternateContent>
          <mc:Choice Requires="wps">
            <w:drawing>
              <wp:anchor distT="0" distB="0" distL="114300" distR="114300" simplePos="0" relativeHeight="251669504"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34" name="文本框 34"/>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69504;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6k96wdcAAAAJAQAADwAAAAAAAAABACAAAAAi&#10;AAAAZHJzL2Rvd25yZXYueG1sUEsBAhQAFAAAAAgAh07iQFarcgpEAgAAigQAAA4AAAAAAAAAAQAg&#10;AAAAJgEAAGRycy9lMm9Eb2MueG1sUEsFBgAAAAAGAAYAWQEAANwF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v:textbox>
                <w10:wrap type="square"/>
              </v:shape>
            </w:pict>
          </mc:Fallback>
        </mc:AlternateContent>
      </w:r>
    </w:p>
    <w:p>
      <w:pPr>
        <w:spacing w:line="440" w:lineRule="exact"/>
        <w:rPr>
          <w:rFonts w:ascii="Calibri" w:hAnsi="Calibri" w:eastAsia="宋体" w:cs="Calibri"/>
          <w:b/>
          <w:bCs/>
          <w:szCs w:val="21"/>
        </w:rPr>
      </w:pPr>
    </w:p>
    <w:p>
      <w:pPr>
        <w:spacing w:line="440" w:lineRule="exact"/>
        <w:rPr>
          <w:rFonts w:ascii="Calibri" w:hAnsi="Calibri" w:eastAsia="宋体" w:cs="Calibri"/>
          <w:b/>
          <w:bCs/>
          <w:szCs w:val="21"/>
        </w:rPr>
      </w:pPr>
    </w:p>
    <w:p>
      <w:pPr>
        <w:spacing w:line="440" w:lineRule="exact"/>
        <w:rPr>
          <w:rFonts w:ascii="Calibri" w:hAnsi="Calibri" w:eastAsia="宋体" w:cs="Calibri"/>
          <w:szCs w:val="21"/>
        </w:rPr>
      </w:pPr>
    </w:p>
    <w:p>
      <w:pPr>
        <w:spacing w:line="440" w:lineRule="exact"/>
        <w:rPr>
          <w:rFonts w:ascii="Calibri" w:hAnsi="Calibri" w:eastAsia="宋体" w:cs="Calibri"/>
          <w:szCs w:val="21"/>
        </w:rPr>
      </w:pPr>
    </w:p>
    <w:p>
      <w:pPr>
        <w:spacing w:line="440" w:lineRule="exact"/>
        <w:rPr>
          <w:rFonts w:ascii="Calibri" w:hAnsi="Calibri" w:eastAsia="宋体" w:cs="Calibri"/>
          <w:szCs w:val="21"/>
        </w:rPr>
      </w:pPr>
    </w:p>
    <w:p>
      <w:pPr>
        <w:spacing w:line="440" w:lineRule="exact"/>
        <w:rPr>
          <w:rFonts w:ascii="Calibri" w:hAnsi="Calibri" w:eastAsia="宋体" w:cs="Calibri"/>
          <w:szCs w:val="21"/>
        </w:rPr>
      </w:pPr>
    </w:p>
    <w:p>
      <w:pPr>
        <w:spacing w:line="440" w:lineRule="exact"/>
        <w:rPr>
          <w:rFonts w:ascii="Calibri" w:hAnsi="Calibri" w:eastAsia="宋体" w:cs="Calibri"/>
          <w:szCs w:val="21"/>
        </w:rPr>
      </w:pPr>
    </w:p>
    <w:p>
      <w:pPr>
        <w:spacing w:line="440" w:lineRule="exact"/>
        <w:rPr>
          <w:rFonts w:ascii="Calibri" w:hAnsi="Calibri" w:eastAsia="宋体" w:cs="Calibri"/>
          <w:szCs w:val="21"/>
        </w:rPr>
      </w:pPr>
    </w:p>
    <w:p>
      <w:pPr>
        <w:spacing w:line="440" w:lineRule="exact"/>
        <w:rPr>
          <w:rFonts w:ascii="Calibri" w:hAnsi="Calibri" w:eastAsia="宋体" w:cs="Calibri"/>
          <w:szCs w:val="21"/>
        </w:rPr>
      </w:pPr>
    </w:p>
    <w:p>
      <w:pPr>
        <w:tabs>
          <w:tab w:val="left" w:pos="2420"/>
          <w:tab w:val="left" w:pos="5580"/>
        </w:tabs>
        <w:autoSpaceDE w:val="0"/>
        <w:autoSpaceDN w:val="0"/>
        <w:adjustRightInd w:val="0"/>
        <w:spacing w:line="360" w:lineRule="auto"/>
        <w:ind w:right="-20" w:firstLine="420" w:firstLineChars="200"/>
        <w:jc w:val="left"/>
        <w:rPr>
          <w:rFonts w:ascii="Calibri" w:hAnsi="Calibri" w:eastAsia="宋体" w:cs="微软雅黑"/>
          <w:kern w:val="0"/>
          <w:sz w:val="24"/>
          <w:szCs w:val="24"/>
        </w:rPr>
      </w:pPr>
      <w:r>
        <w:rPr>
          <w:rFonts w:ascii="Calibri" w:hAnsi="Calibri" w:eastAsia="宋体" w:cs="Calibri"/>
          <w:szCs w:val="21"/>
        </w:rPr>
        <w:t>注：如投标文件由委托代理人签字或盖章的，投标文件必须附此授权委托书。</w:t>
      </w:r>
    </w:p>
    <w:p>
      <w:pPr>
        <w:tabs>
          <w:tab w:val="left" w:pos="6640"/>
          <w:tab w:val="left" w:pos="7580"/>
          <w:tab w:val="left" w:pos="8520"/>
        </w:tabs>
        <w:autoSpaceDE w:val="0"/>
        <w:autoSpaceDN w:val="0"/>
        <w:adjustRightInd w:val="0"/>
        <w:spacing w:line="360" w:lineRule="auto"/>
        <w:ind w:left="5907" w:right="-20" w:firstLine="480" w:firstLineChars="200"/>
        <w:jc w:val="left"/>
        <w:rPr>
          <w:rFonts w:ascii="Calibri" w:hAnsi="Calibri" w:eastAsia="宋体" w:cs="微软雅黑"/>
          <w:kern w:val="0"/>
          <w:sz w:val="24"/>
          <w:szCs w:val="21"/>
        </w:rPr>
        <w:sectPr>
          <w:pgSz w:w="11907" w:h="16840"/>
          <w:pgMar w:top="1134" w:right="1134" w:bottom="1134" w:left="1134" w:header="567" w:footer="567" w:gutter="0"/>
          <w:pgNumType w:fmt="decimal"/>
          <w:cols w:space="720" w:num="1"/>
        </w:sectPr>
      </w:pPr>
    </w:p>
    <w:p>
      <w:pPr>
        <w:autoSpaceDE w:val="0"/>
        <w:autoSpaceDN w:val="0"/>
        <w:adjustRightInd w:val="0"/>
        <w:spacing w:line="360" w:lineRule="auto"/>
        <w:jc w:val="center"/>
        <w:rPr>
          <w:rFonts w:ascii="Calibri" w:hAnsi="Calibri" w:eastAsia="宋体" w:cs="微软雅黑"/>
          <w:b/>
          <w:kern w:val="0"/>
          <w:sz w:val="36"/>
          <w:szCs w:val="36"/>
        </w:rPr>
      </w:pPr>
      <w:r>
        <w:rPr>
          <w:rFonts w:ascii="Calibri" w:hAnsi="Calibri" w:eastAsia="宋体" w:cs="微软雅黑"/>
          <w:b/>
          <w:kern w:val="0"/>
          <w:sz w:val="36"/>
          <w:szCs w:val="36"/>
        </w:rPr>
        <w:t>四、投标报价表</w:t>
      </w:r>
    </w:p>
    <w:p>
      <w:pPr>
        <w:autoSpaceDE w:val="0"/>
        <w:autoSpaceDN w:val="0"/>
        <w:adjustRightInd w:val="0"/>
        <w:spacing w:line="360" w:lineRule="auto"/>
        <w:jc w:val="right"/>
        <w:rPr>
          <w:rFonts w:ascii="Calibri" w:hAnsi="Calibri" w:eastAsia="黑体" w:cs="Calibri"/>
          <w:sz w:val="24"/>
          <w:szCs w:val="24"/>
        </w:rPr>
      </w:pPr>
      <w:r>
        <w:rPr>
          <w:rFonts w:ascii="Calibri" w:hAnsi="Calibri" w:eastAsia="黑体" w:cs="Calibri"/>
          <w:sz w:val="24"/>
          <w:szCs w:val="24"/>
        </w:rPr>
        <w:t>单位：万元人民币</w:t>
      </w:r>
    </w:p>
    <w:tbl>
      <w:tblPr>
        <w:tblStyle w:val="10"/>
        <w:tblW w:w="5000" w:type="pct"/>
        <w:tblInd w:w="0" w:type="dxa"/>
        <w:tblLayout w:type="autofit"/>
        <w:tblCellMar>
          <w:top w:w="0" w:type="dxa"/>
          <w:left w:w="108" w:type="dxa"/>
          <w:bottom w:w="0" w:type="dxa"/>
          <w:right w:w="108" w:type="dxa"/>
        </w:tblCellMar>
      </w:tblPr>
      <w:tblGrid>
        <w:gridCol w:w="986"/>
        <w:gridCol w:w="6701"/>
        <w:gridCol w:w="2168"/>
      </w:tblGrid>
      <w:tr>
        <w:tblPrEx>
          <w:tblCellMar>
            <w:top w:w="0" w:type="dxa"/>
            <w:left w:w="108" w:type="dxa"/>
            <w:bottom w:w="0" w:type="dxa"/>
            <w:right w:w="108" w:type="dxa"/>
          </w:tblCellMar>
        </w:tblPrEx>
        <w:trPr>
          <w:trHeight w:val="630" w:hRule="atLeast"/>
        </w:trPr>
        <w:tc>
          <w:tcPr>
            <w:tcW w:w="500"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hint="eastAsia" w:ascii="宋体" w:hAnsi="宋体" w:cs="宋体"/>
                <w:kern w:val="0"/>
                <w:szCs w:val="21"/>
                <w:lang w:val="zh-CN"/>
              </w:rPr>
              <w:t>序号</w:t>
            </w:r>
          </w:p>
        </w:tc>
        <w:tc>
          <w:tcPr>
            <w:tcW w:w="3400" w:type="pct"/>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hint="eastAsia" w:ascii="宋体" w:hAnsi="宋体" w:cs="宋体"/>
                <w:kern w:val="0"/>
                <w:szCs w:val="21"/>
                <w:lang w:val="zh-CN"/>
              </w:rPr>
              <w:t>费用名称</w:t>
            </w:r>
          </w:p>
        </w:tc>
        <w:tc>
          <w:tcPr>
            <w:tcW w:w="1100" w:type="pct"/>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hint="eastAsia" w:ascii="宋体" w:hAnsi="宋体" w:cs="宋体"/>
                <w:kern w:val="0"/>
                <w:sz w:val="22"/>
                <w:lang w:val="zh-CN"/>
              </w:rPr>
              <w:t>金额</w:t>
            </w:r>
          </w:p>
        </w:tc>
      </w:tr>
      <w:tr>
        <w:tblPrEx>
          <w:tblCellMar>
            <w:top w:w="0" w:type="dxa"/>
            <w:left w:w="108" w:type="dxa"/>
            <w:bottom w:w="0" w:type="dxa"/>
            <w:right w:w="108" w:type="dxa"/>
          </w:tblCellMar>
        </w:tblPrEx>
        <w:trPr>
          <w:trHeight w:val="630" w:hRule="atLeast"/>
        </w:trPr>
        <w:tc>
          <w:tcPr>
            <w:tcW w:w="500"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ascii="宋体" w:hAnsi="宋体" w:cs="Calibri"/>
                <w:kern w:val="0"/>
                <w:szCs w:val="21"/>
              </w:rPr>
              <w:t>1</w:t>
            </w:r>
          </w:p>
        </w:tc>
        <w:tc>
          <w:tcPr>
            <w:tcW w:w="3400" w:type="pct"/>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right"/>
              <w:rPr>
                <w:rFonts w:ascii="宋体" w:hAnsi="宋体" w:cs="宋体"/>
                <w:kern w:val="0"/>
                <w:sz w:val="22"/>
                <w:lang w:val="zh-CN"/>
              </w:rPr>
            </w:pPr>
          </w:p>
        </w:tc>
        <w:tc>
          <w:tcPr>
            <w:tcW w:w="1100" w:type="pct"/>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lang w:val="zh-CN"/>
              </w:rPr>
            </w:pPr>
          </w:p>
        </w:tc>
      </w:tr>
      <w:tr>
        <w:tblPrEx>
          <w:tblCellMar>
            <w:top w:w="0" w:type="dxa"/>
            <w:left w:w="108" w:type="dxa"/>
            <w:bottom w:w="0" w:type="dxa"/>
            <w:right w:w="108" w:type="dxa"/>
          </w:tblCellMar>
        </w:tblPrEx>
        <w:trPr>
          <w:trHeight w:val="630" w:hRule="atLeast"/>
        </w:trPr>
        <w:tc>
          <w:tcPr>
            <w:tcW w:w="500"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ascii="宋体" w:hAnsi="宋体" w:cs="Calibri"/>
                <w:kern w:val="0"/>
                <w:szCs w:val="21"/>
              </w:rPr>
              <w:t>2</w:t>
            </w:r>
          </w:p>
        </w:tc>
        <w:tc>
          <w:tcPr>
            <w:tcW w:w="3400" w:type="pct"/>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right"/>
              <w:rPr>
                <w:rFonts w:ascii="宋体" w:hAnsi="宋体" w:cs="宋体"/>
                <w:kern w:val="0"/>
                <w:sz w:val="22"/>
                <w:lang w:val="zh-CN"/>
              </w:rPr>
            </w:pPr>
          </w:p>
        </w:tc>
        <w:tc>
          <w:tcPr>
            <w:tcW w:w="1100" w:type="pct"/>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lang w:val="zh-CN"/>
              </w:rPr>
            </w:pPr>
          </w:p>
        </w:tc>
      </w:tr>
      <w:tr>
        <w:tblPrEx>
          <w:tblCellMar>
            <w:top w:w="0" w:type="dxa"/>
            <w:left w:w="108" w:type="dxa"/>
            <w:bottom w:w="0" w:type="dxa"/>
            <w:right w:w="108" w:type="dxa"/>
          </w:tblCellMar>
        </w:tblPrEx>
        <w:trPr>
          <w:trHeight w:val="630" w:hRule="atLeast"/>
        </w:trPr>
        <w:tc>
          <w:tcPr>
            <w:tcW w:w="500"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ascii="宋体" w:hAnsi="宋体" w:cs="Calibri"/>
                <w:kern w:val="0"/>
                <w:szCs w:val="21"/>
              </w:rPr>
              <w:t>3</w:t>
            </w:r>
          </w:p>
        </w:tc>
        <w:tc>
          <w:tcPr>
            <w:tcW w:w="3400" w:type="pct"/>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right"/>
              <w:rPr>
                <w:rFonts w:ascii="宋体" w:hAnsi="宋体" w:cs="宋体"/>
                <w:kern w:val="0"/>
                <w:sz w:val="22"/>
                <w:lang w:val="zh-CN"/>
              </w:rPr>
            </w:pPr>
          </w:p>
        </w:tc>
        <w:tc>
          <w:tcPr>
            <w:tcW w:w="1100" w:type="pct"/>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lang w:val="zh-CN"/>
              </w:rPr>
            </w:pPr>
          </w:p>
        </w:tc>
      </w:tr>
      <w:tr>
        <w:tblPrEx>
          <w:tblCellMar>
            <w:top w:w="0" w:type="dxa"/>
            <w:left w:w="108" w:type="dxa"/>
            <w:bottom w:w="0" w:type="dxa"/>
            <w:right w:w="108" w:type="dxa"/>
          </w:tblCellMar>
        </w:tblPrEx>
        <w:trPr>
          <w:trHeight w:val="630" w:hRule="atLeast"/>
        </w:trPr>
        <w:tc>
          <w:tcPr>
            <w:tcW w:w="500"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ascii="宋体" w:hAnsi="宋体" w:cs="Calibri"/>
                <w:kern w:val="0"/>
                <w:szCs w:val="21"/>
              </w:rPr>
              <w:t>4</w:t>
            </w:r>
          </w:p>
        </w:tc>
        <w:tc>
          <w:tcPr>
            <w:tcW w:w="3400" w:type="pct"/>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right"/>
              <w:rPr>
                <w:rFonts w:ascii="宋体" w:hAnsi="宋体" w:cs="宋体"/>
                <w:kern w:val="0"/>
                <w:sz w:val="22"/>
                <w:lang w:val="zh-CN"/>
              </w:rPr>
            </w:pPr>
          </w:p>
        </w:tc>
        <w:tc>
          <w:tcPr>
            <w:tcW w:w="1100" w:type="pct"/>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lang w:val="zh-CN"/>
              </w:rPr>
            </w:pPr>
          </w:p>
        </w:tc>
      </w:tr>
      <w:tr>
        <w:tblPrEx>
          <w:tblCellMar>
            <w:top w:w="0" w:type="dxa"/>
            <w:left w:w="108" w:type="dxa"/>
            <w:bottom w:w="0" w:type="dxa"/>
            <w:right w:w="108" w:type="dxa"/>
          </w:tblCellMar>
        </w:tblPrEx>
        <w:trPr>
          <w:trHeight w:val="630" w:hRule="atLeast"/>
        </w:trPr>
        <w:tc>
          <w:tcPr>
            <w:tcW w:w="500"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lang w:val="zh-CN"/>
              </w:rPr>
            </w:pPr>
          </w:p>
        </w:tc>
        <w:tc>
          <w:tcPr>
            <w:tcW w:w="3400" w:type="pct"/>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hint="eastAsia" w:ascii="宋体" w:hAnsi="宋体" w:cs="宋体"/>
                <w:kern w:val="0"/>
                <w:sz w:val="22"/>
                <w:lang w:val="zh-CN"/>
              </w:rPr>
              <w:t>投标报价</w:t>
            </w:r>
          </w:p>
        </w:tc>
        <w:tc>
          <w:tcPr>
            <w:tcW w:w="1100" w:type="pct"/>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lang w:val="zh-CN"/>
              </w:rPr>
            </w:pPr>
          </w:p>
        </w:tc>
      </w:tr>
      <w:tr>
        <w:tblPrEx>
          <w:tblCellMar>
            <w:top w:w="0" w:type="dxa"/>
            <w:left w:w="108" w:type="dxa"/>
            <w:bottom w:w="0" w:type="dxa"/>
            <w:right w:w="108" w:type="dxa"/>
          </w:tblCellMar>
        </w:tblPrEx>
        <w:trPr>
          <w:trHeight w:val="630" w:hRule="atLeast"/>
        </w:trPr>
        <w:tc>
          <w:tcPr>
            <w:tcW w:w="500"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lang w:val="zh-CN"/>
              </w:rPr>
            </w:pPr>
          </w:p>
        </w:tc>
        <w:tc>
          <w:tcPr>
            <w:tcW w:w="3400" w:type="pct"/>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hint="eastAsia" w:ascii="宋体" w:hAnsi="宋体"/>
                <w:b/>
                <w:bCs/>
                <w:sz w:val="22"/>
              </w:rPr>
              <w:t>我方承诺</w:t>
            </w:r>
            <w:r>
              <w:rPr>
                <w:rFonts w:ascii="宋体" w:hAnsi="宋体"/>
                <w:b/>
                <w:bCs/>
                <w:spacing w:val="-1"/>
                <w:sz w:val="22"/>
              </w:rPr>
              <w:t>可提供增值税</w:t>
            </w:r>
            <w:r>
              <w:rPr>
                <w:rFonts w:hint="eastAsia" w:ascii="宋体" w:hAnsi="宋体"/>
                <w:b/>
                <w:bCs/>
                <w:spacing w:val="-1"/>
                <w:sz w:val="22"/>
              </w:rPr>
              <w:t>为</w:t>
            </w:r>
            <w:r>
              <w:rPr>
                <w:rFonts w:hint="eastAsia" w:ascii="宋体" w:hAnsi="宋体"/>
                <w:b/>
                <w:bCs/>
                <w:spacing w:val="-1"/>
                <w:sz w:val="22"/>
                <w:u w:val="single"/>
              </w:rPr>
              <w:t xml:space="preserve">      </w:t>
            </w:r>
            <w:r>
              <w:rPr>
                <w:rFonts w:ascii="宋体" w:hAnsi="宋体"/>
                <w:b/>
                <w:bCs/>
                <w:spacing w:val="-1"/>
                <w:sz w:val="22"/>
              </w:rPr>
              <w:t>%</w:t>
            </w:r>
            <w:r>
              <w:rPr>
                <w:rFonts w:hint="eastAsia" w:ascii="宋体" w:hAnsi="宋体"/>
                <w:b/>
                <w:bCs/>
                <w:spacing w:val="-1"/>
                <w:sz w:val="22"/>
              </w:rPr>
              <w:t>的增值税</w:t>
            </w:r>
            <w:r>
              <w:rPr>
                <w:rFonts w:ascii="宋体" w:hAnsi="宋体"/>
                <w:b/>
                <w:bCs/>
                <w:spacing w:val="-1"/>
                <w:sz w:val="22"/>
              </w:rPr>
              <w:t>专用发票</w:t>
            </w:r>
          </w:p>
        </w:tc>
        <w:tc>
          <w:tcPr>
            <w:tcW w:w="1100" w:type="pct"/>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lang w:val="zh-CN"/>
              </w:rPr>
            </w:pPr>
          </w:p>
        </w:tc>
      </w:tr>
    </w:tbl>
    <w:p>
      <w:pPr>
        <w:autoSpaceDE w:val="0"/>
        <w:autoSpaceDN w:val="0"/>
        <w:adjustRightInd w:val="0"/>
        <w:spacing w:line="360" w:lineRule="auto"/>
        <w:jc w:val="right"/>
        <w:rPr>
          <w:rFonts w:ascii="Calibri" w:hAnsi="Calibri" w:eastAsia="黑体" w:cs="Calibri"/>
          <w:sz w:val="24"/>
          <w:szCs w:val="24"/>
        </w:rPr>
      </w:pPr>
    </w:p>
    <w:p>
      <w:pPr>
        <w:rPr>
          <w:rFonts w:ascii="Calibri" w:hAnsi="Calibri" w:eastAsia="宋体" w:cs="宋体"/>
          <w:sz w:val="22"/>
        </w:rPr>
      </w:pPr>
      <w:r>
        <w:rPr>
          <w:rFonts w:ascii="Calibri" w:hAnsi="Calibri" w:eastAsia="宋体" w:cs="Times New Roman"/>
          <w:sz w:val="22"/>
        </w:rPr>
        <w:t>注：投标人应认真填报投标报价表中的所有内容，有关报价的详细说明可在本表后附页予以说明。对没有填报的费用，委托人将不予支付，并认为此项费用已包含在报价表中的其他单价或合价中。</w:t>
      </w:r>
    </w:p>
    <w:p>
      <w:pPr>
        <w:spacing w:line="360" w:lineRule="auto"/>
        <w:rPr>
          <w:rFonts w:ascii="Calibri" w:hAnsi="Calibri" w:eastAsia="宋体" w:cs="宋体"/>
          <w:sz w:val="22"/>
        </w:rPr>
      </w:pPr>
    </w:p>
    <w:p>
      <w:pPr>
        <w:spacing w:line="360" w:lineRule="auto"/>
        <w:rPr>
          <w:rFonts w:ascii="Calibri" w:hAnsi="Calibri" w:eastAsia="宋体" w:cs="宋体"/>
          <w:sz w:val="22"/>
        </w:rPr>
      </w:pPr>
    </w:p>
    <w:p>
      <w:pPr>
        <w:spacing w:line="360" w:lineRule="auto"/>
        <w:rPr>
          <w:rFonts w:ascii="Calibri" w:hAnsi="Calibri" w:eastAsia="宋体" w:cs="宋体"/>
          <w:sz w:val="22"/>
        </w:rPr>
      </w:pPr>
      <w:r>
        <w:rPr>
          <w:rFonts w:ascii="Calibri" w:hAnsi="Calibri" w:eastAsia="宋体" w:cs="宋体"/>
          <w:sz w:val="22"/>
        </w:rPr>
        <w:t>投标人（单位公章）：</w:t>
      </w:r>
    </w:p>
    <w:p>
      <w:pPr>
        <w:spacing w:line="360" w:lineRule="auto"/>
        <w:rPr>
          <w:rFonts w:ascii="Calibri" w:hAnsi="Calibri" w:eastAsia="宋体" w:cs="宋体"/>
          <w:sz w:val="22"/>
        </w:rPr>
      </w:pPr>
      <w:r>
        <w:rPr>
          <w:rFonts w:ascii="Calibri" w:hAnsi="Calibri" w:eastAsia="宋体" w:cs="宋体"/>
          <w:sz w:val="22"/>
        </w:rPr>
        <w:t>法定代表人或委托代理人（签字或盖章）：</w:t>
      </w:r>
    </w:p>
    <w:p>
      <w:pPr>
        <w:spacing w:line="360" w:lineRule="auto"/>
        <w:rPr>
          <w:rFonts w:ascii="Calibri" w:hAnsi="Calibri" w:eastAsia="宋体" w:cs="宋体"/>
          <w:sz w:val="22"/>
        </w:rPr>
      </w:pPr>
      <w:r>
        <w:rPr>
          <w:rFonts w:ascii="Calibri" w:hAnsi="Calibri" w:eastAsia="宋体" w:cs="宋体"/>
          <w:sz w:val="22"/>
        </w:rPr>
        <w:t>日期：</w:t>
      </w:r>
      <w:r>
        <w:rPr>
          <w:rFonts w:hint="eastAsia" w:ascii="Calibri" w:hAnsi="Calibri" w:eastAsia="宋体" w:cs="宋体"/>
          <w:sz w:val="22"/>
        </w:rPr>
        <w:t xml:space="preserve">         </w:t>
      </w:r>
      <w:r>
        <w:rPr>
          <w:rFonts w:ascii="Calibri" w:hAnsi="Calibri" w:eastAsia="宋体" w:cs="宋体"/>
          <w:sz w:val="22"/>
        </w:rPr>
        <w:t>年</w:t>
      </w:r>
      <w:r>
        <w:rPr>
          <w:rFonts w:hint="eastAsia" w:ascii="Calibri" w:hAnsi="Calibri" w:eastAsia="宋体" w:cs="宋体"/>
          <w:sz w:val="22"/>
        </w:rPr>
        <w:t xml:space="preserve">         </w:t>
      </w:r>
      <w:r>
        <w:rPr>
          <w:rFonts w:ascii="Calibri" w:hAnsi="Calibri" w:eastAsia="宋体" w:cs="宋体"/>
          <w:sz w:val="22"/>
        </w:rPr>
        <w:t>月</w:t>
      </w:r>
      <w:r>
        <w:rPr>
          <w:rFonts w:hint="eastAsia" w:ascii="Calibri" w:hAnsi="Calibri" w:eastAsia="宋体" w:cs="宋体"/>
          <w:sz w:val="22"/>
        </w:rPr>
        <w:t xml:space="preserve">            </w:t>
      </w:r>
      <w:r>
        <w:rPr>
          <w:rFonts w:ascii="Calibri" w:hAnsi="Calibri" w:eastAsia="宋体" w:cs="宋体"/>
          <w:sz w:val="22"/>
        </w:rPr>
        <w:t>日</w:t>
      </w:r>
    </w:p>
    <w:p>
      <w:pPr>
        <w:widowControl/>
        <w:jc w:val="left"/>
        <w:rPr>
          <w:rFonts w:ascii="Calibri" w:hAnsi="Calibri" w:eastAsia="宋体" w:cs="宋体"/>
          <w:sz w:val="22"/>
        </w:rPr>
      </w:pPr>
      <w:r>
        <w:rPr>
          <w:rFonts w:ascii="Calibri" w:hAnsi="Calibri" w:eastAsia="宋体" w:cs="宋体"/>
          <w:sz w:val="22"/>
        </w:rPr>
        <w:br w:type="page"/>
      </w:r>
    </w:p>
    <w:p>
      <w:pPr>
        <w:autoSpaceDE w:val="0"/>
        <w:autoSpaceDN w:val="0"/>
        <w:adjustRightInd w:val="0"/>
        <w:spacing w:line="360" w:lineRule="auto"/>
        <w:jc w:val="center"/>
        <w:rPr>
          <w:rFonts w:ascii="Calibri" w:hAnsi="Calibri" w:eastAsia="宋体" w:cs="微软雅黑"/>
          <w:b/>
          <w:kern w:val="0"/>
          <w:sz w:val="36"/>
          <w:szCs w:val="36"/>
        </w:rPr>
      </w:pPr>
      <w:r>
        <w:rPr>
          <w:rFonts w:ascii="Calibri" w:hAnsi="Calibri" w:eastAsia="宋体" w:cs="微软雅黑"/>
          <w:b/>
          <w:kern w:val="0"/>
          <w:sz w:val="36"/>
          <w:szCs w:val="36"/>
        </w:rPr>
        <w:t>五、投标保证金</w:t>
      </w:r>
    </w:p>
    <w:p>
      <w:pPr>
        <w:autoSpaceDE w:val="0"/>
        <w:autoSpaceDN w:val="0"/>
        <w:adjustRightInd w:val="0"/>
        <w:spacing w:line="360" w:lineRule="auto"/>
        <w:jc w:val="center"/>
        <w:rPr>
          <w:rFonts w:ascii="Calibri" w:hAnsi="Calibri" w:eastAsia="宋体" w:cs="微软雅黑"/>
          <w:b/>
          <w:kern w:val="0"/>
          <w:sz w:val="36"/>
          <w:szCs w:val="36"/>
        </w:rPr>
      </w:pPr>
      <w:r>
        <w:rPr>
          <w:rFonts w:ascii="Calibri" w:hAnsi="Calibri" w:eastAsia="宋体" w:cs="微软雅黑"/>
          <w:kern w:val="0"/>
          <w:sz w:val="24"/>
          <w:szCs w:val="21"/>
        </w:rPr>
        <w:t>投</w:t>
      </w:r>
      <w:r>
        <w:rPr>
          <w:rFonts w:ascii="Calibri" w:hAnsi="Calibri" w:eastAsia="宋体" w:cs="微软雅黑"/>
          <w:spacing w:val="-2"/>
          <w:kern w:val="0"/>
          <w:sz w:val="24"/>
          <w:szCs w:val="21"/>
        </w:rPr>
        <w:t>标</w:t>
      </w:r>
      <w:r>
        <w:rPr>
          <w:rFonts w:ascii="Calibri" w:hAnsi="Calibri" w:eastAsia="宋体" w:cs="微软雅黑"/>
          <w:kern w:val="0"/>
          <w:sz w:val="24"/>
          <w:szCs w:val="21"/>
        </w:rPr>
        <w:t>人应</w:t>
      </w:r>
      <w:r>
        <w:rPr>
          <w:rFonts w:ascii="Calibri" w:hAnsi="Calibri" w:eastAsia="宋体" w:cs="微软雅黑"/>
          <w:spacing w:val="-2"/>
          <w:kern w:val="0"/>
          <w:sz w:val="24"/>
          <w:szCs w:val="21"/>
        </w:rPr>
        <w:t>在</w:t>
      </w:r>
      <w:r>
        <w:rPr>
          <w:rFonts w:ascii="Calibri" w:hAnsi="Calibri" w:eastAsia="宋体" w:cs="微软雅黑"/>
          <w:kern w:val="0"/>
          <w:sz w:val="24"/>
          <w:szCs w:val="21"/>
        </w:rPr>
        <w:t>此</w:t>
      </w:r>
      <w:r>
        <w:rPr>
          <w:rFonts w:ascii="Calibri" w:hAnsi="Calibri" w:eastAsia="宋体" w:cs="微软雅黑"/>
          <w:spacing w:val="-2"/>
          <w:kern w:val="0"/>
          <w:sz w:val="24"/>
          <w:szCs w:val="21"/>
        </w:rPr>
        <w:t>提</w:t>
      </w:r>
      <w:r>
        <w:rPr>
          <w:rFonts w:ascii="Calibri" w:hAnsi="Calibri" w:eastAsia="宋体" w:cs="微软雅黑"/>
          <w:kern w:val="0"/>
          <w:sz w:val="24"/>
          <w:szCs w:val="21"/>
        </w:rPr>
        <w:t>供银行回单的复印</w:t>
      </w:r>
      <w:r>
        <w:rPr>
          <w:rFonts w:ascii="Calibri" w:hAnsi="Calibri" w:eastAsia="宋体" w:cs="微软雅黑"/>
          <w:spacing w:val="-2"/>
          <w:kern w:val="0"/>
          <w:sz w:val="24"/>
          <w:szCs w:val="21"/>
        </w:rPr>
        <w:t>件</w:t>
      </w:r>
      <w:r>
        <w:rPr>
          <w:rFonts w:ascii="Calibri" w:hAnsi="Calibri" w:eastAsia="宋体" w:cs="微软雅黑"/>
          <w:kern w:val="0"/>
          <w:sz w:val="24"/>
          <w:szCs w:val="21"/>
        </w:rPr>
        <w:t>。</w:t>
      </w:r>
    </w:p>
    <w:p>
      <w:pPr>
        <w:widowControl/>
        <w:jc w:val="left"/>
        <w:rPr>
          <w:rFonts w:ascii="Calibri" w:hAnsi="Calibri" w:eastAsia="宋体" w:cs="微软雅黑"/>
          <w:b/>
          <w:kern w:val="0"/>
          <w:sz w:val="36"/>
          <w:szCs w:val="36"/>
        </w:rPr>
      </w:pPr>
      <w:r>
        <w:rPr>
          <w:rFonts w:ascii="Calibri" w:hAnsi="Calibri" w:eastAsia="宋体" w:cs="微软雅黑"/>
          <w:b/>
          <w:kern w:val="0"/>
          <w:sz w:val="36"/>
          <w:szCs w:val="36"/>
        </w:rPr>
        <w:br w:type="page"/>
      </w:r>
    </w:p>
    <w:p>
      <w:pPr>
        <w:autoSpaceDE w:val="0"/>
        <w:autoSpaceDN w:val="0"/>
        <w:adjustRightInd w:val="0"/>
        <w:spacing w:line="360" w:lineRule="auto"/>
        <w:jc w:val="center"/>
        <w:rPr>
          <w:rFonts w:ascii="Calibri" w:hAnsi="Calibri" w:eastAsia="宋体" w:cs="微软雅黑"/>
          <w:b/>
          <w:kern w:val="0"/>
          <w:sz w:val="36"/>
          <w:szCs w:val="36"/>
        </w:rPr>
      </w:pPr>
      <w:r>
        <w:rPr>
          <w:rFonts w:ascii="Calibri" w:hAnsi="Calibri" w:eastAsia="宋体" w:cs="微软雅黑"/>
          <w:b/>
          <w:kern w:val="0"/>
          <w:sz w:val="36"/>
          <w:szCs w:val="36"/>
        </w:rPr>
        <w:t>六、商务和技术偏离表</w:t>
      </w:r>
    </w:p>
    <w:p>
      <w:pPr>
        <w:autoSpaceDE w:val="0"/>
        <w:autoSpaceDN w:val="0"/>
        <w:adjustRightInd w:val="0"/>
        <w:spacing w:line="200" w:lineRule="exact"/>
        <w:jc w:val="left"/>
        <w:rPr>
          <w:rFonts w:ascii="Calibri" w:hAnsi="Calibri" w:eastAsia="宋体" w:cs="微软雅黑"/>
          <w:kern w:val="0"/>
          <w:sz w:val="20"/>
          <w:szCs w:val="20"/>
        </w:rPr>
      </w:pPr>
    </w:p>
    <w:p>
      <w:pPr>
        <w:spacing w:before="12"/>
        <w:rPr>
          <w:rFonts w:ascii="Calibri" w:hAnsi="Calibri" w:eastAsia="Microsoft JhengHei" w:cs="Microsoft JhengHei"/>
          <w:b/>
          <w:bCs/>
          <w:sz w:val="12"/>
          <w:szCs w:val="12"/>
        </w:rPr>
      </w:pPr>
    </w:p>
    <w:tbl>
      <w:tblPr>
        <w:tblStyle w:val="10"/>
        <w:tblW w:w="8935" w:type="dxa"/>
        <w:jc w:val="center"/>
        <w:tblLayout w:type="fixed"/>
        <w:tblCellMar>
          <w:top w:w="0" w:type="dxa"/>
          <w:left w:w="0" w:type="dxa"/>
          <w:bottom w:w="0" w:type="dxa"/>
          <w:right w:w="0" w:type="dxa"/>
        </w:tblCellMar>
      </w:tblPr>
      <w:tblGrid>
        <w:gridCol w:w="926"/>
        <w:gridCol w:w="2693"/>
        <w:gridCol w:w="2979"/>
        <w:gridCol w:w="2337"/>
      </w:tblGrid>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Calibri" w:hAnsi="Calibri" w:eastAsia="宋体" w:cs="宋体"/>
                <w:sz w:val="22"/>
              </w:rPr>
            </w:pPr>
            <w:r>
              <w:rPr>
                <w:rFonts w:ascii="Calibri" w:hAnsi="Calibri" w:eastAsia="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Calibri" w:hAnsi="Calibri" w:eastAsia="宋体" w:cs="宋体"/>
                <w:sz w:val="22"/>
              </w:rPr>
            </w:pPr>
            <w:r>
              <w:rPr>
                <w:rFonts w:ascii="Calibri" w:hAnsi="Calibri" w:eastAsia="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Calibri" w:hAnsi="Calibri" w:eastAsia="宋体" w:cs="宋体"/>
                <w:sz w:val="22"/>
              </w:rPr>
            </w:pPr>
            <w:r>
              <w:rPr>
                <w:rFonts w:ascii="Calibri" w:hAnsi="Calibri" w:eastAsia="宋体" w:cs="宋体"/>
                <w:b/>
                <w:bCs/>
                <w:sz w:val="22"/>
              </w:rPr>
              <w:t>投标文件章节及条款号</w:t>
            </w: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Calibri" w:hAnsi="Calibri" w:eastAsia="宋体" w:cs="宋体"/>
                <w:sz w:val="22"/>
              </w:rPr>
            </w:pPr>
            <w:r>
              <w:rPr>
                <w:rFonts w:ascii="Calibri" w:hAnsi="Calibri" w:eastAsia="宋体" w:cs="宋体"/>
                <w:b/>
                <w:bCs/>
                <w:sz w:val="22"/>
              </w:rPr>
              <w:t>偏差说明</w:t>
            </w:r>
          </w:p>
        </w:tc>
      </w:tr>
      <w:tr>
        <w:tblPrEx>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Calibri" w:hAnsi="Calibri" w:eastAsia="宋体" w:cs="Times New Roman"/>
                <w:sz w:val="22"/>
              </w:rPr>
            </w:pPr>
            <w:r>
              <w:rPr>
                <w:rFonts w:ascii="Calibri" w:hAnsi="Calibri" w:eastAsia="宋体" w:cs="Times New Roman"/>
                <w:sz w:val="22"/>
              </w:rPr>
              <w:t>1</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Calibri" w:hAnsi="Calibri" w:eastAsia="宋体" w:cs="Times New Roman"/>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Calibri" w:hAnsi="Calibri" w:eastAsia="宋体" w:cs="Times New Roman"/>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Calibri" w:hAnsi="Calibri" w:eastAsia="宋体" w:cs="Times New Roman"/>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Calibri" w:hAnsi="Calibri" w:eastAsia="宋体" w:cs="Times New Roman"/>
                <w:sz w:val="22"/>
              </w:rPr>
            </w:pPr>
            <w:r>
              <w:rPr>
                <w:rFonts w:ascii="Calibri" w:hAnsi="Calibri" w:eastAsia="宋体" w:cs="Times New Roman"/>
                <w:sz w:val="22"/>
              </w:rPr>
              <w:t>2</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Calibri" w:hAnsi="Calibri" w:eastAsia="宋体" w:cs="Times New Roman"/>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Calibri" w:hAnsi="Calibri" w:eastAsia="宋体" w:cs="Times New Roman"/>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Calibri" w:hAnsi="Calibri" w:eastAsia="宋体" w:cs="Times New Roman"/>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Calibri" w:hAnsi="Calibri" w:eastAsia="宋体" w:cs="Times New Roman"/>
                <w:sz w:val="22"/>
              </w:rPr>
            </w:pPr>
            <w:r>
              <w:rPr>
                <w:rFonts w:ascii="Calibri" w:hAnsi="Calibri" w:eastAsia="宋体" w:cs="Times New Roman"/>
                <w:sz w:val="22"/>
              </w:rPr>
              <w:t>3</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Calibri" w:hAnsi="Calibri" w:eastAsia="宋体" w:cs="Times New Roman"/>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Calibri" w:hAnsi="Calibri" w:eastAsia="宋体" w:cs="Times New Roman"/>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Calibri" w:hAnsi="Calibri" w:eastAsia="宋体" w:cs="Times New Roman"/>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Calibri" w:hAnsi="Calibri" w:eastAsia="宋体" w:cs="Times New Roman"/>
                <w:sz w:val="22"/>
              </w:rPr>
            </w:pPr>
            <w:r>
              <w:rPr>
                <w:rFonts w:ascii="Calibri" w:hAnsi="Calibri" w:eastAsia="宋体" w:cs="Times New Roman"/>
                <w:sz w:val="22"/>
              </w:rPr>
              <w:t>4</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Calibri" w:hAnsi="Calibri" w:eastAsia="宋体" w:cs="Times New Roman"/>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Calibri" w:hAnsi="Calibri" w:eastAsia="宋体" w:cs="Times New Roman"/>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Calibri" w:hAnsi="Calibri" w:eastAsia="宋体" w:cs="Times New Roman"/>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Calibri" w:hAnsi="Calibri" w:eastAsia="宋体" w:cs="Times New Roman"/>
                <w:sz w:val="22"/>
              </w:rPr>
            </w:pPr>
            <w:r>
              <w:rPr>
                <w:rFonts w:ascii="Calibri" w:hAnsi="Calibri" w:eastAsia="宋体" w:cs="Times New Roman"/>
                <w:sz w:val="22"/>
              </w:rPr>
              <w:t>5</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Calibri" w:hAnsi="Calibri" w:eastAsia="宋体" w:cs="Times New Roman"/>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Calibri" w:hAnsi="Calibri" w:eastAsia="宋体" w:cs="Times New Roman"/>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Calibri" w:hAnsi="Calibri" w:eastAsia="宋体" w:cs="Times New Roman"/>
                <w:sz w:val="22"/>
              </w:rPr>
            </w:pPr>
          </w:p>
        </w:tc>
      </w:tr>
      <w:tr>
        <w:tblPrEx>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Calibri" w:hAnsi="Calibri" w:eastAsia="宋体" w:cs="Times New Roman"/>
                <w:sz w:val="22"/>
              </w:rPr>
            </w:pPr>
            <w:r>
              <w:rPr>
                <w:rFonts w:ascii="Calibri" w:hAnsi="Calibri" w:eastAsia="宋体" w:cs="Times New Roman"/>
                <w:sz w:val="22"/>
              </w:rPr>
              <w:t>……</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Calibri" w:hAnsi="Calibri" w:eastAsia="宋体" w:cs="Times New Roman"/>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Calibri" w:hAnsi="Calibri" w:eastAsia="宋体" w:cs="Times New Roman"/>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Calibri" w:hAnsi="Calibri" w:eastAsia="宋体" w:cs="Times New Roman"/>
                <w:sz w:val="22"/>
              </w:rPr>
            </w:pPr>
          </w:p>
        </w:tc>
      </w:tr>
    </w:tbl>
    <w:p>
      <w:pPr>
        <w:spacing w:before="2"/>
        <w:rPr>
          <w:rFonts w:ascii="Calibri" w:hAnsi="Calibri" w:eastAsia="Microsoft JhengHei" w:cs="Microsoft JhengHei"/>
          <w:b/>
          <w:bCs/>
          <w:sz w:val="4"/>
          <w:szCs w:val="4"/>
        </w:rPr>
      </w:pPr>
    </w:p>
    <w:p>
      <w:pPr>
        <w:numPr>
          <w:ilvl w:val="0"/>
          <w:numId w:val="3"/>
        </w:numPr>
        <w:autoSpaceDE w:val="0"/>
        <w:autoSpaceDN w:val="0"/>
        <w:adjustRightInd w:val="0"/>
        <w:snapToGrid w:val="0"/>
        <w:rPr>
          <w:rFonts w:ascii="Calibri" w:hAnsi="Calibri" w:eastAsia="宋体" w:cs="Times New Roman"/>
        </w:rPr>
      </w:pPr>
      <w:r>
        <w:rPr>
          <w:rFonts w:ascii="Calibri" w:hAnsi="Calibri" w:eastAsia="宋体" w:cs="Times New Roman"/>
        </w:rPr>
        <w:t>投标人须完整填写本表。如果未完整填写本表的各项内容则视作投标人已经对招标文件相关要求和内容完全理解并同意，其投标报价为在此基础上的完全价格。</w:t>
      </w:r>
    </w:p>
    <w:p>
      <w:pPr>
        <w:numPr>
          <w:ilvl w:val="0"/>
          <w:numId w:val="3"/>
        </w:numPr>
        <w:autoSpaceDE w:val="0"/>
        <w:autoSpaceDN w:val="0"/>
        <w:adjustRightInd w:val="0"/>
        <w:snapToGrid w:val="0"/>
        <w:rPr>
          <w:rFonts w:ascii="Calibri" w:hAnsi="Calibri" w:eastAsia="宋体" w:cs="Times New Roman"/>
        </w:rPr>
      </w:pPr>
      <w:r>
        <w:rPr>
          <w:rFonts w:ascii="Calibri" w:hAnsi="Calibri" w:eastAsia="宋体" w:cs="Times New Roman"/>
        </w:rPr>
        <w:t>在委托人与中标人签订合同期间，中标人未在投标文件“商务和技术偏离表”中列出偏离说明，即使其在投标文件的其他部分说明与招标文件要求有所不同或回避不答，甚至在评标时对该项目已作了偏离扣分处理，亦均视为完全符合招标文件中所要求的最佳值并写入合同。若中标人在定标后及合同签订前，以上述事项为借口而不履行合同签订手续及执行合同，则视作放弃中标资格，招标人及业主有权没收其投标保证金。</w:t>
      </w:r>
    </w:p>
    <w:p>
      <w:pPr>
        <w:autoSpaceDE w:val="0"/>
        <w:autoSpaceDN w:val="0"/>
        <w:adjustRightInd w:val="0"/>
        <w:snapToGrid w:val="0"/>
        <w:rPr>
          <w:rFonts w:ascii="Calibri" w:hAnsi="Calibri" w:eastAsia="宋体" w:cs="Times New Roman"/>
        </w:rPr>
      </w:pPr>
    </w:p>
    <w:p>
      <w:pPr>
        <w:autoSpaceDE w:val="0"/>
        <w:autoSpaceDN w:val="0"/>
        <w:adjustRightInd w:val="0"/>
        <w:spacing w:before="120" w:beforeLines="50"/>
        <w:ind w:left="397"/>
        <w:rPr>
          <w:rFonts w:ascii="Calibri" w:hAnsi="Calibri" w:eastAsia="宋体" w:cs="Times New Roman"/>
        </w:rPr>
      </w:pPr>
    </w:p>
    <w:p>
      <w:pPr>
        <w:spacing w:line="360" w:lineRule="auto"/>
        <w:ind w:left="397" w:firstLine="3570" w:firstLineChars="1623"/>
        <w:rPr>
          <w:rFonts w:ascii="Calibri" w:hAnsi="Calibri" w:eastAsia="宋体" w:cs="宋体"/>
          <w:sz w:val="22"/>
        </w:rPr>
      </w:pPr>
      <w:r>
        <w:rPr>
          <w:rFonts w:ascii="Calibri" w:hAnsi="Calibri" w:eastAsia="宋体" w:cs="宋体"/>
          <w:sz w:val="22"/>
        </w:rPr>
        <w:t>投标人（单位公章）：</w:t>
      </w:r>
    </w:p>
    <w:p>
      <w:pPr>
        <w:spacing w:line="360" w:lineRule="auto"/>
        <w:ind w:left="397" w:firstLine="3570" w:firstLineChars="1623"/>
        <w:rPr>
          <w:rFonts w:ascii="Calibri" w:hAnsi="Calibri" w:eastAsia="宋体" w:cs="宋体"/>
          <w:sz w:val="22"/>
        </w:rPr>
      </w:pPr>
      <w:r>
        <w:rPr>
          <w:rFonts w:ascii="Calibri" w:hAnsi="Calibri" w:eastAsia="宋体" w:cs="宋体"/>
          <w:sz w:val="22"/>
        </w:rPr>
        <w:t>法定代表人或委托代理人（签字或盖章）：</w:t>
      </w:r>
    </w:p>
    <w:p>
      <w:pPr>
        <w:spacing w:line="360" w:lineRule="auto"/>
        <w:ind w:left="397" w:firstLine="3570" w:firstLineChars="1623"/>
        <w:rPr>
          <w:rFonts w:ascii="Calibri" w:hAnsi="Calibri" w:eastAsia="宋体" w:cs="宋体"/>
          <w:sz w:val="22"/>
        </w:rPr>
      </w:pPr>
      <w:r>
        <w:rPr>
          <w:rFonts w:ascii="Calibri" w:hAnsi="Calibri" w:eastAsia="宋体" w:cs="宋体"/>
          <w:sz w:val="22"/>
        </w:rPr>
        <w:t>日期：</w:t>
      </w:r>
      <w:r>
        <w:rPr>
          <w:rFonts w:hint="eastAsia" w:ascii="Calibri" w:hAnsi="Calibri" w:eastAsia="宋体" w:cs="宋体"/>
          <w:sz w:val="22"/>
        </w:rPr>
        <w:t xml:space="preserve">         </w:t>
      </w:r>
      <w:r>
        <w:rPr>
          <w:rFonts w:ascii="Calibri" w:hAnsi="Calibri" w:eastAsia="宋体" w:cs="宋体"/>
          <w:sz w:val="22"/>
        </w:rPr>
        <w:t>年</w:t>
      </w:r>
      <w:r>
        <w:rPr>
          <w:rFonts w:hint="eastAsia" w:ascii="Calibri" w:hAnsi="Calibri" w:eastAsia="宋体" w:cs="宋体"/>
          <w:sz w:val="22"/>
        </w:rPr>
        <w:t xml:space="preserve">       </w:t>
      </w:r>
      <w:r>
        <w:rPr>
          <w:rFonts w:ascii="Calibri" w:hAnsi="Calibri" w:eastAsia="宋体" w:cs="宋体"/>
          <w:sz w:val="22"/>
        </w:rPr>
        <w:t>月</w:t>
      </w:r>
      <w:r>
        <w:rPr>
          <w:rFonts w:hint="eastAsia" w:ascii="Calibri" w:hAnsi="Calibri" w:eastAsia="宋体" w:cs="宋体"/>
          <w:sz w:val="22"/>
        </w:rPr>
        <w:t xml:space="preserve">       </w:t>
      </w:r>
      <w:r>
        <w:rPr>
          <w:rFonts w:ascii="Calibri" w:hAnsi="Calibri" w:eastAsia="宋体" w:cs="宋体"/>
          <w:sz w:val="22"/>
        </w:rPr>
        <w:t>日</w:t>
      </w:r>
    </w:p>
    <w:p>
      <w:pPr>
        <w:jc w:val="left"/>
        <w:rPr>
          <w:rFonts w:ascii="Calibri" w:hAnsi="Calibri" w:eastAsia="宋体" w:cs="Times New Roman"/>
          <w:b/>
          <w:sz w:val="24"/>
        </w:rPr>
      </w:pPr>
    </w:p>
    <w:p>
      <w:pPr>
        <w:widowControl/>
        <w:jc w:val="left"/>
        <w:rPr>
          <w:rFonts w:ascii="Calibri" w:hAnsi="Calibri" w:eastAsia="宋体" w:cs="Times New Roman"/>
          <w:b/>
          <w:sz w:val="24"/>
        </w:rPr>
      </w:pPr>
      <w:r>
        <w:rPr>
          <w:rFonts w:ascii="Calibri" w:hAnsi="Calibri" w:eastAsia="宋体" w:cs="Times New Roman"/>
          <w:b/>
          <w:sz w:val="24"/>
        </w:rPr>
        <w:br w:type="page"/>
      </w:r>
    </w:p>
    <w:p>
      <w:pPr>
        <w:spacing w:line="360" w:lineRule="auto"/>
        <w:rPr>
          <w:rFonts w:ascii="Calibri" w:hAnsi="Calibri" w:eastAsia="宋体" w:cs="宋体"/>
          <w:sz w:val="22"/>
        </w:rPr>
        <w:sectPr>
          <w:pgSz w:w="11907" w:h="16840"/>
          <w:pgMar w:top="1134" w:right="1134" w:bottom="1134" w:left="1134" w:header="567" w:footer="567" w:gutter="0"/>
          <w:pgNumType w:fmt="decimal"/>
          <w:cols w:space="720" w:num="1"/>
        </w:sectPr>
      </w:pPr>
    </w:p>
    <w:p>
      <w:pPr>
        <w:autoSpaceDE w:val="0"/>
        <w:autoSpaceDN w:val="0"/>
        <w:adjustRightInd w:val="0"/>
        <w:spacing w:line="360" w:lineRule="auto"/>
        <w:jc w:val="center"/>
        <w:rPr>
          <w:rFonts w:ascii="Calibri" w:hAnsi="Calibri" w:eastAsia="宋体" w:cs="微软雅黑"/>
          <w:b/>
          <w:kern w:val="0"/>
          <w:sz w:val="36"/>
          <w:szCs w:val="36"/>
        </w:rPr>
      </w:pPr>
      <w:r>
        <w:rPr>
          <w:rFonts w:ascii="Calibri" w:hAnsi="Calibri" w:eastAsia="宋体" w:cs="微软雅黑"/>
          <w:b/>
          <w:kern w:val="0"/>
          <w:sz w:val="36"/>
          <w:szCs w:val="36"/>
        </w:rPr>
        <w:t>七、资格审查资料</w:t>
      </w:r>
    </w:p>
    <w:p>
      <w:pPr>
        <w:autoSpaceDE w:val="0"/>
        <w:autoSpaceDN w:val="0"/>
        <w:adjustRightInd w:val="0"/>
        <w:spacing w:before="7" w:line="140" w:lineRule="exact"/>
        <w:jc w:val="left"/>
        <w:rPr>
          <w:rFonts w:ascii="Calibri" w:hAnsi="Calibri" w:eastAsia="宋体" w:cs="微软雅黑"/>
          <w:kern w:val="0"/>
          <w:sz w:val="14"/>
          <w:szCs w:val="14"/>
        </w:rPr>
      </w:pPr>
    </w:p>
    <w:p>
      <w:pPr>
        <w:spacing w:line="360" w:lineRule="auto"/>
        <w:jc w:val="center"/>
        <w:rPr>
          <w:rFonts w:ascii="Calibri" w:hAnsi="Calibri" w:eastAsia="宋体" w:cs="宋体"/>
          <w:b/>
          <w:sz w:val="32"/>
          <w:szCs w:val="32"/>
        </w:rPr>
      </w:pPr>
      <w:r>
        <w:rPr>
          <w:rFonts w:ascii="Calibri" w:hAnsi="Calibri" w:eastAsia="宋体" w:cs="宋体"/>
          <w:b/>
          <w:sz w:val="32"/>
          <w:szCs w:val="32"/>
        </w:rPr>
        <w:t>（一）基本情况表</w:t>
      </w:r>
    </w:p>
    <w:tbl>
      <w:tblPr>
        <w:tblStyle w:val="10"/>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74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投标</w:t>
            </w:r>
            <w:r>
              <w:rPr>
                <w:rFonts w:cs="微软雅黑"/>
                <w:spacing w:val="-2"/>
                <w:kern w:val="0"/>
                <w:sz w:val="22"/>
              </w:rPr>
              <w:t>人</w:t>
            </w:r>
            <w:r>
              <w:rPr>
                <w:rFonts w:cs="微软雅黑"/>
                <w:kern w:val="0"/>
                <w:sz w:val="22"/>
              </w:rPr>
              <w:t>名称</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kern w:val="0"/>
                <w:sz w:val="22"/>
              </w:rPr>
              <w:t>纳税人识别号</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注册</w:t>
            </w:r>
            <w:r>
              <w:rPr>
                <w:rFonts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成立</w:t>
            </w:r>
            <w:r>
              <w:rPr>
                <w:rFonts w:cs="微软雅黑"/>
                <w:spacing w:val="-2"/>
                <w:kern w:val="0"/>
                <w:sz w:val="22"/>
              </w:rPr>
              <w:t>时</w:t>
            </w:r>
            <w:r>
              <w:rPr>
                <w:rFonts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注册</w:t>
            </w:r>
            <w:r>
              <w:rPr>
                <w:rFonts w:cs="微软雅黑"/>
                <w:spacing w:val="-2"/>
                <w:kern w:val="0"/>
                <w:sz w:val="22"/>
              </w:rPr>
              <w:t>地</w:t>
            </w:r>
            <w:r>
              <w:rPr>
                <w:rFonts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邮政</w:t>
            </w:r>
            <w:r>
              <w:rPr>
                <w:rFonts w:cs="微软雅黑"/>
                <w:spacing w:val="-2"/>
                <w:kern w:val="0"/>
                <w:sz w:val="22"/>
              </w:rPr>
              <w:t>编</w:t>
            </w:r>
            <w:r>
              <w:rPr>
                <w:rFonts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员工</w:t>
            </w:r>
            <w:r>
              <w:rPr>
                <w:rFonts w:cs="微软雅黑"/>
                <w:spacing w:val="-2"/>
                <w:kern w:val="0"/>
                <w:sz w:val="22"/>
              </w:rPr>
              <w:t>总</w:t>
            </w:r>
            <w:r>
              <w:rPr>
                <w:rFonts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w:t>
            </w:r>
            <w:r>
              <w:rPr>
                <w:rFonts w:cs="微软雅黑"/>
                <w:spacing w:val="-2"/>
                <w:kern w:val="0"/>
                <w:sz w:val="22"/>
              </w:rPr>
              <w:t>方</w:t>
            </w:r>
            <w:r>
              <w:rPr>
                <w:rFonts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法定</w:t>
            </w:r>
            <w:r>
              <w:rPr>
                <w:rFonts w:cs="微软雅黑"/>
                <w:spacing w:val="-2"/>
                <w:kern w:val="0"/>
                <w:sz w:val="22"/>
              </w:rPr>
              <w:t>代</w:t>
            </w:r>
            <w:r>
              <w:rPr>
                <w:rFonts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投标</w:t>
            </w:r>
            <w:r>
              <w:rPr>
                <w:rFonts w:cs="微软雅黑"/>
                <w:spacing w:val="-2"/>
                <w:kern w:val="0"/>
                <w:sz w:val="22"/>
              </w:rPr>
              <w:t>人具</w:t>
            </w:r>
            <w:r>
              <w:rPr>
                <w:rFonts w:cs="微软雅黑"/>
                <w:kern w:val="0"/>
                <w:sz w:val="22"/>
              </w:rPr>
              <w:t>有</w:t>
            </w:r>
            <w:r>
              <w:rPr>
                <w:rFonts w:cs="微软雅黑"/>
                <w:spacing w:val="-2"/>
                <w:kern w:val="0"/>
                <w:sz w:val="22"/>
              </w:rPr>
              <w:t>的</w:t>
            </w:r>
            <w:r>
              <w:rPr>
                <w:rFonts w:cs="微软雅黑"/>
                <w:kern w:val="0"/>
                <w:sz w:val="22"/>
              </w:rPr>
              <w:t>各</w:t>
            </w:r>
            <w:r>
              <w:rPr>
                <w:rFonts w:cs="微软雅黑"/>
                <w:spacing w:val="-2"/>
                <w:kern w:val="0"/>
                <w:sz w:val="22"/>
              </w:rPr>
              <w:t>类</w:t>
            </w:r>
            <w:r>
              <w:rPr>
                <w:rFonts w:cs="微软雅黑"/>
                <w:kern w:val="0"/>
                <w:sz w:val="22"/>
              </w:rPr>
              <w:t>资质证书</w:t>
            </w:r>
            <w:r>
              <w:rPr>
                <w:rFonts w:hint="eastAsia" w:cs="微软雅黑"/>
                <w:kern w:val="0"/>
                <w:sz w:val="22"/>
              </w:rPr>
              <w:t>(如有)</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300"/>
                <w:tab w:val="left" w:pos="4400"/>
              </w:tabs>
              <w:autoSpaceDE w:val="0"/>
              <w:autoSpaceDN w:val="0"/>
              <w:adjustRightInd w:val="0"/>
              <w:snapToGrid w:val="0"/>
              <w:jc w:val="left"/>
              <w:rPr>
                <w:rFonts w:cs="微软雅黑"/>
                <w:kern w:val="0"/>
                <w:sz w:val="22"/>
              </w:rPr>
            </w:pPr>
            <w:r>
              <w:rPr>
                <w:rFonts w:cs="微软雅黑"/>
                <w:kern w:val="0"/>
                <w:sz w:val="22"/>
              </w:rPr>
              <w:t>类型</w:t>
            </w:r>
            <w:r>
              <w:rPr>
                <w:rFonts w:hint="eastAsia" w:cs="微软雅黑"/>
                <w:kern w:val="0"/>
                <w:sz w:val="22"/>
              </w:rPr>
              <w:t>1</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p>
            <w:pPr>
              <w:tabs>
                <w:tab w:val="left" w:pos="2300"/>
                <w:tab w:val="left" w:pos="4400"/>
              </w:tabs>
              <w:autoSpaceDE w:val="0"/>
              <w:autoSpaceDN w:val="0"/>
              <w:adjustRightInd w:val="0"/>
              <w:snapToGrid w:val="0"/>
              <w:jc w:val="left"/>
              <w:rPr>
                <w:rFonts w:cs="微软雅黑"/>
                <w:kern w:val="0"/>
                <w:sz w:val="22"/>
              </w:rPr>
            </w:pPr>
            <w:r>
              <w:rPr>
                <w:rFonts w:cs="微软雅黑"/>
                <w:kern w:val="0"/>
                <w:sz w:val="22"/>
              </w:rPr>
              <w:t>类型</w:t>
            </w:r>
            <w:r>
              <w:rPr>
                <w:rFonts w:hint="eastAsia" w:cs="微软雅黑"/>
                <w:kern w:val="0"/>
                <w:sz w:val="22"/>
              </w:rPr>
              <w:t>2</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p>
            <w:pPr>
              <w:tabs>
                <w:tab w:val="left" w:pos="2300"/>
                <w:tab w:val="left" w:pos="4400"/>
              </w:tabs>
              <w:autoSpaceDE w:val="0"/>
              <w:autoSpaceDN w:val="0"/>
              <w:adjustRightInd w:val="0"/>
              <w:snapToGrid w:val="0"/>
              <w:jc w:val="left"/>
              <w:rPr>
                <w:kern w:val="0"/>
                <w:sz w:val="22"/>
              </w:rPr>
            </w:pPr>
            <w:r>
              <w:rPr>
                <w:rFonts w:cs="微软雅黑"/>
                <w:kern w:val="0"/>
                <w:sz w:val="22"/>
              </w:rPr>
              <w:t>类型</w:t>
            </w:r>
            <w:r>
              <w:rPr>
                <w:rFonts w:hint="eastAsia" w:cs="微软雅黑"/>
                <w:kern w:val="0"/>
                <w:sz w:val="22"/>
              </w:rPr>
              <w:t>3</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开</w:t>
            </w:r>
            <w:r>
              <w:rPr>
                <w:rFonts w:cs="微软雅黑"/>
                <w:kern w:val="0"/>
                <w:sz w:val="22"/>
              </w:rPr>
              <w:t>户</w:t>
            </w:r>
            <w:r>
              <w:rPr>
                <w:rFonts w:cs="微软雅黑"/>
                <w:spacing w:val="-2"/>
                <w:kern w:val="0"/>
                <w:sz w:val="22"/>
              </w:rPr>
              <w:t>银</w:t>
            </w:r>
            <w:r>
              <w:rPr>
                <w:rFonts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银</w:t>
            </w:r>
            <w:r>
              <w:rPr>
                <w:rFonts w:cs="微软雅黑"/>
                <w:kern w:val="0"/>
                <w:sz w:val="22"/>
              </w:rPr>
              <w:t>行</w:t>
            </w:r>
            <w:r>
              <w:rPr>
                <w:rFonts w:cs="微软雅黑"/>
                <w:spacing w:val="-2"/>
                <w:kern w:val="0"/>
                <w:sz w:val="22"/>
              </w:rPr>
              <w:t>账</w:t>
            </w:r>
            <w:r>
              <w:rPr>
                <w:rFonts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近三</w:t>
            </w:r>
            <w:r>
              <w:rPr>
                <w:rFonts w:cs="微软雅黑"/>
                <w:spacing w:val="-2"/>
                <w:kern w:val="0"/>
                <w:sz w:val="22"/>
              </w:rPr>
              <w:t>年</w:t>
            </w:r>
            <w:r>
              <w:rPr>
                <w:rFonts w:cs="微软雅黑"/>
                <w:kern w:val="0"/>
                <w:sz w:val="22"/>
              </w:rPr>
              <w:t>营</w:t>
            </w:r>
            <w:r>
              <w:rPr>
                <w:rFonts w:cs="微软雅黑"/>
                <w:spacing w:val="-2"/>
                <w:kern w:val="0"/>
                <w:sz w:val="22"/>
              </w:rPr>
              <w:t>业</w:t>
            </w:r>
            <w:r>
              <w:rPr>
                <w:rFonts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投标</w:t>
            </w:r>
            <w:r>
              <w:rPr>
                <w:rFonts w:cs="微软雅黑"/>
                <w:spacing w:val="-2"/>
                <w:kern w:val="0"/>
                <w:sz w:val="22"/>
              </w:rPr>
              <w:t>人</w:t>
            </w:r>
            <w:r>
              <w:rPr>
                <w:rFonts w:cs="微软雅黑"/>
                <w:kern w:val="0"/>
                <w:sz w:val="22"/>
              </w:rPr>
              <w:t>关</w:t>
            </w:r>
            <w:r>
              <w:rPr>
                <w:rFonts w:cs="微软雅黑"/>
                <w:spacing w:val="-2"/>
                <w:kern w:val="0"/>
                <w:sz w:val="22"/>
              </w:rPr>
              <w:t>联</w:t>
            </w:r>
            <w:r>
              <w:rPr>
                <w:rFonts w:cs="微软雅黑"/>
                <w:kern w:val="0"/>
                <w:sz w:val="22"/>
              </w:rPr>
              <w:t>企</w:t>
            </w:r>
            <w:r>
              <w:rPr>
                <w:rFonts w:cs="微软雅黑"/>
                <w:spacing w:val="-2"/>
                <w:kern w:val="0"/>
                <w:sz w:val="22"/>
              </w:rPr>
              <w:t>业</w:t>
            </w:r>
            <w:r>
              <w:rPr>
                <w:rFonts w:cs="微软雅黑"/>
                <w:kern w:val="0"/>
                <w:sz w:val="22"/>
              </w:rPr>
              <w:t>情况</w:t>
            </w:r>
          </w:p>
          <w:p>
            <w:pPr>
              <w:autoSpaceDE w:val="0"/>
              <w:autoSpaceDN w:val="0"/>
              <w:adjustRightInd w:val="0"/>
              <w:snapToGrid w:val="0"/>
              <w:jc w:val="center"/>
              <w:rPr>
                <w:rFonts w:cs="微软雅黑"/>
                <w:kern w:val="0"/>
                <w:sz w:val="22"/>
              </w:rPr>
            </w:pPr>
            <w:r>
              <w:rPr>
                <w:rFonts w:cs="微软雅黑"/>
                <w:kern w:val="0"/>
                <w:sz w:val="22"/>
              </w:rPr>
              <w:t>(包</w:t>
            </w:r>
            <w:r>
              <w:rPr>
                <w:rFonts w:cs="微软雅黑"/>
                <w:spacing w:val="-2"/>
                <w:kern w:val="0"/>
                <w:sz w:val="22"/>
              </w:rPr>
              <w:t>括</w:t>
            </w:r>
            <w:r>
              <w:rPr>
                <w:rFonts w:cs="微软雅黑"/>
                <w:kern w:val="0"/>
                <w:sz w:val="22"/>
              </w:rPr>
              <w:t>但</w:t>
            </w:r>
            <w:r>
              <w:rPr>
                <w:rFonts w:cs="微软雅黑"/>
                <w:spacing w:val="-2"/>
                <w:kern w:val="0"/>
                <w:sz w:val="22"/>
              </w:rPr>
              <w:t>不</w:t>
            </w:r>
            <w:r>
              <w:rPr>
                <w:rFonts w:cs="微软雅黑"/>
                <w:kern w:val="0"/>
                <w:sz w:val="22"/>
              </w:rPr>
              <w:t>限</w:t>
            </w:r>
            <w:r>
              <w:rPr>
                <w:rFonts w:cs="微软雅黑"/>
                <w:spacing w:val="-2"/>
                <w:kern w:val="0"/>
                <w:sz w:val="22"/>
              </w:rPr>
              <w:t>于</w:t>
            </w:r>
            <w:r>
              <w:rPr>
                <w:rFonts w:cs="微软雅黑"/>
                <w:kern w:val="0"/>
                <w:sz w:val="22"/>
              </w:rPr>
              <w:t>与投 标人</w:t>
            </w:r>
            <w:r>
              <w:rPr>
                <w:rFonts w:cs="微软雅黑"/>
                <w:spacing w:val="-2"/>
                <w:kern w:val="0"/>
                <w:sz w:val="22"/>
              </w:rPr>
              <w:t>法</w:t>
            </w:r>
            <w:r>
              <w:rPr>
                <w:rFonts w:cs="微软雅黑"/>
                <w:kern w:val="0"/>
                <w:sz w:val="22"/>
              </w:rPr>
              <w:t>定</w:t>
            </w:r>
            <w:r>
              <w:rPr>
                <w:rFonts w:cs="微软雅黑"/>
                <w:spacing w:val="-2"/>
                <w:kern w:val="0"/>
                <w:sz w:val="22"/>
              </w:rPr>
              <w:t>代</w:t>
            </w:r>
            <w:r>
              <w:rPr>
                <w:rFonts w:cs="微软雅黑"/>
                <w:kern w:val="0"/>
                <w:sz w:val="22"/>
              </w:rPr>
              <w:t>表</w:t>
            </w:r>
            <w:r>
              <w:rPr>
                <w:rFonts w:cs="微软雅黑"/>
                <w:spacing w:val="-2"/>
                <w:kern w:val="0"/>
                <w:sz w:val="22"/>
              </w:rPr>
              <w:t>人</w:t>
            </w:r>
            <w:r>
              <w:rPr>
                <w:rFonts w:cs="微软雅黑"/>
                <w:kern w:val="0"/>
                <w:sz w:val="22"/>
              </w:rPr>
              <w:t>(单位负</w:t>
            </w:r>
            <w:r>
              <w:rPr>
                <w:rFonts w:cs="微软雅黑"/>
                <w:spacing w:val="-2"/>
                <w:kern w:val="0"/>
                <w:sz w:val="22"/>
              </w:rPr>
              <w:t>责</w:t>
            </w:r>
            <w:r>
              <w:rPr>
                <w:rFonts w:cs="微软雅黑"/>
                <w:kern w:val="0"/>
                <w:sz w:val="22"/>
              </w:rPr>
              <w:t>人</w:t>
            </w:r>
            <w:r>
              <w:rPr>
                <w:rFonts w:cs="微软雅黑"/>
                <w:spacing w:val="-2"/>
                <w:kern w:val="0"/>
                <w:sz w:val="22"/>
              </w:rPr>
              <w:t>)</w:t>
            </w:r>
            <w:r>
              <w:rPr>
                <w:rFonts w:cs="微软雅黑"/>
                <w:kern w:val="0"/>
                <w:sz w:val="22"/>
              </w:rPr>
              <w:t>为</w:t>
            </w:r>
            <w:r>
              <w:rPr>
                <w:rFonts w:cs="微软雅黑"/>
                <w:spacing w:val="-2"/>
                <w:kern w:val="0"/>
                <w:sz w:val="22"/>
              </w:rPr>
              <w:t>同</w:t>
            </w:r>
            <w:r>
              <w:rPr>
                <w:rFonts w:cs="微软雅黑"/>
                <w:kern w:val="0"/>
                <w:sz w:val="22"/>
              </w:rPr>
              <w:t>一人 或者</w:t>
            </w:r>
            <w:r>
              <w:rPr>
                <w:rFonts w:cs="微软雅黑"/>
                <w:spacing w:val="-2"/>
                <w:kern w:val="0"/>
                <w:sz w:val="22"/>
              </w:rPr>
              <w:t>存</w:t>
            </w:r>
            <w:r>
              <w:rPr>
                <w:rFonts w:cs="微软雅黑"/>
                <w:kern w:val="0"/>
                <w:sz w:val="22"/>
              </w:rPr>
              <w:t>在</w:t>
            </w:r>
            <w:r>
              <w:rPr>
                <w:rFonts w:cs="微软雅黑"/>
                <w:spacing w:val="-2"/>
                <w:kern w:val="0"/>
                <w:sz w:val="22"/>
              </w:rPr>
              <w:t>控</w:t>
            </w:r>
            <w:r>
              <w:rPr>
                <w:rFonts w:cs="微软雅黑"/>
                <w:kern w:val="0"/>
                <w:sz w:val="22"/>
              </w:rPr>
              <w:t>股</w:t>
            </w:r>
            <w:r>
              <w:rPr>
                <w:rFonts w:cs="微软雅黑"/>
                <w:spacing w:val="-2"/>
                <w:kern w:val="0"/>
                <w:sz w:val="22"/>
              </w:rPr>
              <w:t>、</w:t>
            </w:r>
            <w:r>
              <w:rPr>
                <w:rFonts w:cs="微软雅黑"/>
                <w:kern w:val="0"/>
                <w:sz w:val="22"/>
              </w:rPr>
              <w:t>管理</w:t>
            </w:r>
          </w:p>
          <w:p>
            <w:pPr>
              <w:autoSpaceDE w:val="0"/>
              <w:autoSpaceDN w:val="0"/>
              <w:adjustRightInd w:val="0"/>
              <w:snapToGrid w:val="0"/>
              <w:jc w:val="center"/>
              <w:rPr>
                <w:kern w:val="0"/>
                <w:sz w:val="22"/>
              </w:rPr>
            </w:pPr>
            <w:r>
              <w:rPr>
                <w:rFonts w:cs="微软雅黑"/>
                <w:kern w:val="0"/>
                <w:sz w:val="22"/>
              </w:rPr>
              <w:t>关系</w:t>
            </w:r>
            <w:r>
              <w:rPr>
                <w:rFonts w:cs="微软雅黑"/>
                <w:spacing w:val="-2"/>
                <w:kern w:val="0"/>
                <w:sz w:val="22"/>
              </w:rPr>
              <w:t>的</w:t>
            </w:r>
            <w:r>
              <w:rPr>
                <w:rFonts w:cs="微软雅黑"/>
                <w:kern w:val="0"/>
                <w:sz w:val="22"/>
              </w:rPr>
              <w:t>不</w:t>
            </w:r>
            <w:r>
              <w:rPr>
                <w:rFonts w:cs="微软雅黑"/>
                <w:spacing w:val="-2"/>
                <w:kern w:val="0"/>
                <w:sz w:val="22"/>
              </w:rPr>
              <w:t>同</w:t>
            </w:r>
            <w:r>
              <w:rPr>
                <w:rFonts w:cs="微软雅黑"/>
                <w:kern w:val="0"/>
                <w:sz w:val="22"/>
              </w:rPr>
              <w:t>单</w:t>
            </w:r>
            <w:r>
              <w:rPr>
                <w:rFonts w:cs="微软雅黑"/>
                <w:spacing w:val="-2"/>
                <w:kern w:val="0"/>
                <w:sz w:val="22"/>
              </w:rPr>
              <w:t>位</w:t>
            </w:r>
            <w:r>
              <w:rPr>
                <w:rFonts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bl>
    <w:p>
      <w:pPr>
        <w:autoSpaceDE w:val="0"/>
        <w:autoSpaceDN w:val="0"/>
        <w:adjustRightInd w:val="0"/>
        <w:spacing w:line="360" w:lineRule="auto"/>
        <w:ind w:left="-42" w:leftChars="-255" w:right="-20" w:hanging="493" w:hangingChars="223"/>
        <w:jc w:val="center"/>
        <w:rPr>
          <w:rFonts w:ascii="Calibri" w:hAnsi="Calibri" w:eastAsia="宋体" w:cs="宋体"/>
          <w:b/>
          <w:sz w:val="22"/>
        </w:rPr>
      </w:pPr>
    </w:p>
    <w:p>
      <w:pPr>
        <w:autoSpaceDE w:val="0"/>
        <w:autoSpaceDN w:val="0"/>
        <w:adjustRightInd w:val="0"/>
        <w:spacing w:line="360" w:lineRule="auto"/>
        <w:ind w:left="-42" w:leftChars="-255" w:right="-20" w:hanging="493" w:hangingChars="223"/>
        <w:jc w:val="center"/>
        <w:rPr>
          <w:rFonts w:ascii="Calibri" w:hAnsi="Calibri" w:eastAsia="宋体" w:cs="宋体"/>
          <w:b/>
          <w:sz w:val="22"/>
        </w:rPr>
      </w:pPr>
      <w:r>
        <w:rPr>
          <w:rFonts w:ascii="Calibri" w:hAnsi="Calibri" w:eastAsia="宋体" w:cs="宋体"/>
          <w:b/>
          <w:sz w:val="22"/>
        </w:rPr>
        <w:t>注：投标人应根据投标人须知第 3.5.1 项的要求在本表后附相关证明材料。</w:t>
      </w:r>
    </w:p>
    <w:p>
      <w:pPr>
        <w:widowControl/>
        <w:jc w:val="left"/>
        <w:rPr>
          <w:rFonts w:ascii="Calibri" w:hAnsi="Calibri" w:eastAsia="宋体" w:cs="宋体"/>
          <w:b/>
          <w:sz w:val="24"/>
        </w:rPr>
      </w:pPr>
      <w:r>
        <w:rPr>
          <w:rFonts w:ascii="Calibri" w:hAnsi="Calibri" w:eastAsia="宋体" w:cs="宋体"/>
          <w:b/>
          <w:sz w:val="24"/>
        </w:rPr>
        <w:br w:type="page"/>
      </w:r>
    </w:p>
    <w:p>
      <w:pPr>
        <w:spacing w:line="360" w:lineRule="auto"/>
        <w:jc w:val="center"/>
        <w:rPr>
          <w:rFonts w:ascii="Calibri" w:hAnsi="Calibri" w:eastAsia="宋体" w:cs="宋体"/>
          <w:b/>
          <w:sz w:val="32"/>
          <w:szCs w:val="32"/>
        </w:rPr>
      </w:pPr>
      <w:bookmarkStart w:id="49" w:name="_Toc26957537"/>
      <w:bookmarkStart w:id="50" w:name="_Toc28249086"/>
      <w:bookmarkStart w:id="51" w:name="_Toc26957691"/>
      <w:r>
        <w:rPr>
          <w:rFonts w:ascii="Calibri" w:hAnsi="Calibri" w:eastAsia="宋体" w:cs="宋体"/>
          <w:b/>
          <w:sz w:val="32"/>
          <w:szCs w:val="32"/>
        </w:rPr>
        <w:t>（二）</w:t>
      </w:r>
      <w:bookmarkEnd w:id="49"/>
      <w:bookmarkEnd w:id="50"/>
      <w:bookmarkEnd w:id="51"/>
      <w:r>
        <w:rPr>
          <w:rFonts w:hint="eastAsia" w:ascii="Calibri" w:hAnsi="Calibri" w:eastAsia="宋体" w:cs="宋体"/>
          <w:b/>
          <w:sz w:val="32"/>
          <w:szCs w:val="32"/>
        </w:rPr>
        <w:t>投标人提供的资格审查资料一览表</w:t>
      </w:r>
    </w:p>
    <w:tbl>
      <w:tblPr>
        <w:tblStyle w:val="10"/>
        <w:tblW w:w="935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828"/>
        <w:gridCol w:w="2409"/>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b/>
                <w:sz w:val="24"/>
              </w:rPr>
            </w:pPr>
            <w:r>
              <w:rPr>
                <w:rFonts w:ascii="宋体" w:hAnsi="宋体"/>
                <w:b/>
                <w:sz w:val="24"/>
              </w:rPr>
              <w:t>序号</w:t>
            </w:r>
          </w:p>
        </w:tc>
        <w:tc>
          <w:tcPr>
            <w:tcW w:w="3828" w:type="dxa"/>
            <w:vAlign w:val="center"/>
          </w:tcPr>
          <w:p>
            <w:pPr>
              <w:adjustRightInd w:val="0"/>
              <w:snapToGrid w:val="0"/>
              <w:jc w:val="center"/>
              <w:rPr>
                <w:rFonts w:ascii="宋体" w:hAnsi="宋体"/>
                <w:b/>
                <w:sz w:val="24"/>
              </w:rPr>
            </w:pPr>
            <w:r>
              <w:rPr>
                <w:rFonts w:ascii="宋体" w:hAnsi="宋体"/>
                <w:b/>
                <w:sz w:val="24"/>
              </w:rPr>
              <w:t>资料名称</w:t>
            </w:r>
          </w:p>
        </w:tc>
        <w:tc>
          <w:tcPr>
            <w:tcW w:w="2409" w:type="dxa"/>
            <w:vAlign w:val="center"/>
          </w:tcPr>
          <w:p>
            <w:pPr>
              <w:adjustRightInd w:val="0"/>
              <w:snapToGrid w:val="0"/>
              <w:jc w:val="center"/>
              <w:rPr>
                <w:rFonts w:ascii="宋体" w:hAnsi="宋体"/>
                <w:b/>
                <w:sz w:val="24"/>
              </w:rPr>
            </w:pPr>
            <w:r>
              <w:rPr>
                <w:rFonts w:hint="eastAsia" w:ascii="宋体" w:hAnsi="宋体"/>
                <w:b/>
                <w:sz w:val="24"/>
              </w:rPr>
              <w:t>位于投标文件第</w:t>
            </w:r>
            <w:r>
              <w:rPr>
                <w:rFonts w:ascii="宋体" w:hAnsi="宋体"/>
                <w:b/>
                <w:sz w:val="24"/>
              </w:rPr>
              <w:t>X页</w:t>
            </w:r>
          </w:p>
        </w:tc>
        <w:tc>
          <w:tcPr>
            <w:tcW w:w="2127" w:type="dxa"/>
            <w:vAlign w:val="center"/>
          </w:tcPr>
          <w:p>
            <w:pPr>
              <w:adjustRightInd w:val="0"/>
              <w:snapToGrid w:val="0"/>
              <w:jc w:val="center"/>
              <w:rPr>
                <w:rFonts w:ascii="宋体" w:hAnsi="宋体"/>
                <w:b/>
                <w:sz w:val="24"/>
              </w:rPr>
            </w:pPr>
            <w:r>
              <w:rPr>
                <w:rFonts w:ascii="宋体" w:hAnsi="宋体"/>
                <w:b/>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1</w:t>
            </w:r>
          </w:p>
        </w:tc>
        <w:tc>
          <w:tcPr>
            <w:tcW w:w="3828" w:type="dxa"/>
            <w:vAlign w:val="center"/>
          </w:tcPr>
          <w:p>
            <w:pPr>
              <w:adjustRightInd w:val="0"/>
              <w:snapToGrid w:val="0"/>
              <w:jc w:val="center"/>
              <w:rPr>
                <w:rFonts w:ascii="宋体" w:hAnsi="宋体"/>
                <w:sz w:val="24"/>
              </w:rPr>
            </w:pPr>
            <w:r>
              <w:rPr>
                <w:rFonts w:ascii="宋体" w:hAnsi="宋体"/>
                <w:sz w:val="24"/>
              </w:rPr>
              <w:t>企业法人营业执照</w:t>
            </w:r>
          </w:p>
        </w:tc>
        <w:tc>
          <w:tcPr>
            <w:tcW w:w="2409" w:type="dxa"/>
            <w:vAlign w:val="center"/>
          </w:tcPr>
          <w:p>
            <w:pPr>
              <w:adjustRightInd w:val="0"/>
              <w:snapToGrid w:val="0"/>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2</w:t>
            </w:r>
          </w:p>
        </w:tc>
        <w:tc>
          <w:tcPr>
            <w:tcW w:w="3828" w:type="dxa"/>
            <w:vAlign w:val="center"/>
          </w:tcPr>
          <w:p>
            <w:pPr>
              <w:adjustRightInd w:val="0"/>
              <w:snapToGrid w:val="0"/>
              <w:jc w:val="center"/>
              <w:rPr>
                <w:rFonts w:ascii="宋体" w:hAnsi="宋体"/>
                <w:sz w:val="24"/>
              </w:rPr>
            </w:pPr>
            <w:r>
              <w:rPr>
                <w:rFonts w:hint="eastAsia" w:ascii="宋体" w:hAnsi="宋体"/>
                <w:sz w:val="24"/>
              </w:rPr>
              <w:t>法定代表人身份证明或</w:t>
            </w:r>
            <w:r>
              <w:rPr>
                <w:rFonts w:ascii="宋体" w:hAnsi="宋体"/>
                <w:sz w:val="24"/>
              </w:rPr>
              <w:t>法定代表人授权委托书(投标文件</w:t>
            </w:r>
            <w:r>
              <w:rPr>
                <w:rFonts w:hint="eastAsia" w:ascii="宋体" w:hAnsi="宋体"/>
                <w:sz w:val="24"/>
              </w:rPr>
              <w:t>由</w:t>
            </w:r>
            <w:r>
              <w:rPr>
                <w:rFonts w:ascii="宋体" w:hAnsi="宋体"/>
                <w:sz w:val="24"/>
              </w:rPr>
              <w:t>委托代理人签字</w:t>
            </w:r>
            <w:r>
              <w:rPr>
                <w:rFonts w:hint="eastAsia" w:ascii="宋体" w:hAnsi="宋体"/>
                <w:sz w:val="24"/>
              </w:rPr>
              <w:t>时</w:t>
            </w:r>
            <w:r>
              <w:rPr>
                <w:rFonts w:ascii="宋体" w:hAnsi="宋体"/>
                <w:sz w:val="24"/>
              </w:rPr>
              <w:t>提供)</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3</w:t>
            </w:r>
          </w:p>
        </w:tc>
        <w:tc>
          <w:tcPr>
            <w:tcW w:w="3828" w:type="dxa"/>
            <w:vAlign w:val="center"/>
          </w:tcPr>
          <w:p>
            <w:pPr>
              <w:adjustRightInd w:val="0"/>
              <w:snapToGrid w:val="0"/>
              <w:jc w:val="center"/>
              <w:rPr>
                <w:rFonts w:ascii="宋体" w:hAnsi="宋体"/>
                <w:sz w:val="24"/>
              </w:rPr>
            </w:pPr>
            <w:r>
              <w:rPr>
                <w:rFonts w:hint="eastAsia" w:ascii="宋体" w:hAnsi="宋体"/>
                <w:sz w:val="24"/>
              </w:rPr>
              <w:t>一般纳税人资格证明(按招标公告资格条件要求提供)</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4</w:t>
            </w:r>
          </w:p>
        </w:tc>
        <w:tc>
          <w:tcPr>
            <w:tcW w:w="3828" w:type="dxa"/>
            <w:vAlign w:val="center"/>
          </w:tcPr>
          <w:p>
            <w:pPr>
              <w:adjustRightInd w:val="0"/>
              <w:snapToGrid w:val="0"/>
              <w:jc w:val="center"/>
              <w:rPr>
                <w:rFonts w:ascii="宋体" w:hAnsi="宋体"/>
                <w:sz w:val="24"/>
              </w:rPr>
            </w:pPr>
            <w:r>
              <w:rPr>
                <w:rFonts w:hint="eastAsia" w:ascii="宋体" w:hAnsi="宋体"/>
                <w:sz w:val="24"/>
              </w:rPr>
              <w:t>项目负责人的社会保险参保证明(证明显示的打印时间要求在投标截止日前十五日内，参保单位与投标人企业名称一致)</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5</w:t>
            </w:r>
          </w:p>
        </w:tc>
        <w:tc>
          <w:tcPr>
            <w:tcW w:w="3828" w:type="dxa"/>
            <w:vAlign w:val="center"/>
          </w:tcPr>
          <w:p>
            <w:pPr>
              <w:adjustRightInd w:val="0"/>
              <w:snapToGrid w:val="0"/>
              <w:spacing w:before="240" w:after="60"/>
              <w:jc w:val="center"/>
              <w:outlineLvl w:val="0"/>
              <w:rPr>
                <w:rFonts w:hAnsi="宋体" w:cs="宋体"/>
                <w:sz w:val="22"/>
              </w:rPr>
            </w:pP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6</w:t>
            </w:r>
          </w:p>
        </w:tc>
        <w:tc>
          <w:tcPr>
            <w:tcW w:w="3828" w:type="dxa"/>
            <w:vAlign w:val="center"/>
          </w:tcPr>
          <w:p>
            <w:pPr>
              <w:adjustRightInd w:val="0"/>
              <w:snapToGrid w:val="0"/>
              <w:spacing w:before="240" w:after="60"/>
              <w:jc w:val="center"/>
              <w:outlineLvl w:val="0"/>
              <w:rPr>
                <w:rFonts w:hAnsi="宋体" w:cs="宋体"/>
                <w:sz w:val="22"/>
              </w:rPr>
            </w:pP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7</w:t>
            </w:r>
          </w:p>
        </w:tc>
        <w:tc>
          <w:tcPr>
            <w:tcW w:w="3828" w:type="dxa"/>
            <w:vAlign w:val="center"/>
          </w:tcPr>
          <w:p>
            <w:pPr>
              <w:adjustRightInd w:val="0"/>
              <w:snapToGrid w:val="0"/>
              <w:spacing w:before="240" w:after="60"/>
              <w:jc w:val="center"/>
              <w:outlineLvl w:val="0"/>
              <w:rPr>
                <w:rFonts w:hAnsi="宋体" w:cs="宋体"/>
                <w:sz w:val="22"/>
              </w:rPr>
            </w:pP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bl>
    <w:p>
      <w:pPr>
        <w:spacing w:line="360" w:lineRule="auto"/>
        <w:jc w:val="center"/>
        <w:rPr>
          <w:rFonts w:ascii="Calibri" w:hAnsi="Calibri" w:eastAsia="宋体" w:cs="宋体"/>
          <w:b/>
          <w:sz w:val="32"/>
          <w:szCs w:val="32"/>
        </w:rPr>
      </w:pPr>
    </w:p>
    <w:p>
      <w:pPr>
        <w:autoSpaceDE w:val="0"/>
        <w:autoSpaceDN w:val="0"/>
        <w:adjustRightInd w:val="0"/>
        <w:spacing w:line="360" w:lineRule="auto"/>
        <w:ind w:right="-20"/>
        <w:jc w:val="center"/>
        <w:rPr>
          <w:rFonts w:ascii="Calibri" w:hAnsi="Calibri" w:eastAsia="宋体" w:cs="宋体"/>
          <w:b/>
          <w:sz w:val="22"/>
        </w:rPr>
      </w:pPr>
      <w:r>
        <w:rPr>
          <w:rFonts w:ascii="Calibri" w:hAnsi="Calibri" w:eastAsia="宋体" w:cs="宋体"/>
          <w:b/>
          <w:sz w:val="22"/>
        </w:rPr>
        <w:t>投标人应根据投标人须知第 3.5.2 项的要求在本表后附相关证明材料。</w:t>
      </w:r>
    </w:p>
    <w:p>
      <w:pPr>
        <w:spacing w:line="360" w:lineRule="auto"/>
        <w:jc w:val="center"/>
        <w:rPr>
          <w:rFonts w:ascii="Calibri" w:hAnsi="Calibri" w:eastAsia="宋体" w:cs="宋体"/>
          <w:b/>
          <w:sz w:val="32"/>
          <w:szCs w:val="32"/>
        </w:rPr>
      </w:pPr>
      <w:r>
        <w:rPr>
          <w:rFonts w:ascii="Calibri" w:hAnsi="Calibri" w:eastAsia="仿宋" w:cs="宋体"/>
          <w:b/>
          <w:sz w:val="24"/>
        </w:rPr>
        <w:br w:type="page"/>
      </w:r>
      <w:bookmarkStart w:id="52" w:name="_Toc28249087"/>
      <w:r>
        <w:rPr>
          <w:rFonts w:ascii="Calibri" w:hAnsi="Calibri" w:eastAsia="宋体" w:cs="宋体"/>
          <w:b/>
          <w:sz w:val="32"/>
          <w:szCs w:val="32"/>
        </w:rPr>
        <w:t>（</w:t>
      </w:r>
      <w:r>
        <w:rPr>
          <w:rFonts w:hint="eastAsia" w:ascii="Calibri" w:hAnsi="Calibri" w:eastAsia="宋体" w:cs="宋体"/>
          <w:b/>
          <w:sz w:val="32"/>
          <w:szCs w:val="32"/>
        </w:rPr>
        <w:t>三</w:t>
      </w:r>
      <w:r>
        <w:rPr>
          <w:rFonts w:ascii="Calibri" w:hAnsi="Calibri" w:eastAsia="宋体" w:cs="宋体"/>
          <w:b/>
          <w:sz w:val="32"/>
          <w:szCs w:val="32"/>
        </w:rPr>
        <w:t>）</w:t>
      </w:r>
      <w:bookmarkEnd w:id="52"/>
      <w:r>
        <w:rPr>
          <w:rFonts w:hint="eastAsia" w:ascii="Calibri" w:hAnsi="Calibri" w:eastAsia="宋体" w:cs="宋体"/>
          <w:b/>
          <w:sz w:val="32"/>
          <w:szCs w:val="32"/>
        </w:rPr>
        <w:t>投标人资信情况说明</w:t>
      </w:r>
    </w:p>
    <w:tbl>
      <w:tblPr>
        <w:tblStyle w:val="10"/>
        <w:tblW w:w="92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4"/>
        <w:gridCol w:w="6068"/>
        <w:gridCol w:w="127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744" w:type="dxa"/>
            <w:vAlign w:val="center"/>
          </w:tcPr>
          <w:p>
            <w:pPr>
              <w:adjustRightInd w:val="0"/>
              <w:snapToGrid w:val="0"/>
              <w:jc w:val="center"/>
              <w:rPr>
                <w:sz w:val="22"/>
              </w:rPr>
            </w:pPr>
            <w:r>
              <w:rPr>
                <w:sz w:val="22"/>
              </w:rPr>
              <w:t>评审因素</w:t>
            </w:r>
          </w:p>
        </w:tc>
        <w:tc>
          <w:tcPr>
            <w:tcW w:w="6068" w:type="dxa"/>
            <w:vAlign w:val="center"/>
          </w:tcPr>
          <w:p>
            <w:pPr>
              <w:adjustRightInd w:val="0"/>
              <w:snapToGrid w:val="0"/>
              <w:jc w:val="center"/>
              <w:rPr>
                <w:sz w:val="22"/>
              </w:rPr>
            </w:pPr>
            <w:r>
              <w:rPr>
                <w:sz w:val="22"/>
              </w:rPr>
              <w:t>评审内容</w:t>
            </w:r>
          </w:p>
        </w:tc>
        <w:tc>
          <w:tcPr>
            <w:tcW w:w="1276" w:type="dxa"/>
            <w:vAlign w:val="center"/>
          </w:tcPr>
          <w:p>
            <w:pPr>
              <w:widowControl/>
              <w:adjustRightInd w:val="0"/>
              <w:snapToGrid w:val="0"/>
              <w:jc w:val="center"/>
              <w:rPr>
                <w:rFonts w:cs="宋体"/>
                <w:b/>
                <w:kern w:val="0"/>
                <w:sz w:val="22"/>
              </w:rPr>
            </w:pPr>
            <w:r>
              <w:rPr>
                <w:sz w:val="22"/>
              </w:rPr>
              <w:t>投标人资信情况详细说明</w:t>
            </w:r>
          </w:p>
        </w:tc>
        <w:tc>
          <w:tcPr>
            <w:tcW w:w="1134" w:type="dxa"/>
            <w:vAlign w:val="center"/>
          </w:tcPr>
          <w:p>
            <w:pPr>
              <w:widowControl/>
              <w:adjustRightInd w:val="0"/>
              <w:snapToGrid w:val="0"/>
              <w:jc w:val="center"/>
              <w:rPr>
                <w:rFonts w:cs="宋体"/>
                <w:b/>
                <w:kern w:val="0"/>
                <w:sz w:val="22"/>
              </w:rPr>
            </w:pPr>
            <w:r>
              <w:rPr>
                <w:sz w:val="22"/>
              </w:rPr>
              <w:t>证明资料名称及位置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sz w:val="22"/>
              </w:rPr>
            </w:pPr>
          </w:p>
        </w:tc>
        <w:tc>
          <w:tcPr>
            <w:tcW w:w="6068" w:type="dxa"/>
            <w:vAlign w:val="center"/>
          </w:tcPr>
          <w:p>
            <w:pPr>
              <w:snapToGrid w:val="0"/>
              <w:rPr>
                <w:rFonts w:ascii="宋体" w:hAnsi="宋体"/>
                <w:sz w:val="22"/>
              </w:rPr>
            </w:pPr>
          </w:p>
        </w:tc>
        <w:tc>
          <w:tcPr>
            <w:tcW w:w="1276" w:type="dxa"/>
          </w:tcPr>
          <w:p>
            <w:pPr>
              <w:adjustRightInd w:val="0"/>
              <w:snapToGrid w:val="0"/>
              <w:jc w:val="center"/>
              <w:rPr>
                <w:b/>
                <w:bCs/>
                <w:sz w:val="22"/>
              </w:rPr>
            </w:pPr>
          </w:p>
        </w:tc>
        <w:tc>
          <w:tcPr>
            <w:tcW w:w="1134" w:type="dxa"/>
            <w:vAlign w:val="center"/>
          </w:tcPr>
          <w:p>
            <w:pPr>
              <w:adjustRightInd w:val="0"/>
              <w:snapToGrid w:val="0"/>
              <w:jc w:val="center"/>
              <w:rPr>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sz w:val="22"/>
              </w:rPr>
            </w:pPr>
          </w:p>
        </w:tc>
        <w:tc>
          <w:tcPr>
            <w:tcW w:w="6068" w:type="dxa"/>
            <w:vAlign w:val="center"/>
          </w:tcPr>
          <w:p>
            <w:pPr>
              <w:snapToGrid w:val="0"/>
              <w:rPr>
                <w:rFonts w:ascii="宋体" w:hAnsi="宋体"/>
                <w:sz w:val="22"/>
              </w:rPr>
            </w:pPr>
          </w:p>
        </w:tc>
        <w:tc>
          <w:tcPr>
            <w:tcW w:w="1276" w:type="dxa"/>
          </w:tcPr>
          <w:p>
            <w:pPr>
              <w:adjustRightInd w:val="0"/>
              <w:snapToGrid w:val="0"/>
              <w:jc w:val="center"/>
              <w:rPr>
                <w:b/>
                <w:bCs/>
                <w:sz w:val="22"/>
              </w:rPr>
            </w:pPr>
          </w:p>
        </w:tc>
        <w:tc>
          <w:tcPr>
            <w:tcW w:w="1134" w:type="dxa"/>
            <w:vAlign w:val="center"/>
          </w:tcPr>
          <w:p>
            <w:pPr>
              <w:adjustRightInd w:val="0"/>
              <w:snapToGrid w:val="0"/>
              <w:jc w:val="center"/>
              <w:rPr>
                <w:sz w:val="22"/>
              </w:rPr>
            </w:pPr>
          </w:p>
        </w:tc>
      </w:tr>
    </w:tbl>
    <w:p>
      <w:pPr>
        <w:spacing w:line="360" w:lineRule="auto"/>
        <w:jc w:val="center"/>
        <w:rPr>
          <w:rFonts w:ascii="Calibri" w:hAnsi="Calibri" w:eastAsia="宋体" w:cs="宋体"/>
          <w:b/>
          <w:sz w:val="32"/>
          <w:szCs w:val="32"/>
        </w:rPr>
      </w:pPr>
    </w:p>
    <w:p>
      <w:pPr>
        <w:autoSpaceDE w:val="0"/>
        <w:autoSpaceDN w:val="0"/>
        <w:adjustRightInd w:val="0"/>
        <w:spacing w:line="360" w:lineRule="auto"/>
        <w:ind w:left="-64" w:leftChars="-55" w:right="-20" w:hanging="51" w:hangingChars="23"/>
        <w:rPr>
          <w:rFonts w:ascii="Calibri" w:hAnsi="Calibri" w:eastAsia="宋体" w:cs="宋体"/>
          <w:b/>
          <w:sz w:val="22"/>
        </w:rPr>
      </w:pPr>
      <w:r>
        <w:rPr>
          <w:rFonts w:ascii="Calibri" w:hAnsi="Calibri" w:eastAsia="宋体" w:cs="宋体"/>
          <w:b/>
          <w:sz w:val="22"/>
        </w:rPr>
        <w:t>注：投标人应根据投标人须知第 3.5.3 项的要求在本表后附相关证明材料。</w:t>
      </w:r>
    </w:p>
    <w:p>
      <w:pPr>
        <w:tabs>
          <w:tab w:val="left" w:pos="7480"/>
        </w:tabs>
        <w:spacing w:line="800" w:lineRule="exact"/>
        <w:rPr>
          <w:sz w:val="24"/>
        </w:rPr>
      </w:pPr>
      <w:bookmarkStart w:id="53" w:name="_Hlk66181207"/>
      <w:r>
        <w:rPr>
          <w:sz w:val="24"/>
        </w:rPr>
        <w:t>投标人：</w:t>
      </w:r>
      <w:r>
        <w:rPr>
          <w:sz w:val="24"/>
          <w:u w:val="single"/>
        </w:rPr>
        <w:t xml:space="preserve">      (盖章)       </w:t>
      </w:r>
      <w:r>
        <w:rPr>
          <w:sz w:val="24"/>
        </w:rPr>
        <w:t xml:space="preserve">  法定代表人或委托代理人：</w:t>
      </w:r>
      <w:r>
        <w:rPr>
          <w:sz w:val="24"/>
          <w:u w:val="single"/>
        </w:rPr>
        <w:t xml:space="preserve">(签字或盖章)     </w:t>
      </w:r>
    </w:p>
    <w:p>
      <w:pPr>
        <w:tabs>
          <w:tab w:val="left" w:pos="7480"/>
        </w:tabs>
        <w:spacing w:line="800" w:lineRule="exact"/>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bookmarkEnd w:id="53"/>
    <w:p>
      <w:pPr>
        <w:widowControl/>
        <w:jc w:val="left"/>
        <w:rPr>
          <w:rFonts w:ascii="Calibri" w:hAnsi="Calibri" w:eastAsia="仿宋" w:cs="宋体"/>
          <w:b/>
          <w:sz w:val="24"/>
        </w:rPr>
      </w:pPr>
    </w:p>
    <w:p>
      <w:pPr>
        <w:widowControl/>
        <w:jc w:val="left"/>
        <w:rPr>
          <w:rFonts w:ascii="Calibri" w:hAnsi="Calibri" w:eastAsia="宋体" w:cs="宋体"/>
          <w:b/>
          <w:sz w:val="32"/>
          <w:szCs w:val="32"/>
        </w:rPr>
      </w:pPr>
    </w:p>
    <w:p>
      <w:pPr>
        <w:spacing w:line="360" w:lineRule="auto"/>
        <w:jc w:val="center"/>
        <w:rPr>
          <w:rFonts w:ascii="Calibri" w:hAnsi="Calibri" w:eastAsia="宋体" w:cs="宋体"/>
          <w:b/>
          <w:sz w:val="32"/>
          <w:szCs w:val="32"/>
        </w:rPr>
      </w:pPr>
      <w:r>
        <w:rPr>
          <w:rFonts w:ascii="Calibri" w:hAnsi="Calibri" w:eastAsia="宋体" w:cs="宋体"/>
          <w:b/>
          <w:sz w:val="32"/>
          <w:szCs w:val="32"/>
        </w:rPr>
        <w:t>八、服务大纲</w:t>
      </w:r>
    </w:p>
    <w:p>
      <w:pPr>
        <w:spacing w:line="360" w:lineRule="auto"/>
        <w:ind w:firstLine="472" w:firstLineChars="200"/>
        <w:jc w:val="center"/>
        <w:rPr>
          <w:rFonts w:ascii="Calibri" w:hAnsi="Calibri" w:eastAsia="宋体" w:cs="微软雅黑"/>
          <w:spacing w:val="-2"/>
          <w:kern w:val="0"/>
          <w:sz w:val="24"/>
          <w:szCs w:val="21"/>
        </w:rPr>
      </w:pPr>
      <w:r>
        <w:rPr>
          <w:rFonts w:ascii="Calibri" w:hAnsi="Calibri" w:eastAsia="宋体" w:cs="微软雅黑"/>
          <w:spacing w:val="-2"/>
          <w:kern w:val="0"/>
          <w:sz w:val="24"/>
          <w:szCs w:val="21"/>
        </w:rPr>
        <w:t>投标人自行编写详细的实施方案。</w:t>
      </w:r>
    </w:p>
    <w:p>
      <w:pPr>
        <w:rPr>
          <w:rFonts w:ascii="Calibri" w:hAnsi="Calibri" w:eastAsia="宋体" w:cs="宋体"/>
          <w:sz w:val="22"/>
        </w:rPr>
      </w:pPr>
    </w:p>
    <w:p>
      <w:pPr>
        <w:spacing w:line="360" w:lineRule="auto"/>
        <w:jc w:val="center"/>
        <w:rPr>
          <w:rFonts w:ascii="Calibri" w:hAnsi="Calibri" w:eastAsia="宋体" w:cs="宋体"/>
          <w:b/>
          <w:sz w:val="32"/>
          <w:szCs w:val="32"/>
        </w:rPr>
      </w:pPr>
    </w:p>
    <w:p>
      <w:pPr>
        <w:spacing w:line="360" w:lineRule="auto"/>
        <w:jc w:val="center"/>
        <w:rPr>
          <w:rFonts w:ascii="Calibri" w:hAnsi="Calibri" w:eastAsia="宋体" w:cs="宋体"/>
          <w:b/>
          <w:sz w:val="32"/>
          <w:szCs w:val="32"/>
        </w:rPr>
        <w:sectPr>
          <w:headerReference r:id="rId12" w:type="first"/>
          <w:headerReference r:id="rId10" w:type="default"/>
          <w:headerReference r:id="rId11" w:type="even"/>
          <w:pgSz w:w="11907" w:h="16840"/>
          <w:pgMar w:top="1134" w:right="1134" w:bottom="1134" w:left="1134" w:header="567" w:footer="567" w:gutter="0"/>
          <w:pgNumType w:fmt="decimal"/>
          <w:cols w:space="720" w:num="1"/>
        </w:sectPr>
      </w:pPr>
    </w:p>
    <w:p>
      <w:pPr>
        <w:jc w:val="center"/>
        <w:rPr>
          <w:rFonts w:ascii="Calibri" w:hAnsi="Calibri" w:eastAsia="宋体" w:cs="宋体"/>
          <w:bCs/>
          <w:sz w:val="32"/>
          <w:szCs w:val="32"/>
        </w:rPr>
      </w:pPr>
      <w:r>
        <w:rPr>
          <w:rFonts w:ascii="Calibri" w:hAnsi="Calibri" w:eastAsia="宋体" w:cs="宋体"/>
          <w:b/>
          <w:sz w:val="30"/>
          <w:szCs w:val="30"/>
        </w:rPr>
        <w:t>（一）项目团队主要成员履历表</w:t>
      </w:r>
    </w:p>
    <w:p>
      <w:pPr>
        <w:spacing w:before="120" w:beforeLines="50" w:line="360" w:lineRule="auto"/>
        <w:ind w:firstLine="480" w:firstLineChars="200"/>
        <w:rPr>
          <w:rFonts w:ascii="Calibri" w:hAnsi="Calibri" w:eastAsia="宋体" w:cs="宋体"/>
          <w:sz w:val="24"/>
          <w:szCs w:val="21"/>
        </w:rPr>
      </w:pPr>
    </w:p>
    <w:tbl>
      <w:tblPr>
        <w:tblStyle w:val="10"/>
        <w:tblW w:w="91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940"/>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jc w:val="center"/>
              <w:rPr>
                <w:rFonts w:ascii="Calibri" w:hAnsi="Calibri" w:eastAsia="宋体" w:cs="宋体"/>
              </w:rPr>
            </w:pPr>
            <w:r>
              <w:rPr>
                <w:rFonts w:ascii="Calibri" w:hAnsi="Calibri" w:eastAsia="宋体" w:cs="宋体"/>
              </w:rPr>
              <w:t>序号</w:t>
            </w:r>
          </w:p>
        </w:tc>
        <w:tc>
          <w:tcPr>
            <w:tcW w:w="665" w:type="dxa"/>
            <w:vAlign w:val="center"/>
          </w:tcPr>
          <w:p>
            <w:pPr>
              <w:jc w:val="center"/>
              <w:rPr>
                <w:rFonts w:ascii="Calibri" w:hAnsi="Calibri" w:eastAsia="宋体" w:cs="宋体"/>
              </w:rPr>
            </w:pPr>
            <w:r>
              <w:rPr>
                <w:rFonts w:ascii="Calibri" w:hAnsi="Calibri" w:eastAsia="宋体" w:cs="宋体"/>
              </w:rPr>
              <w:t>姓名</w:t>
            </w:r>
          </w:p>
        </w:tc>
        <w:tc>
          <w:tcPr>
            <w:tcW w:w="665" w:type="dxa"/>
            <w:vAlign w:val="center"/>
          </w:tcPr>
          <w:p>
            <w:pPr>
              <w:jc w:val="center"/>
              <w:rPr>
                <w:rFonts w:ascii="Calibri" w:hAnsi="Calibri" w:eastAsia="宋体" w:cs="宋体"/>
              </w:rPr>
            </w:pPr>
            <w:r>
              <w:rPr>
                <w:rFonts w:ascii="Calibri" w:hAnsi="Calibri" w:eastAsia="宋体" w:cs="宋体"/>
              </w:rPr>
              <w:t>性别</w:t>
            </w:r>
          </w:p>
        </w:tc>
        <w:tc>
          <w:tcPr>
            <w:tcW w:w="665" w:type="dxa"/>
            <w:vAlign w:val="center"/>
          </w:tcPr>
          <w:p>
            <w:pPr>
              <w:jc w:val="center"/>
              <w:rPr>
                <w:rFonts w:ascii="Calibri" w:hAnsi="Calibri" w:eastAsia="宋体" w:cs="宋体"/>
              </w:rPr>
            </w:pPr>
            <w:r>
              <w:rPr>
                <w:rFonts w:ascii="Calibri" w:hAnsi="Calibri" w:eastAsia="宋体" w:cs="宋体"/>
              </w:rPr>
              <w:t>年龄</w:t>
            </w:r>
          </w:p>
        </w:tc>
        <w:tc>
          <w:tcPr>
            <w:tcW w:w="664" w:type="dxa"/>
            <w:vAlign w:val="center"/>
          </w:tcPr>
          <w:p>
            <w:pPr>
              <w:jc w:val="center"/>
              <w:rPr>
                <w:rFonts w:ascii="Calibri" w:hAnsi="Calibri" w:eastAsia="宋体" w:cs="宋体"/>
              </w:rPr>
            </w:pPr>
            <w:r>
              <w:rPr>
                <w:rFonts w:ascii="Calibri" w:hAnsi="Calibri" w:eastAsia="宋体" w:cs="宋体"/>
              </w:rPr>
              <w:t>学历</w:t>
            </w:r>
          </w:p>
        </w:tc>
        <w:tc>
          <w:tcPr>
            <w:tcW w:w="664" w:type="dxa"/>
            <w:vAlign w:val="center"/>
          </w:tcPr>
          <w:p>
            <w:pPr>
              <w:jc w:val="center"/>
              <w:rPr>
                <w:rFonts w:ascii="Calibri" w:hAnsi="Calibri" w:eastAsia="宋体" w:cs="宋体"/>
              </w:rPr>
            </w:pPr>
            <w:r>
              <w:rPr>
                <w:rFonts w:ascii="Calibri" w:hAnsi="Calibri" w:eastAsia="宋体" w:cs="宋体"/>
              </w:rPr>
              <w:t>专业</w:t>
            </w:r>
          </w:p>
        </w:tc>
        <w:tc>
          <w:tcPr>
            <w:tcW w:w="940" w:type="dxa"/>
            <w:vAlign w:val="center"/>
          </w:tcPr>
          <w:p>
            <w:pPr>
              <w:jc w:val="center"/>
              <w:rPr>
                <w:rFonts w:ascii="Calibri" w:hAnsi="Calibri" w:eastAsia="宋体" w:cs="宋体"/>
              </w:rPr>
            </w:pPr>
            <w:r>
              <w:rPr>
                <w:rFonts w:ascii="Calibri" w:hAnsi="Calibri" w:eastAsia="宋体" w:cs="宋体"/>
              </w:rPr>
              <w:t>职称</w:t>
            </w:r>
          </w:p>
        </w:tc>
        <w:tc>
          <w:tcPr>
            <w:tcW w:w="1157" w:type="dxa"/>
            <w:vAlign w:val="center"/>
          </w:tcPr>
          <w:p>
            <w:pPr>
              <w:jc w:val="center"/>
              <w:rPr>
                <w:rFonts w:ascii="Calibri" w:hAnsi="Calibri" w:eastAsia="宋体" w:cs="宋体"/>
              </w:rPr>
            </w:pPr>
            <w:r>
              <w:rPr>
                <w:rFonts w:ascii="Calibri" w:hAnsi="Calibri" w:eastAsia="宋体" w:cs="宋体"/>
              </w:rPr>
              <w:t>工作年限</w:t>
            </w:r>
          </w:p>
        </w:tc>
        <w:tc>
          <w:tcPr>
            <w:tcW w:w="1673" w:type="dxa"/>
            <w:vAlign w:val="center"/>
          </w:tcPr>
          <w:p>
            <w:pPr>
              <w:jc w:val="center"/>
              <w:rPr>
                <w:rFonts w:ascii="Calibri" w:hAnsi="Calibri" w:eastAsia="宋体" w:cs="宋体"/>
              </w:rPr>
            </w:pPr>
            <w:r>
              <w:rPr>
                <w:rFonts w:ascii="Calibri" w:hAnsi="Calibri" w:eastAsia="宋体" w:cs="宋体"/>
              </w:rPr>
              <w:t>拟在本项目担任的职务</w:t>
            </w:r>
          </w:p>
        </w:tc>
        <w:tc>
          <w:tcPr>
            <w:tcW w:w="1364" w:type="dxa"/>
            <w:vAlign w:val="center"/>
          </w:tcPr>
          <w:p>
            <w:pPr>
              <w:jc w:val="center"/>
              <w:rPr>
                <w:rFonts w:ascii="Calibri" w:hAnsi="Calibri" w:eastAsia="宋体" w:cs="宋体"/>
              </w:rPr>
            </w:pPr>
            <w:r>
              <w:rPr>
                <w:rFonts w:ascii="Calibri" w:hAnsi="Calibri" w:eastAsia="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jc w:val="center"/>
              <w:rPr>
                <w:rFonts w:ascii="Calibri" w:hAnsi="Calibri" w:eastAsia="宋体" w:cs="宋体"/>
              </w:rPr>
            </w:pPr>
          </w:p>
        </w:tc>
        <w:tc>
          <w:tcPr>
            <w:tcW w:w="665" w:type="dxa"/>
            <w:vAlign w:val="center"/>
          </w:tcPr>
          <w:p>
            <w:pPr>
              <w:jc w:val="center"/>
              <w:rPr>
                <w:rFonts w:ascii="Calibri" w:hAnsi="Calibri" w:eastAsia="宋体" w:cs="宋体"/>
              </w:rPr>
            </w:pPr>
          </w:p>
        </w:tc>
        <w:tc>
          <w:tcPr>
            <w:tcW w:w="665" w:type="dxa"/>
            <w:vAlign w:val="center"/>
          </w:tcPr>
          <w:p>
            <w:pPr>
              <w:jc w:val="center"/>
              <w:rPr>
                <w:rFonts w:ascii="Calibri" w:hAnsi="Calibri" w:eastAsia="宋体" w:cs="宋体"/>
              </w:rPr>
            </w:pPr>
          </w:p>
        </w:tc>
        <w:tc>
          <w:tcPr>
            <w:tcW w:w="665" w:type="dxa"/>
            <w:vAlign w:val="center"/>
          </w:tcPr>
          <w:p>
            <w:pPr>
              <w:jc w:val="center"/>
              <w:rPr>
                <w:rFonts w:ascii="Calibri" w:hAnsi="Calibri" w:eastAsia="宋体" w:cs="宋体"/>
              </w:rPr>
            </w:pPr>
          </w:p>
        </w:tc>
        <w:tc>
          <w:tcPr>
            <w:tcW w:w="664" w:type="dxa"/>
            <w:vAlign w:val="center"/>
          </w:tcPr>
          <w:p>
            <w:pPr>
              <w:jc w:val="center"/>
              <w:rPr>
                <w:rFonts w:ascii="Calibri" w:hAnsi="Calibri" w:eastAsia="宋体" w:cs="宋体"/>
              </w:rPr>
            </w:pPr>
          </w:p>
        </w:tc>
        <w:tc>
          <w:tcPr>
            <w:tcW w:w="664" w:type="dxa"/>
            <w:vAlign w:val="center"/>
          </w:tcPr>
          <w:p>
            <w:pPr>
              <w:jc w:val="center"/>
              <w:rPr>
                <w:rFonts w:ascii="Calibri" w:hAnsi="Calibri" w:eastAsia="宋体" w:cs="宋体"/>
              </w:rPr>
            </w:pPr>
          </w:p>
        </w:tc>
        <w:tc>
          <w:tcPr>
            <w:tcW w:w="940" w:type="dxa"/>
            <w:tcBorders>
              <w:bottom w:val="single" w:color="auto" w:sz="4" w:space="0"/>
            </w:tcBorders>
            <w:vAlign w:val="center"/>
          </w:tcPr>
          <w:p>
            <w:pPr>
              <w:jc w:val="center"/>
              <w:rPr>
                <w:rFonts w:ascii="Calibri" w:hAnsi="Calibri" w:eastAsia="宋体" w:cs="宋体"/>
              </w:rPr>
            </w:pPr>
          </w:p>
        </w:tc>
        <w:tc>
          <w:tcPr>
            <w:tcW w:w="1157" w:type="dxa"/>
            <w:tcBorders>
              <w:bottom w:val="single" w:color="auto" w:sz="4" w:space="0"/>
            </w:tcBorders>
            <w:vAlign w:val="center"/>
          </w:tcPr>
          <w:p>
            <w:pPr>
              <w:jc w:val="center"/>
              <w:rPr>
                <w:rFonts w:ascii="Calibri" w:hAnsi="Calibri" w:eastAsia="宋体" w:cs="宋体"/>
              </w:rPr>
            </w:pPr>
          </w:p>
        </w:tc>
        <w:tc>
          <w:tcPr>
            <w:tcW w:w="1673" w:type="dxa"/>
            <w:tcBorders>
              <w:bottom w:val="single" w:color="auto" w:sz="4" w:space="0"/>
            </w:tcBorders>
            <w:vAlign w:val="center"/>
          </w:tcPr>
          <w:p>
            <w:pPr>
              <w:jc w:val="center"/>
              <w:rPr>
                <w:rFonts w:ascii="Calibri" w:hAnsi="Calibri" w:eastAsia="宋体" w:cs="宋体"/>
              </w:rPr>
            </w:pPr>
          </w:p>
        </w:tc>
        <w:tc>
          <w:tcPr>
            <w:tcW w:w="1364" w:type="dxa"/>
            <w:tcBorders>
              <w:bottom w:val="single" w:color="auto" w:sz="4" w:space="0"/>
            </w:tcBorders>
            <w:vAlign w:val="center"/>
          </w:tcPr>
          <w:p>
            <w:pPr>
              <w:jc w:val="center"/>
              <w:rPr>
                <w:rFonts w:ascii="Calibri" w:hAnsi="Calibri"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jc w:val="center"/>
              <w:rPr>
                <w:rFonts w:ascii="Calibri" w:hAnsi="Calibri" w:eastAsia="宋体" w:cs="宋体"/>
              </w:rPr>
            </w:pPr>
          </w:p>
        </w:tc>
        <w:tc>
          <w:tcPr>
            <w:tcW w:w="665" w:type="dxa"/>
            <w:vAlign w:val="center"/>
          </w:tcPr>
          <w:p>
            <w:pPr>
              <w:jc w:val="center"/>
              <w:rPr>
                <w:rFonts w:ascii="Calibri" w:hAnsi="Calibri" w:eastAsia="宋体" w:cs="宋体"/>
              </w:rPr>
            </w:pPr>
          </w:p>
        </w:tc>
        <w:tc>
          <w:tcPr>
            <w:tcW w:w="665" w:type="dxa"/>
            <w:vAlign w:val="center"/>
          </w:tcPr>
          <w:p>
            <w:pPr>
              <w:jc w:val="center"/>
              <w:rPr>
                <w:rFonts w:ascii="Calibri" w:hAnsi="Calibri" w:eastAsia="宋体" w:cs="宋体"/>
              </w:rPr>
            </w:pPr>
          </w:p>
        </w:tc>
        <w:tc>
          <w:tcPr>
            <w:tcW w:w="665" w:type="dxa"/>
            <w:vAlign w:val="center"/>
          </w:tcPr>
          <w:p>
            <w:pPr>
              <w:jc w:val="center"/>
              <w:rPr>
                <w:rFonts w:ascii="Calibri" w:hAnsi="Calibri" w:eastAsia="宋体" w:cs="宋体"/>
              </w:rPr>
            </w:pPr>
          </w:p>
        </w:tc>
        <w:tc>
          <w:tcPr>
            <w:tcW w:w="664" w:type="dxa"/>
            <w:vAlign w:val="center"/>
          </w:tcPr>
          <w:p>
            <w:pPr>
              <w:jc w:val="center"/>
              <w:rPr>
                <w:rFonts w:ascii="Calibri" w:hAnsi="Calibri" w:eastAsia="宋体" w:cs="宋体"/>
              </w:rPr>
            </w:pPr>
          </w:p>
        </w:tc>
        <w:tc>
          <w:tcPr>
            <w:tcW w:w="664" w:type="dxa"/>
            <w:vAlign w:val="center"/>
          </w:tcPr>
          <w:p>
            <w:pPr>
              <w:jc w:val="center"/>
              <w:rPr>
                <w:rFonts w:ascii="Calibri" w:hAnsi="Calibri" w:eastAsia="宋体" w:cs="宋体"/>
              </w:rPr>
            </w:pPr>
          </w:p>
        </w:tc>
        <w:tc>
          <w:tcPr>
            <w:tcW w:w="940" w:type="dxa"/>
            <w:tcBorders>
              <w:bottom w:val="single" w:color="auto" w:sz="4" w:space="0"/>
            </w:tcBorders>
            <w:vAlign w:val="center"/>
          </w:tcPr>
          <w:p>
            <w:pPr>
              <w:jc w:val="center"/>
              <w:rPr>
                <w:rFonts w:ascii="Calibri" w:hAnsi="Calibri" w:eastAsia="宋体" w:cs="宋体"/>
              </w:rPr>
            </w:pPr>
          </w:p>
        </w:tc>
        <w:tc>
          <w:tcPr>
            <w:tcW w:w="1157" w:type="dxa"/>
            <w:tcBorders>
              <w:bottom w:val="single" w:color="auto" w:sz="4" w:space="0"/>
            </w:tcBorders>
            <w:vAlign w:val="center"/>
          </w:tcPr>
          <w:p>
            <w:pPr>
              <w:jc w:val="center"/>
              <w:rPr>
                <w:rFonts w:ascii="Calibri" w:hAnsi="Calibri" w:eastAsia="宋体" w:cs="宋体"/>
              </w:rPr>
            </w:pPr>
          </w:p>
        </w:tc>
        <w:tc>
          <w:tcPr>
            <w:tcW w:w="1673" w:type="dxa"/>
            <w:tcBorders>
              <w:bottom w:val="single" w:color="auto" w:sz="4" w:space="0"/>
            </w:tcBorders>
            <w:vAlign w:val="center"/>
          </w:tcPr>
          <w:p>
            <w:pPr>
              <w:jc w:val="center"/>
              <w:rPr>
                <w:rFonts w:ascii="Calibri" w:hAnsi="Calibri" w:eastAsia="宋体" w:cs="宋体"/>
              </w:rPr>
            </w:pPr>
          </w:p>
        </w:tc>
        <w:tc>
          <w:tcPr>
            <w:tcW w:w="1364" w:type="dxa"/>
            <w:tcBorders>
              <w:bottom w:val="single" w:color="auto" w:sz="4" w:space="0"/>
            </w:tcBorders>
            <w:vAlign w:val="center"/>
          </w:tcPr>
          <w:p>
            <w:pPr>
              <w:jc w:val="center"/>
              <w:rPr>
                <w:rFonts w:ascii="Calibri" w:hAnsi="Calibri"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jc w:val="center"/>
              <w:rPr>
                <w:rFonts w:ascii="Calibri" w:hAnsi="Calibri" w:eastAsia="宋体" w:cs="宋体"/>
              </w:rPr>
            </w:pPr>
          </w:p>
        </w:tc>
        <w:tc>
          <w:tcPr>
            <w:tcW w:w="665" w:type="dxa"/>
            <w:vAlign w:val="center"/>
          </w:tcPr>
          <w:p>
            <w:pPr>
              <w:jc w:val="center"/>
              <w:rPr>
                <w:rFonts w:ascii="Calibri" w:hAnsi="Calibri" w:eastAsia="宋体" w:cs="宋体"/>
              </w:rPr>
            </w:pPr>
          </w:p>
        </w:tc>
        <w:tc>
          <w:tcPr>
            <w:tcW w:w="665" w:type="dxa"/>
            <w:vAlign w:val="center"/>
          </w:tcPr>
          <w:p>
            <w:pPr>
              <w:jc w:val="center"/>
              <w:rPr>
                <w:rFonts w:ascii="Calibri" w:hAnsi="Calibri" w:eastAsia="宋体" w:cs="宋体"/>
              </w:rPr>
            </w:pPr>
          </w:p>
        </w:tc>
        <w:tc>
          <w:tcPr>
            <w:tcW w:w="665" w:type="dxa"/>
            <w:vAlign w:val="center"/>
          </w:tcPr>
          <w:p>
            <w:pPr>
              <w:jc w:val="center"/>
              <w:rPr>
                <w:rFonts w:ascii="Calibri" w:hAnsi="Calibri" w:eastAsia="宋体" w:cs="宋体"/>
              </w:rPr>
            </w:pPr>
          </w:p>
        </w:tc>
        <w:tc>
          <w:tcPr>
            <w:tcW w:w="664" w:type="dxa"/>
            <w:vAlign w:val="center"/>
          </w:tcPr>
          <w:p>
            <w:pPr>
              <w:jc w:val="center"/>
              <w:rPr>
                <w:rFonts w:ascii="Calibri" w:hAnsi="Calibri" w:eastAsia="宋体" w:cs="宋体"/>
              </w:rPr>
            </w:pPr>
          </w:p>
        </w:tc>
        <w:tc>
          <w:tcPr>
            <w:tcW w:w="664" w:type="dxa"/>
            <w:vAlign w:val="center"/>
          </w:tcPr>
          <w:p>
            <w:pPr>
              <w:jc w:val="center"/>
              <w:rPr>
                <w:rFonts w:ascii="Calibri" w:hAnsi="Calibri" w:eastAsia="宋体" w:cs="宋体"/>
              </w:rPr>
            </w:pPr>
          </w:p>
        </w:tc>
        <w:tc>
          <w:tcPr>
            <w:tcW w:w="940" w:type="dxa"/>
            <w:tcBorders>
              <w:bottom w:val="single" w:color="auto" w:sz="4" w:space="0"/>
            </w:tcBorders>
            <w:vAlign w:val="center"/>
          </w:tcPr>
          <w:p>
            <w:pPr>
              <w:jc w:val="center"/>
              <w:rPr>
                <w:rFonts w:ascii="Calibri" w:hAnsi="Calibri" w:eastAsia="宋体" w:cs="宋体"/>
              </w:rPr>
            </w:pPr>
          </w:p>
        </w:tc>
        <w:tc>
          <w:tcPr>
            <w:tcW w:w="1157" w:type="dxa"/>
            <w:tcBorders>
              <w:bottom w:val="single" w:color="auto" w:sz="4" w:space="0"/>
            </w:tcBorders>
            <w:vAlign w:val="center"/>
          </w:tcPr>
          <w:p>
            <w:pPr>
              <w:jc w:val="center"/>
              <w:rPr>
                <w:rFonts w:ascii="Calibri" w:hAnsi="Calibri" w:eastAsia="宋体" w:cs="宋体"/>
              </w:rPr>
            </w:pPr>
          </w:p>
        </w:tc>
        <w:tc>
          <w:tcPr>
            <w:tcW w:w="1673" w:type="dxa"/>
            <w:tcBorders>
              <w:bottom w:val="single" w:color="auto" w:sz="4" w:space="0"/>
            </w:tcBorders>
            <w:vAlign w:val="center"/>
          </w:tcPr>
          <w:p>
            <w:pPr>
              <w:jc w:val="center"/>
              <w:rPr>
                <w:rFonts w:ascii="Calibri" w:hAnsi="Calibri" w:eastAsia="宋体" w:cs="宋体"/>
              </w:rPr>
            </w:pPr>
          </w:p>
        </w:tc>
        <w:tc>
          <w:tcPr>
            <w:tcW w:w="1364" w:type="dxa"/>
            <w:tcBorders>
              <w:bottom w:val="single" w:color="auto" w:sz="4" w:space="0"/>
            </w:tcBorders>
            <w:vAlign w:val="center"/>
          </w:tcPr>
          <w:p>
            <w:pPr>
              <w:jc w:val="center"/>
              <w:rPr>
                <w:rFonts w:ascii="Calibri" w:hAnsi="Calibri"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jc w:val="center"/>
              <w:rPr>
                <w:rFonts w:ascii="Calibri" w:hAnsi="Calibri" w:eastAsia="宋体" w:cs="宋体"/>
              </w:rPr>
            </w:pPr>
          </w:p>
        </w:tc>
        <w:tc>
          <w:tcPr>
            <w:tcW w:w="665" w:type="dxa"/>
            <w:vAlign w:val="center"/>
          </w:tcPr>
          <w:p>
            <w:pPr>
              <w:jc w:val="center"/>
              <w:rPr>
                <w:rFonts w:ascii="Calibri" w:hAnsi="Calibri" w:eastAsia="宋体" w:cs="宋体"/>
              </w:rPr>
            </w:pPr>
          </w:p>
        </w:tc>
        <w:tc>
          <w:tcPr>
            <w:tcW w:w="665" w:type="dxa"/>
            <w:vAlign w:val="center"/>
          </w:tcPr>
          <w:p>
            <w:pPr>
              <w:jc w:val="center"/>
              <w:rPr>
                <w:rFonts w:ascii="Calibri" w:hAnsi="Calibri" w:eastAsia="宋体" w:cs="宋体"/>
              </w:rPr>
            </w:pPr>
          </w:p>
        </w:tc>
        <w:tc>
          <w:tcPr>
            <w:tcW w:w="665" w:type="dxa"/>
            <w:vAlign w:val="center"/>
          </w:tcPr>
          <w:p>
            <w:pPr>
              <w:jc w:val="center"/>
              <w:rPr>
                <w:rFonts w:ascii="Calibri" w:hAnsi="Calibri" w:eastAsia="宋体" w:cs="宋体"/>
              </w:rPr>
            </w:pPr>
          </w:p>
        </w:tc>
        <w:tc>
          <w:tcPr>
            <w:tcW w:w="664" w:type="dxa"/>
            <w:vAlign w:val="center"/>
          </w:tcPr>
          <w:p>
            <w:pPr>
              <w:jc w:val="center"/>
              <w:rPr>
                <w:rFonts w:ascii="Calibri" w:hAnsi="Calibri" w:eastAsia="宋体" w:cs="宋体"/>
              </w:rPr>
            </w:pPr>
          </w:p>
        </w:tc>
        <w:tc>
          <w:tcPr>
            <w:tcW w:w="664" w:type="dxa"/>
            <w:vAlign w:val="center"/>
          </w:tcPr>
          <w:p>
            <w:pPr>
              <w:jc w:val="center"/>
              <w:rPr>
                <w:rFonts w:ascii="Calibri" w:hAnsi="Calibri" w:eastAsia="宋体" w:cs="宋体"/>
              </w:rPr>
            </w:pPr>
          </w:p>
        </w:tc>
        <w:tc>
          <w:tcPr>
            <w:tcW w:w="940" w:type="dxa"/>
            <w:tcBorders>
              <w:bottom w:val="single" w:color="auto" w:sz="4" w:space="0"/>
            </w:tcBorders>
            <w:vAlign w:val="center"/>
          </w:tcPr>
          <w:p>
            <w:pPr>
              <w:jc w:val="center"/>
              <w:rPr>
                <w:rFonts w:ascii="Calibri" w:hAnsi="Calibri" w:eastAsia="宋体" w:cs="宋体"/>
              </w:rPr>
            </w:pPr>
          </w:p>
        </w:tc>
        <w:tc>
          <w:tcPr>
            <w:tcW w:w="1157" w:type="dxa"/>
            <w:tcBorders>
              <w:bottom w:val="single" w:color="auto" w:sz="4" w:space="0"/>
            </w:tcBorders>
            <w:vAlign w:val="center"/>
          </w:tcPr>
          <w:p>
            <w:pPr>
              <w:jc w:val="center"/>
              <w:rPr>
                <w:rFonts w:ascii="Calibri" w:hAnsi="Calibri" w:eastAsia="宋体" w:cs="宋体"/>
              </w:rPr>
            </w:pPr>
          </w:p>
        </w:tc>
        <w:tc>
          <w:tcPr>
            <w:tcW w:w="1673" w:type="dxa"/>
            <w:tcBorders>
              <w:bottom w:val="single" w:color="auto" w:sz="4" w:space="0"/>
            </w:tcBorders>
            <w:vAlign w:val="center"/>
          </w:tcPr>
          <w:p>
            <w:pPr>
              <w:jc w:val="center"/>
              <w:rPr>
                <w:rFonts w:ascii="Calibri" w:hAnsi="Calibri" w:eastAsia="宋体" w:cs="宋体"/>
              </w:rPr>
            </w:pPr>
          </w:p>
        </w:tc>
        <w:tc>
          <w:tcPr>
            <w:tcW w:w="1364" w:type="dxa"/>
            <w:tcBorders>
              <w:bottom w:val="single" w:color="auto" w:sz="4" w:space="0"/>
            </w:tcBorders>
            <w:vAlign w:val="center"/>
          </w:tcPr>
          <w:p>
            <w:pPr>
              <w:jc w:val="center"/>
              <w:rPr>
                <w:rFonts w:ascii="Calibri" w:hAnsi="Calibri"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jc w:val="center"/>
              <w:rPr>
                <w:rFonts w:ascii="Calibri" w:hAnsi="Calibri" w:eastAsia="宋体" w:cs="宋体"/>
              </w:rPr>
            </w:pPr>
          </w:p>
        </w:tc>
        <w:tc>
          <w:tcPr>
            <w:tcW w:w="665" w:type="dxa"/>
            <w:vAlign w:val="center"/>
          </w:tcPr>
          <w:p>
            <w:pPr>
              <w:jc w:val="center"/>
              <w:rPr>
                <w:rFonts w:ascii="Calibri" w:hAnsi="Calibri" w:eastAsia="宋体" w:cs="宋体"/>
              </w:rPr>
            </w:pPr>
          </w:p>
        </w:tc>
        <w:tc>
          <w:tcPr>
            <w:tcW w:w="665" w:type="dxa"/>
            <w:vAlign w:val="center"/>
          </w:tcPr>
          <w:p>
            <w:pPr>
              <w:jc w:val="center"/>
              <w:rPr>
                <w:rFonts w:ascii="Calibri" w:hAnsi="Calibri" w:eastAsia="宋体" w:cs="宋体"/>
              </w:rPr>
            </w:pPr>
          </w:p>
        </w:tc>
        <w:tc>
          <w:tcPr>
            <w:tcW w:w="665" w:type="dxa"/>
            <w:vAlign w:val="center"/>
          </w:tcPr>
          <w:p>
            <w:pPr>
              <w:jc w:val="center"/>
              <w:rPr>
                <w:rFonts w:ascii="Calibri" w:hAnsi="Calibri" w:eastAsia="宋体" w:cs="宋体"/>
              </w:rPr>
            </w:pPr>
          </w:p>
        </w:tc>
        <w:tc>
          <w:tcPr>
            <w:tcW w:w="664" w:type="dxa"/>
            <w:vAlign w:val="center"/>
          </w:tcPr>
          <w:p>
            <w:pPr>
              <w:jc w:val="center"/>
              <w:rPr>
                <w:rFonts w:ascii="Calibri" w:hAnsi="Calibri" w:eastAsia="宋体" w:cs="宋体"/>
              </w:rPr>
            </w:pPr>
          </w:p>
        </w:tc>
        <w:tc>
          <w:tcPr>
            <w:tcW w:w="664" w:type="dxa"/>
            <w:vAlign w:val="center"/>
          </w:tcPr>
          <w:p>
            <w:pPr>
              <w:jc w:val="center"/>
              <w:rPr>
                <w:rFonts w:ascii="Calibri" w:hAnsi="Calibri" w:eastAsia="宋体" w:cs="宋体"/>
              </w:rPr>
            </w:pPr>
          </w:p>
        </w:tc>
        <w:tc>
          <w:tcPr>
            <w:tcW w:w="940" w:type="dxa"/>
            <w:tcBorders>
              <w:bottom w:val="single" w:color="auto" w:sz="4" w:space="0"/>
            </w:tcBorders>
            <w:vAlign w:val="center"/>
          </w:tcPr>
          <w:p>
            <w:pPr>
              <w:jc w:val="center"/>
              <w:rPr>
                <w:rFonts w:ascii="Calibri" w:hAnsi="Calibri" w:eastAsia="宋体" w:cs="宋体"/>
              </w:rPr>
            </w:pPr>
          </w:p>
        </w:tc>
        <w:tc>
          <w:tcPr>
            <w:tcW w:w="1157" w:type="dxa"/>
            <w:tcBorders>
              <w:bottom w:val="single" w:color="auto" w:sz="4" w:space="0"/>
            </w:tcBorders>
            <w:vAlign w:val="center"/>
          </w:tcPr>
          <w:p>
            <w:pPr>
              <w:jc w:val="center"/>
              <w:rPr>
                <w:rFonts w:ascii="Calibri" w:hAnsi="Calibri" w:eastAsia="宋体" w:cs="宋体"/>
              </w:rPr>
            </w:pPr>
          </w:p>
        </w:tc>
        <w:tc>
          <w:tcPr>
            <w:tcW w:w="1673" w:type="dxa"/>
            <w:tcBorders>
              <w:bottom w:val="single" w:color="auto" w:sz="4" w:space="0"/>
            </w:tcBorders>
            <w:vAlign w:val="center"/>
          </w:tcPr>
          <w:p>
            <w:pPr>
              <w:jc w:val="center"/>
              <w:rPr>
                <w:rFonts w:ascii="Calibri" w:hAnsi="Calibri" w:eastAsia="宋体" w:cs="宋体"/>
              </w:rPr>
            </w:pPr>
          </w:p>
        </w:tc>
        <w:tc>
          <w:tcPr>
            <w:tcW w:w="1364" w:type="dxa"/>
            <w:tcBorders>
              <w:bottom w:val="single" w:color="auto" w:sz="4" w:space="0"/>
            </w:tcBorders>
            <w:vAlign w:val="center"/>
          </w:tcPr>
          <w:p>
            <w:pPr>
              <w:jc w:val="center"/>
              <w:rPr>
                <w:rFonts w:ascii="Calibri" w:hAnsi="Calibri"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jc w:val="center"/>
              <w:rPr>
                <w:rFonts w:ascii="Calibri" w:hAnsi="Calibri" w:eastAsia="宋体" w:cs="宋体"/>
              </w:rPr>
            </w:pPr>
          </w:p>
        </w:tc>
        <w:tc>
          <w:tcPr>
            <w:tcW w:w="665" w:type="dxa"/>
            <w:vAlign w:val="center"/>
          </w:tcPr>
          <w:p>
            <w:pPr>
              <w:jc w:val="center"/>
              <w:rPr>
                <w:rFonts w:ascii="Calibri" w:hAnsi="Calibri" w:eastAsia="宋体" w:cs="宋体"/>
              </w:rPr>
            </w:pPr>
          </w:p>
        </w:tc>
        <w:tc>
          <w:tcPr>
            <w:tcW w:w="665" w:type="dxa"/>
            <w:vAlign w:val="center"/>
          </w:tcPr>
          <w:p>
            <w:pPr>
              <w:jc w:val="center"/>
              <w:rPr>
                <w:rFonts w:ascii="Calibri" w:hAnsi="Calibri" w:eastAsia="宋体" w:cs="宋体"/>
              </w:rPr>
            </w:pPr>
          </w:p>
        </w:tc>
        <w:tc>
          <w:tcPr>
            <w:tcW w:w="665" w:type="dxa"/>
            <w:vAlign w:val="center"/>
          </w:tcPr>
          <w:p>
            <w:pPr>
              <w:jc w:val="center"/>
              <w:rPr>
                <w:rFonts w:ascii="Calibri" w:hAnsi="Calibri" w:eastAsia="宋体" w:cs="宋体"/>
              </w:rPr>
            </w:pPr>
          </w:p>
        </w:tc>
        <w:tc>
          <w:tcPr>
            <w:tcW w:w="664" w:type="dxa"/>
            <w:vAlign w:val="center"/>
          </w:tcPr>
          <w:p>
            <w:pPr>
              <w:jc w:val="center"/>
              <w:rPr>
                <w:rFonts w:ascii="Calibri" w:hAnsi="Calibri" w:eastAsia="宋体" w:cs="宋体"/>
              </w:rPr>
            </w:pPr>
          </w:p>
        </w:tc>
        <w:tc>
          <w:tcPr>
            <w:tcW w:w="664" w:type="dxa"/>
            <w:vAlign w:val="center"/>
          </w:tcPr>
          <w:p>
            <w:pPr>
              <w:jc w:val="center"/>
              <w:rPr>
                <w:rFonts w:ascii="Calibri" w:hAnsi="Calibri" w:eastAsia="宋体" w:cs="宋体"/>
              </w:rPr>
            </w:pPr>
          </w:p>
        </w:tc>
        <w:tc>
          <w:tcPr>
            <w:tcW w:w="940" w:type="dxa"/>
            <w:tcBorders>
              <w:bottom w:val="single" w:color="auto" w:sz="4" w:space="0"/>
            </w:tcBorders>
            <w:vAlign w:val="center"/>
          </w:tcPr>
          <w:p>
            <w:pPr>
              <w:jc w:val="center"/>
              <w:rPr>
                <w:rFonts w:ascii="Calibri" w:hAnsi="Calibri" w:eastAsia="宋体" w:cs="宋体"/>
              </w:rPr>
            </w:pPr>
          </w:p>
        </w:tc>
        <w:tc>
          <w:tcPr>
            <w:tcW w:w="1157" w:type="dxa"/>
            <w:tcBorders>
              <w:bottom w:val="single" w:color="auto" w:sz="4" w:space="0"/>
            </w:tcBorders>
            <w:vAlign w:val="center"/>
          </w:tcPr>
          <w:p>
            <w:pPr>
              <w:jc w:val="center"/>
              <w:rPr>
                <w:rFonts w:ascii="Calibri" w:hAnsi="Calibri" w:eastAsia="宋体" w:cs="宋体"/>
              </w:rPr>
            </w:pPr>
          </w:p>
        </w:tc>
        <w:tc>
          <w:tcPr>
            <w:tcW w:w="1673" w:type="dxa"/>
            <w:tcBorders>
              <w:bottom w:val="single" w:color="auto" w:sz="4" w:space="0"/>
            </w:tcBorders>
            <w:vAlign w:val="center"/>
          </w:tcPr>
          <w:p>
            <w:pPr>
              <w:jc w:val="center"/>
              <w:rPr>
                <w:rFonts w:ascii="Calibri" w:hAnsi="Calibri" w:eastAsia="宋体" w:cs="宋体"/>
              </w:rPr>
            </w:pPr>
          </w:p>
        </w:tc>
        <w:tc>
          <w:tcPr>
            <w:tcW w:w="1364" w:type="dxa"/>
            <w:tcBorders>
              <w:bottom w:val="single" w:color="auto" w:sz="4" w:space="0"/>
            </w:tcBorders>
            <w:vAlign w:val="center"/>
          </w:tcPr>
          <w:p>
            <w:pPr>
              <w:jc w:val="center"/>
              <w:rPr>
                <w:rFonts w:ascii="Calibri" w:hAnsi="Calibri" w:eastAsia="宋体" w:cs="宋体"/>
              </w:rPr>
            </w:pPr>
          </w:p>
        </w:tc>
      </w:tr>
    </w:tbl>
    <w:p>
      <w:pPr>
        <w:spacing w:line="400" w:lineRule="exact"/>
        <w:rPr>
          <w:rFonts w:ascii="Calibri" w:hAnsi="Calibri" w:eastAsia="宋体" w:cs="宋体"/>
          <w:sz w:val="24"/>
          <w:szCs w:val="21"/>
        </w:rPr>
      </w:pPr>
      <w:r>
        <w:rPr>
          <w:rFonts w:ascii="Calibri" w:hAnsi="Calibri" w:eastAsia="宋体" w:cs="宋体"/>
          <w:sz w:val="24"/>
          <w:szCs w:val="21"/>
        </w:rPr>
        <w:t>此表后需附项目部主要成员相关证明文件。</w:t>
      </w:r>
    </w:p>
    <w:p>
      <w:pPr>
        <w:spacing w:line="400" w:lineRule="exact"/>
        <w:rPr>
          <w:rFonts w:ascii="Calibri" w:hAnsi="Calibri" w:eastAsia="宋体" w:cs="宋体"/>
          <w:sz w:val="24"/>
          <w:szCs w:val="21"/>
        </w:rPr>
      </w:pPr>
    </w:p>
    <w:p>
      <w:pPr>
        <w:spacing w:line="400" w:lineRule="exact"/>
        <w:rPr>
          <w:rFonts w:ascii="Calibri" w:hAnsi="Calibri" w:eastAsia="宋体" w:cs="宋体"/>
          <w:sz w:val="24"/>
          <w:szCs w:val="21"/>
        </w:rPr>
      </w:pPr>
    </w:p>
    <w:p>
      <w:pPr>
        <w:jc w:val="center"/>
        <w:rPr>
          <w:rFonts w:ascii="Calibri" w:hAnsi="Calibri" w:eastAsia="宋体" w:cs="宋体"/>
          <w:b/>
          <w:sz w:val="30"/>
          <w:szCs w:val="30"/>
        </w:rPr>
      </w:pPr>
      <w:r>
        <w:rPr>
          <w:rFonts w:ascii="Calibri" w:hAnsi="Calibri" w:eastAsia="宋体" w:cs="宋体"/>
          <w:b/>
          <w:sz w:val="30"/>
          <w:szCs w:val="30"/>
        </w:rPr>
        <w:t>（二）项目负责人简介</w:t>
      </w:r>
    </w:p>
    <w:tbl>
      <w:tblPr>
        <w:tblStyle w:val="10"/>
        <w:tblW w:w="96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Calibri" w:hAnsi="Calibri" w:eastAsia="宋体"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从事本工作年限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ascii="Calibri" w:hAnsi="Calibri" w:eastAsia="宋体" w:cs="Calibri"/>
                <w:szCs w:val="21"/>
              </w:rPr>
            </w:pPr>
            <w:r>
              <w:rPr>
                <w:rFonts w:ascii="Calibri" w:hAnsi="Calibri" w:eastAsia="宋体" w:cs="Calibri"/>
                <w:szCs w:val="21"/>
              </w:rPr>
              <w:t>已完成类似项目情况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ascii="Calibri" w:hAnsi="Calibri" w:eastAsia="宋体" w:cs="Calibri"/>
                <w:szCs w:val="21"/>
              </w:rPr>
            </w:pPr>
            <w:r>
              <w:rPr>
                <w:rFonts w:ascii="Calibri" w:hAnsi="Calibri" w:eastAsia="宋体" w:cs="Calibri"/>
                <w:szCs w:val="21"/>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ascii="Calibri" w:hAnsi="Calibri" w:eastAsia="宋体" w:cs="Calibri"/>
                <w:szCs w:val="21"/>
              </w:rPr>
            </w:pPr>
            <w:r>
              <w:rPr>
                <w:rFonts w:ascii="Calibri" w:hAnsi="Calibri" w:eastAsia="宋体" w:cs="Calibri"/>
                <w:szCs w:val="21"/>
              </w:rPr>
              <w:t>项目规模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ind w:left="5250"/>
              <w:rPr>
                <w:rFonts w:ascii="Calibri" w:hAnsi="Calibri" w:eastAsia="仿宋_GB2312"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ind w:left="5250"/>
              <w:rPr>
                <w:rFonts w:ascii="Calibri" w:hAnsi="Calibri" w:eastAsia="仿宋_GB2312"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r>
    </w:tbl>
    <w:p>
      <w:pPr>
        <w:spacing w:line="360" w:lineRule="auto"/>
        <w:rPr>
          <w:rFonts w:ascii="Calibri" w:hAnsi="Calibri" w:eastAsia="宋体" w:cs="Calibri"/>
          <w:szCs w:val="21"/>
        </w:rPr>
      </w:pPr>
      <w:r>
        <w:rPr>
          <w:rFonts w:ascii="Calibri" w:hAnsi="Calibri" w:eastAsia="宋体" w:cs="Calibri"/>
          <w:szCs w:val="21"/>
        </w:rPr>
        <w:t>注：附职称证、身份证、资格证书、业绩合同等相应证明文件</w:t>
      </w:r>
    </w:p>
    <w:p>
      <w:pPr>
        <w:spacing w:line="400" w:lineRule="exact"/>
        <w:rPr>
          <w:rFonts w:ascii="Calibri" w:hAnsi="Calibri" w:eastAsia="宋体" w:cs="宋体"/>
          <w:sz w:val="24"/>
          <w:szCs w:val="21"/>
        </w:rPr>
      </w:pPr>
    </w:p>
    <w:p>
      <w:pPr>
        <w:spacing w:line="400" w:lineRule="exact"/>
        <w:rPr>
          <w:rFonts w:ascii="Calibri" w:hAnsi="Calibri" w:eastAsia="宋体" w:cs="宋体"/>
          <w:sz w:val="24"/>
          <w:szCs w:val="21"/>
        </w:rPr>
      </w:pPr>
    </w:p>
    <w:p>
      <w:pPr>
        <w:widowControl/>
        <w:jc w:val="left"/>
        <w:rPr>
          <w:rFonts w:ascii="Calibri" w:hAnsi="Calibri" w:eastAsia="宋体" w:cs="宋体"/>
          <w:b/>
          <w:sz w:val="32"/>
          <w:szCs w:val="32"/>
        </w:rPr>
      </w:pPr>
      <w:r>
        <w:rPr>
          <w:rFonts w:ascii="Calibri" w:hAnsi="Calibri" w:eastAsia="宋体" w:cs="宋体"/>
          <w:b/>
          <w:sz w:val="32"/>
          <w:szCs w:val="32"/>
        </w:rPr>
        <w:br w:type="page"/>
      </w:r>
    </w:p>
    <w:p>
      <w:pPr>
        <w:spacing w:line="360" w:lineRule="auto"/>
        <w:jc w:val="center"/>
        <w:rPr>
          <w:rFonts w:ascii="Calibri" w:hAnsi="Calibri" w:eastAsia="宋体" w:cs="宋体"/>
          <w:b/>
          <w:sz w:val="32"/>
          <w:szCs w:val="32"/>
        </w:rPr>
      </w:pPr>
      <w:r>
        <w:rPr>
          <w:rFonts w:ascii="Calibri" w:hAnsi="Calibri" w:eastAsia="宋体" w:cs="宋体"/>
          <w:b/>
          <w:sz w:val="32"/>
          <w:szCs w:val="32"/>
        </w:rPr>
        <w:t>九、投标人须知前附表规定的其他资料</w:t>
      </w:r>
    </w:p>
    <w:p>
      <w:pPr>
        <w:spacing w:line="360" w:lineRule="auto"/>
        <w:jc w:val="center"/>
        <w:rPr>
          <w:rFonts w:ascii="Calibri" w:hAnsi="Calibri" w:eastAsia="宋体" w:cs="宋体"/>
          <w:b/>
          <w:sz w:val="32"/>
          <w:szCs w:val="32"/>
        </w:rPr>
      </w:pPr>
    </w:p>
    <w:p/>
    <w:p>
      <w:pPr>
        <w:widowControl/>
        <w:jc w:val="left"/>
        <w:rPr>
          <w:rFonts w:ascii="Calibri" w:hAnsi="Calibri" w:eastAsia="宋体" w:cs="方正小标宋简体"/>
          <w:b/>
          <w:bCs/>
          <w:sz w:val="48"/>
          <w:szCs w:val="48"/>
        </w:rPr>
      </w:pPr>
    </w:p>
    <w:p/>
    <w:p>
      <w:pPr>
        <w:spacing w:before="12"/>
        <w:jc w:val="center"/>
        <w:rPr>
          <w:rFonts w:ascii="方正小标宋简体" w:hAnsi="方正小标宋简体" w:eastAsia="方正小标宋简体" w:cs="方正小标宋简体"/>
          <w:sz w:val="32"/>
          <w:szCs w:val="32"/>
        </w:rPr>
      </w:pPr>
    </w:p>
    <w:p/>
    <w:p/>
    <w:p/>
    <w:sectPr>
      <w:headerReference r:id="rId13" w:type="default"/>
      <w:footerReference r:id="rId14" w:type="default"/>
      <w:pgSz w:w="11907" w:h="16840"/>
      <w:pgMar w:top="1191" w:right="1191" w:bottom="1191" w:left="1191" w:header="567" w:footer="720" w:gutter="227"/>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S?o｡ﾀ?">
    <w:altName w:val="MS PGothic"/>
    <w:panose1 w:val="00000000000000000000"/>
    <w:charset w:val="80"/>
    <w:family w:val="modern"/>
    <w:pitch w:val="default"/>
    <w:sig w:usb0="00000000" w:usb1="00000000" w:usb2="00000010" w:usb3="00000000" w:csb0="00020000" w:csb1="00000000"/>
  </w:font>
  <w:font w:name="仿宋_GB2312">
    <w:panose1 w:val="02010609030101010101"/>
    <w:charset w:val="86"/>
    <w:family w:val="auto"/>
    <w:pitch w:val="default"/>
    <w:sig w:usb0="00000001" w:usb1="080E0000" w:usb2="00000000" w:usb3="00000000" w:csb0="00040000" w:csb1="00000000"/>
  </w:font>
  <w:font w:name="Meiryo">
    <w:panose1 w:val="020B0604030504040204"/>
    <w:charset w:val="80"/>
    <w:family w:val="swiss"/>
    <w:pitch w:val="default"/>
    <w:sig w:usb0="E10102FF" w:usb1="EAC7FFFF" w:usb2="00010012" w:usb3="00000000" w:csb0="6002009F" w:csb1="DFD70000"/>
  </w:font>
  <w:font w:name="微软雅黑">
    <w:panose1 w:val="020B0503020204020204"/>
    <w:charset w:val="86"/>
    <w:family w:val="swiss"/>
    <w:pitch w:val="default"/>
    <w:sig w:usb0="80000287" w:usb1="280F3C52" w:usb2="00000016" w:usb3="00000000" w:csb0="0004001F" w:csb1="00000000"/>
  </w:font>
  <w:font w:name="MS Mincho">
    <w:panose1 w:val="02020609040205080304"/>
    <w:charset w:val="80"/>
    <w:family w:val="modern"/>
    <w:pitch w:val="default"/>
    <w:sig w:usb0="E00002FF" w:usb1="6AC7FDFB" w:usb2="00000012" w:usb3="00000000" w:csb0="4002009F" w:csb1="DFD70000"/>
  </w:font>
  <w:font w:name="Segoe UI Symbol">
    <w:panose1 w:val="020B0502040204020203"/>
    <w:charset w:val="00"/>
    <w:family w:val="swiss"/>
    <w:pitch w:val="default"/>
    <w:sig w:usb0="8000006F" w:usb1="1200FBEF" w:usb2="0064C000" w:usb3="00000002" w:csb0="00000001" w:csb1="40000000"/>
  </w:font>
  <w:font w:name="MS Gothic">
    <w:panose1 w:val="020B0609070205080204"/>
    <w:charset w:val="80"/>
    <w:family w:val="modern"/>
    <w:pitch w:val="default"/>
    <w:sig w:usb0="E00002FF" w:usb1="6AC7FDFB" w:usb2="00000012" w:usb3="00000000" w:csb0="4002009F" w:csb1="DFD7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Microsoft JhengHei">
    <w:panose1 w:val="020B0604030504040204"/>
    <w:charset w:val="88"/>
    <w:family w:val="swiss"/>
    <w:pitch w:val="default"/>
    <w:sig w:usb0="00000087" w:usb1="28AF4000" w:usb2="00000016" w:usb3="00000000" w:csb0="00100009"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6"/>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9333230</wp:posOffset>
              </wp:positionV>
              <wp:extent cx="167005" cy="1397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- 78 -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top:734.9pt;height:11pt;width:13.15pt;mso-position-horizontal:center;mso-position-horizontal-relative:margin;mso-position-vertical-relative:page;z-index:251659264;mso-width-relative:page;mso-height-relative:page;" filled="f" stroked="f" coordsize="21600,21600" o:gfxdata="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nVYHbXAAAACQEAAA8AAAAAAAAAAQAgAAAAIgAAAGRycy9kb3ducmV2Lnht&#10;bFBLAQIUABQAAAAIAIdO4kCFM85/+gEAAAMEAAAOAAAAAAAAAAEAIAAAACYBAABkcnMvZTJvRG9j&#10;LnhtbFBLBQYAAAAABgAGAFkBAACSBQAA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- 78 -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1、"/>
      <w:lvlJc w:val="left"/>
      <w:pPr>
        <w:tabs>
          <w:tab w:val="left" w:pos="284"/>
        </w:tabs>
        <w:ind w:left="397" w:hanging="397"/>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FC71FD9"/>
    <w:multiLevelType w:val="multilevel"/>
    <w:tmpl w:val="2FC71FD9"/>
    <w:lvl w:ilvl="0" w:tentative="0">
      <w:start w:val="1"/>
      <w:numFmt w:val="japaneseCounting"/>
      <w:lvlText w:val="%1、"/>
      <w:lvlJc w:val="left"/>
      <w:pPr>
        <w:ind w:left="862" w:hanging="44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2">
    <w:nsid w:val="6A2F55E2"/>
    <w:multiLevelType w:val="multilevel"/>
    <w:tmpl w:val="6A2F55E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4C75E6"/>
    <w:rsid w:val="04804D92"/>
    <w:rsid w:val="09794E9A"/>
    <w:rsid w:val="0C2A40D7"/>
    <w:rsid w:val="0C6812F4"/>
    <w:rsid w:val="13792E33"/>
    <w:rsid w:val="14A70A3B"/>
    <w:rsid w:val="1B78507C"/>
    <w:rsid w:val="1DD63065"/>
    <w:rsid w:val="1E700520"/>
    <w:rsid w:val="24555F89"/>
    <w:rsid w:val="25273528"/>
    <w:rsid w:val="280841D2"/>
    <w:rsid w:val="2816499F"/>
    <w:rsid w:val="2C4C75E6"/>
    <w:rsid w:val="320170CA"/>
    <w:rsid w:val="36542227"/>
    <w:rsid w:val="369B402A"/>
    <w:rsid w:val="3F9E0446"/>
    <w:rsid w:val="448D3E7C"/>
    <w:rsid w:val="45DD4CB6"/>
    <w:rsid w:val="467C619C"/>
    <w:rsid w:val="47F641E9"/>
    <w:rsid w:val="498F4ADD"/>
    <w:rsid w:val="4B0B1F4B"/>
    <w:rsid w:val="4CE07758"/>
    <w:rsid w:val="4D3A4B62"/>
    <w:rsid w:val="4FBD03A1"/>
    <w:rsid w:val="502A0C74"/>
    <w:rsid w:val="54DD11E7"/>
    <w:rsid w:val="586C25E8"/>
    <w:rsid w:val="5F0E6EC8"/>
    <w:rsid w:val="60BB4E51"/>
    <w:rsid w:val="662F4E9C"/>
    <w:rsid w:val="677F05DC"/>
    <w:rsid w:val="684007B1"/>
    <w:rsid w:val="717B2038"/>
    <w:rsid w:val="7C172272"/>
    <w:rsid w:val="7FBC3B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13"/>
    <w:qFormat/>
    <w:uiPriority w:val="0"/>
    <w:pPr>
      <w:keepNext/>
      <w:keepLines/>
      <w:spacing w:before="340" w:after="330" w:line="578" w:lineRule="auto"/>
      <w:outlineLvl w:val="0"/>
    </w:pPr>
    <w:rPr>
      <w:b/>
      <w:bCs/>
      <w:kern w:val="44"/>
      <w:sz w:val="44"/>
      <w:szCs w:val="44"/>
    </w:rPr>
  </w:style>
  <w:style w:type="paragraph" w:styleId="5">
    <w:name w:val="heading 3"/>
    <w:basedOn w:val="1"/>
    <w:next w:val="1"/>
    <w:qFormat/>
    <w:uiPriority w:val="0"/>
    <w:pPr>
      <w:keepNext/>
      <w:keepLines/>
      <w:spacing w:line="360" w:lineRule="auto"/>
      <w:ind w:firstLine="200" w:firstLineChars="200"/>
      <w:outlineLvl w:val="2"/>
    </w:pPr>
    <w:rPr>
      <w:b/>
      <w:bCs/>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2"/>
    <w:qFormat/>
    <w:uiPriority w:val="0"/>
    <w:pPr>
      <w:spacing w:after="120"/>
    </w:pPr>
    <w:rPr>
      <w:szCs w:val="24"/>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paragraph" w:styleId="9">
    <w:name w:val="Title"/>
    <w:basedOn w:val="1"/>
    <w:next w:val="1"/>
    <w:qFormat/>
    <w:uiPriority w:val="0"/>
    <w:pPr>
      <w:spacing w:before="240" w:after="60"/>
      <w:jc w:val="center"/>
      <w:outlineLvl w:val="0"/>
    </w:pPr>
    <w:rPr>
      <w:rFonts w:ascii="Cambria" w:hAnsi="Cambria" w:eastAsia="宋体" w:cs="Times New Roman"/>
      <w:b/>
      <w:bCs/>
      <w:sz w:val="32"/>
      <w:szCs w:val="32"/>
    </w:rPr>
  </w:style>
  <w:style w:type="character" w:styleId="12">
    <w:name w:val="Hyperlink"/>
    <w:unhideWhenUsed/>
    <w:qFormat/>
    <w:uiPriority w:val="99"/>
    <w:rPr>
      <w:color w:val="0000FF"/>
      <w:u w:val="single"/>
    </w:rPr>
  </w:style>
  <w:style w:type="character" w:customStyle="1" w:styleId="13">
    <w:name w:val="标题 1 字符1"/>
    <w:link w:val="4"/>
    <w:qFormat/>
    <w:uiPriority w:val="0"/>
    <w:rPr>
      <w:b/>
      <w:bCs/>
      <w:kern w:val="44"/>
      <w:sz w:val="44"/>
      <w:szCs w:val="44"/>
    </w:rPr>
  </w:style>
  <w:style w:type="paragraph" w:customStyle="1" w:styleId="14">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15">
    <w:name w:val="表内文字"/>
    <w:basedOn w:val="1"/>
    <w:qFormat/>
    <w:uiPriority w:val="0"/>
    <w:pPr>
      <w:tabs>
        <w:tab w:val="left" w:pos="1418"/>
      </w:tabs>
      <w:spacing w:line="360" w:lineRule="auto"/>
      <w:jc w:val="center"/>
    </w:pPr>
    <w:rPr>
      <w:rFonts w:hint="eastAsia" w:ascii="仿宋_GB2312" w:hAnsi="Times New Roman" w:eastAsia="仿宋_GB2312" w:cs="Times New Roman"/>
      <w:spacing w:val="-20"/>
      <w:kern w:val="0"/>
      <w:sz w:val="24"/>
      <w:szCs w:val="24"/>
    </w:rPr>
  </w:style>
  <w:style w:type="paragraph" w:styleId="16">
    <w:name w:val="List Paragraph"/>
    <w:basedOn w:val="1"/>
    <w:qFormat/>
    <w:uiPriority w:val="0"/>
    <w:pPr>
      <w:ind w:firstLine="420" w:firstLineChars="200"/>
    </w:pPr>
    <w:rPr>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4.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2023-03-14T01:51:00Z</dcterms:created>
  <dc:creator>俞珺</dc:creator>
  <cp:lastModifiedBy>俞珺</cp:lastModifiedBy>
  <dcterms:modified xsi:type="dcterms:W3CDTF">2023-03-20T05:57:36Z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