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bCs/>
          <w:spacing w:val="60"/>
          <w:sz w:val="44"/>
          <w:szCs w:val="44"/>
        </w:rPr>
      </w:pPr>
      <w:r>
        <w:rPr>
          <w:rFonts w:hint="eastAsia" w:ascii="仿宋_GB2312" w:hAnsi="仿宋_GB2312" w:eastAsia="仿宋_GB2312" w:cs="仿宋_GB2312"/>
          <w:b/>
          <w:bCs/>
          <w:sz w:val="44"/>
          <w:szCs w:val="44"/>
          <w:lang w:val="en-US" w:eastAsia="zh-CN"/>
        </w:rPr>
        <w:t>场区通力五台电梯维保项目</w:t>
      </w:r>
    </w:p>
    <w:p>
      <w:pPr>
        <w:autoSpaceDE w:val="0"/>
        <w:autoSpaceDN w:val="0"/>
        <w:adjustRightInd w:val="0"/>
        <w:jc w:val="center"/>
        <w:rPr>
          <w:rFonts w:hint="eastAsia" w:eastAsia="黑体" w:cs="Calibri"/>
          <w:b/>
          <w:bCs/>
          <w:spacing w:val="60"/>
          <w:sz w:val="36"/>
          <w:szCs w:val="36"/>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rPr>
          <w:rFonts w:ascii="Calibri" w:hAnsi="Calibri" w:eastAsia="隶书" w:cs="Calibri"/>
          <w:sz w:val="32"/>
        </w:rPr>
      </w:pPr>
    </w:p>
    <w:p>
      <w:pPr>
        <w:pStyle w:val="6"/>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黑体" w:hAnsi="黑体"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lang w:eastAsia="zh-CN"/>
        </w:rPr>
        <w:t>十</w:t>
      </w:r>
      <w:r>
        <w:rPr>
          <w:rFonts w:hint="eastAsia" w:ascii="Calibri" w:hAnsi="Calibri" w:eastAsia="黑体" w:cs="Calibri"/>
          <w:sz w:val="32"/>
          <w:szCs w:val="32"/>
          <w:lang w:val="en-US" w:eastAsia="zh-CN"/>
        </w:rPr>
        <w:t>二</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0"/>
        <w:rPr>
          <w:rFonts w:ascii="Calibri" w:cs="Calibri"/>
          <w:b/>
          <w:color w:val="000000"/>
          <w:sz w:val="44"/>
        </w:rPr>
      </w:pPr>
      <w:bookmarkStart w:id="0" w:name="_Toc386363314"/>
      <w:bookmarkStart w:id="1" w:name="_Toc349011855"/>
      <w:bookmarkStart w:id="2" w:name="_Toc386359390"/>
      <w:bookmarkStart w:id="3" w:name="_Toc349007685"/>
      <w:r>
        <w:rPr>
          <w:rFonts w:hint="eastAsia" w:ascii="Calibri" w:cs="Calibri"/>
          <w:b/>
          <w:color w:val="000000"/>
          <w:sz w:val="44"/>
        </w:rPr>
        <w:t xml:space="preserve"> </w:t>
      </w:r>
    </w:p>
    <w:p>
      <w:pPr>
        <w:pStyle w:val="10"/>
        <w:rPr>
          <w:rFonts w:ascii="Calibri" w:hAnsi="Calibri" w:cs="Calibri"/>
          <w:b/>
          <w:color w:val="000000"/>
          <w:sz w:val="44"/>
        </w:rPr>
      </w:pPr>
      <w:bookmarkStart w:id="4" w:name="_Toc448002981"/>
      <w:bookmarkStart w:id="5" w:name="_Toc444173456"/>
      <w:bookmarkStart w:id="6" w:name="_Toc400369182"/>
      <w:bookmarkStart w:id="7" w:name="_Toc444174976"/>
      <w:bookmarkStart w:id="8"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1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14"/>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14"/>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14"/>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14"/>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14"/>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14"/>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9" w:name="_Toc6581"/>
      <w:bookmarkStart w:id="10" w:name="_Toc24932"/>
      <w:bookmarkStart w:id="11" w:name="_Toc7641"/>
      <w:bookmarkStart w:id="12" w:name="_Toc14628"/>
      <w:bookmarkStart w:id="13" w:name="_Toc24784"/>
      <w:bookmarkStart w:id="14" w:name="_Toc8110"/>
      <w:bookmarkStart w:id="15" w:name="_Toc22293"/>
      <w:bookmarkStart w:id="16" w:name="_Toc6832"/>
      <w:bookmarkStart w:id="17" w:name="_Toc18642"/>
      <w:bookmarkStart w:id="18" w:name="_Toc448002982"/>
      <w:bookmarkStart w:id="19" w:name="_Toc248766631"/>
      <w:bookmarkStart w:id="20" w:name="_Toc249322950"/>
      <w:r>
        <w:rPr>
          <w:rFonts w:ascii="Calibri" w:eastAsia="黑体" w:cs="Calibri"/>
          <w:kern w:val="0"/>
          <w:sz w:val="32"/>
        </w:rPr>
        <w:t>第一章</w:t>
      </w:r>
      <w:r>
        <w:rPr>
          <w:rFonts w:ascii="Calibri" w:hAnsi="Calibri" w:eastAsia="黑体" w:cs="Calibri"/>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kern w:val="0"/>
          <w:sz w:val="32"/>
        </w:rPr>
        <w:t>招标公告</w:t>
      </w:r>
      <w:bookmarkEnd w:id="18"/>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rPr>
        <w:t>（1）杭州萧山国际机场有限公司就</w:t>
      </w:r>
      <w:r>
        <w:rPr>
          <w:rFonts w:hint="eastAsia" w:ascii="宋体" w:hAnsi="宋体" w:cs="Arial"/>
          <w:kern w:val="0"/>
          <w:sz w:val="22"/>
          <w:lang w:val="en-US" w:eastAsia="zh-CN"/>
        </w:rPr>
        <w:t>场区通力品牌五台电梯</w:t>
      </w:r>
      <w:r>
        <w:rPr>
          <w:rFonts w:hint="eastAsia" w:ascii="黑体" w:eastAsia="黑体"/>
          <w:b/>
          <w:sz w:val="22"/>
          <w:szCs w:val="22"/>
        </w:rPr>
        <w:t>维保服务</w:t>
      </w:r>
      <w:r>
        <w:rPr>
          <w:rFonts w:ascii="宋体" w:hAnsi="宋体" w:cs="Arial"/>
          <w:kern w:val="0"/>
          <w:sz w:val="22"/>
          <w:szCs w:val="22"/>
        </w:rPr>
        <w:t>项目</w:t>
      </w:r>
      <w:r>
        <w:rPr>
          <w:rFonts w:hint="eastAsia" w:ascii="宋体" w:hAnsi="宋体" w:cs="Arial"/>
          <w:kern w:val="0"/>
          <w:sz w:val="22"/>
          <w:szCs w:val="22"/>
        </w:rPr>
        <w:t>进行公开招标，欢迎符合资格要求的供应商参与投标。</w:t>
      </w:r>
    </w:p>
    <w:p>
      <w:pPr>
        <w:widowControl/>
        <w:adjustRightInd w:val="0"/>
        <w:snapToGrid w:val="0"/>
        <w:spacing w:line="340" w:lineRule="exact"/>
        <w:ind w:firstLine="440" w:firstLineChars="200"/>
        <w:rPr>
          <w:rFonts w:hint="eastAsia" w:ascii="宋体" w:hAnsi="宋体" w:cs="Arial"/>
          <w:kern w:val="0"/>
          <w:sz w:val="22"/>
          <w:szCs w:val="22"/>
        </w:rPr>
      </w:pPr>
      <w:r>
        <w:rPr>
          <w:rFonts w:hint="eastAsia" w:ascii="宋体" w:hAnsi="宋体" w:cs="Arial"/>
          <w:kern w:val="0"/>
          <w:sz w:val="22"/>
          <w:szCs w:val="22"/>
        </w:rPr>
        <w:t>（2）项目概况：</w:t>
      </w:r>
    </w:p>
    <w:p>
      <w:pPr>
        <w:widowControl/>
        <w:adjustRightInd w:val="0"/>
        <w:snapToGrid w:val="0"/>
        <w:spacing w:line="340" w:lineRule="exact"/>
        <w:ind w:firstLine="440" w:firstLineChars="200"/>
        <w:rPr>
          <w:rFonts w:hint="default" w:ascii="宋体" w:hAnsi="宋体" w:eastAsia="宋体" w:cs="Arial"/>
          <w:kern w:val="0"/>
          <w:sz w:val="22"/>
          <w:szCs w:val="22"/>
          <w:lang w:val="en-US" w:eastAsia="zh-CN"/>
        </w:rPr>
      </w:pPr>
      <w:r>
        <w:rPr>
          <w:rFonts w:hint="eastAsia" w:ascii="宋体" w:hAnsi="宋体" w:cs="Arial"/>
          <w:kern w:val="0"/>
          <w:sz w:val="22"/>
          <w:szCs w:val="22"/>
          <w:lang w:val="en-US" w:eastAsia="zh-CN"/>
        </w:rPr>
        <w:t>场区物流仓库4台：东航住勤楼1台。</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lang w:val="en-US" w:eastAsia="zh-CN"/>
        </w:rPr>
        <w:t>杭州萧山国际机场场区</w:t>
      </w:r>
      <w:r>
        <w:rPr>
          <w:rFonts w:ascii="宋体" w:hAnsi="宋体" w:cs="Arial"/>
          <w:kern w:val="0"/>
          <w:sz w:val="22"/>
        </w:rPr>
        <w:t>，</w:t>
      </w:r>
      <w:r>
        <w:rPr>
          <w:rFonts w:hint="eastAsia" w:ascii="宋体" w:hAnsi="宋体" w:cs="Arial"/>
          <w:kern w:val="0"/>
          <w:sz w:val="22"/>
        </w:rPr>
        <w:t>具体要求详见第三章“服务技术标准及要求”。</w:t>
      </w:r>
    </w:p>
    <w:p>
      <w:pPr>
        <w:widowControl/>
        <w:numPr>
          <w:ilvl w:val="0"/>
          <w:numId w:val="1"/>
        </w:numPr>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招标内容：</w:t>
      </w:r>
    </w:p>
    <w:p>
      <w:pPr>
        <w:pStyle w:val="16"/>
        <w:numPr>
          <w:ilvl w:val="0"/>
          <w:numId w:val="2"/>
        </w:numPr>
        <w:ind w:firstLineChars="0"/>
        <w:jc w:val="left"/>
        <w:rPr>
          <w:rFonts w:ascii="宋体" w:hAnsi="宋体" w:cs="Arial"/>
          <w:kern w:val="0"/>
          <w:sz w:val="22"/>
          <w:szCs w:val="22"/>
        </w:rPr>
      </w:pPr>
      <w:r>
        <w:rPr>
          <w:rFonts w:hint="eastAsia" w:ascii="宋体" w:hAnsi="宋体" w:cs="Arial"/>
          <w:kern w:val="0"/>
          <w:sz w:val="22"/>
          <w:szCs w:val="22"/>
        </w:rPr>
        <w:t xml:space="preserve"> 制定和编制维保计划</w:t>
      </w:r>
    </w:p>
    <w:p>
      <w:pPr>
        <w:pStyle w:val="16"/>
        <w:numPr>
          <w:ilvl w:val="0"/>
          <w:numId w:val="2"/>
        </w:numPr>
        <w:ind w:firstLineChars="0"/>
        <w:rPr>
          <w:rFonts w:ascii="宋体" w:hAnsi="宋体" w:cs="Arial"/>
          <w:kern w:val="0"/>
          <w:sz w:val="22"/>
          <w:szCs w:val="22"/>
        </w:rPr>
      </w:pPr>
      <w:r>
        <w:rPr>
          <w:rFonts w:hint="eastAsia" w:ascii="宋体" w:hAnsi="宋体" w:cs="Arial"/>
          <w:kern w:val="0"/>
          <w:sz w:val="22"/>
          <w:szCs w:val="22"/>
        </w:rPr>
        <w:t xml:space="preserve"> 做好对招标文件规定的</w:t>
      </w:r>
      <w:r>
        <w:rPr>
          <w:rFonts w:hint="eastAsia" w:ascii="宋体" w:hAnsi="宋体" w:cs="Arial"/>
          <w:kern w:val="0"/>
          <w:sz w:val="22"/>
          <w:szCs w:val="22"/>
          <w:lang w:val="en-US" w:eastAsia="zh-CN"/>
        </w:rPr>
        <w:t>电梯</w:t>
      </w:r>
      <w:r>
        <w:rPr>
          <w:rFonts w:hint="eastAsia" w:ascii="宋体" w:hAnsi="宋体" w:cs="Arial"/>
          <w:kern w:val="0"/>
          <w:sz w:val="22"/>
          <w:szCs w:val="22"/>
        </w:rPr>
        <w:t>系统运行和日常维护工作</w:t>
      </w:r>
    </w:p>
    <w:p>
      <w:pPr>
        <w:pStyle w:val="16"/>
        <w:numPr>
          <w:ilvl w:val="0"/>
          <w:numId w:val="2"/>
        </w:numPr>
        <w:ind w:firstLineChars="0"/>
        <w:rPr>
          <w:rFonts w:ascii="宋体" w:hAnsi="宋体" w:cs="Arial"/>
          <w:kern w:val="0"/>
          <w:sz w:val="22"/>
          <w:szCs w:val="22"/>
        </w:rPr>
      </w:pPr>
      <w:r>
        <w:rPr>
          <w:rFonts w:hint="eastAsia" w:ascii="宋体" w:hAnsi="宋体" w:cs="Arial"/>
          <w:kern w:val="0"/>
          <w:sz w:val="22"/>
          <w:szCs w:val="22"/>
        </w:rPr>
        <w:t xml:space="preserve"> 快速处理招标</w:t>
      </w:r>
      <w:r>
        <w:rPr>
          <w:rFonts w:hint="eastAsia" w:ascii="宋体" w:hAnsi="宋体" w:cs="Arial"/>
          <w:kern w:val="0"/>
          <w:sz w:val="22"/>
          <w:szCs w:val="22"/>
          <w:lang w:val="en-US" w:eastAsia="zh-CN"/>
        </w:rPr>
        <w:t>电梯</w:t>
      </w:r>
      <w:r>
        <w:rPr>
          <w:rFonts w:hint="eastAsia" w:ascii="宋体" w:hAnsi="宋体" w:cs="Arial"/>
          <w:kern w:val="0"/>
          <w:sz w:val="22"/>
          <w:szCs w:val="22"/>
        </w:rPr>
        <w:t>运行故障响应</w:t>
      </w:r>
    </w:p>
    <w:p>
      <w:pPr>
        <w:pStyle w:val="16"/>
        <w:numPr>
          <w:ilvl w:val="0"/>
          <w:numId w:val="2"/>
        </w:numPr>
        <w:ind w:firstLineChars="0"/>
        <w:rPr>
          <w:rFonts w:hint="eastAsia" w:ascii="宋体" w:hAnsi="宋体" w:cs="Arial"/>
          <w:kern w:val="0"/>
          <w:sz w:val="22"/>
        </w:rPr>
      </w:pPr>
      <w:r>
        <w:rPr>
          <w:rFonts w:hint="eastAsia" w:ascii="宋体" w:hAnsi="宋体" w:cs="Arial"/>
          <w:kern w:val="0"/>
          <w:sz w:val="22"/>
          <w:szCs w:val="22"/>
        </w:rPr>
        <w:t xml:space="preserve"> 做好24小时驻场人员安排，服从招标方日常监管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cs="Arial"/>
          <w:kern w:val="0"/>
          <w:sz w:val="22"/>
          <w:lang w:val="en-US" w:eastAsia="zh-CN"/>
        </w:rPr>
        <w:t>一</w:t>
      </w:r>
      <w:r>
        <w:rPr>
          <w:rFonts w:hint="eastAsia" w:ascii="宋体" w:hAnsi="宋体" w:cs="Arial"/>
          <w:kern w:val="0"/>
          <w:sz w:val="22"/>
        </w:rPr>
        <w:t>年，自20</w:t>
      </w:r>
      <w:r>
        <w:rPr>
          <w:rFonts w:hint="eastAsia" w:ascii="宋体" w:hAnsi="宋体" w:cs="Arial"/>
          <w:kern w:val="0"/>
          <w:sz w:val="22"/>
          <w:lang w:val="en-US" w:eastAsia="zh-CN"/>
        </w:rPr>
        <w:t>22</w:t>
      </w:r>
      <w:r>
        <w:rPr>
          <w:rFonts w:hint="eastAsia" w:ascii="宋体" w:hAnsi="宋体" w:cs="Arial"/>
          <w:kern w:val="0"/>
          <w:sz w:val="22"/>
        </w:rPr>
        <w:t>年1月1日起至20</w:t>
      </w:r>
      <w:r>
        <w:rPr>
          <w:rFonts w:hint="eastAsia" w:ascii="宋体" w:hAnsi="宋体" w:cs="Arial"/>
          <w:kern w:val="0"/>
          <w:sz w:val="22"/>
          <w:lang w:val="en-US" w:eastAsia="zh-CN"/>
        </w:rPr>
        <w:t>22</w:t>
      </w:r>
      <w:r>
        <w:rPr>
          <w:rFonts w:hint="eastAsia" w:ascii="宋体" w:hAnsi="宋体" w:cs="Arial"/>
          <w:kern w:val="0"/>
          <w:sz w:val="22"/>
        </w:rPr>
        <w:t>年1</w:t>
      </w:r>
      <w:r>
        <w:rPr>
          <w:rFonts w:hint="eastAsia" w:ascii="宋体" w:hAnsi="宋体" w:cs="Arial"/>
          <w:kern w:val="0"/>
          <w:sz w:val="22"/>
          <w:lang w:val="en-US" w:eastAsia="zh-CN"/>
        </w:rPr>
        <w:t>2</w:t>
      </w:r>
      <w:r>
        <w:rPr>
          <w:rFonts w:hint="eastAsia" w:ascii="宋体" w:hAnsi="宋体" w:cs="Arial"/>
          <w:kern w:val="0"/>
          <w:sz w:val="22"/>
        </w:rPr>
        <w:t>月31日止。</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tabs>
          <w:tab w:val="center" w:pos="4706"/>
        </w:tabs>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ab/>
      </w:r>
      <w:r>
        <w:rPr>
          <w:rFonts w:hint="eastAsia" w:ascii="宋体" w:hAnsi="宋体" w:cs="Arial"/>
          <w:kern w:val="0"/>
          <w:sz w:val="22"/>
        </w:rPr>
        <w:t>企业注册资金100</w:t>
      </w:r>
      <w:r>
        <w:rPr>
          <w:rFonts w:hint="eastAsia" w:ascii="宋体" w:hAnsi="宋体" w:cs="Arial"/>
          <w:kern w:val="0"/>
          <w:sz w:val="22"/>
          <w:lang w:val="en-US" w:eastAsia="zh-CN"/>
        </w:rPr>
        <w:t>0</w:t>
      </w:r>
      <w:r>
        <w:rPr>
          <w:rFonts w:hint="eastAsia" w:ascii="宋体" w:hAnsi="宋体" w:cs="Arial"/>
          <w:kern w:val="0"/>
          <w:sz w:val="22"/>
        </w:rPr>
        <w:t>万人民币及以上；</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（2）未被列入失信被执行人名单(以投标截止日“信用中国”网站查询结果为准)；</w:t>
      </w:r>
    </w:p>
    <w:p>
      <w:pPr>
        <w:widowControl/>
        <w:adjustRightInd w:val="0"/>
        <w:snapToGrid w:val="0"/>
        <w:spacing w:line="340" w:lineRule="exact"/>
        <w:ind w:firstLine="440" w:firstLineChars="200"/>
        <w:rPr>
          <w:rFonts w:hint="eastAsia" w:ascii="宋体" w:hAnsi="宋体" w:eastAsia="宋体" w:cs="Arial"/>
          <w:kern w:val="0"/>
          <w:sz w:val="22"/>
          <w:lang w:val="en-US" w:eastAsia="zh-CN"/>
        </w:rPr>
      </w:pPr>
      <w:r>
        <w:rPr>
          <w:rFonts w:hint="eastAsia" w:ascii="宋体" w:hAnsi="宋体" w:cs="Arial"/>
          <w:kern w:val="0"/>
          <w:sz w:val="22"/>
          <w:lang w:val="en-US" w:eastAsia="zh-CN"/>
        </w:rPr>
        <w:t>（3）2019年1月1日起至投标截止日止，投标人、拟派项目负责人无行贿犯罪记录(以中国裁判文书网查询结果为准)；</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widowControl/>
        <w:tabs>
          <w:tab w:val="left" w:pos="1076"/>
        </w:tabs>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）具</w:t>
      </w:r>
      <w:r>
        <w:rPr>
          <w:rFonts w:hint="eastAsia" w:ascii="宋体" w:hAnsi="宋体" w:cs="Arial"/>
          <w:kern w:val="0"/>
          <w:sz w:val="22"/>
          <w:lang w:val="en-US" w:eastAsia="zh-CN"/>
        </w:rPr>
        <w:t>有电梯维修保养A级以上资质或电梯生产制造商且在杭州本市级备案</w:t>
      </w:r>
      <w:r>
        <w:rPr>
          <w:rFonts w:hint="eastAsia" w:ascii="宋体" w:hAnsi="宋体" w:cs="Arial"/>
          <w:kern w:val="0"/>
          <w:sz w:val="22"/>
        </w:rPr>
        <w:t>（须提供资质及证件复印件并加盖公章作为证明材料，否则不予认可，原件备查）；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1</w:t>
      </w:r>
      <w:r>
        <w:rPr>
          <w:rFonts w:hint="eastAsia" w:ascii="宋体" w:hAnsi="宋体" w:cs="Arial"/>
          <w:kern w:val="0"/>
          <w:sz w:val="22"/>
          <w:lang w:eastAsia="zh-CN"/>
        </w:rPr>
        <w:t>）</w:t>
      </w:r>
      <w:r>
        <w:rPr>
          <w:rFonts w:hint="eastAsia" w:ascii="宋体" w:hAnsi="宋体" w:cs="Arial"/>
          <w:kern w:val="0"/>
          <w:sz w:val="22"/>
        </w:rPr>
        <w:t>投标文件递交的截止时间：</w:t>
      </w:r>
      <w:r>
        <w:rPr>
          <w:rFonts w:hint="eastAsia" w:ascii="宋体" w:hAnsi="宋体" w:cs="Arial"/>
          <w:b/>
          <w:bCs/>
          <w:kern w:val="0"/>
          <w:sz w:val="22"/>
        </w:rPr>
        <w:t>2021年</w:t>
      </w:r>
      <w:r>
        <w:rPr>
          <w:rFonts w:hint="eastAsia" w:ascii="宋体" w:hAnsi="宋体" w:cs="Arial"/>
          <w:b/>
          <w:bCs/>
          <w:kern w:val="0"/>
          <w:sz w:val="22"/>
          <w:lang w:val="en-US" w:eastAsia="zh-CN"/>
        </w:rPr>
        <w:t>12</w:t>
      </w:r>
      <w:r>
        <w:rPr>
          <w:rFonts w:hint="eastAsia" w:ascii="宋体" w:hAnsi="宋体" w:cs="Arial"/>
          <w:b/>
          <w:bCs/>
          <w:kern w:val="0"/>
          <w:sz w:val="22"/>
        </w:rPr>
        <w:t xml:space="preserve">月 </w:t>
      </w:r>
      <w:r>
        <w:rPr>
          <w:rFonts w:hint="eastAsia" w:ascii="宋体" w:hAnsi="宋体" w:cs="Arial"/>
          <w:b/>
          <w:bCs/>
          <w:kern w:val="0"/>
          <w:sz w:val="22"/>
          <w:lang w:val="en-US" w:eastAsia="zh-CN"/>
        </w:rPr>
        <w:t>29</w:t>
      </w:r>
      <w:r>
        <w:rPr>
          <w:rFonts w:hint="eastAsia" w:ascii="宋体" w:hAnsi="宋体" w:cs="Arial"/>
          <w:b/>
          <w:bCs/>
          <w:kern w:val="0"/>
          <w:sz w:val="22"/>
        </w:rPr>
        <w:t>日09时00分(北京时间)</w:t>
      </w:r>
      <w:r>
        <w:rPr>
          <w:rFonts w:hint="eastAsia" w:ascii="宋体" w:hAnsi="宋体" w:cs="Arial"/>
          <w:kern w:val="0"/>
          <w:sz w:val="22"/>
        </w:rPr>
        <w:t>。</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2</w:t>
      </w:r>
      <w:r>
        <w:rPr>
          <w:rFonts w:hint="eastAsia" w:ascii="宋体" w:hAnsi="宋体" w:cs="Arial"/>
          <w:kern w:val="0"/>
          <w:sz w:val="22"/>
          <w:lang w:eastAsia="zh-CN"/>
        </w:rPr>
        <w:t>）</w:t>
      </w:r>
      <w:r>
        <w:rPr>
          <w:rFonts w:hint="eastAsia" w:ascii="宋体" w:hAnsi="宋体" w:cs="Arial"/>
          <w:kern w:val="0"/>
          <w:sz w:val="22"/>
        </w:rPr>
        <w:t>投标文件递交地点：杭州萧山国际机场翔越路综合服务楼园区招标中心。</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3</w:t>
      </w:r>
      <w:r>
        <w:rPr>
          <w:rFonts w:hint="eastAsia" w:ascii="宋体" w:hAnsi="宋体" w:cs="Arial"/>
          <w:kern w:val="0"/>
          <w:sz w:val="22"/>
          <w:lang w:eastAsia="zh-CN"/>
        </w:rPr>
        <w:t>）</w:t>
      </w:r>
      <w:r>
        <w:rPr>
          <w:rFonts w:hint="eastAsia" w:ascii="宋体" w:hAnsi="宋体" w:cs="Arial"/>
          <w:kern w:val="0"/>
          <w:sz w:val="22"/>
        </w:rPr>
        <w:t>逾期送达的、未送达指定地点的或者未密封的投标文件，招标人将予以拒收。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sz w:val="22"/>
        </w:rPr>
        <w:t>投标联系人：</w:t>
      </w:r>
      <w:r>
        <w:rPr>
          <w:rFonts w:hint="eastAsia" w:ascii="宋体" w:hAnsi="宋体"/>
          <w:sz w:val="22"/>
          <w:lang w:val="en-US" w:eastAsia="zh-CN"/>
        </w:rPr>
        <w:t>黄海强</w:t>
      </w:r>
      <w:r>
        <w:rPr>
          <w:rFonts w:hint="eastAsia" w:ascii="宋体" w:hAnsi="宋体"/>
          <w:sz w:val="22"/>
        </w:rPr>
        <w:t xml:space="preserve">            联系电话： </w:t>
      </w:r>
      <w:r>
        <w:rPr>
          <w:rFonts w:ascii="宋体" w:hAnsi="宋体"/>
          <w:sz w:val="22"/>
        </w:rPr>
        <w:t>0571-8666</w:t>
      </w:r>
      <w:r>
        <w:rPr>
          <w:rFonts w:hint="eastAsia" w:ascii="宋体" w:hAnsi="宋体"/>
          <w:sz w:val="22"/>
          <w:lang w:val="en-US" w:eastAsia="zh-CN"/>
        </w:rPr>
        <w:t>2338</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w:t>
      </w:r>
      <w:r>
        <w:rPr>
          <w:rFonts w:hint="eastAsia" w:ascii="宋体" w:hAnsi="宋体"/>
          <w:sz w:val="22"/>
          <w:lang w:val="en-US" w:eastAsia="zh-CN"/>
        </w:rPr>
        <w:t>黄海强</w:t>
      </w:r>
      <w:r>
        <w:rPr>
          <w:rFonts w:hint="eastAsia" w:ascii="宋体" w:hAnsi="宋体"/>
          <w:sz w:val="22"/>
        </w:rPr>
        <w:t>  </w:t>
      </w:r>
      <w:r>
        <w:rPr>
          <w:rFonts w:hint="eastAsia" w:ascii="宋体" w:hAnsi="宋体"/>
          <w:sz w:val="22"/>
          <w:lang w:val="en-US" w:eastAsia="zh-CN"/>
        </w:rPr>
        <w:t xml:space="preserve">            </w:t>
      </w:r>
      <w:r>
        <w:rPr>
          <w:rFonts w:hint="eastAsia" w:ascii="宋体" w:hAnsi="宋体"/>
          <w:sz w:val="22"/>
        </w:rPr>
        <w:t xml:space="preserve"> 联系电话： </w:t>
      </w:r>
      <w:r>
        <w:rPr>
          <w:rFonts w:ascii="宋体" w:hAnsi="宋体"/>
          <w:sz w:val="22"/>
        </w:rPr>
        <w:t>0571-8666</w:t>
      </w:r>
      <w:r>
        <w:rPr>
          <w:rFonts w:hint="eastAsia" w:ascii="宋体" w:hAnsi="宋体"/>
          <w:sz w:val="22"/>
          <w:lang w:val="en-US" w:eastAsia="zh-CN"/>
        </w:rPr>
        <w:t>2338</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sz w:val="22"/>
        </w:rPr>
        <w:t>招标监督人：</w:t>
      </w:r>
      <w:r>
        <w:rPr>
          <w:rFonts w:hint="eastAsia" w:ascii="宋体" w:hAnsi="宋体"/>
          <w:sz w:val="22"/>
          <w:lang w:val="en-US" w:eastAsia="zh-CN"/>
        </w:rPr>
        <w:t>闻晓丽</w:t>
      </w:r>
      <w:r>
        <w:rPr>
          <w:rFonts w:hint="eastAsia" w:ascii="宋体" w:hAnsi="宋体"/>
          <w:sz w:val="22"/>
        </w:rPr>
        <w:t xml:space="preserve">             联系电话： </w:t>
      </w:r>
      <w:r>
        <w:rPr>
          <w:rFonts w:ascii="宋体" w:hAnsi="宋体"/>
          <w:sz w:val="22"/>
        </w:rPr>
        <w:t>0571-86662</w:t>
      </w:r>
      <w:r>
        <w:rPr>
          <w:rFonts w:hint="eastAsia" w:ascii="宋体" w:hAnsi="宋体"/>
          <w:sz w:val="22"/>
          <w:lang w:val="en-US" w:eastAsia="zh-CN"/>
        </w:rPr>
        <w:t>361</w:t>
      </w:r>
    </w:p>
    <w:p>
      <w:pPr>
        <w:widowControl/>
        <w:adjustRightInd w:val="0"/>
        <w:snapToGrid w:val="0"/>
        <w:spacing w:line="340" w:lineRule="exact"/>
        <w:ind w:firstLine="440" w:firstLineChars="200"/>
        <w:rPr>
          <w:rFonts w:ascii="宋体" w:hAnsi="宋体"/>
          <w:sz w:val="22"/>
        </w:rPr>
      </w:pPr>
    </w:p>
    <w:p>
      <w:pPr>
        <w:jc w:val="left"/>
        <w:rPr>
          <w:rFonts w:eastAsia="黑体" w:cs="Calibri"/>
          <w:kern w:val="0"/>
          <w:sz w:val="32"/>
        </w:rPr>
      </w:pPr>
      <w:bookmarkStart w:id="21" w:name="_Toc448002983"/>
      <w:r>
        <w:rPr>
          <w:rFonts w:eastAsia="黑体" w:cs="Calibri"/>
          <w:kern w:val="0"/>
          <w:sz w:val="32"/>
        </w:rPr>
        <w:t>第二章  投标人须知</w:t>
      </w:r>
      <w:bookmarkEnd w:id="19"/>
      <w:bookmarkEnd w:id="20"/>
      <w:bookmarkEnd w:id="21"/>
      <w:bookmarkStart w:id="22" w:name="_Toc143421654"/>
    </w:p>
    <w:p>
      <w:pPr>
        <w:pStyle w:val="17"/>
        <w:jc w:val="center"/>
        <w:rPr>
          <w:rFonts w:ascii="Calibri" w:hAnsi="Calibri" w:eastAsia="黑体" w:cs="Calibri"/>
          <w:kern w:val="2"/>
          <w:sz w:val="28"/>
          <w:szCs w:val="32"/>
        </w:rPr>
      </w:pPr>
      <w:bookmarkStart w:id="23" w:name="_Toc444811409"/>
      <w:bookmarkStart w:id="24" w:name="_Toc11881"/>
      <w:bookmarkStart w:id="25" w:name="_Toc349007688"/>
      <w:bookmarkStart w:id="26" w:name="_Toc386363317"/>
      <w:bookmarkStart w:id="27" w:name="_Toc386359393"/>
      <w:bookmarkStart w:id="28" w:name="_Toc448002984"/>
      <w:bookmarkStart w:id="29" w:name="_Toc400369185"/>
      <w:bookmarkStart w:id="30" w:name="_Toc444173459"/>
      <w:bookmarkStart w:id="31" w:name="_Toc444174979"/>
      <w:bookmarkStart w:id="32" w:name="_Toc349011858"/>
      <w:r>
        <w:rPr>
          <w:rFonts w:ascii="Calibri" w:hAnsi="Arial" w:eastAsia="黑体" w:cs="Calibri"/>
          <w:kern w:val="2"/>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w:t>
            </w:r>
            <w:r>
              <w:rPr>
                <w:rFonts w:ascii="宋体" w:hAnsi="宋体" w:cs="Arial"/>
                <w:kern w:val="0"/>
                <w:sz w:val="22"/>
                <w:szCs w:val="22"/>
              </w:rPr>
              <w:t>州萧山国际机场</w:t>
            </w:r>
            <w:r>
              <w:rPr>
                <w:rFonts w:hint="eastAsia" w:ascii="宋体" w:hAnsi="宋体" w:cs="Arial"/>
                <w:kern w:val="0"/>
                <w:sz w:val="22"/>
                <w:szCs w:val="22"/>
                <w:lang w:val="en-US" w:eastAsia="zh-CN"/>
              </w:rPr>
              <w:t>区五台通力电梯维保服务项目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 xml:space="preserve"> </w:t>
            </w:r>
            <w:r>
              <w:rPr>
                <w:rFonts w:hint="eastAsia" w:ascii="宋体" w:hAnsi="宋体"/>
                <w:color w:val="000000"/>
                <w:sz w:val="22"/>
                <w:u w:val="single"/>
                <w:lang w:val="en-US" w:eastAsia="zh-CN"/>
              </w:rPr>
              <w:t>365</w:t>
            </w:r>
            <w:r>
              <w:rPr>
                <w:rFonts w:hint="eastAsia" w:ascii="宋体" w:hAnsi="宋体"/>
                <w:color w:val="000000"/>
                <w:sz w:val="22"/>
                <w:u w:val="single"/>
              </w:rPr>
              <w:t xml:space="preserve">  </w:t>
            </w:r>
            <w:r>
              <w:rPr>
                <w:rFonts w:hint="eastAsia" w:ascii="宋体" w:hAnsi="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w:t>
            </w:r>
            <w:r>
              <w:rPr>
                <w:rFonts w:hint="eastAsia" w:ascii="宋体" w:hAnsi="宋体" w:cs="Calibri"/>
                <w:kern w:val="0"/>
                <w:sz w:val="22"/>
                <w:lang w:val="en-US" w:eastAsia="zh-CN"/>
              </w:rPr>
              <w:t>21</w:t>
            </w:r>
            <w:r>
              <w:rPr>
                <w:rFonts w:ascii="宋体" w:hAnsi="宋体" w:cs="Calibri"/>
                <w:kern w:val="0"/>
                <w:sz w:val="22"/>
              </w:rPr>
              <w:t>年</w:t>
            </w:r>
            <w:r>
              <w:rPr>
                <w:rFonts w:hint="eastAsia" w:ascii="宋体" w:hAnsi="宋体" w:cs="Calibri"/>
                <w:kern w:val="0"/>
                <w:sz w:val="22"/>
                <w:lang w:val="en-US" w:eastAsia="zh-CN"/>
              </w:rPr>
              <w:t>12</w:t>
            </w:r>
            <w:r>
              <w:rPr>
                <w:rFonts w:ascii="宋体" w:hAnsi="宋体" w:cs="Calibri"/>
                <w:kern w:val="0"/>
                <w:sz w:val="22"/>
              </w:rPr>
              <w:t>月</w:t>
            </w:r>
            <w:r>
              <w:rPr>
                <w:rFonts w:hint="eastAsia" w:ascii="宋体" w:hAnsi="宋体" w:cs="Calibri"/>
                <w:kern w:val="0"/>
                <w:sz w:val="22"/>
                <w:lang w:val="en-US" w:eastAsia="zh-CN"/>
              </w:rPr>
              <w:t>24</w:t>
            </w:r>
            <w:r>
              <w:rPr>
                <w:rFonts w:ascii="宋体" w:hAnsi="宋体" w:cs="Calibri"/>
                <w:kern w:val="0"/>
                <w:sz w:val="22"/>
              </w:rPr>
              <w:t>日</w:t>
            </w:r>
            <w:r>
              <w:rPr>
                <w:rFonts w:hint="eastAsia" w:ascii="宋体" w:hAnsi="宋体" w:cs="Calibri"/>
                <w:kern w:val="0"/>
                <w:sz w:val="22"/>
                <w:lang w:val="en-US" w:eastAsia="zh-CN"/>
              </w:rPr>
              <w:t>0900</w:t>
            </w:r>
            <w:r>
              <w:rPr>
                <w:rFonts w:ascii="宋体" w:hAnsi="宋体" w:cs="Calibri"/>
                <w:kern w:val="0"/>
                <w:sz w:val="22"/>
              </w:rPr>
              <w:t>前，以E-mail及书面（传真）形式提交给招标</w:t>
            </w:r>
            <w:r>
              <w:rPr>
                <w:rFonts w:hint="eastAsia" w:ascii="宋体" w:hAnsi="宋体" w:cs="Calibri"/>
                <w:kern w:val="0"/>
                <w:sz w:val="22"/>
              </w:rPr>
              <w:t>人</w:t>
            </w:r>
            <w:r>
              <w:rPr>
                <w:rFonts w:ascii="宋体" w:hAnsi="宋体" w:cs="Calibri"/>
                <w:kern w:val="0"/>
                <w:sz w:val="22"/>
              </w:rPr>
              <w:t>（传真：0571-</w:t>
            </w:r>
            <w:r>
              <w:rPr>
                <w:rFonts w:hint="eastAsia" w:ascii="宋体" w:hAnsi="宋体" w:cs="Calibri"/>
                <w:kern w:val="0"/>
                <w:sz w:val="22"/>
              </w:rPr>
              <w:t>8666</w:t>
            </w:r>
            <w:r>
              <w:rPr>
                <w:rFonts w:hint="eastAsia" w:ascii="宋体" w:hAnsi="宋体" w:cs="Calibri"/>
                <w:kern w:val="0"/>
                <w:sz w:val="22"/>
                <w:lang w:val="en-US" w:eastAsia="zh-CN"/>
              </w:rPr>
              <w:t>2338</w:t>
            </w:r>
            <w:r>
              <w:rPr>
                <w:rFonts w:ascii="宋体" w:hAnsi="宋体" w:cs="Calibri"/>
                <w:kern w:val="0"/>
                <w:sz w:val="22"/>
              </w:rPr>
              <w:t>；邮箱：</w:t>
            </w:r>
            <w:r>
              <w:rPr>
                <w:rFonts w:hint="eastAsia" w:ascii="宋体" w:hAnsi="宋体" w:cs="Calibri"/>
                <w:kern w:val="0"/>
                <w:sz w:val="22"/>
                <w:lang w:val="en-US" w:eastAsia="zh-CN"/>
              </w:rPr>
              <w:t>1290446069</w:t>
            </w:r>
            <w:r>
              <w:rPr>
                <w:rFonts w:hint="eastAsia" w:ascii="宋体" w:hAnsi="宋体" w:cs="Calibri"/>
                <w:kern w:val="0"/>
                <w:sz w:val="22"/>
              </w:rPr>
              <w:t>@</w:t>
            </w:r>
            <w:r>
              <w:rPr>
                <w:rFonts w:hint="eastAsia" w:ascii="宋体" w:hAnsi="宋体" w:cs="Calibri"/>
                <w:kern w:val="0"/>
                <w:sz w:val="22"/>
                <w:lang w:val="en-US" w:eastAsia="zh-CN"/>
              </w:rPr>
              <w:t>qq</w:t>
            </w:r>
            <w:r>
              <w:rPr>
                <w:rFonts w:hint="eastAsia" w:ascii="宋体" w:hAnsi="宋体" w:cs="Calibri"/>
                <w:kern w:val="0"/>
                <w:sz w:val="22"/>
              </w:rPr>
              <w:t>.com</w:t>
            </w:r>
            <w:r>
              <w:rPr>
                <w:rFonts w:ascii="宋体" w:hAnsi="宋体" w:cs="Calibri"/>
                <w:kern w:val="0"/>
                <w:sz w:val="22"/>
              </w:rPr>
              <w:t>，联系人：</w:t>
            </w:r>
            <w:r>
              <w:rPr>
                <w:rFonts w:hint="eastAsia" w:ascii="宋体" w:hAnsi="宋体" w:cs="Calibri"/>
                <w:kern w:val="0"/>
                <w:sz w:val="22"/>
                <w:lang w:val="en-US" w:eastAsia="zh-CN"/>
              </w:rPr>
              <w:t>黄海强</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cs="Calibri"/>
                <w:b/>
                <w:kern w:val="0"/>
                <w:sz w:val="22"/>
                <w:lang w:val="en-US" w:eastAsia="zh-CN"/>
              </w:rPr>
              <w:t>21</w:t>
            </w:r>
            <w:r>
              <w:rPr>
                <w:rFonts w:ascii="宋体" w:hAnsi="宋体" w:cs="Calibri"/>
                <w:b/>
                <w:kern w:val="0"/>
                <w:sz w:val="22"/>
              </w:rPr>
              <w:t>年</w:t>
            </w:r>
            <w:r>
              <w:rPr>
                <w:rFonts w:hint="eastAsia" w:ascii="宋体" w:hAnsi="宋体" w:cs="Calibri"/>
                <w:b/>
                <w:kern w:val="0"/>
                <w:sz w:val="22"/>
                <w:lang w:val="en-US" w:eastAsia="zh-CN"/>
              </w:rPr>
              <w:t>12</w:t>
            </w:r>
            <w:r>
              <w:rPr>
                <w:rFonts w:ascii="宋体" w:hAnsi="宋体" w:cs="Calibri"/>
                <w:b/>
                <w:kern w:val="0"/>
                <w:sz w:val="22"/>
              </w:rPr>
              <w:t>月</w:t>
            </w:r>
            <w:r>
              <w:rPr>
                <w:rFonts w:hint="eastAsia" w:ascii="宋体" w:hAnsi="宋体" w:cs="Calibri"/>
                <w:b/>
                <w:kern w:val="0"/>
                <w:sz w:val="22"/>
                <w:lang w:val="en-US" w:eastAsia="zh-CN"/>
              </w:rPr>
              <w:t>29</w:t>
            </w:r>
            <w:r>
              <w:rPr>
                <w:rFonts w:ascii="宋体" w:hAnsi="宋体" w:cs="Calibri"/>
                <w:b/>
                <w:kern w:val="0"/>
                <w:sz w:val="22"/>
              </w:rPr>
              <w:t>日</w:t>
            </w:r>
            <w:r>
              <w:rPr>
                <w:rFonts w:hint="eastAsia" w:ascii="宋体" w:hAnsi="宋体" w:cs="Calibri"/>
                <w:b/>
                <w:kern w:val="0"/>
                <w:sz w:val="22"/>
              </w:rPr>
              <w:t>09</w:t>
            </w:r>
            <w:r>
              <w:rPr>
                <w:rFonts w:ascii="宋体" w:hAnsi="宋体" w:cs="Calibri"/>
                <w:b/>
                <w:kern w:val="0"/>
                <w:sz w:val="22"/>
              </w:rPr>
              <w:t>时</w:t>
            </w:r>
            <w:r>
              <w:rPr>
                <w:rFonts w:hint="eastAsia" w:ascii="宋体" w:hAnsi="宋体" w:cs="Calibri"/>
                <w:b/>
                <w:kern w:val="0"/>
                <w:sz w:val="22"/>
              </w:rPr>
              <w:t>00</w:t>
            </w:r>
            <w:r>
              <w:rPr>
                <w:rFonts w:ascii="宋体" w:hAnsi="宋体" w:cs="Calibri"/>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3" w:name="_Toc236586447"/>
            <w:bookmarkStart w:id="3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120</w:t>
            </w:r>
            <w:r>
              <w:rPr>
                <w:rFonts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val="en-US" w:eastAsia="zh-CN"/>
              </w:rPr>
            </w:pPr>
            <w:r>
              <w:rPr>
                <w:rFonts w:hint="eastAsia" w:ascii="宋体" w:hAnsi="宋体"/>
                <w:sz w:val="22"/>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szCs w:val="22"/>
              </w:rPr>
            </w:pPr>
            <w:r>
              <w:rPr>
                <w:rFonts w:hint="eastAsia" w:ascii="宋体" w:hAnsi="宋体" w:cs="宋体"/>
                <w:sz w:val="22"/>
              </w:rPr>
              <w:t>项目名称：</w:t>
            </w:r>
            <w:r>
              <w:rPr>
                <w:rFonts w:hint="eastAsia" w:ascii="宋体" w:hAnsi="宋体" w:cs="Calibri"/>
                <w:kern w:val="0"/>
                <w:sz w:val="22"/>
                <w:u w:val="single"/>
              </w:rPr>
              <w:t>杭州萧</w:t>
            </w:r>
            <w:r>
              <w:rPr>
                <w:rFonts w:hint="eastAsia" w:ascii="宋体" w:hAnsi="宋体" w:cs="Calibri"/>
                <w:kern w:val="0"/>
                <w:sz w:val="22"/>
                <w:szCs w:val="22"/>
                <w:u w:val="single"/>
              </w:rPr>
              <w:t>山国际机场</w:t>
            </w:r>
            <w:r>
              <w:rPr>
                <w:rFonts w:hint="eastAsia" w:ascii="宋体" w:hAnsi="宋体" w:cs="Calibri"/>
                <w:kern w:val="0"/>
                <w:sz w:val="22"/>
                <w:szCs w:val="22"/>
                <w:u w:val="single"/>
                <w:lang w:val="en-US" w:eastAsia="zh-CN"/>
              </w:rPr>
              <w:t>场区通力5台电梯</w:t>
            </w:r>
            <w:r>
              <w:rPr>
                <w:rFonts w:hint="eastAsia" w:ascii="黑体" w:eastAsia="黑体"/>
                <w:b w:val="0"/>
                <w:bCs w:val="0"/>
                <w:sz w:val="22"/>
                <w:szCs w:val="22"/>
                <w:u w:val="single"/>
              </w:rPr>
              <w:t>维保服务</w:t>
            </w:r>
            <w:r>
              <w:rPr>
                <w:rFonts w:hint="eastAsia" w:ascii="宋体" w:hAnsi="宋体" w:cs="Calibri"/>
                <w:kern w:val="0"/>
                <w:sz w:val="22"/>
                <w:szCs w:val="22"/>
                <w:u w:val="single"/>
              </w:rPr>
              <w:t>项目</w:t>
            </w:r>
            <w:r>
              <w:rPr>
                <w:rFonts w:hint="eastAsia" w:ascii="宋体" w:hAnsi="宋体" w:cs="宋体"/>
                <w:sz w:val="22"/>
                <w:szCs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2021</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u w:val="single"/>
                <w:lang w:val="en-US" w:eastAsia="zh-CN"/>
              </w:rPr>
              <w:t>12</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hint="eastAsia" w:ascii="宋体" w:hAnsi="宋体" w:cs="Calibri"/>
                <w:kern w:val="0"/>
                <w:sz w:val="22"/>
                <w:u w:val="single"/>
                <w:lang w:val="en-US" w:eastAsia="zh-CN"/>
              </w:rPr>
              <w:t>29</w:t>
            </w:r>
            <w:bookmarkStart w:id="121" w:name="_GoBack"/>
            <w:bookmarkEnd w:id="121"/>
            <w:r>
              <w:rPr>
                <w:rFonts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u w:val="single"/>
                <w:lang w:val="en-US" w:eastAsia="zh-CN"/>
              </w:rPr>
              <w:t>09</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u w:val="single"/>
                <w:lang w:val="en-US" w:eastAsia="zh-CN"/>
              </w:rPr>
              <w:t>00</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lang w:val="en-US" w:eastAsia="zh-CN"/>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hint="eastAsia" w:ascii="宋体" w:hAnsi="宋体" w:eastAsia="宋体"/>
                <w:sz w:val="22"/>
                <w:lang w:val="en-US" w:eastAsia="zh-CN"/>
              </w:rPr>
            </w:pPr>
            <w:r>
              <w:rPr>
                <w:rFonts w:hint="eastAsia" w:ascii="宋体" w:hAnsi="宋体"/>
                <w:sz w:val="22"/>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11"/>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5" w:name="_Toc11067"/>
      <w:bookmarkStart w:id="36"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5"/>
      <w:bookmarkEnd w:id="36"/>
    </w:p>
    <w:p>
      <w:pPr>
        <w:autoSpaceDE w:val="0"/>
        <w:autoSpaceDN w:val="0"/>
        <w:adjustRightInd w:val="0"/>
        <w:snapToGrid w:val="0"/>
        <w:spacing w:line="360" w:lineRule="exact"/>
        <w:rPr>
          <w:rFonts w:ascii="宋体" w:hAnsi="宋体" w:cs="Calibri"/>
          <w:b/>
          <w:bCs/>
          <w:kern w:val="0"/>
          <w:sz w:val="22"/>
        </w:rPr>
      </w:pPr>
      <w:bookmarkStart w:id="37" w:name="_Toc26216"/>
      <w:r>
        <w:rPr>
          <w:rFonts w:ascii="宋体" w:hAnsi="宋体" w:cs="Calibri"/>
          <w:b/>
          <w:bCs/>
          <w:kern w:val="0"/>
          <w:sz w:val="22"/>
        </w:rPr>
        <w:t>1.1 项目</w:t>
      </w:r>
      <w:bookmarkEnd w:id="37"/>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8"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9"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9"/>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0"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1"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4"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5"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47"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48" w:name="_Toc15241"/>
      <w:bookmarkStart w:id="49" w:name="_Toc143421657"/>
      <w:r>
        <w:rPr>
          <w:rFonts w:ascii="宋体" w:hAnsi="宋体" w:cs="Calibri"/>
          <w:b/>
          <w:bCs/>
          <w:kern w:val="0"/>
          <w:sz w:val="22"/>
        </w:rPr>
        <w:t>2.招标文件</w:t>
      </w:r>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1426"/>
      <w:r>
        <w:rPr>
          <w:rFonts w:ascii="宋体" w:hAnsi="宋体" w:cs="Calibri"/>
          <w:b/>
          <w:bCs/>
          <w:kern w:val="0"/>
          <w:sz w:val="22"/>
        </w:rPr>
        <w:t>2.1 招标文件的组成</w:t>
      </w:r>
      <w:bookmarkEnd w:id="5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1" w:name="_Toc18230"/>
      <w:r>
        <w:rPr>
          <w:rFonts w:ascii="宋体" w:hAnsi="宋体" w:cs="Calibri"/>
          <w:b/>
          <w:bCs/>
          <w:kern w:val="0"/>
          <w:sz w:val="22"/>
        </w:rPr>
        <w:t>2.2 招标文件的澄清</w:t>
      </w:r>
      <w:bookmarkEnd w:id="51"/>
    </w:p>
    <w:p>
      <w:pPr>
        <w:adjustRightInd w:val="0"/>
        <w:snapToGrid w:val="0"/>
        <w:spacing w:line="360" w:lineRule="exact"/>
        <w:ind w:firstLine="440"/>
        <w:rPr>
          <w:rFonts w:ascii="宋体" w:hAnsi="宋体" w:cs="Calibri"/>
          <w:color w:val="000000"/>
          <w:sz w:val="22"/>
        </w:rPr>
      </w:pPr>
      <w:bookmarkStart w:id="52"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2"/>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3" w:name="_Toc18870"/>
      <w:bookmarkStart w:id="54" w:name="_Toc143421658"/>
      <w:r>
        <w:rPr>
          <w:rFonts w:ascii="宋体" w:hAnsi="宋体" w:cs="Calibri"/>
          <w:b/>
          <w:bCs/>
          <w:kern w:val="0"/>
          <w:sz w:val="22"/>
        </w:rPr>
        <w:t>3.投标文件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461"/>
      <w:r>
        <w:rPr>
          <w:rFonts w:ascii="宋体" w:hAnsi="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6" w:name="_Toc1411"/>
      <w:r>
        <w:rPr>
          <w:rFonts w:ascii="宋体" w:hAnsi="宋体" w:cs="Calibri"/>
          <w:b/>
          <w:bCs/>
          <w:kern w:val="0"/>
          <w:sz w:val="22"/>
        </w:rPr>
        <w:t>3.2 投标文件的组成</w:t>
      </w:r>
      <w:bookmarkEnd w:id="56"/>
    </w:p>
    <w:p>
      <w:pPr>
        <w:adjustRightInd w:val="0"/>
        <w:snapToGrid w:val="0"/>
        <w:spacing w:line="360" w:lineRule="exact"/>
        <w:ind w:firstLine="440" w:firstLineChars="200"/>
        <w:rPr>
          <w:rFonts w:ascii="宋体" w:hAnsi="宋体" w:cs="Calibri"/>
          <w:color w:val="000000"/>
          <w:sz w:val="22"/>
        </w:rPr>
      </w:pPr>
      <w:bookmarkStart w:id="57"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7"/>
    </w:p>
    <w:p>
      <w:pPr>
        <w:adjustRightInd w:val="0"/>
        <w:snapToGrid w:val="0"/>
        <w:spacing w:line="360" w:lineRule="exact"/>
        <w:ind w:firstLine="440" w:firstLineChars="200"/>
        <w:rPr>
          <w:rFonts w:ascii="宋体" w:hAnsi="宋体" w:cs="Calibri"/>
          <w:color w:val="000000"/>
          <w:kern w:val="0"/>
          <w:sz w:val="22"/>
        </w:rPr>
      </w:pPr>
      <w:bookmarkStart w:id="58"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color w:val="000000"/>
          <w:kern w:val="0"/>
          <w:sz w:val="22"/>
          <w:u w:val="single"/>
        </w:rPr>
        <w:t xml:space="preserve">                             </w:t>
      </w:r>
      <w:r>
        <w:rPr>
          <w:rFonts w:ascii="宋体" w:hAnsi="宋体" w:cs="Calibri"/>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59" w:name="_Toc30464"/>
      <w:r>
        <w:rPr>
          <w:rFonts w:ascii="宋体" w:hAnsi="宋体" w:cs="Calibri"/>
          <w:b/>
          <w:bCs/>
          <w:kern w:val="0"/>
          <w:sz w:val="22"/>
        </w:rPr>
        <w:t>3.5 投标保证金</w:t>
      </w:r>
      <w:bookmarkEnd w:id="5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0"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b w:val="0"/>
          <w:bCs/>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cs="Calibri"/>
          <w:b/>
          <w:bCs/>
          <w:kern w:val="0"/>
          <w:sz w:val="22"/>
        </w:rPr>
      </w:pPr>
      <w:bookmarkStart w:id="62" w:name="_Toc32652"/>
      <w:r>
        <w:rPr>
          <w:rFonts w:ascii="宋体" w:hAnsi="宋体" w:cs="Calibri"/>
          <w:b/>
          <w:bCs/>
          <w:kern w:val="0"/>
          <w:sz w:val="22"/>
        </w:rPr>
        <w:t>4.投标</w:t>
      </w:r>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649"/>
      <w:r>
        <w:rPr>
          <w:rFonts w:ascii="宋体" w:hAnsi="宋体" w:cs="Calibri"/>
          <w:b/>
          <w:bCs/>
          <w:kern w:val="0"/>
          <w:sz w:val="22"/>
        </w:rPr>
        <w:t>4.1 投标文件的密封和标识</w:t>
      </w:r>
      <w:bookmarkEnd w:id="6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4" w:name="_Toc16616"/>
      <w:r>
        <w:rPr>
          <w:rFonts w:ascii="宋体" w:hAnsi="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5" w:name="_Toc26099"/>
      <w:r>
        <w:rPr>
          <w:rFonts w:ascii="宋体" w:hAnsi="宋体" w:cs="Calibri"/>
          <w:b/>
          <w:bCs/>
          <w:kern w:val="0"/>
          <w:sz w:val="22"/>
        </w:rPr>
        <w:t>4.3 投标文件的修改和撤回</w:t>
      </w:r>
      <w:bookmarkEnd w:id="6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6" w:name="_Toc29641"/>
      <w:r>
        <w:rPr>
          <w:rFonts w:ascii="宋体" w:hAnsi="宋体" w:cs="Calibri"/>
          <w:b/>
          <w:bCs/>
          <w:kern w:val="0"/>
          <w:sz w:val="22"/>
        </w:rPr>
        <w:t>5.开标</w:t>
      </w:r>
      <w:bookmarkEnd w:id="66"/>
    </w:p>
    <w:p>
      <w:pPr>
        <w:autoSpaceDE w:val="0"/>
        <w:autoSpaceDN w:val="0"/>
        <w:adjustRightInd w:val="0"/>
        <w:snapToGrid w:val="0"/>
        <w:spacing w:line="360" w:lineRule="exact"/>
        <w:rPr>
          <w:rFonts w:ascii="宋体" w:hAnsi="宋体" w:cs="Calibri"/>
          <w:b/>
          <w:bCs/>
          <w:kern w:val="0"/>
          <w:sz w:val="22"/>
        </w:rPr>
      </w:pPr>
      <w:bookmarkStart w:id="67" w:name="_Toc15123"/>
      <w:r>
        <w:rPr>
          <w:rFonts w:ascii="宋体" w:hAnsi="宋体" w:cs="Calibri"/>
          <w:b/>
          <w:bCs/>
          <w:kern w:val="0"/>
          <w:sz w:val="22"/>
        </w:rPr>
        <w:t>5.1 开标时间和地点</w:t>
      </w:r>
      <w:bookmarkEnd w:id="6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68"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69" w:name="_Toc31578"/>
      <w:r>
        <w:rPr>
          <w:rFonts w:ascii="宋体" w:hAnsi="宋体" w:cs="Calibri"/>
          <w:b/>
          <w:bCs/>
          <w:kern w:val="0"/>
          <w:sz w:val="22"/>
        </w:rPr>
        <w:t>6.评标</w:t>
      </w:r>
      <w:bookmarkEnd w:id="69"/>
    </w:p>
    <w:p>
      <w:pPr>
        <w:autoSpaceDE w:val="0"/>
        <w:autoSpaceDN w:val="0"/>
        <w:adjustRightInd w:val="0"/>
        <w:snapToGrid w:val="0"/>
        <w:spacing w:line="360" w:lineRule="exact"/>
        <w:rPr>
          <w:rFonts w:ascii="宋体" w:hAnsi="宋体" w:cs="Calibri"/>
          <w:b/>
          <w:bCs/>
          <w:kern w:val="0"/>
          <w:sz w:val="22"/>
        </w:rPr>
      </w:pPr>
      <w:bookmarkStart w:id="70" w:name="_Toc10279"/>
      <w:r>
        <w:rPr>
          <w:rFonts w:ascii="宋体" w:hAnsi="宋体" w:cs="Calibri"/>
          <w:b/>
          <w:bCs/>
          <w:kern w:val="0"/>
          <w:sz w:val="22"/>
        </w:rPr>
        <w:t>6.1 评标委员会</w:t>
      </w:r>
      <w:bookmarkEnd w:id="7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1" w:name="_Toc3460"/>
      <w:r>
        <w:rPr>
          <w:rFonts w:ascii="宋体" w:hAnsi="宋体" w:cs="Calibri"/>
          <w:b/>
          <w:bCs/>
          <w:kern w:val="0"/>
          <w:sz w:val="22"/>
        </w:rPr>
        <w:t>6.2 评标原则</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2" w:name="_Toc28178"/>
      <w:r>
        <w:rPr>
          <w:rFonts w:ascii="宋体" w:hAnsi="宋体" w:cs="Calibri"/>
          <w:b/>
          <w:bCs/>
          <w:kern w:val="0"/>
          <w:sz w:val="22"/>
        </w:rPr>
        <w:t>6.3 评标</w:t>
      </w:r>
      <w:bookmarkEnd w:id="7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3" w:name="_Toc24237"/>
      <w:r>
        <w:rPr>
          <w:rFonts w:ascii="宋体" w:hAnsi="宋体" w:cs="Calibri"/>
          <w:b/>
          <w:bCs/>
          <w:kern w:val="0"/>
          <w:sz w:val="22"/>
        </w:rPr>
        <w:t>7.合同授予</w:t>
      </w:r>
      <w:bookmarkEnd w:id="73"/>
    </w:p>
    <w:p>
      <w:pPr>
        <w:autoSpaceDE w:val="0"/>
        <w:autoSpaceDN w:val="0"/>
        <w:adjustRightInd w:val="0"/>
        <w:snapToGrid w:val="0"/>
        <w:spacing w:line="360" w:lineRule="exact"/>
        <w:rPr>
          <w:rFonts w:ascii="宋体" w:hAnsi="宋体" w:cs="Calibri"/>
          <w:b/>
          <w:bCs/>
          <w:kern w:val="0"/>
          <w:sz w:val="22"/>
        </w:rPr>
      </w:pPr>
      <w:bookmarkStart w:id="74" w:name="_Toc18809"/>
      <w:r>
        <w:rPr>
          <w:rFonts w:ascii="宋体" w:hAnsi="宋体" w:cs="Calibri"/>
          <w:b/>
          <w:bCs/>
          <w:kern w:val="0"/>
          <w:sz w:val="22"/>
        </w:rPr>
        <w:t>7.1 定标方式</w:t>
      </w:r>
      <w:bookmarkEnd w:id="7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5" w:name="_Toc14573"/>
      <w:r>
        <w:rPr>
          <w:rFonts w:ascii="宋体" w:hAnsi="宋体" w:cs="Calibri"/>
          <w:b/>
          <w:bCs/>
          <w:kern w:val="0"/>
          <w:sz w:val="22"/>
        </w:rPr>
        <w:t>7.2 中标通知</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76" w:name="_Toc27132"/>
      <w:bookmarkStart w:id="77" w:name="_Toc27581"/>
      <w:r>
        <w:rPr>
          <w:rFonts w:ascii="宋体" w:hAnsi="宋体" w:cs="Calibri"/>
          <w:b/>
          <w:bCs/>
          <w:kern w:val="0"/>
          <w:sz w:val="22"/>
        </w:rPr>
        <w:t>7.3 履约</w:t>
      </w:r>
      <w:r>
        <w:rPr>
          <w:rFonts w:hint="eastAsia" w:ascii="宋体" w:hAnsi="宋体" w:cs="Calibri"/>
          <w:b/>
          <w:bCs/>
          <w:kern w:val="0"/>
          <w:sz w:val="22"/>
        </w:rPr>
        <w:t>保证金</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7"/>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78" w:name="_Toc11806"/>
      <w:bookmarkStart w:id="79" w:name="_Toc220123241"/>
      <w:bookmarkStart w:id="80"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cs="Calibri"/>
          <w:b/>
          <w:bCs/>
          <w:kern w:val="0"/>
          <w:sz w:val="22"/>
        </w:rPr>
      </w:pPr>
      <w:bookmarkStart w:id="81" w:name="_Toc219809802"/>
      <w:bookmarkStart w:id="82" w:name="_Toc220123242"/>
      <w:bookmarkStart w:id="83" w:name="_Toc15553"/>
      <w:r>
        <w:rPr>
          <w:rFonts w:ascii="宋体" w:hAnsi="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4" w:name="_Toc18806"/>
      <w:bookmarkStart w:id="85" w:name="_Toc220123243"/>
      <w:bookmarkStart w:id="86" w:name="_Toc219809803"/>
      <w:r>
        <w:rPr>
          <w:rFonts w:ascii="宋体" w:hAnsi="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7" w:name="_Toc2986"/>
      <w:bookmarkStart w:id="88" w:name="_Toc220123244"/>
      <w:bookmarkStart w:id="89" w:name="_Toc219809804"/>
      <w:bookmarkStart w:id="90" w:name="_Toc215941254"/>
      <w:r>
        <w:rPr>
          <w:rFonts w:ascii="宋体" w:hAnsi="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cs="Calibri"/>
          <w:b/>
          <w:bCs/>
          <w:kern w:val="0"/>
          <w:sz w:val="22"/>
        </w:rPr>
      </w:pPr>
      <w:bookmarkStart w:id="91" w:name="_Toc5509"/>
      <w:bookmarkStart w:id="92" w:name="_Toc219809805"/>
      <w:bookmarkStart w:id="93" w:name="_Toc220123245"/>
      <w:r>
        <w:rPr>
          <w:rFonts w:ascii="宋体" w:hAnsi="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4" w:name="_Toc219809806"/>
      <w:bookmarkStart w:id="95" w:name="_Toc220123246"/>
      <w:bookmarkStart w:id="96" w:name="_Toc10820"/>
      <w:r>
        <w:rPr>
          <w:rFonts w:ascii="宋体" w:hAnsi="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97" w:name="_Toc10756"/>
      <w:bookmarkStart w:id="98" w:name="_Toc220123247"/>
      <w:bookmarkStart w:id="99" w:name="_Toc219809807"/>
      <w:r>
        <w:rPr>
          <w:rFonts w:ascii="宋体" w:hAnsi="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0" w:name="_Toc219809808"/>
      <w:bookmarkStart w:id="101" w:name="_Toc220123248"/>
      <w:bookmarkStart w:id="102" w:name="_Toc12792"/>
      <w:r>
        <w:rPr>
          <w:rFonts w:ascii="宋体" w:hAnsi="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3" w:name="_Toc239"/>
      <w:bookmarkStart w:id="104" w:name="_Toc220123249"/>
      <w:bookmarkStart w:id="105" w:name="_Toc219809809"/>
      <w:r>
        <w:rPr>
          <w:rFonts w:ascii="宋体" w:hAnsi="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6" w:name="_Toc10817"/>
      <w:r>
        <w:rPr>
          <w:rFonts w:ascii="宋体" w:hAnsi="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3"/>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720" w:num="1"/>
          <w:titlePg/>
          <w:docGrid w:linePitch="312" w:charSpace="0"/>
        </w:sectPr>
      </w:pPr>
    </w:p>
    <w:p>
      <w:pPr>
        <w:spacing w:line="440" w:lineRule="exact"/>
        <w:jc w:val="center"/>
        <w:rPr>
          <w:rFonts w:ascii="仿宋_GB2312" w:hAnsi="宋体" w:eastAsia="仿宋_GB2312"/>
          <w:b/>
          <w:sz w:val="28"/>
          <w:szCs w:val="28"/>
        </w:rPr>
      </w:pPr>
      <w:bookmarkStart w:id="107" w:name="_Toc223327527"/>
      <w:bookmarkStart w:id="108" w:name="_Toc213036227"/>
    </w:p>
    <w:p>
      <w:pPr>
        <w:pStyle w:val="3"/>
        <w:spacing w:before="0" w:after="0" w:line="360" w:lineRule="auto"/>
        <w:jc w:val="center"/>
        <w:rPr>
          <w:rFonts w:ascii="Calibri" w:hAnsi="Calibri" w:eastAsia="黑体" w:cs="Calibri"/>
          <w:kern w:val="0"/>
          <w:sz w:val="32"/>
        </w:rPr>
      </w:pPr>
      <w:bookmarkStart w:id="109"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7"/>
      <w:bookmarkEnd w:id="108"/>
      <w:r>
        <w:rPr>
          <w:rFonts w:hint="eastAsia" w:ascii="Calibri" w:hAnsi="Calibri" w:eastAsia="黑体" w:cs="Calibri"/>
          <w:kern w:val="0"/>
          <w:sz w:val="32"/>
        </w:rPr>
        <w:t>服务技术标准及要求</w:t>
      </w:r>
      <w:bookmarkEnd w:id="109"/>
    </w:p>
    <w:p>
      <w:pPr>
        <w:spacing w:line="360" w:lineRule="auto"/>
        <w:ind w:firstLine="361" w:firstLineChars="150"/>
        <w:rPr>
          <w:rFonts w:hint="default" w:ascii="宋体" w:hAnsi="宋体" w:eastAsia="宋体" w:cs="宋体"/>
          <w:b/>
          <w:sz w:val="24"/>
          <w:lang w:val="en-US" w:eastAsia="zh-CN"/>
        </w:rPr>
      </w:pPr>
      <w:r>
        <w:rPr>
          <w:rFonts w:hint="eastAsia" w:ascii="宋体" w:hAnsi="宋体" w:cs="宋体"/>
          <w:b/>
          <w:sz w:val="24"/>
        </w:rPr>
        <w:t>（一）</w:t>
      </w:r>
      <w:r>
        <w:rPr>
          <w:rFonts w:hint="eastAsia" w:ascii="宋体" w:hAnsi="宋体" w:cs="宋体"/>
          <w:b/>
          <w:sz w:val="24"/>
          <w:lang w:val="en-US" w:eastAsia="zh-CN"/>
        </w:rPr>
        <w:t>服务形式</w:t>
      </w:r>
    </w:p>
    <w:p>
      <w:pPr>
        <w:spacing w:line="360" w:lineRule="auto"/>
        <w:rPr>
          <w:rFonts w:hint="eastAsia" w:ascii="宋体" w:hAnsi="宋体"/>
          <w:sz w:val="24"/>
          <w:szCs w:val="24"/>
        </w:rPr>
      </w:pPr>
      <w:r>
        <w:rPr>
          <w:rFonts w:hint="eastAsia" w:ascii="宋体" w:hAnsi="宋体"/>
          <w:sz w:val="24"/>
          <w:szCs w:val="24"/>
        </w:rPr>
        <w:t>1.本合同项目内容为365天×24小时召修服务，乙方派持有效电梯维修资质的电梯维修工提供24小时的日常检查、维护保养、维修服务、应急服务，确保电梯正常运行。</w:t>
      </w:r>
    </w:p>
    <w:p>
      <w:pPr>
        <w:spacing w:line="360" w:lineRule="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.乙方电梯维修工应服从甲方管理，接受甲方对日常工作的安排。</w:t>
      </w:r>
    </w:p>
    <w:p>
      <w:pPr>
        <w:spacing w:line="360" w:lineRule="auto"/>
        <w:rPr>
          <w:rFonts w:hint="eastAsia" w:ascii="宋体" w:hAnsi="宋体" w:cs="Arial"/>
          <w:b/>
          <w:sz w:val="24"/>
          <w:szCs w:val="24"/>
        </w:rPr>
      </w:pPr>
      <w:r>
        <w:rPr>
          <w:rFonts w:hint="eastAsia" w:ascii="宋体" w:hAnsi="宋体"/>
          <w:sz w:val="24"/>
          <w:szCs w:val="24"/>
          <w:lang w:val="en-US" w:eastAsia="zh-CN"/>
        </w:rPr>
        <w:t>3</w:t>
      </w:r>
      <w:r>
        <w:rPr>
          <w:rFonts w:hint="eastAsia" w:ascii="宋体" w:hAnsi="宋体"/>
          <w:sz w:val="24"/>
          <w:szCs w:val="24"/>
        </w:rPr>
        <w:t>.乙方每月另派持有效专业技术资质证书的技术人员根据国家或行业有关规范要求，对电梯进行月度、季度和年度的检修保养，确保电梯的安全正常和性能优良。</w:t>
      </w:r>
    </w:p>
    <w:p>
      <w:pPr>
        <w:spacing w:line="360" w:lineRule="auto"/>
        <w:ind w:firstLine="361" w:firstLineChars="150"/>
        <w:rPr>
          <w:rFonts w:hint="eastAsia" w:ascii="宋体" w:hAnsi="宋体" w:cs="宋体"/>
          <w:b/>
          <w:sz w:val="24"/>
        </w:rPr>
      </w:pPr>
    </w:p>
    <w:p>
      <w:pPr>
        <w:spacing w:line="360" w:lineRule="auto"/>
        <w:ind w:firstLine="472" w:firstLineChars="196"/>
        <w:rPr>
          <w:rFonts w:hint="default" w:ascii="宋体" w:hAnsi="宋体" w:eastAsia="宋体" w:cs="宋体"/>
          <w:b/>
          <w:sz w:val="24"/>
          <w:lang w:val="en-US" w:eastAsia="zh-CN"/>
        </w:rPr>
      </w:pPr>
      <w:r>
        <w:rPr>
          <w:rFonts w:hint="eastAsia" w:ascii="宋体" w:hAnsi="宋体" w:cs="宋体"/>
          <w:b/>
          <w:sz w:val="24"/>
        </w:rPr>
        <w:t>（二）</w:t>
      </w:r>
      <w:r>
        <w:rPr>
          <w:rFonts w:hint="eastAsia" w:ascii="宋体" w:hAnsi="宋体" w:cs="宋体"/>
          <w:b/>
          <w:sz w:val="24"/>
          <w:lang w:val="en-US" w:eastAsia="zh-CN"/>
        </w:rPr>
        <w:t>服务内容及要求</w:t>
      </w:r>
    </w:p>
    <w:p>
      <w:pPr>
        <w:spacing w:line="360" w:lineRule="auto"/>
        <w:ind w:left="400" w:hanging="480" w:hangingChars="200"/>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1</w:t>
      </w:r>
      <w:r>
        <w:rPr>
          <w:rFonts w:hint="eastAsia" w:ascii="宋体" w:hAnsi="宋体"/>
          <w:sz w:val="24"/>
          <w:szCs w:val="24"/>
        </w:rPr>
        <w:t>.负责365天×24小时对本合同内所有电梯进行维护保养，确保电梯安全、正常运行，实行召修服务。</w:t>
      </w:r>
    </w:p>
    <w:p>
      <w:pPr>
        <w:spacing w:line="360" w:lineRule="auto"/>
        <w:ind w:left="436" w:hanging="523" w:hangingChars="218"/>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w:t>
      </w:r>
      <w:r>
        <w:rPr>
          <w:rFonts w:hint="eastAsia" w:ascii="宋体" w:hAnsi="宋体"/>
          <w:sz w:val="24"/>
          <w:szCs w:val="24"/>
        </w:rPr>
        <w:t>.负责按照国家及行业标准制定的计划和维护保养标准实施场区电梯的日常巡检、故障预判、维修、月度保养、季年检保养和清洁工作。</w:t>
      </w:r>
    </w:p>
    <w:p>
      <w:pPr>
        <w:spacing w:line="360" w:lineRule="auto"/>
        <w:ind w:left="400" w:hanging="480" w:hanging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.负责及时处理项目设备的各种应急故障。</w:t>
      </w:r>
    </w:p>
    <w:p>
      <w:pPr>
        <w:spacing w:before="120" w:line="360" w:lineRule="auto"/>
        <w:ind w:left="300" w:hanging="360" w:hangingChars="150"/>
        <w:rPr>
          <w:rFonts w:hint="eastAsia" w:ascii="宋体" w:hAnsi="宋体" w:cs="Arial"/>
          <w:sz w:val="24"/>
          <w:szCs w:val="24"/>
        </w:rPr>
      </w:pPr>
      <w:r>
        <w:rPr>
          <w:rFonts w:hint="eastAsia" w:ascii="宋体" w:hAnsi="宋体"/>
          <w:sz w:val="24"/>
          <w:szCs w:val="24"/>
          <w:lang w:val="en-US" w:eastAsia="zh-CN"/>
        </w:rPr>
        <w:t>4</w:t>
      </w:r>
      <w:r>
        <w:rPr>
          <w:rFonts w:hint="eastAsia" w:ascii="宋体" w:hAnsi="宋体"/>
          <w:sz w:val="24"/>
          <w:szCs w:val="24"/>
        </w:rPr>
        <w:t>.负责本合同中所有电梯每年的</w:t>
      </w:r>
      <w:r>
        <w:rPr>
          <w:rFonts w:hint="eastAsia" w:ascii="宋体" w:hAnsi="宋体" w:cs="Arial"/>
          <w:sz w:val="24"/>
          <w:szCs w:val="24"/>
        </w:rPr>
        <w:t>政府部门</w:t>
      </w:r>
      <w:r>
        <w:rPr>
          <w:rFonts w:hint="eastAsia" w:ascii="宋体" w:hAnsi="宋体"/>
          <w:sz w:val="24"/>
          <w:szCs w:val="24"/>
        </w:rPr>
        <w:t>强制性年检所需要的一切上报资料。</w:t>
      </w:r>
    </w:p>
    <w:p>
      <w:pPr>
        <w:spacing w:line="360" w:lineRule="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.负责提交所需备品备件的采购计划及使用情况说明。</w:t>
      </w:r>
    </w:p>
    <w:p>
      <w:pPr>
        <w:spacing w:line="360" w:lineRule="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.负责填写各类工作报表，做好台帐记录。</w:t>
      </w:r>
    </w:p>
    <w:p>
      <w:pPr>
        <w:spacing w:line="360" w:lineRule="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.负责对设备运行数据进行统计分析。</w:t>
      </w:r>
    </w:p>
    <w:p>
      <w:pPr>
        <w:spacing w:line="360" w:lineRule="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.负责及时整改标准方在日常检查中发现的故障隐患。</w:t>
      </w:r>
    </w:p>
    <w:p>
      <w:pPr>
        <w:spacing w:line="360" w:lineRule="auto"/>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.负责在突发事件时，完成甲方制定的应急预案及实施细则。</w:t>
      </w:r>
    </w:p>
    <w:p>
      <w:pPr>
        <w:spacing w:line="360" w:lineRule="auto"/>
        <w:ind w:left="524" w:hanging="628" w:hangingChars="262"/>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.负责合同项目设备消防器具的定期检查工作，确保消防器具的完好（到期需要更换的消防器材由机场公司提供）。</w:t>
      </w:r>
    </w:p>
    <w:p>
      <w:pPr>
        <w:spacing w:line="360" w:lineRule="auto"/>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.配合甲方管理部门制定的电梯功能模拟运行及应急演练工作。</w:t>
      </w:r>
    </w:p>
    <w:p>
      <w:pPr>
        <w:spacing w:line="360" w:lineRule="auto"/>
        <w:ind w:firstLine="472" w:firstLineChars="196"/>
        <w:rPr>
          <w:rFonts w:hint="eastAsia" w:ascii="宋体" w:hAnsi="宋体" w:cs="宋体"/>
          <w:b/>
          <w:sz w:val="24"/>
          <w:szCs w:val="24"/>
        </w:rPr>
      </w:pPr>
    </w:p>
    <w:p>
      <w:pPr>
        <w:ind w:firstLine="480" w:firstLineChars="200"/>
        <w:rPr>
          <w:rFonts w:ascii="宋体"/>
          <w:sz w:val="24"/>
        </w:rPr>
      </w:pPr>
    </w:p>
    <w:p>
      <w:pPr>
        <w:widowControl/>
        <w:jc w:val="left"/>
        <w:rPr>
          <w:rFonts w:eastAsia="黑体" w:cs="Calibri"/>
          <w:b/>
          <w:bCs/>
          <w:kern w:val="0"/>
          <w:sz w:val="32"/>
          <w:szCs w:val="44"/>
        </w:rPr>
      </w:pPr>
      <w:r>
        <w:rPr>
          <w:rFonts w:eastAsia="黑体" w:cs="Calibri"/>
          <w:kern w:val="0"/>
          <w:sz w:val="32"/>
        </w:rPr>
        <w:br w:type="page"/>
      </w:r>
    </w:p>
    <w:p>
      <w:pPr>
        <w:pStyle w:val="3"/>
        <w:numPr>
          <w:ilvl w:val="0"/>
          <w:numId w:val="3"/>
        </w:numPr>
        <w:spacing w:before="0" w:after="0" w:line="360" w:lineRule="auto"/>
        <w:jc w:val="center"/>
        <w:rPr>
          <w:rFonts w:ascii="Calibri" w:hAnsi="Calibri" w:eastAsia="黑体" w:cs="Calibri"/>
          <w:kern w:val="0"/>
          <w:sz w:val="32"/>
        </w:rPr>
      </w:pPr>
      <w:bookmarkStart w:id="110"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0"/>
    </w:p>
    <w:p>
      <w:pPr>
        <w:jc w:val="center"/>
        <w:rPr>
          <w:rFonts w:hint="eastAsia" w:ascii="楷体_GB2312" w:hAnsi="宋体" w:eastAsia="楷体_GB2312" w:cs="Arial"/>
          <w:b/>
          <w:sz w:val="52"/>
          <w:szCs w:val="52"/>
        </w:rPr>
      </w:pPr>
      <w:r>
        <w:rPr>
          <w:rFonts w:hint="eastAsia" w:ascii="楷体_GB2312" w:hAnsi="宋体" w:eastAsia="楷体_GB2312" w:cs="Arial"/>
          <w:b/>
          <w:sz w:val="52"/>
          <w:szCs w:val="52"/>
        </w:rPr>
        <w:t>杭州萧山国际机场电梯</w:t>
      </w:r>
    </w:p>
    <w:p>
      <w:pPr>
        <w:jc w:val="center"/>
        <w:rPr>
          <w:rFonts w:hint="eastAsia" w:ascii="楷体_GB2312" w:hAnsi="宋体" w:eastAsia="楷体_GB2312" w:cs="Arial"/>
          <w:b/>
          <w:sz w:val="52"/>
          <w:szCs w:val="52"/>
        </w:rPr>
      </w:pPr>
      <w:r>
        <w:rPr>
          <w:rFonts w:hint="eastAsia" w:ascii="楷体_GB2312" w:hAnsi="宋体" w:eastAsia="楷体_GB2312" w:cs="Arial"/>
          <w:b/>
          <w:sz w:val="52"/>
          <w:szCs w:val="52"/>
        </w:rPr>
        <w:t>维护保养合同</w:t>
      </w:r>
    </w:p>
    <w:p>
      <w:pPr>
        <w:rPr>
          <w:rFonts w:hint="eastAsia" w:ascii="宋体" w:hAnsi="宋体" w:cs="Arial"/>
          <w:b/>
          <w:sz w:val="36"/>
          <w:szCs w:val="36"/>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rPr>
          <w:rFonts w:hint="eastAsia" w:ascii="宋体" w:hAnsi="宋体" w:cs="Arial"/>
          <w:b/>
          <w:sz w:val="48"/>
          <w:szCs w:val="48"/>
        </w:rPr>
      </w:pPr>
    </w:p>
    <w:p>
      <w:pPr>
        <w:jc w:val="center"/>
        <w:rPr>
          <w:rFonts w:hint="eastAsia" w:ascii="宋体" w:hAnsi="宋体" w:cs="Arial"/>
          <w:b/>
          <w:sz w:val="48"/>
          <w:szCs w:val="48"/>
        </w:rPr>
      </w:pPr>
    </w:p>
    <w:p>
      <w:pPr>
        <w:jc w:val="center"/>
        <w:rPr>
          <w:rFonts w:hint="eastAsia" w:ascii="宋体" w:hAnsi="宋体" w:cs="Arial"/>
          <w:b/>
          <w:sz w:val="48"/>
          <w:szCs w:val="48"/>
        </w:rPr>
      </w:pPr>
    </w:p>
    <w:p>
      <w:pPr>
        <w:ind w:firstLine="944" w:firstLineChars="392"/>
        <w:rPr>
          <w:rFonts w:hint="eastAsia" w:ascii="宋体" w:hAnsi="宋体" w:cs="Arial"/>
          <w:sz w:val="20"/>
          <w:u w:val="single"/>
        </w:rPr>
      </w:pPr>
      <w:r>
        <w:rPr>
          <w:rFonts w:hint="eastAsia" w:ascii="宋体" w:hAnsi="宋体" w:cs="Arial"/>
          <w:b/>
          <w:color w:val="000000"/>
          <w:kern w:val="0"/>
          <w:sz w:val="24"/>
        </w:rPr>
        <w:t>客户名称</w:t>
      </w:r>
      <w:r>
        <w:rPr>
          <w:rFonts w:ascii="宋体" w:hAnsi="宋体" w:cs="Arial"/>
          <w:b/>
          <w:color w:val="000000"/>
          <w:kern w:val="0"/>
          <w:sz w:val="24"/>
        </w:rPr>
        <w:t>:</w:t>
      </w:r>
      <w:r>
        <w:rPr>
          <w:rFonts w:ascii="宋体" w:hAnsi="宋体" w:cs="Arial"/>
        </w:rPr>
        <w:t xml:space="preserve"> </w:t>
      </w:r>
      <w:r>
        <w:rPr>
          <w:rFonts w:ascii="宋体" w:hAnsi="宋体" w:cs="Arial"/>
          <w:sz w:val="28"/>
          <w:szCs w:val="28"/>
          <w:u w:val="single"/>
        </w:rPr>
        <w:t>_</w:t>
      </w:r>
      <w:r>
        <w:rPr>
          <w:rFonts w:hint="eastAsia" w:ascii="宋体" w:hAnsi="宋体" w:cs="Arial"/>
          <w:sz w:val="28"/>
          <w:szCs w:val="28"/>
          <w:u w:val="single"/>
        </w:rPr>
        <w:t xml:space="preserve">  杭州萧山国际机场有限公司</w:t>
      </w:r>
      <w:r>
        <w:rPr>
          <w:rFonts w:ascii="宋体" w:hAnsi="宋体" w:cs="Arial"/>
          <w:sz w:val="28"/>
          <w:szCs w:val="28"/>
          <w:u w:val="single"/>
        </w:rPr>
        <w:t xml:space="preserve"> </w:t>
      </w:r>
      <w:r>
        <w:rPr>
          <w:rFonts w:ascii="宋体" w:hAnsi="宋体" w:cs="Arial"/>
          <w:sz w:val="20"/>
          <w:u w:val="single"/>
        </w:rPr>
        <w:t xml:space="preserve">     </w:t>
      </w:r>
    </w:p>
    <w:p>
      <w:pPr>
        <w:pStyle w:val="19"/>
        <w:ind w:firstLine="944" w:firstLineChars="392"/>
        <w:jc w:val="both"/>
        <w:rPr>
          <w:rFonts w:hint="eastAsia" w:ascii="宋体" w:hAnsi="宋体" w:eastAsia="宋体" w:cs="Arial"/>
          <w:u w:val="single"/>
        </w:rPr>
      </w:pPr>
      <w:r>
        <w:rPr>
          <w:rFonts w:hint="eastAsia" w:ascii="宋体" w:hAnsi="宋体" w:eastAsia="宋体" w:cs="Arial"/>
          <w:b/>
        </w:rPr>
        <w:t>大厦名称</w:t>
      </w:r>
      <w:r>
        <w:rPr>
          <w:rFonts w:ascii="宋体" w:hAnsi="宋体" w:eastAsia="宋体" w:cs="Arial"/>
          <w:b/>
        </w:rPr>
        <w:t>:</w:t>
      </w:r>
      <w:r>
        <w:rPr>
          <w:rFonts w:hint="eastAsia" w:ascii="宋体" w:hAnsi="宋体" w:eastAsia="宋体" w:cs="Arial"/>
          <w:sz w:val="28"/>
          <w:szCs w:val="28"/>
          <w:u w:val="single"/>
        </w:rPr>
        <w:t xml:space="preserve">   东航基地  物流仓库            </w:t>
      </w:r>
    </w:p>
    <w:p>
      <w:pPr>
        <w:pStyle w:val="19"/>
        <w:ind w:firstLine="944" w:firstLineChars="392"/>
        <w:jc w:val="both"/>
        <w:rPr>
          <w:rFonts w:ascii="宋体" w:hAnsi="宋体" w:eastAsia="宋体" w:cs="Arial"/>
          <w:u w:val="single"/>
        </w:rPr>
      </w:pPr>
      <w:r>
        <w:rPr>
          <w:rFonts w:hint="eastAsia" w:ascii="宋体" w:hAnsi="宋体" w:eastAsia="宋体" w:cs="Arial"/>
          <w:b/>
        </w:rPr>
        <w:t>大厦地址</w:t>
      </w:r>
      <w:r>
        <w:rPr>
          <w:rFonts w:ascii="宋体" w:hAnsi="宋体" w:eastAsia="宋体" w:cs="Arial"/>
          <w:b/>
        </w:rPr>
        <w:t>:</w:t>
      </w:r>
      <w:r>
        <w:rPr>
          <w:rFonts w:hint="eastAsia" w:ascii="宋体" w:hAnsi="宋体" w:eastAsia="宋体" w:cs="Arial"/>
          <w:u w:val="single"/>
        </w:rPr>
        <w:t xml:space="preserve">    </w:t>
      </w:r>
      <w:r>
        <w:rPr>
          <w:rFonts w:hint="eastAsia" w:ascii="宋体" w:hAnsi="宋体" w:eastAsia="宋体" w:cs="Arial"/>
          <w:sz w:val="28"/>
          <w:szCs w:val="28"/>
          <w:u w:val="single"/>
        </w:rPr>
        <w:t xml:space="preserve">杭州萧山国际机场内 </w:t>
      </w:r>
      <w:r>
        <w:rPr>
          <w:rFonts w:hint="eastAsia" w:ascii="宋体" w:hAnsi="宋体" w:eastAsia="宋体" w:cs="Arial"/>
          <w:u w:val="single"/>
        </w:rPr>
        <w:t xml:space="preserve">            </w:t>
      </w:r>
    </w:p>
    <w:p>
      <w:pPr>
        <w:pStyle w:val="19"/>
        <w:ind w:firstLine="940" w:firstLineChars="392"/>
        <w:jc w:val="both"/>
        <w:rPr>
          <w:rFonts w:hint="eastAsia" w:ascii="宋体" w:hAnsi="宋体" w:eastAsia="宋体" w:cs="Arial"/>
          <w:u w:val="single"/>
        </w:rPr>
      </w:pPr>
    </w:p>
    <w:p>
      <w:pPr>
        <w:pStyle w:val="19"/>
        <w:ind w:firstLine="944" w:firstLineChars="392"/>
        <w:jc w:val="both"/>
        <w:rPr>
          <w:rFonts w:hint="eastAsia" w:ascii="宋体" w:hAnsi="宋体" w:eastAsia="宋体" w:cs="Arial"/>
        </w:rPr>
      </w:pPr>
      <w:r>
        <w:rPr>
          <w:rFonts w:hint="eastAsia" w:ascii="宋体" w:hAnsi="宋体" w:eastAsia="宋体" w:cs="Arial"/>
          <w:b/>
        </w:rPr>
        <w:t>合同号</w:t>
      </w:r>
      <w:r>
        <w:rPr>
          <w:rFonts w:ascii="宋体" w:hAnsi="宋体" w:eastAsia="宋体" w:cs="Arial"/>
          <w:b/>
        </w:rPr>
        <w:t>:</w:t>
      </w:r>
      <w:r>
        <w:rPr>
          <w:rFonts w:hint="eastAsia" w:ascii="宋体" w:hAnsi="宋体" w:eastAsia="宋体" w:cs="Arial"/>
          <w:u w:val="single"/>
        </w:rPr>
        <w:t xml:space="preserve">       </w:t>
      </w:r>
      <w:r>
        <w:rPr>
          <w:rFonts w:hint="eastAsia" w:ascii="宋体" w:hAnsi="宋体" w:eastAsia="宋体" w:cs="Arial"/>
          <w:u w:val="single"/>
          <w:lang w:val="en-US" w:eastAsia="zh-CN"/>
        </w:rPr>
        <w:t xml:space="preserve">             </w:t>
      </w:r>
      <w:r>
        <w:rPr>
          <w:rFonts w:hint="eastAsia" w:ascii="宋体" w:hAnsi="宋体" w:eastAsia="宋体" w:cs="Arial"/>
          <w:u w:val="single"/>
        </w:rPr>
        <w:t xml:space="preserve">                    </w:t>
      </w:r>
      <w:r>
        <w:rPr>
          <w:rFonts w:hint="eastAsia" w:ascii="宋体" w:hAnsi="宋体" w:eastAsia="宋体" w:cs="Arial"/>
        </w:rPr>
        <w:t xml:space="preserve">  </w:t>
      </w:r>
    </w:p>
    <w:p>
      <w:pPr>
        <w:jc w:val="center"/>
        <w:rPr>
          <w:rFonts w:ascii="宋体" w:hAnsi="宋体" w:cs="Arial"/>
          <w:b/>
          <w:sz w:val="20"/>
        </w:rPr>
      </w:pPr>
    </w:p>
    <w:p>
      <w:pPr>
        <w:jc w:val="center"/>
        <w:rPr>
          <w:rFonts w:ascii="宋体" w:hAnsi="宋体" w:cs="Arial"/>
          <w:b/>
          <w:sz w:val="20"/>
        </w:rPr>
      </w:pPr>
    </w:p>
    <w:p>
      <w:pPr>
        <w:spacing w:before="120"/>
        <w:rPr>
          <w:rFonts w:ascii="宋体" w:hAnsi="宋体" w:cs="Arial"/>
          <w:b/>
          <w:sz w:val="20"/>
        </w:rPr>
      </w:pPr>
    </w:p>
    <w:p>
      <w:pPr>
        <w:spacing w:before="120"/>
        <w:rPr>
          <w:rFonts w:ascii="宋体" w:hAnsi="宋体" w:cs="Arial"/>
          <w:b/>
          <w:sz w:val="20"/>
          <w:szCs w:val="20"/>
        </w:rPr>
      </w:pPr>
      <w:r>
        <w:rPr>
          <w:rFonts w:hint="eastAsia" w:ascii="宋体" w:hAnsi="宋体" w:cs="Arial"/>
          <w:b/>
          <w:sz w:val="20"/>
          <w:szCs w:val="20"/>
        </w:rPr>
        <w:t>订立合约双方</w:t>
      </w:r>
    </w:p>
    <w:p>
      <w:pPr>
        <w:spacing w:before="120"/>
        <w:rPr>
          <w:rFonts w:ascii="宋体" w:hAnsi="宋体" w:cs="Arial"/>
          <w:b/>
          <w:sz w:val="20"/>
          <w:szCs w:val="20"/>
        </w:rPr>
      </w:pPr>
    </w:p>
    <w:tbl>
      <w:tblPr>
        <w:tblStyle w:val="15"/>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9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甲</w:t>
            </w:r>
            <w:r>
              <w:rPr>
                <w:rFonts w:ascii="宋体" w:hAnsi="宋体" w:cs="Arial"/>
                <w:b/>
                <w:sz w:val="20"/>
                <w:szCs w:val="20"/>
              </w:rPr>
              <w:t xml:space="preserve">  </w:t>
            </w:r>
            <w:r>
              <w:rPr>
                <w:rFonts w:hint="eastAsia" w:ascii="宋体" w:hAnsi="宋体" w:cs="Arial"/>
                <w:b/>
                <w:sz w:val="20"/>
                <w:szCs w:val="20"/>
              </w:rPr>
              <w:t>方</w:t>
            </w:r>
          </w:p>
        </w:tc>
        <w:tc>
          <w:tcPr>
            <w:tcW w:w="2880" w:type="dxa"/>
            <w:vAlign w:val="center"/>
          </w:tcPr>
          <w:p>
            <w:pPr>
              <w:rPr>
                <w:rFonts w:hint="eastAsia" w:ascii="宋体" w:hAnsi="宋体" w:cs="Arial"/>
                <w:sz w:val="20"/>
                <w:szCs w:val="20"/>
              </w:rPr>
            </w:pPr>
            <w:r>
              <w:rPr>
                <w:rFonts w:hint="eastAsia" w:ascii="宋体" w:hAnsi="宋体" w:cs="Arial"/>
                <w:sz w:val="20"/>
                <w:szCs w:val="20"/>
              </w:rPr>
              <w:t>杭州萧山国际机场有限公司</w:t>
            </w:r>
          </w:p>
        </w:tc>
        <w:tc>
          <w:tcPr>
            <w:tcW w:w="900" w:type="dxa"/>
            <w:vAlign w:val="center"/>
          </w:tcPr>
          <w:p>
            <w:pPr>
              <w:rPr>
                <w:rFonts w:ascii="宋体" w:hAnsi="宋体" w:cs="Arial"/>
                <w:b/>
                <w:sz w:val="20"/>
                <w:szCs w:val="20"/>
              </w:rPr>
            </w:pPr>
            <w:r>
              <w:rPr>
                <w:rFonts w:hint="eastAsia" w:ascii="宋体" w:hAnsi="宋体"/>
                <w:b/>
                <w:sz w:val="20"/>
                <w:szCs w:val="20"/>
              </w:rPr>
              <w:t>乙</w:t>
            </w:r>
            <w:r>
              <w:rPr>
                <w:rFonts w:ascii="宋体" w:hAnsi="宋体" w:cs="Arial"/>
                <w:b/>
                <w:sz w:val="20"/>
                <w:szCs w:val="20"/>
              </w:rPr>
              <w:t xml:space="preserve">  </w:t>
            </w:r>
            <w:r>
              <w:rPr>
                <w:rFonts w:hint="eastAsia" w:ascii="宋体" w:hAnsi="宋体" w:cs="Arial"/>
                <w:b/>
                <w:sz w:val="20"/>
                <w:szCs w:val="20"/>
              </w:rPr>
              <w:t>方</w:t>
            </w:r>
          </w:p>
        </w:tc>
        <w:tc>
          <w:tcPr>
            <w:tcW w:w="3600" w:type="dxa"/>
            <w:vAlign w:val="center"/>
          </w:tcPr>
          <w:p>
            <w:pPr>
              <w:rPr>
                <w:rFonts w:hint="eastAsia" w:ascii="宋体" w:hAnsi="宋体" w:cs="Arial"/>
                <w:sz w:val="20"/>
                <w:szCs w:val="20"/>
              </w:rPr>
            </w:pPr>
            <w:r>
              <w:rPr>
                <w:rFonts w:hint="eastAsia" w:ascii="宋体" w:hAnsi="宋体" w:cs="Arial"/>
                <w:sz w:val="20"/>
                <w:szCs w:val="20"/>
              </w:rPr>
              <w:t>通力电梯有限公司杭州分公司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00" w:type="dxa"/>
            <w:vAlign w:val="center"/>
          </w:tcPr>
          <w:p>
            <w:pPr>
              <w:rPr>
                <w:rFonts w:ascii="宋体" w:hAnsi="宋体" w:cs="Arial"/>
                <w:b/>
                <w:sz w:val="20"/>
                <w:szCs w:val="20"/>
              </w:rPr>
            </w:pPr>
            <w:r>
              <w:rPr>
                <w:rFonts w:hint="eastAsia" w:ascii="宋体" w:hAnsi="宋体" w:cs="Arial"/>
                <w:b/>
                <w:sz w:val="20"/>
                <w:szCs w:val="20"/>
              </w:rPr>
              <w:t>代表人</w:t>
            </w:r>
          </w:p>
        </w:tc>
        <w:tc>
          <w:tcPr>
            <w:tcW w:w="2880" w:type="dxa"/>
            <w:vAlign w:val="center"/>
          </w:tcPr>
          <w:p>
            <w:pPr>
              <w:rPr>
                <w:rFonts w:ascii="宋体" w:hAnsi="宋体" w:cs="Arial"/>
                <w:sz w:val="20"/>
                <w:szCs w:val="20"/>
              </w:rPr>
            </w:pPr>
          </w:p>
          <w:p>
            <w:pPr>
              <w:rPr>
                <w:rFonts w:ascii="宋体" w:hAnsi="宋体" w:cs="Arial"/>
                <w:sz w:val="20"/>
                <w:szCs w:val="20"/>
              </w:rPr>
            </w:pPr>
          </w:p>
          <w:p>
            <w:pPr>
              <w:rPr>
                <w:rFonts w:ascii="宋体" w:hAnsi="宋体" w:cs="Arial"/>
                <w:sz w:val="20"/>
                <w:szCs w:val="20"/>
              </w:rPr>
            </w:pPr>
          </w:p>
        </w:tc>
        <w:tc>
          <w:tcPr>
            <w:tcW w:w="900" w:type="dxa"/>
            <w:vAlign w:val="center"/>
          </w:tcPr>
          <w:p>
            <w:pPr>
              <w:rPr>
                <w:rFonts w:ascii="宋体" w:hAnsi="宋体" w:cs="Arial"/>
                <w:b/>
                <w:sz w:val="20"/>
                <w:szCs w:val="20"/>
              </w:rPr>
            </w:pPr>
            <w:r>
              <w:rPr>
                <w:rFonts w:hint="eastAsia" w:ascii="宋体" w:hAnsi="宋体" w:cs="Arial"/>
                <w:b/>
                <w:sz w:val="20"/>
                <w:szCs w:val="20"/>
              </w:rPr>
              <w:t>代表人</w:t>
            </w:r>
          </w:p>
        </w:tc>
        <w:tc>
          <w:tcPr>
            <w:tcW w:w="3600" w:type="dxa"/>
            <w:vAlign w:val="center"/>
          </w:tcPr>
          <w:p>
            <w:pPr>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电</w:t>
            </w:r>
            <w:r>
              <w:rPr>
                <w:rFonts w:ascii="宋体" w:hAnsi="宋体" w:cs="Arial"/>
                <w:b/>
                <w:sz w:val="20"/>
                <w:szCs w:val="20"/>
              </w:rPr>
              <w:t xml:space="preserve">  </w:t>
            </w:r>
            <w:r>
              <w:rPr>
                <w:rFonts w:hint="eastAsia" w:ascii="宋体" w:hAnsi="宋体" w:cs="Arial"/>
                <w:b/>
                <w:sz w:val="20"/>
                <w:szCs w:val="20"/>
              </w:rPr>
              <w:t>话</w:t>
            </w:r>
          </w:p>
        </w:tc>
        <w:tc>
          <w:tcPr>
            <w:tcW w:w="2880" w:type="dxa"/>
            <w:vAlign w:val="center"/>
          </w:tcPr>
          <w:p>
            <w:pPr>
              <w:rPr>
                <w:rFonts w:hint="eastAsia" w:ascii="宋体" w:hAnsi="宋体" w:cs="Arial"/>
                <w:sz w:val="20"/>
                <w:szCs w:val="20"/>
              </w:rPr>
            </w:pPr>
            <w:r>
              <w:rPr>
                <w:rFonts w:ascii="宋体" w:hAnsi="宋体" w:cs="Arial"/>
                <w:sz w:val="20"/>
                <w:szCs w:val="20"/>
              </w:rPr>
              <w:t>0571-8</w:t>
            </w:r>
            <w:r>
              <w:rPr>
                <w:rFonts w:hint="eastAsia" w:ascii="宋体" w:hAnsi="宋体" w:cs="Arial"/>
                <w:sz w:val="20"/>
                <w:szCs w:val="20"/>
              </w:rPr>
              <w:t>6662076</w:t>
            </w:r>
          </w:p>
        </w:tc>
        <w:tc>
          <w:tcPr>
            <w:tcW w:w="900" w:type="dxa"/>
            <w:vAlign w:val="center"/>
          </w:tcPr>
          <w:p>
            <w:pPr>
              <w:rPr>
                <w:rFonts w:ascii="宋体" w:hAnsi="宋体" w:cs="Arial"/>
                <w:b/>
                <w:sz w:val="20"/>
                <w:szCs w:val="20"/>
              </w:rPr>
            </w:pPr>
            <w:r>
              <w:rPr>
                <w:rFonts w:hint="eastAsia" w:ascii="宋体" w:hAnsi="宋体" w:cs="Arial"/>
                <w:b/>
                <w:sz w:val="20"/>
                <w:szCs w:val="20"/>
              </w:rPr>
              <w:t>电</w:t>
            </w:r>
            <w:r>
              <w:rPr>
                <w:rFonts w:ascii="宋体" w:hAnsi="宋体" w:cs="Arial"/>
                <w:b/>
                <w:sz w:val="20"/>
                <w:szCs w:val="20"/>
              </w:rPr>
              <w:t xml:space="preserve">  </w:t>
            </w:r>
            <w:r>
              <w:rPr>
                <w:rFonts w:hint="eastAsia" w:ascii="宋体" w:hAnsi="宋体" w:cs="Arial"/>
                <w:b/>
                <w:sz w:val="20"/>
                <w:szCs w:val="20"/>
              </w:rPr>
              <w:t>话</w:t>
            </w:r>
          </w:p>
        </w:tc>
        <w:tc>
          <w:tcPr>
            <w:tcW w:w="3600" w:type="dxa"/>
            <w:vAlign w:val="center"/>
          </w:tcPr>
          <w:p>
            <w:pPr>
              <w:rPr>
                <w:rFonts w:hint="eastAsia" w:ascii="宋体" w:hAnsi="宋体" w:cs="Arial"/>
                <w:sz w:val="20"/>
                <w:szCs w:val="20"/>
              </w:rPr>
            </w:pPr>
            <w:r>
              <w:rPr>
                <w:rFonts w:hint="eastAsia" w:ascii="宋体" w:hAnsi="宋体" w:cs="Arial"/>
                <w:sz w:val="20"/>
                <w:szCs w:val="20"/>
              </w:rPr>
              <w:t>95105591（057189715168）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地</w:t>
            </w:r>
            <w:r>
              <w:rPr>
                <w:rFonts w:ascii="宋体" w:hAnsi="宋体" w:cs="Arial"/>
                <w:b/>
                <w:sz w:val="20"/>
                <w:szCs w:val="20"/>
              </w:rPr>
              <w:t xml:space="preserve">  </w:t>
            </w:r>
            <w:r>
              <w:rPr>
                <w:rFonts w:hint="eastAsia" w:ascii="宋体" w:hAnsi="宋体" w:cs="Arial"/>
                <w:b/>
                <w:sz w:val="20"/>
                <w:szCs w:val="20"/>
              </w:rPr>
              <w:t>址</w:t>
            </w:r>
          </w:p>
        </w:tc>
        <w:tc>
          <w:tcPr>
            <w:tcW w:w="2880" w:type="dxa"/>
            <w:vAlign w:val="center"/>
          </w:tcPr>
          <w:p>
            <w:pPr>
              <w:rPr>
                <w:rFonts w:hint="eastAsia" w:ascii="宋体" w:hAnsi="宋体" w:cs="Arial"/>
                <w:sz w:val="20"/>
                <w:szCs w:val="20"/>
              </w:rPr>
            </w:pPr>
            <w:r>
              <w:rPr>
                <w:rFonts w:hint="eastAsia" w:ascii="宋体" w:hAnsi="宋体" w:cs="Arial"/>
                <w:sz w:val="20"/>
                <w:szCs w:val="20"/>
              </w:rPr>
              <w:t>杭州萧山国际机场内</w:t>
            </w:r>
          </w:p>
        </w:tc>
        <w:tc>
          <w:tcPr>
            <w:tcW w:w="900" w:type="dxa"/>
            <w:vAlign w:val="center"/>
          </w:tcPr>
          <w:p>
            <w:pPr>
              <w:rPr>
                <w:rFonts w:ascii="宋体" w:hAnsi="宋体" w:cs="Arial"/>
                <w:b/>
                <w:sz w:val="20"/>
                <w:szCs w:val="20"/>
              </w:rPr>
            </w:pPr>
            <w:r>
              <w:rPr>
                <w:rFonts w:hint="eastAsia" w:ascii="宋体" w:hAnsi="宋体" w:cs="Arial"/>
                <w:b/>
                <w:sz w:val="20"/>
                <w:szCs w:val="20"/>
              </w:rPr>
              <w:t>地</w:t>
            </w:r>
            <w:r>
              <w:rPr>
                <w:rFonts w:ascii="宋体" w:hAnsi="宋体" w:cs="Arial"/>
                <w:b/>
                <w:sz w:val="20"/>
                <w:szCs w:val="20"/>
              </w:rPr>
              <w:t xml:space="preserve">  </w:t>
            </w:r>
            <w:r>
              <w:rPr>
                <w:rFonts w:hint="eastAsia" w:ascii="宋体" w:hAnsi="宋体" w:cs="Arial"/>
                <w:b/>
                <w:sz w:val="20"/>
                <w:szCs w:val="20"/>
              </w:rPr>
              <w:t>址</w:t>
            </w:r>
          </w:p>
        </w:tc>
        <w:tc>
          <w:tcPr>
            <w:tcW w:w="3600" w:type="dxa"/>
            <w:vAlign w:val="center"/>
          </w:tcPr>
          <w:p>
            <w:pPr>
              <w:rPr>
                <w:rFonts w:hint="eastAsia" w:ascii="宋体" w:hAnsi="宋体" w:cs="Arial"/>
                <w:sz w:val="20"/>
                <w:szCs w:val="20"/>
              </w:rPr>
            </w:pPr>
            <w:r>
              <w:rPr>
                <w:rFonts w:hint="eastAsia" w:ascii="宋体" w:hAnsi="宋体" w:cs="Arial"/>
                <w:sz w:val="20"/>
                <w:szCs w:val="20"/>
              </w:rPr>
              <w:t>杭州市文二路391号西湖国际科技大厦B3-610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开户行</w:t>
            </w:r>
          </w:p>
        </w:tc>
        <w:tc>
          <w:tcPr>
            <w:tcW w:w="2880" w:type="dxa"/>
            <w:vAlign w:val="center"/>
          </w:tcPr>
          <w:p>
            <w:pPr>
              <w:rPr>
                <w:rFonts w:hint="eastAsia" w:ascii="宋体" w:hAnsi="宋体" w:cs="Arial"/>
                <w:sz w:val="20"/>
                <w:szCs w:val="20"/>
              </w:rPr>
            </w:pPr>
            <w:r>
              <w:rPr>
                <w:rFonts w:hint="eastAsia" w:ascii="宋体" w:hAnsi="宋体"/>
                <w:sz w:val="20"/>
                <w:szCs w:val="20"/>
              </w:rPr>
              <w:t>工行杭州空港城支行</w:t>
            </w:r>
          </w:p>
        </w:tc>
        <w:tc>
          <w:tcPr>
            <w:tcW w:w="900" w:type="dxa"/>
            <w:vAlign w:val="center"/>
          </w:tcPr>
          <w:p>
            <w:pPr>
              <w:rPr>
                <w:rFonts w:ascii="宋体" w:hAnsi="宋体" w:cs="Arial"/>
                <w:b/>
                <w:sz w:val="20"/>
                <w:szCs w:val="20"/>
              </w:rPr>
            </w:pPr>
            <w:r>
              <w:rPr>
                <w:rFonts w:hint="eastAsia" w:ascii="宋体" w:hAnsi="宋体" w:cs="Arial"/>
                <w:b/>
                <w:sz w:val="20"/>
                <w:szCs w:val="20"/>
              </w:rPr>
              <w:t>开户行</w:t>
            </w:r>
          </w:p>
        </w:tc>
        <w:tc>
          <w:tcPr>
            <w:tcW w:w="3600" w:type="dxa"/>
            <w:vAlign w:val="center"/>
          </w:tcPr>
          <w:p>
            <w:pPr>
              <w:rPr>
                <w:rFonts w:hint="eastAsia" w:ascii="宋体" w:hAnsi="宋体" w:cs="Arial"/>
                <w:sz w:val="20"/>
                <w:szCs w:val="20"/>
              </w:rPr>
            </w:pPr>
            <w:r>
              <w:rPr>
                <w:rFonts w:hint="eastAsia" w:ascii="宋体" w:hAnsi="宋体" w:cs="Arial"/>
                <w:sz w:val="20"/>
                <w:szCs w:val="20"/>
              </w:rPr>
              <w:t>杭州建行高新支行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帐</w:t>
            </w:r>
            <w:r>
              <w:rPr>
                <w:rFonts w:ascii="宋体" w:hAnsi="宋体" w:cs="Arial"/>
                <w:b/>
                <w:sz w:val="20"/>
                <w:szCs w:val="20"/>
              </w:rPr>
              <w:t xml:space="preserve">  </w:t>
            </w:r>
            <w:r>
              <w:rPr>
                <w:rFonts w:hint="eastAsia" w:ascii="宋体" w:hAnsi="宋体" w:cs="Arial"/>
                <w:b/>
                <w:sz w:val="20"/>
                <w:szCs w:val="20"/>
              </w:rPr>
              <w:t>号</w:t>
            </w:r>
          </w:p>
        </w:tc>
        <w:tc>
          <w:tcPr>
            <w:tcW w:w="2880" w:type="dxa"/>
            <w:vAlign w:val="center"/>
          </w:tcPr>
          <w:p>
            <w:pPr>
              <w:rPr>
                <w:rFonts w:hint="eastAsia" w:ascii="宋体" w:hAnsi="宋体" w:cs="Arial"/>
                <w:sz w:val="20"/>
                <w:szCs w:val="20"/>
              </w:rPr>
            </w:pPr>
            <w:r>
              <w:rPr>
                <w:rFonts w:ascii="宋体" w:hAnsi="宋体"/>
                <w:sz w:val="20"/>
                <w:szCs w:val="20"/>
              </w:rPr>
              <w:t>1202050209904601740</w:t>
            </w:r>
          </w:p>
        </w:tc>
        <w:tc>
          <w:tcPr>
            <w:tcW w:w="900" w:type="dxa"/>
            <w:vAlign w:val="center"/>
          </w:tcPr>
          <w:p>
            <w:pPr>
              <w:rPr>
                <w:rFonts w:ascii="宋体" w:hAnsi="宋体" w:cs="Arial"/>
                <w:b/>
                <w:sz w:val="20"/>
                <w:szCs w:val="20"/>
              </w:rPr>
            </w:pPr>
            <w:r>
              <w:rPr>
                <w:rFonts w:hint="eastAsia" w:ascii="宋体" w:hAnsi="宋体" w:cs="Arial"/>
                <w:b/>
                <w:sz w:val="20"/>
                <w:szCs w:val="20"/>
              </w:rPr>
              <w:t>帐</w:t>
            </w:r>
            <w:r>
              <w:rPr>
                <w:rFonts w:ascii="宋体" w:hAnsi="宋体" w:cs="Arial"/>
                <w:b/>
                <w:sz w:val="20"/>
                <w:szCs w:val="20"/>
              </w:rPr>
              <w:t xml:space="preserve">  </w:t>
            </w:r>
            <w:r>
              <w:rPr>
                <w:rFonts w:hint="eastAsia" w:ascii="宋体" w:hAnsi="宋体" w:cs="Arial"/>
                <w:b/>
                <w:sz w:val="20"/>
                <w:szCs w:val="20"/>
              </w:rPr>
              <w:t>号</w:t>
            </w:r>
          </w:p>
        </w:tc>
        <w:tc>
          <w:tcPr>
            <w:tcW w:w="3600" w:type="dxa"/>
            <w:vAlign w:val="center"/>
          </w:tcPr>
          <w:p>
            <w:pPr>
              <w:rPr>
                <w:rFonts w:hint="eastAsia" w:ascii="宋体" w:hAnsi="宋体" w:cs="Arial"/>
                <w:sz w:val="20"/>
                <w:szCs w:val="20"/>
              </w:rPr>
            </w:pPr>
            <w:r>
              <w:rPr>
                <w:rFonts w:hint="eastAsia" w:ascii="宋体" w:hAnsi="宋体" w:cs="Arial"/>
                <w:sz w:val="20"/>
                <w:szCs w:val="20"/>
              </w:rPr>
              <w:t>33001616727059686868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税</w:t>
            </w:r>
            <w:r>
              <w:rPr>
                <w:rFonts w:ascii="宋体" w:hAnsi="宋体" w:cs="Arial"/>
                <w:b/>
                <w:sz w:val="20"/>
                <w:szCs w:val="20"/>
              </w:rPr>
              <w:t xml:space="preserve">  </w:t>
            </w:r>
            <w:r>
              <w:rPr>
                <w:rFonts w:hint="eastAsia" w:ascii="宋体" w:hAnsi="宋体" w:cs="Arial"/>
                <w:b/>
                <w:sz w:val="20"/>
                <w:szCs w:val="20"/>
              </w:rPr>
              <w:t>号</w:t>
            </w:r>
          </w:p>
        </w:tc>
        <w:tc>
          <w:tcPr>
            <w:tcW w:w="2880" w:type="dxa"/>
            <w:vAlign w:val="center"/>
          </w:tcPr>
          <w:p>
            <w:pPr>
              <w:rPr>
                <w:rFonts w:hint="eastAsia" w:ascii="宋体" w:hAnsi="宋体" w:eastAsia="宋体" w:cs="Arial"/>
                <w:sz w:val="20"/>
                <w:szCs w:val="20"/>
                <w:lang w:val="en-US" w:eastAsia="zh-CN"/>
              </w:rPr>
            </w:pPr>
            <w:r>
              <w:rPr>
                <w:rFonts w:hint="eastAsia" w:ascii="宋体" w:hAnsi="宋体" w:cs="Arial"/>
                <w:sz w:val="20"/>
                <w:szCs w:val="20"/>
                <w:lang w:val="en-US" w:eastAsia="zh-CN"/>
              </w:rPr>
              <w:t>91330000720082710W</w:t>
            </w:r>
          </w:p>
        </w:tc>
        <w:tc>
          <w:tcPr>
            <w:tcW w:w="900" w:type="dxa"/>
            <w:vAlign w:val="center"/>
          </w:tcPr>
          <w:p>
            <w:pPr>
              <w:rPr>
                <w:rFonts w:ascii="宋体" w:hAnsi="宋体" w:cs="Arial"/>
                <w:b/>
                <w:sz w:val="20"/>
                <w:szCs w:val="20"/>
              </w:rPr>
            </w:pPr>
            <w:r>
              <w:rPr>
                <w:rFonts w:hint="eastAsia" w:ascii="宋体" w:hAnsi="宋体" w:cs="Arial"/>
                <w:b/>
                <w:sz w:val="20"/>
                <w:szCs w:val="20"/>
              </w:rPr>
              <w:t>税</w:t>
            </w:r>
            <w:r>
              <w:rPr>
                <w:rFonts w:ascii="宋体" w:hAnsi="宋体" w:cs="Arial"/>
                <w:b/>
                <w:sz w:val="20"/>
                <w:szCs w:val="20"/>
              </w:rPr>
              <w:t xml:space="preserve">  </w:t>
            </w:r>
            <w:r>
              <w:rPr>
                <w:rFonts w:hint="eastAsia" w:ascii="宋体" w:hAnsi="宋体" w:cs="Arial"/>
                <w:b/>
                <w:sz w:val="20"/>
                <w:szCs w:val="20"/>
              </w:rPr>
              <w:t>号</w:t>
            </w:r>
          </w:p>
        </w:tc>
        <w:tc>
          <w:tcPr>
            <w:tcW w:w="3600" w:type="dxa"/>
            <w:vAlign w:val="center"/>
          </w:tcPr>
          <w:p>
            <w:pPr>
              <w:rPr>
                <w:rFonts w:hint="eastAsia" w:ascii="宋体" w:hAnsi="宋体" w:eastAsia="宋体" w:cs="Arial"/>
                <w:sz w:val="20"/>
                <w:szCs w:val="20"/>
                <w:lang w:val="en-US" w:eastAsia="zh-CN"/>
              </w:rPr>
            </w:pPr>
            <w:r>
              <w:rPr>
                <w:rFonts w:hint="eastAsia" w:ascii="宋体" w:hAnsi="宋体" w:cs="Arial"/>
                <w:sz w:val="20"/>
                <w:szCs w:val="20"/>
                <w:lang w:val="en-US" w:eastAsia="zh-CN"/>
              </w:rPr>
              <w:t>91330100751719411Y</w:t>
            </w:r>
          </w:p>
        </w:tc>
      </w:tr>
    </w:tbl>
    <w:p>
      <w:pPr>
        <w:pStyle w:val="19"/>
        <w:jc w:val="both"/>
        <w:rPr>
          <w:rFonts w:ascii="宋体" w:hAnsi="宋体" w:eastAsia="宋体" w:cs="Arial"/>
          <w:b/>
          <w:sz w:val="20"/>
          <w:szCs w:val="20"/>
        </w:rPr>
      </w:pPr>
    </w:p>
    <w:p>
      <w:pPr>
        <w:pStyle w:val="19"/>
        <w:jc w:val="both"/>
        <w:rPr>
          <w:rFonts w:ascii="宋体" w:hAnsi="宋体" w:eastAsia="宋体" w:cs="Arial"/>
          <w:b/>
          <w:sz w:val="20"/>
          <w:szCs w:val="20"/>
        </w:rPr>
      </w:pPr>
    </w:p>
    <w:p>
      <w:pPr>
        <w:pStyle w:val="19"/>
        <w:jc w:val="both"/>
        <w:rPr>
          <w:rFonts w:ascii="宋体" w:hAnsi="宋体" w:eastAsia="宋体" w:cs="Arial"/>
          <w:b/>
          <w:sz w:val="20"/>
          <w:szCs w:val="20"/>
        </w:rPr>
      </w:pPr>
    </w:p>
    <w:p>
      <w:pPr>
        <w:pStyle w:val="19"/>
        <w:jc w:val="both"/>
        <w:rPr>
          <w:rFonts w:ascii="宋体" w:hAnsi="宋体" w:eastAsia="宋体" w:cs="Arial"/>
          <w:b/>
          <w:sz w:val="20"/>
          <w:szCs w:val="20"/>
        </w:rPr>
      </w:pPr>
    </w:p>
    <w:p>
      <w:pPr>
        <w:pStyle w:val="19"/>
        <w:jc w:val="both"/>
        <w:rPr>
          <w:rFonts w:ascii="宋体" w:hAnsi="宋体" w:eastAsia="宋体" w:cs="Arial"/>
          <w:b/>
          <w:sz w:val="20"/>
          <w:szCs w:val="20"/>
        </w:rPr>
      </w:pPr>
    </w:p>
    <w:p>
      <w:pPr>
        <w:pStyle w:val="19"/>
        <w:jc w:val="both"/>
        <w:rPr>
          <w:rFonts w:hint="eastAsia" w:ascii="宋体" w:hAnsi="宋体" w:eastAsia="宋体" w:cs="Arial"/>
          <w:b/>
          <w:sz w:val="20"/>
          <w:szCs w:val="20"/>
        </w:rPr>
      </w:pPr>
    </w:p>
    <w:p>
      <w:pPr>
        <w:pStyle w:val="19"/>
        <w:jc w:val="both"/>
        <w:rPr>
          <w:rFonts w:hint="eastAsia" w:ascii="宋体" w:hAnsi="宋体" w:eastAsia="宋体" w:cs="Arial"/>
          <w:b/>
          <w:sz w:val="20"/>
          <w:szCs w:val="20"/>
        </w:rPr>
      </w:pPr>
    </w:p>
    <w:p>
      <w:pPr>
        <w:pStyle w:val="19"/>
        <w:jc w:val="both"/>
        <w:rPr>
          <w:rFonts w:ascii="宋体" w:hAnsi="宋体" w:eastAsia="宋体" w:cs="Arial"/>
          <w:b/>
          <w:sz w:val="20"/>
          <w:szCs w:val="20"/>
        </w:rPr>
      </w:pPr>
      <w:r>
        <w:rPr>
          <w:rFonts w:hint="eastAsia" w:ascii="宋体" w:hAnsi="宋体" w:eastAsia="宋体" w:cs="Arial"/>
          <w:b/>
          <w:sz w:val="20"/>
          <w:szCs w:val="20"/>
        </w:rPr>
        <w:t>大厦联系方式：</w:t>
      </w:r>
    </w:p>
    <w:p>
      <w:pPr>
        <w:pStyle w:val="19"/>
        <w:jc w:val="both"/>
        <w:rPr>
          <w:rFonts w:ascii="宋体" w:hAnsi="宋体" w:eastAsia="宋体" w:cs="Arial"/>
          <w:sz w:val="20"/>
          <w:szCs w:val="20"/>
        </w:rPr>
      </w:pPr>
      <w:r>
        <w:rPr>
          <w:rFonts w:hint="eastAsia" w:ascii="宋体" w:hAnsi="宋体" w:eastAsia="宋体" w:cs="Arial"/>
          <w:b/>
          <w:sz w:val="20"/>
          <w:szCs w:val="20"/>
        </w:rPr>
        <w:t>联系人</w:t>
      </w:r>
      <w:r>
        <w:rPr>
          <w:rFonts w:ascii="宋体" w:hAnsi="宋体" w:eastAsia="宋体" w:cs="Arial"/>
          <w:b/>
          <w:sz w:val="20"/>
          <w:szCs w:val="20"/>
        </w:rPr>
        <w:t>:</w:t>
      </w:r>
      <w:r>
        <w:rPr>
          <w:rFonts w:ascii="宋体" w:hAnsi="宋体" w:eastAsia="宋体" w:cs="Arial"/>
          <w:sz w:val="20"/>
          <w:szCs w:val="20"/>
        </w:rPr>
        <w:t xml:space="preserve"> __________</w:t>
      </w:r>
      <w:r>
        <w:rPr>
          <w:rFonts w:ascii="宋体" w:hAnsi="宋体" w:eastAsia="宋体" w:cs="Arial"/>
          <w:sz w:val="20"/>
          <w:szCs w:val="20"/>
          <w:u w:val="single"/>
        </w:rPr>
        <w:t>_</w:t>
      </w:r>
      <w:r>
        <w:rPr>
          <w:rFonts w:ascii="宋体" w:hAnsi="宋体" w:eastAsia="宋体" w:cs="Arial"/>
          <w:sz w:val="20"/>
          <w:szCs w:val="20"/>
        </w:rPr>
        <w:t>______________________</w:t>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t xml:space="preserve">_______  </w:t>
      </w:r>
    </w:p>
    <w:p>
      <w:pPr>
        <w:pStyle w:val="19"/>
        <w:jc w:val="both"/>
        <w:rPr>
          <w:rFonts w:ascii="宋体" w:hAnsi="宋体" w:eastAsia="宋体" w:cs="Arial"/>
          <w:sz w:val="20"/>
          <w:szCs w:val="20"/>
        </w:rPr>
      </w:pPr>
      <w:r>
        <w:rPr>
          <w:rFonts w:hint="eastAsia" w:ascii="宋体" w:hAnsi="宋体" w:eastAsia="宋体" w:cs="Arial"/>
          <w:b/>
          <w:sz w:val="20"/>
          <w:szCs w:val="20"/>
        </w:rPr>
        <w:t>电话</w:t>
      </w:r>
      <w:r>
        <w:rPr>
          <w:rFonts w:ascii="宋体" w:hAnsi="宋体" w:eastAsia="宋体" w:cs="Arial"/>
          <w:b/>
          <w:sz w:val="20"/>
          <w:szCs w:val="20"/>
        </w:rPr>
        <w:t>:</w:t>
      </w:r>
      <w:r>
        <w:rPr>
          <w:rFonts w:ascii="宋体" w:hAnsi="宋体" w:eastAsia="宋体" w:cs="Arial"/>
          <w:sz w:val="20"/>
          <w:szCs w:val="20"/>
        </w:rPr>
        <w:t xml:space="preserve"> ____</w:t>
      </w:r>
      <w:r>
        <w:rPr>
          <w:rFonts w:hint="eastAsia" w:ascii="宋体" w:hAnsi="宋体" w:eastAsia="宋体" w:cs="Arial"/>
          <w:sz w:val="20"/>
          <w:szCs w:val="20"/>
          <w:u w:val="single"/>
        </w:rPr>
        <w:t>（0571）83837162</w:t>
      </w:r>
      <w:r>
        <w:rPr>
          <w:rFonts w:ascii="宋体" w:hAnsi="宋体" w:eastAsia="宋体" w:cs="Arial"/>
          <w:sz w:val="20"/>
          <w:szCs w:val="20"/>
        </w:rPr>
        <w:t>________________________</w:t>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t xml:space="preserve">___  </w:t>
      </w:r>
    </w:p>
    <w:p>
      <w:pPr>
        <w:pStyle w:val="19"/>
        <w:jc w:val="both"/>
        <w:rPr>
          <w:rFonts w:ascii="宋体" w:hAnsi="宋体" w:eastAsia="宋体" w:cs="Arial"/>
          <w:sz w:val="20"/>
          <w:szCs w:val="20"/>
        </w:rPr>
      </w:pPr>
      <w:r>
        <w:rPr>
          <w:rFonts w:hint="eastAsia" w:ascii="宋体" w:hAnsi="宋体" w:eastAsia="宋体" w:cs="Arial"/>
          <w:b/>
          <w:sz w:val="20"/>
          <w:szCs w:val="20"/>
        </w:rPr>
        <w:t>传真</w:t>
      </w:r>
      <w:r>
        <w:rPr>
          <w:rFonts w:ascii="宋体" w:hAnsi="宋体" w:eastAsia="宋体" w:cs="Arial"/>
          <w:b/>
          <w:sz w:val="20"/>
          <w:szCs w:val="20"/>
        </w:rPr>
        <w:t>:</w:t>
      </w:r>
      <w:r>
        <w:rPr>
          <w:rFonts w:ascii="宋体" w:hAnsi="宋体" w:eastAsia="宋体" w:cs="Arial"/>
          <w:sz w:val="20"/>
          <w:szCs w:val="20"/>
        </w:rPr>
        <w:t xml:space="preserve"> _____</w:t>
      </w:r>
      <w:r>
        <w:rPr>
          <w:rFonts w:hint="eastAsia" w:ascii="宋体" w:hAnsi="宋体" w:eastAsia="宋体" w:cs="Arial"/>
          <w:sz w:val="20"/>
          <w:szCs w:val="20"/>
          <w:u w:val="single"/>
        </w:rPr>
        <w:t>（0571）86662338</w:t>
      </w:r>
      <w:r>
        <w:rPr>
          <w:rFonts w:ascii="宋体" w:hAnsi="宋体" w:eastAsia="宋体" w:cs="Arial"/>
          <w:sz w:val="20"/>
          <w:szCs w:val="20"/>
        </w:rPr>
        <w:t>______________________</w:t>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t xml:space="preserve">____  </w:t>
      </w:r>
    </w:p>
    <w:p>
      <w:pPr>
        <w:pStyle w:val="19"/>
        <w:jc w:val="both"/>
        <w:rPr>
          <w:rFonts w:ascii="宋体" w:hAnsi="宋体" w:eastAsia="宋体" w:cs="Arial"/>
          <w:sz w:val="20"/>
          <w:szCs w:val="20"/>
        </w:rPr>
      </w:pPr>
      <w:r>
        <w:rPr>
          <w:rFonts w:hint="eastAsia" w:ascii="宋体" w:hAnsi="宋体" w:eastAsia="宋体" w:cs="Arial"/>
          <w:b/>
          <w:sz w:val="20"/>
          <w:szCs w:val="20"/>
        </w:rPr>
        <w:t>邮编</w:t>
      </w:r>
      <w:r>
        <w:rPr>
          <w:rFonts w:ascii="宋体" w:hAnsi="宋体" w:eastAsia="宋体" w:cs="Arial"/>
          <w:b/>
          <w:sz w:val="20"/>
          <w:szCs w:val="20"/>
        </w:rPr>
        <w:t>:</w:t>
      </w:r>
      <w:r>
        <w:rPr>
          <w:rFonts w:ascii="宋体" w:hAnsi="宋体" w:eastAsia="宋体" w:cs="Arial"/>
          <w:sz w:val="20"/>
          <w:szCs w:val="20"/>
        </w:rPr>
        <w:t xml:space="preserve"> ___________________________________________</w:t>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softHyphen/>
      </w:r>
      <w:r>
        <w:rPr>
          <w:rFonts w:ascii="宋体" w:hAnsi="宋体" w:eastAsia="宋体" w:cs="Arial"/>
          <w:sz w:val="20"/>
          <w:szCs w:val="20"/>
        </w:rPr>
        <w:t xml:space="preserve">____  </w:t>
      </w:r>
    </w:p>
    <w:p>
      <w:pPr>
        <w:jc w:val="center"/>
        <w:rPr>
          <w:rFonts w:ascii="宋体" w:hAnsi="宋体"/>
          <w:b/>
          <w:sz w:val="20"/>
          <w:szCs w:val="20"/>
        </w:rPr>
      </w:pPr>
      <w:r>
        <w:rPr>
          <w:rFonts w:ascii="宋体" w:hAnsi="宋体"/>
          <w:sz w:val="20"/>
          <w:szCs w:val="20"/>
        </w:rPr>
        <w:br w:type="page"/>
      </w:r>
      <w:r>
        <w:rPr>
          <w:rFonts w:hint="eastAsia" w:ascii="宋体" w:hAnsi="宋体"/>
          <w:b/>
          <w:sz w:val="20"/>
          <w:szCs w:val="20"/>
        </w:rPr>
        <w:t>第一章 总则</w:t>
      </w:r>
    </w:p>
    <w:p>
      <w:pPr>
        <w:numPr>
          <w:ilvl w:val="0"/>
          <w:numId w:val="4"/>
        </w:numPr>
        <w:spacing w:before="120"/>
        <w:ind w:left="357" w:hanging="357"/>
        <w:rPr>
          <w:rFonts w:ascii="宋体" w:hAnsi="宋体" w:cs="Arial"/>
          <w:b/>
          <w:sz w:val="20"/>
          <w:szCs w:val="20"/>
        </w:rPr>
      </w:pPr>
      <w:r>
        <w:rPr>
          <w:rFonts w:hint="eastAsia" w:ascii="宋体" w:hAnsi="宋体"/>
          <w:b/>
          <w:sz w:val="20"/>
          <w:szCs w:val="20"/>
        </w:rPr>
        <w:t>服务设备</w:t>
      </w:r>
    </w:p>
    <w:p>
      <w:pPr>
        <w:spacing w:before="120"/>
        <w:rPr>
          <w:rFonts w:hint="eastAsia" w:ascii="宋体" w:hAnsi="宋体" w:cs="Arial"/>
          <w:b/>
          <w:sz w:val="20"/>
          <w:szCs w:val="20"/>
        </w:rPr>
      </w:pPr>
      <w:r>
        <w:rPr>
          <w:rFonts w:hint="eastAsia" w:ascii="宋体" w:hAnsi="宋体"/>
          <w:b/>
          <w:sz w:val="20"/>
          <w:szCs w:val="20"/>
        </w:rPr>
        <w:t xml:space="preserve">   </w:t>
      </w:r>
      <w:r>
        <w:rPr>
          <w:rFonts w:hint="eastAsia" w:ascii="宋体" w:hAnsi="宋体"/>
          <w:sz w:val="20"/>
          <w:szCs w:val="20"/>
        </w:rPr>
        <w:t>乙方为</w:t>
      </w:r>
      <w:r>
        <w:rPr>
          <w:rFonts w:ascii="宋体" w:hAnsi="宋体" w:cs="Arial"/>
          <w:color w:val="000000"/>
          <w:kern w:val="0"/>
          <w:sz w:val="20"/>
          <w:szCs w:val="20"/>
        </w:rPr>
        <w:t>甲方</w:t>
      </w:r>
      <w:r>
        <w:rPr>
          <w:rFonts w:hint="eastAsia" w:ascii="宋体" w:hAnsi="宋体" w:cs="Arial"/>
          <w:color w:val="000000"/>
          <w:kern w:val="0"/>
          <w:sz w:val="20"/>
          <w:szCs w:val="20"/>
        </w:rPr>
        <w:t>提供维护保养服务的范围包括：</w:t>
      </w:r>
    </w:p>
    <w:p>
      <w:pPr>
        <w:spacing w:before="120"/>
        <w:rPr>
          <w:rFonts w:hint="eastAsia" w:ascii="宋体" w:hAnsi="宋体" w:cs="Arial"/>
          <w:sz w:val="20"/>
          <w:szCs w:val="20"/>
        </w:rPr>
      </w:pPr>
      <w:r>
        <w:rPr>
          <w:rFonts w:hint="eastAsia" w:ascii="宋体" w:hAnsi="宋体" w:cs="Arial"/>
          <w:sz w:val="20"/>
          <w:szCs w:val="20"/>
        </w:rPr>
        <w:t>1.1.1服务设备为场区东航基地1号楼电梯1台、物流仓库电梯4台，总计5台。</w:t>
      </w:r>
    </w:p>
    <w:tbl>
      <w:tblPr>
        <w:tblStyle w:val="15"/>
        <w:tblW w:w="8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99"/>
        <w:gridCol w:w="1275"/>
        <w:gridCol w:w="1134"/>
        <w:gridCol w:w="709"/>
        <w:gridCol w:w="93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9" w:type="dxa"/>
            <w:gridSpan w:val="7"/>
            <w:shd w:val="clear" w:color="auto" w:fill="FFFFFF"/>
            <w:vAlign w:val="top"/>
          </w:tcPr>
          <w:p>
            <w:pPr>
              <w:jc w:val="center"/>
              <w:rPr>
                <w:rFonts w:ascii="宋体" w:hAnsi="宋体"/>
                <w:b/>
                <w:sz w:val="20"/>
                <w:szCs w:val="20"/>
              </w:rPr>
            </w:pPr>
            <w:r>
              <w:rPr>
                <w:rFonts w:hint="eastAsia" w:ascii="宋体" w:hAnsi="宋体"/>
                <w:b/>
                <w:sz w:val="20"/>
                <w:szCs w:val="20"/>
              </w:rPr>
              <w:t>自动扶梯设备及金额明细表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jc w:val="center"/>
              <w:rPr>
                <w:rFonts w:ascii="宋体" w:hAnsi="宋体"/>
                <w:b/>
                <w:sz w:val="20"/>
                <w:szCs w:val="20"/>
              </w:rPr>
            </w:pPr>
            <w:r>
              <w:rPr>
                <w:rFonts w:hint="eastAsia" w:ascii="宋体" w:hAnsi="宋体"/>
                <w:b/>
                <w:sz w:val="20"/>
                <w:szCs w:val="20"/>
              </w:rPr>
              <w:t>客户梯号</w:t>
            </w:r>
          </w:p>
        </w:tc>
        <w:tc>
          <w:tcPr>
            <w:tcW w:w="1099" w:type="dxa"/>
            <w:vAlign w:val="center"/>
          </w:tcPr>
          <w:p>
            <w:pPr>
              <w:jc w:val="center"/>
              <w:rPr>
                <w:rFonts w:ascii="宋体" w:hAnsi="宋体"/>
                <w:b/>
                <w:sz w:val="20"/>
                <w:szCs w:val="20"/>
              </w:rPr>
            </w:pPr>
            <w:r>
              <w:rPr>
                <w:rFonts w:hint="eastAsia" w:ascii="宋体" w:hAnsi="宋体"/>
                <w:b/>
                <w:sz w:val="20"/>
                <w:szCs w:val="20"/>
              </w:rPr>
              <w:t>设备号</w:t>
            </w:r>
          </w:p>
        </w:tc>
        <w:tc>
          <w:tcPr>
            <w:tcW w:w="1275" w:type="dxa"/>
            <w:vAlign w:val="center"/>
          </w:tcPr>
          <w:p>
            <w:pPr>
              <w:jc w:val="center"/>
              <w:rPr>
                <w:rFonts w:hint="eastAsia" w:ascii="宋体" w:hAnsi="宋体"/>
                <w:b/>
                <w:sz w:val="20"/>
                <w:szCs w:val="20"/>
              </w:rPr>
            </w:pPr>
            <w:r>
              <w:rPr>
                <w:rFonts w:hint="eastAsia" w:ascii="宋体" w:hAnsi="宋体"/>
                <w:b/>
                <w:sz w:val="20"/>
                <w:szCs w:val="20"/>
              </w:rPr>
              <w:t>梯种</w:t>
            </w:r>
          </w:p>
        </w:tc>
        <w:tc>
          <w:tcPr>
            <w:tcW w:w="1134" w:type="dxa"/>
            <w:vAlign w:val="center"/>
          </w:tcPr>
          <w:p>
            <w:pPr>
              <w:jc w:val="center"/>
              <w:rPr>
                <w:rFonts w:ascii="宋体" w:hAnsi="宋体"/>
                <w:b/>
                <w:sz w:val="20"/>
                <w:szCs w:val="20"/>
              </w:rPr>
            </w:pPr>
            <w:r>
              <w:rPr>
                <w:rFonts w:hint="eastAsia" w:ascii="宋体" w:hAnsi="宋体"/>
                <w:b/>
                <w:sz w:val="20"/>
                <w:szCs w:val="20"/>
              </w:rPr>
              <w:t>型号</w:t>
            </w:r>
          </w:p>
        </w:tc>
        <w:tc>
          <w:tcPr>
            <w:tcW w:w="709" w:type="dxa"/>
            <w:vAlign w:val="center"/>
          </w:tcPr>
          <w:p>
            <w:pPr>
              <w:jc w:val="center"/>
              <w:rPr>
                <w:rFonts w:hint="eastAsia" w:ascii="宋体" w:hAnsi="宋体"/>
                <w:b/>
                <w:sz w:val="20"/>
                <w:szCs w:val="20"/>
              </w:rPr>
            </w:pPr>
            <w:r>
              <w:rPr>
                <w:rFonts w:hint="eastAsia" w:ascii="宋体" w:hAnsi="宋体"/>
                <w:b/>
                <w:sz w:val="20"/>
                <w:szCs w:val="20"/>
              </w:rPr>
              <w:t>层站</w:t>
            </w:r>
          </w:p>
        </w:tc>
        <w:tc>
          <w:tcPr>
            <w:tcW w:w="937" w:type="dxa"/>
            <w:vAlign w:val="center"/>
          </w:tcPr>
          <w:p>
            <w:pPr>
              <w:jc w:val="center"/>
              <w:rPr>
                <w:rFonts w:ascii="宋体" w:hAnsi="宋体"/>
                <w:b/>
                <w:sz w:val="20"/>
                <w:szCs w:val="20"/>
              </w:rPr>
            </w:pPr>
            <w:r>
              <w:rPr>
                <w:rFonts w:hint="eastAsia" w:ascii="宋体" w:hAnsi="宋体"/>
                <w:b/>
                <w:sz w:val="20"/>
                <w:szCs w:val="20"/>
              </w:rPr>
              <w:t>台数</w:t>
            </w:r>
          </w:p>
        </w:tc>
        <w:tc>
          <w:tcPr>
            <w:tcW w:w="1985" w:type="dxa"/>
            <w:vAlign w:val="center"/>
          </w:tcPr>
          <w:p>
            <w:pPr>
              <w:jc w:val="center"/>
              <w:rPr>
                <w:rFonts w:hint="eastAsia" w:ascii="宋体" w:hAnsi="宋体"/>
                <w:b/>
                <w:sz w:val="20"/>
                <w:szCs w:val="20"/>
              </w:rPr>
            </w:pPr>
            <w:r>
              <w:rPr>
                <w:rFonts w:hint="eastAsia" w:ascii="宋体" w:hAnsi="宋体"/>
                <w:b/>
                <w:sz w:val="20"/>
                <w:szCs w:val="20"/>
              </w:rPr>
              <w:t>每台年</w:t>
            </w:r>
            <w:r>
              <w:rPr>
                <w:rFonts w:ascii="宋体" w:hAnsi="宋体"/>
                <w:b/>
                <w:sz w:val="20"/>
                <w:szCs w:val="20"/>
              </w:rPr>
              <w:t>度保养金额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rPr>
                <w:rFonts w:hint="eastAsia" w:ascii="宋体" w:hAnsi="宋体"/>
                <w:sz w:val="20"/>
                <w:szCs w:val="20"/>
              </w:rPr>
            </w:pPr>
            <w:r>
              <w:rPr>
                <w:rFonts w:hint="eastAsia" w:ascii="宋体" w:hAnsi="宋体"/>
                <w:sz w:val="20"/>
                <w:szCs w:val="20"/>
              </w:rPr>
              <w:t>CD-D-001</w:t>
            </w:r>
          </w:p>
        </w:tc>
        <w:tc>
          <w:tcPr>
            <w:tcW w:w="1099" w:type="dxa"/>
            <w:vAlign w:val="center"/>
          </w:tcPr>
          <w:p>
            <w:pPr>
              <w:jc w:val="center"/>
              <w:rPr>
                <w:rFonts w:hint="eastAsia" w:ascii="宋体" w:hAnsi="宋体"/>
                <w:sz w:val="20"/>
                <w:szCs w:val="20"/>
              </w:rPr>
            </w:pPr>
            <w:r>
              <w:rPr>
                <w:rFonts w:hint="eastAsia" w:ascii="宋体" w:hAnsi="宋体"/>
                <w:sz w:val="20"/>
                <w:szCs w:val="20"/>
              </w:rPr>
              <w:t>L1</w:t>
            </w:r>
          </w:p>
        </w:tc>
        <w:tc>
          <w:tcPr>
            <w:tcW w:w="1275" w:type="dxa"/>
            <w:vAlign w:val="center"/>
          </w:tcPr>
          <w:p>
            <w:pPr>
              <w:rPr>
                <w:rFonts w:hint="eastAsia" w:ascii="宋体" w:hAnsi="宋体"/>
                <w:sz w:val="20"/>
                <w:szCs w:val="20"/>
              </w:rPr>
            </w:pPr>
            <w:r>
              <w:rPr>
                <w:rFonts w:hint="eastAsia" w:ascii="宋体" w:hAnsi="宋体"/>
                <w:sz w:val="20"/>
                <w:szCs w:val="20"/>
              </w:rPr>
              <w:t>无机房客梯</w:t>
            </w:r>
          </w:p>
        </w:tc>
        <w:tc>
          <w:tcPr>
            <w:tcW w:w="1134" w:type="dxa"/>
            <w:vAlign w:val="center"/>
          </w:tcPr>
          <w:p>
            <w:pPr>
              <w:rPr>
                <w:rFonts w:hint="eastAsia" w:ascii="宋体" w:hAnsi="宋体"/>
                <w:sz w:val="20"/>
                <w:szCs w:val="20"/>
              </w:rPr>
            </w:pPr>
            <w:r>
              <w:rPr>
                <w:rFonts w:hint="eastAsia" w:ascii="宋体" w:hAnsi="宋体"/>
                <w:sz w:val="20"/>
                <w:szCs w:val="20"/>
              </w:rPr>
              <w:t>MONO</w:t>
            </w:r>
          </w:p>
        </w:tc>
        <w:tc>
          <w:tcPr>
            <w:tcW w:w="709" w:type="dxa"/>
            <w:vAlign w:val="center"/>
          </w:tcPr>
          <w:p>
            <w:pPr>
              <w:rPr>
                <w:rFonts w:hint="eastAsia" w:ascii="宋体" w:hAnsi="宋体"/>
                <w:sz w:val="20"/>
                <w:szCs w:val="20"/>
              </w:rPr>
            </w:pPr>
            <w:r>
              <w:rPr>
                <w:rFonts w:hint="eastAsia" w:ascii="宋体" w:hAnsi="宋体"/>
                <w:sz w:val="20"/>
                <w:szCs w:val="20"/>
              </w:rPr>
              <w:t>3/3</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260" w:type="dxa"/>
            <w:vAlign w:val="center"/>
          </w:tcPr>
          <w:p>
            <w:pPr>
              <w:rPr>
                <w:rFonts w:hint="eastAsia" w:ascii="宋体" w:hAnsi="宋体"/>
                <w:sz w:val="20"/>
                <w:szCs w:val="20"/>
              </w:rPr>
            </w:pPr>
            <w:r>
              <w:rPr>
                <w:rFonts w:hint="eastAsia" w:ascii="宋体" w:hAnsi="宋体"/>
                <w:sz w:val="20"/>
                <w:szCs w:val="20"/>
              </w:rPr>
              <w:t>CD-C-001</w:t>
            </w:r>
          </w:p>
        </w:tc>
        <w:tc>
          <w:tcPr>
            <w:tcW w:w="1099" w:type="dxa"/>
            <w:vAlign w:val="center"/>
          </w:tcPr>
          <w:p>
            <w:pPr>
              <w:jc w:val="center"/>
              <w:rPr>
                <w:rFonts w:hint="eastAsia" w:ascii="宋体" w:hAnsi="宋体"/>
                <w:sz w:val="20"/>
                <w:szCs w:val="20"/>
              </w:rPr>
            </w:pPr>
            <w:r>
              <w:rPr>
                <w:rFonts w:hint="eastAsia" w:ascii="宋体" w:hAnsi="宋体"/>
                <w:sz w:val="20"/>
                <w:szCs w:val="20"/>
              </w:rPr>
              <w:t>L2</w:t>
            </w:r>
          </w:p>
        </w:tc>
        <w:tc>
          <w:tcPr>
            <w:tcW w:w="1275" w:type="dxa"/>
            <w:vAlign w:val="center"/>
          </w:tcPr>
          <w:p>
            <w:pPr>
              <w:rPr>
                <w:rFonts w:hint="eastAsia" w:ascii="宋体" w:hAnsi="宋体"/>
                <w:sz w:val="20"/>
                <w:szCs w:val="20"/>
              </w:rPr>
            </w:pPr>
            <w:r>
              <w:rPr>
                <w:rFonts w:hint="eastAsia" w:ascii="宋体" w:hAnsi="宋体"/>
                <w:sz w:val="20"/>
                <w:szCs w:val="20"/>
              </w:rPr>
              <w:t>无机房电梯</w:t>
            </w:r>
          </w:p>
        </w:tc>
        <w:tc>
          <w:tcPr>
            <w:tcW w:w="1134" w:type="dxa"/>
            <w:vAlign w:val="center"/>
          </w:tcPr>
          <w:p>
            <w:pPr>
              <w:rPr>
                <w:rFonts w:hint="eastAsia" w:ascii="宋体" w:hAnsi="宋体"/>
                <w:sz w:val="20"/>
                <w:szCs w:val="20"/>
              </w:rPr>
            </w:pPr>
            <w:r>
              <w:rPr>
                <w:rFonts w:hint="eastAsia" w:ascii="宋体" w:hAnsi="宋体"/>
                <w:sz w:val="20"/>
                <w:szCs w:val="20"/>
              </w:rPr>
              <w:t>TRANSYS</w:t>
            </w:r>
          </w:p>
        </w:tc>
        <w:tc>
          <w:tcPr>
            <w:tcW w:w="709" w:type="dxa"/>
            <w:vAlign w:val="center"/>
          </w:tcPr>
          <w:p>
            <w:pPr>
              <w:rPr>
                <w:rFonts w:hint="eastAsia" w:ascii="宋体" w:hAnsi="宋体"/>
                <w:sz w:val="20"/>
                <w:szCs w:val="20"/>
              </w:rPr>
            </w:pPr>
            <w:r>
              <w:rPr>
                <w:rFonts w:hint="eastAsia" w:ascii="宋体" w:hAnsi="宋体"/>
                <w:sz w:val="20"/>
                <w:szCs w:val="20"/>
              </w:rPr>
              <w:t>2/2</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rPr>
                <w:rFonts w:ascii="宋体" w:hAnsi="宋体"/>
                <w:sz w:val="20"/>
                <w:szCs w:val="20"/>
              </w:rPr>
            </w:pPr>
            <w:r>
              <w:rPr>
                <w:rFonts w:hint="eastAsia" w:ascii="宋体" w:hAnsi="宋体"/>
                <w:sz w:val="20"/>
                <w:szCs w:val="20"/>
              </w:rPr>
              <w:t>CD-C-002</w:t>
            </w:r>
          </w:p>
        </w:tc>
        <w:tc>
          <w:tcPr>
            <w:tcW w:w="1099" w:type="dxa"/>
            <w:vAlign w:val="center"/>
          </w:tcPr>
          <w:p>
            <w:pPr>
              <w:jc w:val="center"/>
              <w:rPr>
                <w:rFonts w:hint="eastAsia" w:ascii="宋体" w:hAnsi="宋体"/>
                <w:sz w:val="20"/>
                <w:szCs w:val="20"/>
              </w:rPr>
            </w:pPr>
            <w:r>
              <w:rPr>
                <w:rFonts w:hint="eastAsia" w:ascii="宋体" w:hAnsi="宋体"/>
                <w:sz w:val="20"/>
                <w:szCs w:val="20"/>
              </w:rPr>
              <w:t>L3</w:t>
            </w:r>
          </w:p>
        </w:tc>
        <w:tc>
          <w:tcPr>
            <w:tcW w:w="1275" w:type="dxa"/>
            <w:vAlign w:val="center"/>
          </w:tcPr>
          <w:p>
            <w:pPr>
              <w:rPr>
                <w:rFonts w:hint="eastAsia" w:ascii="宋体" w:hAnsi="宋体"/>
                <w:sz w:val="20"/>
                <w:szCs w:val="20"/>
              </w:rPr>
            </w:pPr>
            <w:r>
              <w:rPr>
                <w:rFonts w:hint="eastAsia" w:ascii="宋体" w:hAnsi="宋体"/>
                <w:sz w:val="20"/>
                <w:szCs w:val="20"/>
              </w:rPr>
              <w:t>无机房电梯</w:t>
            </w:r>
          </w:p>
        </w:tc>
        <w:tc>
          <w:tcPr>
            <w:tcW w:w="1134" w:type="dxa"/>
            <w:vAlign w:val="center"/>
          </w:tcPr>
          <w:p>
            <w:pPr>
              <w:rPr>
                <w:rFonts w:ascii="宋体" w:hAnsi="宋体"/>
                <w:sz w:val="20"/>
                <w:szCs w:val="20"/>
              </w:rPr>
            </w:pPr>
            <w:r>
              <w:rPr>
                <w:rFonts w:hint="eastAsia" w:ascii="宋体" w:hAnsi="宋体"/>
                <w:sz w:val="20"/>
                <w:szCs w:val="20"/>
              </w:rPr>
              <w:t>TRANSYS</w:t>
            </w:r>
          </w:p>
        </w:tc>
        <w:tc>
          <w:tcPr>
            <w:tcW w:w="709" w:type="dxa"/>
            <w:vAlign w:val="center"/>
          </w:tcPr>
          <w:p>
            <w:pPr>
              <w:rPr>
                <w:rFonts w:hint="eastAsia" w:ascii="宋体" w:hAnsi="宋体"/>
                <w:sz w:val="20"/>
                <w:szCs w:val="20"/>
              </w:rPr>
            </w:pPr>
            <w:r>
              <w:rPr>
                <w:rFonts w:hint="eastAsia" w:ascii="宋体" w:hAnsi="宋体"/>
                <w:sz w:val="20"/>
                <w:szCs w:val="20"/>
              </w:rPr>
              <w:t>2/2</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rPr>
                <w:rFonts w:ascii="宋体" w:hAnsi="宋体"/>
                <w:sz w:val="20"/>
                <w:szCs w:val="20"/>
              </w:rPr>
            </w:pPr>
            <w:r>
              <w:rPr>
                <w:rFonts w:hint="eastAsia" w:ascii="宋体" w:hAnsi="宋体"/>
                <w:sz w:val="20"/>
                <w:szCs w:val="20"/>
              </w:rPr>
              <w:t>CD-C-003</w:t>
            </w:r>
          </w:p>
        </w:tc>
        <w:tc>
          <w:tcPr>
            <w:tcW w:w="1099" w:type="dxa"/>
            <w:vAlign w:val="center"/>
          </w:tcPr>
          <w:p>
            <w:pPr>
              <w:jc w:val="center"/>
              <w:rPr>
                <w:rFonts w:hint="eastAsia" w:ascii="宋体" w:hAnsi="宋体"/>
                <w:sz w:val="20"/>
                <w:szCs w:val="20"/>
              </w:rPr>
            </w:pPr>
            <w:r>
              <w:rPr>
                <w:rFonts w:hint="eastAsia" w:ascii="宋体" w:hAnsi="宋体"/>
                <w:sz w:val="20"/>
                <w:szCs w:val="20"/>
              </w:rPr>
              <w:t>L4</w:t>
            </w:r>
          </w:p>
        </w:tc>
        <w:tc>
          <w:tcPr>
            <w:tcW w:w="1275" w:type="dxa"/>
            <w:vAlign w:val="center"/>
          </w:tcPr>
          <w:p>
            <w:pPr>
              <w:rPr>
                <w:rFonts w:ascii="宋体" w:hAnsi="宋体"/>
                <w:sz w:val="20"/>
                <w:szCs w:val="20"/>
              </w:rPr>
            </w:pPr>
            <w:r>
              <w:rPr>
                <w:rFonts w:hint="eastAsia" w:ascii="宋体" w:hAnsi="宋体"/>
                <w:sz w:val="20"/>
                <w:szCs w:val="20"/>
              </w:rPr>
              <w:t>无机房电梯</w:t>
            </w:r>
          </w:p>
        </w:tc>
        <w:tc>
          <w:tcPr>
            <w:tcW w:w="1134" w:type="dxa"/>
            <w:vAlign w:val="center"/>
          </w:tcPr>
          <w:p>
            <w:pPr>
              <w:rPr>
                <w:rFonts w:ascii="宋体" w:hAnsi="宋体"/>
                <w:sz w:val="20"/>
                <w:szCs w:val="20"/>
              </w:rPr>
            </w:pPr>
            <w:r>
              <w:rPr>
                <w:rFonts w:hint="eastAsia" w:ascii="宋体" w:hAnsi="宋体"/>
                <w:sz w:val="20"/>
                <w:szCs w:val="20"/>
              </w:rPr>
              <w:t>TRANSYS</w:t>
            </w:r>
          </w:p>
        </w:tc>
        <w:tc>
          <w:tcPr>
            <w:tcW w:w="709" w:type="dxa"/>
            <w:vAlign w:val="center"/>
          </w:tcPr>
          <w:p>
            <w:pPr>
              <w:rPr>
                <w:rFonts w:hint="eastAsia" w:ascii="宋体" w:hAnsi="宋体"/>
                <w:sz w:val="20"/>
                <w:szCs w:val="20"/>
              </w:rPr>
            </w:pPr>
            <w:r>
              <w:rPr>
                <w:rFonts w:hint="eastAsia" w:ascii="宋体" w:hAnsi="宋体"/>
                <w:sz w:val="20"/>
                <w:szCs w:val="20"/>
              </w:rPr>
              <w:t>2/2</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tcBorders>
              <w:bottom w:val="single" w:color="auto" w:sz="4" w:space="0"/>
            </w:tcBorders>
            <w:vAlign w:val="center"/>
          </w:tcPr>
          <w:p>
            <w:pPr>
              <w:rPr>
                <w:rFonts w:ascii="宋体" w:hAnsi="宋体"/>
                <w:sz w:val="20"/>
                <w:szCs w:val="20"/>
              </w:rPr>
            </w:pPr>
            <w:r>
              <w:rPr>
                <w:rFonts w:hint="eastAsia" w:ascii="宋体" w:hAnsi="宋体"/>
                <w:sz w:val="20"/>
                <w:szCs w:val="20"/>
              </w:rPr>
              <w:t>CD-C-004</w:t>
            </w:r>
          </w:p>
        </w:tc>
        <w:tc>
          <w:tcPr>
            <w:tcW w:w="1099" w:type="dxa"/>
            <w:tcBorders>
              <w:bottom w:val="single" w:color="auto" w:sz="4" w:space="0"/>
            </w:tcBorders>
            <w:vAlign w:val="center"/>
          </w:tcPr>
          <w:p>
            <w:pPr>
              <w:jc w:val="center"/>
              <w:rPr>
                <w:rFonts w:hint="eastAsia" w:ascii="宋体" w:hAnsi="宋体"/>
                <w:sz w:val="20"/>
                <w:szCs w:val="20"/>
              </w:rPr>
            </w:pPr>
            <w:r>
              <w:rPr>
                <w:rFonts w:hint="eastAsia" w:ascii="宋体" w:hAnsi="宋体"/>
                <w:sz w:val="20"/>
                <w:szCs w:val="20"/>
              </w:rPr>
              <w:t>L5</w:t>
            </w:r>
          </w:p>
        </w:tc>
        <w:tc>
          <w:tcPr>
            <w:tcW w:w="1275" w:type="dxa"/>
            <w:tcBorders>
              <w:bottom w:val="single" w:color="auto" w:sz="4" w:space="0"/>
            </w:tcBorders>
            <w:vAlign w:val="center"/>
          </w:tcPr>
          <w:p>
            <w:pPr>
              <w:rPr>
                <w:rFonts w:ascii="宋体" w:hAnsi="宋体"/>
                <w:sz w:val="20"/>
                <w:szCs w:val="20"/>
              </w:rPr>
            </w:pPr>
            <w:r>
              <w:rPr>
                <w:rFonts w:hint="eastAsia" w:ascii="宋体" w:hAnsi="宋体"/>
                <w:sz w:val="20"/>
                <w:szCs w:val="20"/>
              </w:rPr>
              <w:t>无机房电梯</w:t>
            </w:r>
          </w:p>
        </w:tc>
        <w:tc>
          <w:tcPr>
            <w:tcW w:w="1134" w:type="dxa"/>
            <w:tcBorders>
              <w:bottom w:val="single" w:color="auto" w:sz="4" w:space="0"/>
            </w:tcBorders>
            <w:vAlign w:val="center"/>
          </w:tcPr>
          <w:p>
            <w:pPr>
              <w:rPr>
                <w:rFonts w:ascii="宋体" w:hAnsi="宋体"/>
                <w:sz w:val="20"/>
                <w:szCs w:val="20"/>
              </w:rPr>
            </w:pPr>
            <w:r>
              <w:rPr>
                <w:rFonts w:hint="eastAsia" w:ascii="宋体" w:hAnsi="宋体"/>
                <w:sz w:val="20"/>
                <w:szCs w:val="20"/>
              </w:rPr>
              <w:t>TRANSYS</w:t>
            </w:r>
          </w:p>
        </w:tc>
        <w:tc>
          <w:tcPr>
            <w:tcW w:w="709" w:type="dxa"/>
            <w:tcBorders>
              <w:bottom w:val="single" w:color="auto" w:sz="4" w:space="0"/>
            </w:tcBorders>
            <w:vAlign w:val="center"/>
          </w:tcPr>
          <w:p>
            <w:pPr>
              <w:rPr>
                <w:rFonts w:hint="eastAsia" w:ascii="宋体" w:hAnsi="宋体"/>
                <w:sz w:val="20"/>
                <w:szCs w:val="20"/>
              </w:rPr>
            </w:pPr>
            <w:r>
              <w:rPr>
                <w:rFonts w:hint="eastAsia" w:ascii="宋体" w:hAnsi="宋体"/>
                <w:sz w:val="20"/>
                <w:szCs w:val="20"/>
              </w:rPr>
              <w:t>2/2</w:t>
            </w:r>
          </w:p>
        </w:tc>
        <w:tc>
          <w:tcPr>
            <w:tcW w:w="937" w:type="dxa"/>
            <w:tcBorders>
              <w:bottom w:val="single" w:color="auto" w:sz="4" w:space="0"/>
            </w:tcBorders>
            <w:vAlign w:val="center"/>
          </w:tcPr>
          <w:p>
            <w:pPr>
              <w:jc w:val="center"/>
              <w:rPr>
                <w:rFonts w:hint="eastAsia" w:ascii="宋体" w:hAnsi="宋体"/>
                <w:sz w:val="20"/>
                <w:szCs w:val="20"/>
              </w:rPr>
            </w:pPr>
            <w:r>
              <w:rPr>
                <w:rFonts w:hint="eastAsia" w:ascii="宋体" w:hAnsi="宋体"/>
                <w:sz w:val="20"/>
                <w:szCs w:val="20"/>
              </w:rPr>
              <w:t>1</w:t>
            </w:r>
          </w:p>
        </w:tc>
        <w:tc>
          <w:tcPr>
            <w:tcW w:w="1985" w:type="dxa"/>
            <w:tcBorders>
              <w:bottom w:val="single" w:color="auto" w:sz="4" w:space="0"/>
            </w:tcBorders>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399" w:type="dxa"/>
            <w:gridSpan w:val="7"/>
            <w:tcBorders>
              <w:bottom w:val="single" w:color="auto" w:sz="4" w:space="0"/>
            </w:tcBorders>
            <w:vAlign w:val="top"/>
          </w:tcPr>
          <w:p>
            <w:pPr>
              <w:jc w:val="left"/>
              <w:rPr>
                <w:rFonts w:hint="eastAsia" w:ascii="宋体" w:hAnsi="宋体"/>
                <w:b/>
                <w:sz w:val="20"/>
                <w:szCs w:val="20"/>
              </w:rPr>
            </w:pPr>
            <w:r>
              <w:rPr>
                <w:rFonts w:hint="eastAsia" w:ascii="宋体" w:hAnsi="宋体"/>
                <w:b/>
                <w:sz w:val="20"/>
                <w:szCs w:val="20"/>
              </w:rPr>
              <w:t>共计台数：5台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9" w:type="dxa"/>
            <w:gridSpan w:val="7"/>
            <w:shd w:val="clear" w:color="auto" w:fill="FFFFFF"/>
            <w:vAlign w:val="top"/>
          </w:tcPr>
          <w:p>
            <w:pPr>
              <w:rPr>
                <w:rFonts w:ascii="宋体" w:hAnsi="宋体"/>
                <w:b/>
                <w:sz w:val="20"/>
                <w:szCs w:val="20"/>
              </w:rPr>
            </w:pPr>
            <w:r>
              <w:rPr>
                <w:rFonts w:hint="eastAsia" w:ascii="宋体" w:hAnsi="宋体"/>
                <w:b/>
                <w:sz w:val="20"/>
                <w:szCs w:val="20"/>
              </w:rPr>
              <w:t>年合同总金额</w:t>
            </w:r>
            <w:r>
              <w:rPr>
                <w:rFonts w:hint="eastAsia" w:ascii="宋体" w:hAnsi="宋体"/>
                <w:b/>
                <w:color w:val="auto"/>
                <w:sz w:val="20"/>
                <w:szCs w:val="20"/>
              </w:rPr>
              <w:t>：</w:t>
            </w:r>
            <w:r>
              <w:rPr>
                <w:rFonts w:hint="eastAsia" w:ascii="宋体" w:hAnsi="宋体"/>
                <w:b/>
                <w:color w:val="auto"/>
                <w:sz w:val="20"/>
                <w:szCs w:val="20"/>
                <w:lang w:val="en-US" w:eastAsia="zh-CN"/>
              </w:rPr>
              <w:t>00</w:t>
            </w:r>
            <w:r>
              <w:rPr>
                <w:rFonts w:hint="eastAsia" w:ascii="宋体" w:hAnsi="宋体"/>
                <w:b/>
                <w:color w:val="auto"/>
                <w:sz w:val="20"/>
                <w:szCs w:val="20"/>
              </w:rPr>
              <w:t>.00</w:t>
            </w:r>
            <w:r>
              <w:rPr>
                <w:rFonts w:hint="eastAsia" w:ascii="宋体" w:hAnsi="宋体"/>
                <w:b/>
                <w:sz w:val="20"/>
                <w:szCs w:val="20"/>
              </w:rPr>
              <w:t>元</w:t>
            </w:r>
          </w:p>
        </w:tc>
      </w:tr>
    </w:tbl>
    <w:p>
      <w:pPr>
        <w:spacing w:before="120"/>
        <w:rPr>
          <w:rFonts w:hint="eastAsia" w:ascii="宋体" w:hAnsi="宋体"/>
          <w:b/>
          <w:sz w:val="20"/>
          <w:szCs w:val="20"/>
        </w:rPr>
      </w:pPr>
    </w:p>
    <w:p>
      <w:pPr>
        <w:spacing w:before="120"/>
        <w:rPr>
          <w:rFonts w:ascii="宋体" w:hAnsi="宋体" w:cs="Arial"/>
          <w:sz w:val="20"/>
          <w:szCs w:val="20"/>
        </w:rPr>
      </w:pPr>
    </w:p>
    <w:p>
      <w:pPr>
        <w:spacing w:before="120"/>
        <w:rPr>
          <w:rFonts w:hint="eastAsia" w:ascii="宋体" w:hAnsi="宋体" w:cs="Arial"/>
          <w:b/>
          <w:sz w:val="20"/>
          <w:szCs w:val="20"/>
        </w:rPr>
      </w:pPr>
    </w:p>
    <w:p>
      <w:pPr>
        <w:spacing w:before="120"/>
        <w:rPr>
          <w:rFonts w:ascii="宋体" w:hAnsi="宋体" w:cs="Arial"/>
          <w:b/>
          <w:sz w:val="20"/>
          <w:szCs w:val="20"/>
        </w:rPr>
      </w:pPr>
      <w:r>
        <w:rPr>
          <w:rFonts w:hint="eastAsia" w:ascii="宋体" w:hAnsi="宋体" w:cs="Arial"/>
          <w:b/>
          <w:sz w:val="20"/>
          <w:szCs w:val="20"/>
        </w:rPr>
        <w:t>1.2</w:t>
      </w:r>
      <w:r>
        <w:rPr>
          <w:rFonts w:hint="eastAsia" w:ascii="宋体" w:hAnsi="宋体"/>
          <w:b/>
          <w:sz w:val="20"/>
          <w:szCs w:val="20"/>
        </w:rPr>
        <w:t>服务期限</w:t>
      </w:r>
    </w:p>
    <w:p>
      <w:pPr>
        <w:spacing w:before="120"/>
        <w:ind w:left="355" w:leftChars="169"/>
        <w:rPr>
          <w:rFonts w:hint="eastAsia" w:ascii="宋体" w:hAnsi="宋体"/>
          <w:sz w:val="20"/>
          <w:szCs w:val="20"/>
        </w:rPr>
      </w:pPr>
      <w:r>
        <w:rPr>
          <w:rFonts w:hint="eastAsia" w:ascii="宋体" w:hAnsi="宋体" w:cs="Arial"/>
          <w:sz w:val="20"/>
          <w:szCs w:val="20"/>
        </w:rPr>
        <w:t>以上设备维护保养期限为一年，自</w:t>
      </w:r>
      <w:r>
        <w:rPr>
          <w:rFonts w:ascii="宋体" w:hAnsi="宋体" w:cs="Arial"/>
          <w:sz w:val="20"/>
          <w:szCs w:val="20"/>
          <w:u w:val="single"/>
        </w:rPr>
        <w:t>20</w:t>
      </w:r>
      <w:r>
        <w:rPr>
          <w:rFonts w:hint="eastAsia" w:ascii="宋体" w:hAnsi="宋体" w:cs="Arial"/>
          <w:sz w:val="20"/>
          <w:szCs w:val="20"/>
          <w:u w:val="single"/>
          <w:lang w:val="en-US" w:eastAsia="zh-CN"/>
        </w:rPr>
        <w:t>22</w:t>
      </w:r>
      <w:r>
        <w:rPr>
          <w:rFonts w:hint="eastAsia" w:ascii="宋体" w:hAnsi="宋体" w:cs="Arial"/>
          <w:sz w:val="20"/>
          <w:szCs w:val="20"/>
        </w:rPr>
        <w:t>年</w:t>
      </w:r>
      <w:r>
        <w:rPr>
          <w:rFonts w:hint="eastAsia" w:ascii="宋体" w:hAnsi="宋体" w:cs="Arial"/>
          <w:sz w:val="20"/>
          <w:szCs w:val="20"/>
          <w:u w:val="single"/>
        </w:rPr>
        <w:t>1</w:t>
      </w:r>
      <w:r>
        <w:rPr>
          <w:rFonts w:hint="eastAsia" w:ascii="宋体" w:hAnsi="宋体" w:cs="Arial"/>
          <w:sz w:val="20"/>
          <w:szCs w:val="20"/>
        </w:rPr>
        <w:t>月</w:t>
      </w:r>
      <w:r>
        <w:rPr>
          <w:rFonts w:ascii="宋体" w:hAnsi="宋体" w:cs="Arial"/>
          <w:sz w:val="20"/>
          <w:szCs w:val="20"/>
          <w:u w:val="single"/>
        </w:rPr>
        <w:t>1</w:t>
      </w:r>
      <w:r>
        <w:rPr>
          <w:rFonts w:hint="eastAsia" w:ascii="宋体" w:hAnsi="宋体" w:cs="Arial"/>
          <w:sz w:val="20"/>
          <w:szCs w:val="20"/>
        </w:rPr>
        <w:t>日起至</w:t>
      </w:r>
      <w:r>
        <w:rPr>
          <w:rFonts w:ascii="宋体" w:hAnsi="宋体" w:cs="Arial"/>
          <w:sz w:val="20"/>
          <w:szCs w:val="20"/>
          <w:u w:val="single"/>
        </w:rPr>
        <w:t>20</w:t>
      </w:r>
      <w:r>
        <w:rPr>
          <w:rFonts w:hint="eastAsia" w:ascii="宋体" w:hAnsi="宋体" w:cs="Arial"/>
          <w:sz w:val="20"/>
          <w:szCs w:val="20"/>
          <w:u w:val="single"/>
          <w:lang w:val="en-US" w:eastAsia="zh-CN"/>
        </w:rPr>
        <w:t>22</w:t>
      </w:r>
      <w:r>
        <w:rPr>
          <w:rFonts w:hint="eastAsia" w:ascii="宋体" w:hAnsi="宋体" w:cs="Arial"/>
          <w:sz w:val="20"/>
          <w:szCs w:val="20"/>
        </w:rPr>
        <w:t>年</w:t>
      </w:r>
      <w:r>
        <w:rPr>
          <w:rFonts w:ascii="宋体" w:hAnsi="宋体" w:cs="Arial"/>
          <w:sz w:val="20"/>
          <w:szCs w:val="20"/>
          <w:u w:val="single"/>
        </w:rPr>
        <w:t>1</w:t>
      </w:r>
      <w:r>
        <w:rPr>
          <w:rFonts w:hint="eastAsia" w:ascii="宋体" w:hAnsi="宋体" w:cs="Arial"/>
          <w:sz w:val="20"/>
          <w:szCs w:val="20"/>
          <w:u w:val="single"/>
        </w:rPr>
        <w:t>2</w:t>
      </w:r>
      <w:r>
        <w:rPr>
          <w:rFonts w:hint="eastAsia" w:ascii="宋体" w:hAnsi="宋体" w:cs="Arial"/>
          <w:sz w:val="20"/>
          <w:szCs w:val="20"/>
        </w:rPr>
        <w:t>月</w:t>
      </w:r>
      <w:r>
        <w:rPr>
          <w:rFonts w:ascii="宋体" w:hAnsi="宋体" w:cs="Arial"/>
          <w:sz w:val="20"/>
          <w:szCs w:val="20"/>
          <w:u w:val="single"/>
        </w:rPr>
        <w:t>31</w:t>
      </w:r>
      <w:r>
        <w:rPr>
          <w:rFonts w:hint="eastAsia" w:ascii="宋体" w:hAnsi="宋体" w:cs="Arial"/>
          <w:sz w:val="20"/>
          <w:szCs w:val="20"/>
        </w:rPr>
        <w:t>日结束。</w:t>
      </w:r>
    </w:p>
    <w:p>
      <w:pPr>
        <w:spacing w:before="120"/>
        <w:rPr>
          <w:rFonts w:hint="eastAsia" w:ascii="宋体" w:hAnsi="宋体" w:cs="Arial"/>
          <w:b/>
          <w:sz w:val="20"/>
          <w:szCs w:val="20"/>
        </w:rPr>
      </w:pPr>
      <w:r>
        <w:rPr>
          <w:rFonts w:hint="eastAsia" w:ascii="宋体" w:hAnsi="宋体"/>
          <w:b/>
          <w:sz w:val="20"/>
          <w:szCs w:val="20"/>
        </w:rPr>
        <w:t>1.3合同金额</w:t>
      </w:r>
    </w:p>
    <w:p>
      <w:pPr>
        <w:spacing w:before="120"/>
        <w:rPr>
          <w:rFonts w:hint="eastAsia" w:ascii="宋体" w:hAnsi="宋体" w:cs="Arial"/>
          <w:color w:val="auto"/>
          <w:sz w:val="20"/>
          <w:szCs w:val="20"/>
        </w:rPr>
      </w:pPr>
      <w:r>
        <w:rPr>
          <w:rFonts w:hint="eastAsia" w:ascii="宋体" w:hAnsi="宋体" w:cs="Arial"/>
          <w:sz w:val="20"/>
          <w:szCs w:val="20"/>
        </w:rPr>
        <w:t>1.3.1 本合同项下维护保养范围内全部电梯的维保费用每年度总金额为</w:t>
      </w:r>
      <w:r>
        <w:rPr>
          <w:rFonts w:hint="eastAsia" w:ascii="宋体" w:hAnsi="宋体" w:cs="Arial"/>
          <w:sz w:val="20"/>
          <w:szCs w:val="20"/>
          <w:lang w:val="en-US" w:eastAsia="zh-CN"/>
        </w:rPr>
        <w:t xml:space="preserve">     </w:t>
      </w:r>
      <w:r>
        <w:rPr>
          <w:rFonts w:hint="eastAsia" w:ascii="宋体" w:hAnsi="宋体" w:cs="Arial"/>
          <w:b/>
          <w:bCs/>
          <w:color w:val="auto"/>
          <w:sz w:val="20"/>
          <w:szCs w:val="20"/>
          <w:u w:val="single"/>
          <w:lang w:val="en-US" w:eastAsia="zh-CN"/>
        </w:rPr>
        <w:t>0</w:t>
      </w:r>
      <w:r>
        <w:rPr>
          <w:rFonts w:ascii="宋体" w:hAnsi="宋体" w:cs="Arial"/>
          <w:b/>
          <w:bCs/>
          <w:color w:val="auto"/>
          <w:sz w:val="20"/>
          <w:szCs w:val="20"/>
          <w:u w:val="single"/>
        </w:rPr>
        <w:t>0</w:t>
      </w:r>
      <w:r>
        <w:rPr>
          <w:rFonts w:hint="eastAsia" w:ascii="宋体" w:hAnsi="宋体" w:cs="Arial"/>
          <w:b/>
          <w:bCs/>
          <w:color w:val="auto"/>
          <w:sz w:val="20"/>
          <w:szCs w:val="20"/>
          <w:u w:val="single"/>
        </w:rPr>
        <w:t>.0</w:t>
      </w:r>
      <w:r>
        <w:rPr>
          <w:rFonts w:hint="eastAsia" w:ascii="宋体" w:hAnsi="宋体" w:cs="Arial"/>
          <w:b/>
          <w:color w:val="auto"/>
          <w:sz w:val="20"/>
          <w:szCs w:val="20"/>
          <w:u w:val="single"/>
        </w:rPr>
        <w:t>0</w:t>
      </w:r>
      <w:r>
        <w:rPr>
          <w:rFonts w:hint="eastAsia" w:ascii="宋体" w:hAnsi="宋体" w:cs="Arial"/>
          <w:b/>
          <w:color w:val="auto"/>
          <w:sz w:val="20"/>
          <w:szCs w:val="20"/>
        </w:rPr>
        <w:t>元，</w:t>
      </w:r>
      <w:r>
        <w:rPr>
          <w:rFonts w:hint="eastAsia" w:ascii="宋体" w:hAnsi="宋体" w:cs="Arial"/>
          <w:color w:val="auto"/>
          <w:sz w:val="20"/>
          <w:szCs w:val="20"/>
        </w:rPr>
        <w:t>大写：</w:t>
      </w:r>
      <w:r>
        <w:rPr>
          <w:rFonts w:hint="eastAsia" w:ascii="宋体" w:hAnsi="宋体" w:cs="Arial"/>
          <w:color w:val="auto"/>
          <w:sz w:val="20"/>
          <w:szCs w:val="20"/>
          <w:lang w:val="en-US" w:eastAsia="zh-CN"/>
        </w:rPr>
        <w:t xml:space="preserve">       </w:t>
      </w:r>
      <w:r>
        <w:rPr>
          <w:rFonts w:hint="eastAsia" w:ascii="宋体" w:hAnsi="宋体" w:cs="Arial"/>
          <w:b/>
          <w:color w:val="auto"/>
          <w:sz w:val="20"/>
          <w:szCs w:val="20"/>
          <w:u w:val="single"/>
        </w:rPr>
        <w:t>整.</w:t>
      </w:r>
    </w:p>
    <w:p>
      <w:pPr>
        <w:spacing w:before="120" w:line="360" w:lineRule="auto"/>
        <w:rPr>
          <w:rFonts w:ascii="宋体" w:hAnsi="宋体" w:cs="Arial"/>
          <w:b/>
          <w:sz w:val="20"/>
          <w:szCs w:val="20"/>
        </w:rPr>
      </w:pPr>
      <w:r>
        <w:rPr>
          <w:rFonts w:hint="eastAsia" w:ascii="宋体" w:hAnsi="宋体"/>
          <w:b/>
          <w:sz w:val="20"/>
          <w:szCs w:val="20"/>
        </w:rPr>
        <w:t>1.4付款条款</w:t>
      </w:r>
    </w:p>
    <w:p>
      <w:pPr>
        <w:spacing w:line="360" w:lineRule="auto"/>
        <w:rPr>
          <w:rFonts w:hint="eastAsia" w:ascii="宋体" w:hAnsi="宋体" w:cs="Arial"/>
          <w:color w:val="000000"/>
          <w:kern w:val="0"/>
          <w:sz w:val="20"/>
          <w:szCs w:val="20"/>
        </w:rPr>
      </w:pPr>
      <w:r>
        <w:rPr>
          <w:rFonts w:ascii="宋体" w:hAnsi="宋体"/>
          <w:sz w:val="20"/>
          <w:szCs w:val="20"/>
        </w:rPr>
        <w:t>1.4.</w:t>
      </w:r>
      <w:r>
        <w:rPr>
          <w:rFonts w:hint="eastAsia" w:ascii="宋体" w:hAnsi="宋体"/>
          <w:sz w:val="20"/>
          <w:szCs w:val="20"/>
        </w:rPr>
        <w:t>1</w:t>
      </w:r>
      <w:r>
        <w:rPr>
          <w:rFonts w:ascii="宋体" w:hAnsi="宋体"/>
          <w:sz w:val="20"/>
          <w:szCs w:val="20"/>
        </w:rPr>
        <w:t xml:space="preserve"> </w:t>
      </w:r>
      <w:r>
        <w:rPr>
          <w:rFonts w:hint="eastAsia" w:ascii="宋体" w:hAnsi="宋体"/>
          <w:sz w:val="20"/>
          <w:szCs w:val="20"/>
        </w:rPr>
        <w:t>付款周期：按季度支付，付款周期为每三个月为一期，</w:t>
      </w:r>
      <w:r>
        <w:rPr>
          <w:rFonts w:ascii="宋体" w:hAnsi="宋体" w:cs="Arial"/>
          <w:color w:val="000000"/>
          <w:kern w:val="0"/>
          <w:sz w:val="20"/>
          <w:szCs w:val="20"/>
        </w:rPr>
        <w:t>甲方每季度</w:t>
      </w:r>
      <w:r>
        <w:rPr>
          <w:rFonts w:hint="eastAsia" w:ascii="宋体" w:hAnsi="宋体" w:cs="Arial"/>
          <w:color w:val="000000"/>
          <w:kern w:val="0"/>
          <w:sz w:val="20"/>
          <w:szCs w:val="20"/>
        </w:rPr>
        <w:t>收到</w:t>
      </w:r>
      <w:r>
        <w:rPr>
          <w:rFonts w:hint="eastAsia" w:ascii="宋体" w:hAnsi="宋体"/>
          <w:sz w:val="20"/>
          <w:szCs w:val="20"/>
        </w:rPr>
        <w:t>乙方开具的正规专用增值税发票后申请付款。</w:t>
      </w:r>
    </w:p>
    <w:p>
      <w:pPr>
        <w:spacing w:line="360" w:lineRule="auto"/>
        <w:rPr>
          <w:rFonts w:hint="eastAsia" w:ascii="宋体" w:hAnsi="宋体"/>
          <w:sz w:val="20"/>
          <w:szCs w:val="20"/>
        </w:rPr>
      </w:pPr>
      <w:r>
        <w:rPr>
          <w:rFonts w:hint="eastAsia" w:ascii="宋体" w:hAnsi="宋体"/>
          <w:sz w:val="20"/>
          <w:szCs w:val="20"/>
        </w:rPr>
        <w:t xml:space="preserve">1.4.2 本合同乙方须提供国家正规专用增值税发票。 </w:t>
      </w:r>
    </w:p>
    <w:p>
      <w:pPr>
        <w:spacing w:before="120" w:line="360" w:lineRule="auto"/>
        <w:rPr>
          <w:rFonts w:hint="eastAsia" w:ascii="宋体" w:hAnsi="宋体"/>
          <w:b/>
          <w:sz w:val="20"/>
          <w:szCs w:val="20"/>
        </w:rPr>
      </w:pPr>
      <w:r>
        <w:rPr>
          <w:rFonts w:hint="eastAsia" w:ascii="宋体" w:hAnsi="宋体"/>
          <w:b/>
          <w:sz w:val="20"/>
          <w:szCs w:val="20"/>
        </w:rPr>
        <w:t>1.5服务形式</w:t>
      </w:r>
    </w:p>
    <w:p>
      <w:pPr>
        <w:spacing w:line="360" w:lineRule="auto"/>
        <w:rPr>
          <w:rFonts w:hint="eastAsia" w:ascii="宋体" w:hAnsi="宋体"/>
          <w:sz w:val="20"/>
          <w:szCs w:val="20"/>
        </w:rPr>
      </w:pPr>
      <w:r>
        <w:rPr>
          <w:rFonts w:hint="eastAsia" w:ascii="宋体" w:hAnsi="宋体"/>
          <w:sz w:val="20"/>
          <w:szCs w:val="20"/>
        </w:rPr>
        <w:t>1.5.1 本合同项目内容为365天×24小时召修服务，乙方派持有效电梯维修资质的电梯维修工提供24小时的日常检查、维护保养、维修服务、应急服务，确保电梯正常运行。</w:t>
      </w:r>
    </w:p>
    <w:p>
      <w:pPr>
        <w:spacing w:line="360" w:lineRule="auto"/>
        <w:rPr>
          <w:rFonts w:hint="eastAsia" w:ascii="宋体" w:hAnsi="宋体"/>
          <w:sz w:val="20"/>
          <w:szCs w:val="20"/>
        </w:rPr>
      </w:pPr>
      <w:r>
        <w:rPr>
          <w:rFonts w:hint="eastAsia" w:ascii="宋体" w:hAnsi="宋体"/>
          <w:sz w:val="20"/>
          <w:szCs w:val="20"/>
        </w:rPr>
        <w:t>1.5.2 乙方电梯维修工应服从甲方管理，接受甲方对日常工作的安排。</w:t>
      </w:r>
    </w:p>
    <w:p>
      <w:pPr>
        <w:spacing w:line="360" w:lineRule="auto"/>
        <w:rPr>
          <w:rFonts w:hint="eastAsia" w:ascii="宋体" w:hAnsi="宋体" w:cs="Arial"/>
          <w:b/>
          <w:sz w:val="20"/>
          <w:szCs w:val="20"/>
        </w:rPr>
      </w:pPr>
      <w:r>
        <w:rPr>
          <w:rFonts w:hint="eastAsia" w:ascii="宋体" w:hAnsi="宋体"/>
          <w:sz w:val="20"/>
          <w:szCs w:val="20"/>
        </w:rPr>
        <w:t>1.5.3 乙方每月另派持有效专业技术资质证书的技术人员根据国家或行业有关规范要求，对电梯进行月度、季度和年度的检修保养，确保电梯的安全正常和性能优良。</w:t>
      </w:r>
    </w:p>
    <w:p>
      <w:pPr>
        <w:rPr>
          <w:rFonts w:ascii="宋体" w:hAnsi="宋体"/>
          <w:sz w:val="20"/>
          <w:szCs w:val="20"/>
        </w:rPr>
      </w:pPr>
    </w:p>
    <w:p>
      <w:pPr>
        <w:rPr>
          <w:rFonts w:ascii="宋体" w:hAnsi="宋体"/>
          <w:sz w:val="20"/>
          <w:szCs w:val="20"/>
        </w:rPr>
      </w:pPr>
    </w:p>
    <w:p>
      <w:pPr>
        <w:rPr>
          <w:rFonts w:hint="eastAsia" w:ascii="宋体" w:hAnsi="宋体"/>
          <w:sz w:val="20"/>
          <w:szCs w:val="20"/>
        </w:rPr>
      </w:pPr>
    </w:p>
    <w:p>
      <w:pPr>
        <w:numPr>
          <w:ilvl w:val="0"/>
          <w:numId w:val="5"/>
        </w:numPr>
        <w:spacing w:before="120" w:line="360" w:lineRule="auto"/>
        <w:jc w:val="center"/>
        <w:rPr>
          <w:rFonts w:hint="eastAsia" w:ascii="宋体" w:hAnsi="宋体" w:cs="Arial"/>
          <w:b/>
          <w:sz w:val="20"/>
          <w:szCs w:val="20"/>
        </w:rPr>
      </w:pPr>
      <w:r>
        <w:rPr>
          <w:rFonts w:hint="eastAsia" w:ascii="宋体" w:hAnsi="宋体" w:cs="Arial"/>
          <w:b/>
          <w:sz w:val="20"/>
          <w:szCs w:val="20"/>
        </w:rPr>
        <w:t>权利和义务</w:t>
      </w:r>
    </w:p>
    <w:p>
      <w:pPr>
        <w:spacing w:before="120" w:line="360" w:lineRule="auto"/>
        <w:rPr>
          <w:rFonts w:hint="eastAsia" w:ascii="宋体" w:hAnsi="宋体"/>
          <w:b/>
          <w:color w:val="000000"/>
          <w:sz w:val="20"/>
          <w:szCs w:val="20"/>
        </w:rPr>
      </w:pPr>
      <w:r>
        <w:rPr>
          <w:rFonts w:hint="eastAsia" w:ascii="宋体" w:hAnsi="宋体"/>
          <w:b/>
          <w:color w:val="000000"/>
          <w:sz w:val="20"/>
          <w:szCs w:val="20"/>
        </w:rPr>
        <w:t>2.1商务细则</w:t>
      </w:r>
    </w:p>
    <w:p>
      <w:pPr>
        <w:spacing w:line="360" w:lineRule="auto"/>
        <w:ind w:firstLine="480"/>
        <w:rPr>
          <w:rFonts w:hint="eastAsia" w:ascii="宋体" w:hAnsi="宋体" w:cs="宋体"/>
          <w:color w:val="000000"/>
          <w:sz w:val="20"/>
          <w:szCs w:val="20"/>
        </w:rPr>
      </w:pPr>
      <w:r>
        <w:rPr>
          <w:rFonts w:hint="eastAsia" w:ascii="宋体" w:hAnsi="宋体" w:cs="宋体"/>
          <w:color w:val="000000"/>
          <w:sz w:val="20"/>
          <w:szCs w:val="20"/>
        </w:rPr>
        <w:t>依照《中华人民共和国合同法》、《特种设备安全监察条例》等有关规定，甲乙双方遵循平等、自愿、公平和诚实信用的原则，就电梯日常维护保养签订本合同。</w:t>
      </w:r>
    </w:p>
    <w:p>
      <w:pPr>
        <w:spacing w:line="360" w:lineRule="auto"/>
        <w:ind w:firstLine="301" w:firstLineChars="150"/>
        <w:rPr>
          <w:rFonts w:hint="eastAsia" w:ascii="宋体" w:hAnsi="宋体" w:cs="宋体"/>
          <w:b/>
          <w:color w:val="000000"/>
          <w:sz w:val="20"/>
          <w:szCs w:val="20"/>
        </w:rPr>
      </w:pPr>
      <w:r>
        <w:rPr>
          <w:rFonts w:hint="eastAsia" w:ascii="宋体" w:hAnsi="宋体" w:cs="宋体"/>
          <w:b/>
          <w:color w:val="000000"/>
          <w:sz w:val="20"/>
          <w:szCs w:val="20"/>
        </w:rPr>
        <w:t>2.1.1  日常维护保养电梯</w:t>
      </w:r>
    </w:p>
    <w:p>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甲乙双方约定，由乙方在合同中列明属于甲方使用、管理的电梯需要提供日常的维护保养、召修服务的具体内容（根据本合同每三章内容及附件一、二标准执行）。</w:t>
      </w:r>
    </w:p>
    <w:p>
      <w:pPr>
        <w:spacing w:line="360" w:lineRule="auto"/>
        <w:ind w:firstLine="301" w:firstLineChars="150"/>
        <w:rPr>
          <w:rFonts w:hint="eastAsia" w:ascii="宋体" w:hAnsi="宋体" w:cs="宋体"/>
          <w:b/>
          <w:color w:val="000000"/>
          <w:sz w:val="20"/>
          <w:szCs w:val="20"/>
        </w:rPr>
      </w:pPr>
      <w:r>
        <w:rPr>
          <w:rFonts w:hint="eastAsia" w:ascii="宋体" w:hAnsi="宋体" w:cs="宋体"/>
          <w:b/>
          <w:color w:val="000000"/>
          <w:sz w:val="20"/>
          <w:szCs w:val="20"/>
        </w:rPr>
        <w:t>2.1.2  日常维护保养标准</w:t>
      </w:r>
    </w:p>
    <w:p>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实施日常维护保养后的电梯应当符合《国务院第549号令》、《电梯维护保养规则》TSG T5001-2009、《电梯制造与安装安全规范》（GB 7588-2003）、《特种设备安全法》、《杭州市电梯安全管理办法》的相关规定。</w:t>
      </w:r>
    </w:p>
    <w:p>
      <w:pPr>
        <w:spacing w:line="360" w:lineRule="auto"/>
        <w:ind w:firstLine="301" w:firstLineChars="150"/>
        <w:rPr>
          <w:rFonts w:hint="eastAsia" w:ascii="宋体" w:hAnsi="宋体" w:cs="宋体"/>
          <w:color w:val="000000"/>
          <w:sz w:val="20"/>
          <w:szCs w:val="20"/>
        </w:rPr>
      </w:pPr>
      <w:r>
        <w:rPr>
          <w:rFonts w:hint="eastAsia" w:ascii="宋体" w:hAnsi="宋体" w:cs="宋体"/>
          <w:b/>
          <w:color w:val="000000"/>
          <w:sz w:val="20"/>
          <w:szCs w:val="20"/>
        </w:rPr>
        <w:t>2.1.3 日常维护保养期限</w:t>
      </w:r>
    </w:p>
    <w:p>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本合作期限届满一个月前，乙方需就是否继续合作等事项以书面形式向甲方进行协商；逾期未向甲方提出书面继续合作事宜，本合同服务期限届满且乙方已完成服务期限内履行的全部服务内容之时自动终止。</w:t>
      </w:r>
    </w:p>
    <w:p>
      <w:pPr>
        <w:spacing w:line="360" w:lineRule="auto"/>
        <w:ind w:firstLine="295" w:firstLineChars="147"/>
        <w:rPr>
          <w:rFonts w:hint="eastAsia" w:ascii="宋体" w:hAnsi="宋体" w:cs="宋体"/>
          <w:b/>
          <w:sz w:val="20"/>
          <w:szCs w:val="20"/>
        </w:rPr>
      </w:pPr>
      <w:r>
        <w:rPr>
          <w:rFonts w:hint="eastAsia" w:ascii="宋体" w:hAnsi="宋体" w:cs="宋体"/>
          <w:b/>
          <w:color w:val="000000"/>
          <w:sz w:val="20"/>
          <w:szCs w:val="20"/>
        </w:rPr>
        <w:t>2.1.4</w:t>
      </w:r>
      <w:r>
        <w:rPr>
          <w:rFonts w:hint="eastAsia" w:ascii="宋体" w:hAnsi="宋体" w:cs="宋体"/>
          <w:color w:val="000000"/>
          <w:sz w:val="20"/>
          <w:szCs w:val="20"/>
        </w:rPr>
        <w:t>在合同执行过程中如甲方有相关大厦整体建设、改造涉及到需要长期停梯或更新电梯的情况，甲方提前一个月书面告知乙方，停用电梯的服务期限和服务费用的结算以甲方告知日期为准。</w:t>
      </w:r>
    </w:p>
    <w:p>
      <w:pPr>
        <w:spacing w:before="120" w:line="360" w:lineRule="auto"/>
        <w:rPr>
          <w:rFonts w:ascii="宋体" w:hAnsi="宋体" w:cs="Arial"/>
          <w:b/>
          <w:sz w:val="20"/>
          <w:szCs w:val="20"/>
        </w:rPr>
      </w:pPr>
      <w:r>
        <w:rPr>
          <w:rFonts w:hint="eastAsia" w:ascii="宋体" w:hAnsi="宋体" w:cs="Arial"/>
          <w:b/>
          <w:sz w:val="20"/>
          <w:szCs w:val="20"/>
        </w:rPr>
        <w:t>2.2乙方服务范围和责任</w:t>
      </w:r>
    </w:p>
    <w:p>
      <w:pPr>
        <w:spacing w:line="360" w:lineRule="auto"/>
        <w:ind w:firstLine="400" w:firstLineChars="200"/>
        <w:rPr>
          <w:rFonts w:ascii="宋体" w:hAnsi="宋体"/>
          <w:sz w:val="20"/>
          <w:szCs w:val="20"/>
        </w:rPr>
      </w:pPr>
      <w:r>
        <w:rPr>
          <w:rFonts w:hint="eastAsia" w:ascii="宋体" w:hAnsi="宋体"/>
          <w:sz w:val="20"/>
          <w:szCs w:val="20"/>
        </w:rPr>
        <w:t>乙方按国家、行业、生产厂家标准及乙方公司全球保养规范对杭州萧山国际机场东航基地的1台、物流仓库的4台电梯设备及辅助设备进行维护保养；实行大包服务，即按合同约定进行提供24小时驻场、及时维修、免费提供设备维修维护所有材料的更换及耗材、辅料的更换，确保电梯正常运行。</w:t>
      </w:r>
      <w:r>
        <w:rPr>
          <w:rFonts w:ascii="宋体" w:hAnsi="宋体"/>
          <w:sz w:val="20"/>
          <w:szCs w:val="20"/>
        </w:rPr>
        <w:t xml:space="preserve"> </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2.3预防性例行保养</w:t>
      </w:r>
    </w:p>
    <w:p>
      <w:pPr>
        <w:spacing w:line="360" w:lineRule="auto"/>
        <w:rPr>
          <w:rFonts w:ascii="宋体" w:hAnsi="宋体"/>
          <w:sz w:val="20"/>
          <w:szCs w:val="20"/>
        </w:rPr>
      </w:pPr>
      <w:r>
        <w:rPr>
          <w:rFonts w:hint="eastAsia" w:ascii="宋体" w:hAnsi="宋体"/>
          <w:sz w:val="20"/>
          <w:szCs w:val="20"/>
        </w:rPr>
        <w:t>2.3.1乙方提供专业维护保养人员对合同项目中的电梯进行常规检查和预防性例行保养，定期对服务设备的各类部件进行系统地检查、清洁、调整和润滑。</w:t>
      </w:r>
    </w:p>
    <w:p>
      <w:pPr>
        <w:spacing w:line="360" w:lineRule="auto"/>
        <w:rPr>
          <w:rFonts w:ascii="宋体" w:hAnsi="宋体"/>
          <w:sz w:val="20"/>
          <w:szCs w:val="20"/>
        </w:rPr>
      </w:pPr>
      <w:r>
        <w:rPr>
          <w:rFonts w:hint="eastAsia" w:ascii="宋体" w:hAnsi="宋体"/>
          <w:sz w:val="20"/>
          <w:szCs w:val="20"/>
        </w:rPr>
        <w:t>2.3.2乙方免费提供例行保养所需之辅料。</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2.4纠正性保养</w:t>
      </w:r>
    </w:p>
    <w:p>
      <w:pPr>
        <w:spacing w:line="360" w:lineRule="auto"/>
        <w:rPr>
          <w:rFonts w:ascii="宋体" w:hAnsi="宋体"/>
          <w:color w:val="FF0000"/>
          <w:sz w:val="20"/>
          <w:szCs w:val="20"/>
        </w:rPr>
      </w:pPr>
      <w:r>
        <w:rPr>
          <w:rFonts w:hint="eastAsia" w:ascii="宋体" w:hAnsi="宋体"/>
          <w:sz w:val="20"/>
          <w:szCs w:val="20"/>
        </w:rPr>
        <w:t>2.4.1在本合同规定的服务期限内，乙方对本合同范围内电梯正常使用情况下损耗的零部件进行免费更换</w:t>
      </w:r>
      <w:r>
        <w:rPr>
          <w:rFonts w:hint="eastAsia" w:ascii="宋体" w:hAnsi="宋体"/>
          <w:sz w:val="20"/>
          <w:szCs w:val="20"/>
          <w:lang w:val="en-US" w:eastAsia="zh-CN"/>
        </w:rPr>
        <w:t>.</w:t>
      </w:r>
    </w:p>
    <w:p>
      <w:pPr>
        <w:spacing w:line="360" w:lineRule="auto"/>
        <w:rPr>
          <w:rFonts w:ascii="宋体" w:hAnsi="宋体"/>
          <w:sz w:val="20"/>
          <w:szCs w:val="20"/>
        </w:rPr>
      </w:pPr>
      <w:r>
        <w:rPr>
          <w:rFonts w:hint="eastAsia" w:ascii="宋体" w:hAnsi="宋体"/>
          <w:sz w:val="20"/>
          <w:szCs w:val="20"/>
        </w:rPr>
        <w:t>2.4.2不包含在本合同之内总价之内的费用：</w:t>
      </w:r>
    </w:p>
    <w:p>
      <w:pPr>
        <w:numPr>
          <w:ilvl w:val="0"/>
          <w:numId w:val="6"/>
        </w:numPr>
        <w:spacing w:line="360" w:lineRule="auto"/>
        <w:rPr>
          <w:rFonts w:ascii="宋体" w:hAnsi="宋体"/>
          <w:sz w:val="20"/>
          <w:szCs w:val="20"/>
        </w:rPr>
      </w:pPr>
      <w:r>
        <w:rPr>
          <w:rFonts w:hint="eastAsia" w:ascii="宋体" w:hAnsi="宋体"/>
          <w:sz w:val="20"/>
          <w:szCs w:val="20"/>
        </w:rPr>
        <w:t>因不可抗力等因素造成电扶梯损坏需要修复所产生的材料及人工费用，如人为因素或使用不当以及地震、火灾、浸水等原因造成的设备损失。</w:t>
      </w:r>
    </w:p>
    <w:p>
      <w:pPr>
        <w:numPr>
          <w:ilvl w:val="0"/>
          <w:numId w:val="6"/>
        </w:numPr>
        <w:spacing w:line="360" w:lineRule="auto"/>
        <w:rPr>
          <w:rFonts w:ascii="宋体" w:hAnsi="宋体"/>
          <w:sz w:val="20"/>
          <w:szCs w:val="20"/>
        </w:rPr>
      </w:pPr>
      <w:r>
        <w:rPr>
          <w:rFonts w:hint="eastAsia" w:ascii="宋体" w:hAnsi="宋体"/>
          <w:sz w:val="20"/>
          <w:szCs w:val="20"/>
        </w:rPr>
        <w:t>因甲方额外增加或更改设备功能所产生的材料及人工费用。</w:t>
      </w:r>
    </w:p>
    <w:p>
      <w:pPr>
        <w:numPr>
          <w:ilvl w:val="0"/>
          <w:numId w:val="6"/>
        </w:numPr>
        <w:spacing w:line="360" w:lineRule="auto"/>
        <w:rPr>
          <w:rFonts w:ascii="宋体" w:hAnsi="宋体"/>
          <w:sz w:val="20"/>
          <w:szCs w:val="20"/>
        </w:rPr>
      </w:pPr>
      <w:r>
        <w:rPr>
          <w:rFonts w:hint="eastAsia" w:ascii="宋体" w:hAnsi="宋体"/>
          <w:sz w:val="20"/>
          <w:szCs w:val="20"/>
        </w:rPr>
        <w:t>由于政府相关电梯设备的法令、法规变化而必须进行的强制性工作所产生的材料及人工费用（指法规、法令标准的提高或完善而要求对设备进行安全标准提高而产生的费用）。</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2.5热线服务</w:t>
      </w:r>
    </w:p>
    <w:p>
      <w:pPr>
        <w:spacing w:line="360" w:lineRule="auto"/>
        <w:rPr>
          <w:rFonts w:ascii="宋体" w:hAnsi="宋体"/>
          <w:sz w:val="20"/>
          <w:szCs w:val="20"/>
        </w:rPr>
      </w:pPr>
      <w:r>
        <w:rPr>
          <w:rFonts w:hint="eastAsia" w:ascii="宋体" w:hAnsi="宋体"/>
          <w:sz w:val="20"/>
          <w:szCs w:val="20"/>
        </w:rPr>
        <w:t>2.5.1本合同提供每天</w:t>
      </w:r>
      <w:r>
        <w:rPr>
          <w:rFonts w:ascii="宋体" w:hAnsi="宋体"/>
          <w:sz w:val="20"/>
          <w:szCs w:val="20"/>
        </w:rPr>
        <w:t>24</w:t>
      </w:r>
      <w:r>
        <w:rPr>
          <w:rFonts w:hint="eastAsia" w:ascii="宋体" w:hAnsi="宋体"/>
          <w:sz w:val="20"/>
          <w:szCs w:val="20"/>
        </w:rPr>
        <w:t>小时故障处理及应急电话热线服务，服务电话由甲方提供0571--86665678。</w:t>
      </w:r>
    </w:p>
    <w:p>
      <w:pPr>
        <w:spacing w:line="360" w:lineRule="auto"/>
        <w:rPr>
          <w:rFonts w:ascii="宋体" w:hAnsi="宋体"/>
          <w:sz w:val="20"/>
          <w:szCs w:val="20"/>
        </w:rPr>
      </w:pPr>
      <w:r>
        <w:rPr>
          <w:rFonts w:hint="eastAsia" w:ascii="宋体" w:hAnsi="宋体"/>
          <w:sz w:val="20"/>
          <w:szCs w:val="20"/>
        </w:rPr>
        <w:t>2.5.2在接到甲方紧急报修后，乙方按照合同约定及时派遣维保人员赶赴现场在规定时间15分钟内进行故障处理。</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2.6年检</w:t>
      </w:r>
    </w:p>
    <w:p>
      <w:pPr>
        <w:spacing w:line="360" w:lineRule="auto"/>
        <w:ind w:firstLine="400" w:firstLineChars="200"/>
        <w:rPr>
          <w:rFonts w:ascii="宋体" w:hAnsi="宋体"/>
          <w:sz w:val="20"/>
          <w:szCs w:val="20"/>
        </w:rPr>
      </w:pPr>
      <w:r>
        <w:rPr>
          <w:rFonts w:hint="eastAsia" w:ascii="宋体" w:hAnsi="宋体"/>
          <w:sz w:val="20"/>
          <w:szCs w:val="20"/>
        </w:rPr>
        <w:t>乙方负责本合同内所有电梯每年的政府部门强制性年检所需要的一切上报资料，并承担未能达到年检标准需整改所产生的一切费用</w:t>
      </w:r>
      <w:r>
        <w:rPr>
          <w:rFonts w:hint="eastAsia" w:ascii="宋体" w:hAnsi="宋体" w:cs="仿宋_GB2312"/>
          <w:sz w:val="20"/>
          <w:szCs w:val="20"/>
        </w:rPr>
        <w:t>，</w:t>
      </w:r>
      <w:r>
        <w:rPr>
          <w:rFonts w:hint="eastAsia" w:ascii="宋体" w:hAnsi="宋体"/>
          <w:color w:val="auto"/>
          <w:sz w:val="20"/>
          <w:szCs w:val="20"/>
        </w:rPr>
        <w:t>政府年检</w:t>
      </w:r>
      <w:r>
        <w:rPr>
          <w:rFonts w:ascii="宋体" w:hAnsi="宋体"/>
          <w:color w:val="auto"/>
          <w:sz w:val="20"/>
          <w:szCs w:val="20"/>
        </w:rPr>
        <w:t>费用</w:t>
      </w:r>
      <w:r>
        <w:rPr>
          <w:rFonts w:hint="eastAsia" w:ascii="宋体" w:hAnsi="宋体"/>
          <w:color w:val="auto"/>
          <w:sz w:val="20"/>
          <w:szCs w:val="20"/>
        </w:rPr>
        <w:t>由</w:t>
      </w:r>
      <w:r>
        <w:rPr>
          <w:rFonts w:ascii="宋体" w:hAnsi="宋体"/>
          <w:color w:val="auto"/>
          <w:sz w:val="20"/>
          <w:szCs w:val="20"/>
        </w:rPr>
        <w:t>甲方支付</w:t>
      </w:r>
      <w:r>
        <w:rPr>
          <w:rFonts w:hint="eastAsia" w:ascii="宋体" w:hAnsi="宋体"/>
          <w:color w:val="FF0000"/>
          <w:sz w:val="20"/>
          <w:szCs w:val="20"/>
        </w:rPr>
        <w:t>。</w:t>
      </w:r>
      <w:r>
        <w:rPr>
          <w:rFonts w:ascii="宋体" w:hAnsi="宋体"/>
          <w:sz w:val="20"/>
          <w:szCs w:val="20"/>
        </w:rPr>
        <w:t xml:space="preserve"> </w:t>
      </w:r>
    </w:p>
    <w:p>
      <w:pPr>
        <w:spacing w:line="360" w:lineRule="auto"/>
        <w:rPr>
          <w:rFonts w:ascii="宋体" w:hAnsi="宋体" w:cs="Arial"/>
          <w:b/>
          <w:sz w:val="20"/>
          <w:szCs w:val="20"/>
        </w:rPr>
      </w:pPr>
      <w:r>
        <w:rPr>
          <w:rFonts w:hint="eastAsia" w:ascii="宋体" w:hAnsi="宋体" w:cs="......"/>
          <w:b/>
          <w:color w:val="000000"/>
          <w:kern w:val="0"/>
          <w:sz w:val="20"/>
          <w:szCs w:val="20"/>
        </w:rPr>
        <w:t>2.7专业咨询</w:t>
      </w:r>
    </w:p>
    <w:p>
      <w:pPr>
        <w:spacing w:line="360" w:lineRule="auto"/>
        <w:rPr>
          <w:rFonts w:ascii="宋体" w:hAnsi="宋体"/>
          <w:sz w:val="20"/>
          <w:szCs w:val="20"/>
        </w:rPr>
      </w:pPr>
      <w:r>
        <w:rPr>
          <w:rFonts w:hint="eastAsia" w:ascii="宋体" w:hAnsi="宋体"/>
          <w:sz w:val="20"/>
          <w:szCs w:val="20"/>
        </w:rPr>
        <w:t>2.7.1乙方定期与甲方沟通汇报合同项目设备维护保养及运行情况。</w:t>
      </w:r>
    </w:p>
    <w:p>
      <w:pPr>
        <w:spacing w:line="360" w:lineRule="auto"/>
        <w:rPr>
          <w:rFonts w:ascii="宋体" w:hAnsi="宋体"/>
          <w:sz w:val="20"/>
          <w:szCs w:val="20"/>
        </w:rPr>
      </w:pPr>
      <w:r>
        <w:rPr>
          <w:rFonts w:hint="eastAsia" w:ascii="宋体" w:hAnsi="宋体"/>
          <w:sz w:val="20"/>
          <w:szCs w:val="20"/>
        </w:rPr>
        <w:t>2.7.2乙方指导甲方正确操作及安全使用设备，并提供技术咨询服务。</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2.8工作时间</w:t>
      </w:r>
    </w:p>
    <w:p>
      <w:pPr>
        <w:spacing w:line="360" w:lineRule="auto"/>
        <w:rPr>
          <w:rFonts w:hint="eastAsia" w:ascii="宋体" w:hAnsi="宋体"/>
          <w:sz w:val="20"/>
          <w:szCs w:val="20"/>
        </w:rPr>
      </w:pPr>
      <w:r>
        <w:rPr>
          <w:rFonts w:hint="eastAsia" w:ascii="宋体" w:hAnsi="宋体"/>
          <w:sz w:val="20"/>
          <w:szCs w:val="20"/>
        </w:rPr>
        <w:t>实行365天×24小时召修服务：乙方根据本合同的规定指派维修人员为甲方设备所在地合同中的设备提供保养和抢修服务，保证甲方设备的安全正常使用。</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2.9工具及设备</w:t>
      </w:r>
    </w:p>
    <w:p>
      <w:pPr>
        <w:spacing w:line="360" w:lineRule="auto"/>
        <w:rPr>
          <w:rFonts w:hint="eastAsia" w:ascii="宋体" w:hAnsi="宋体"/>
          <w:sz w:val="20"/>
          <w:szCs w:val="20"/>
        </w:rPr>
      </w:pPr>
      <w:r>
        <w:rPr>
          <w:rFonts w:hint="eastAsia" w:ascii="宋体" w:hAnsi="宋体"/>
          <w:sz w:val="20"/>
          <w:szCs w:val="20"/>
        </w:rPr>
        <w:t>乙方自行配备工作所需的工具及各类仪器、仪表及交通设施。</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2.10保险</w:t>
      </w:r>
    </w:p>
    <w:p>
      <w:pPr>
        <w:spacing w:line="360" w:lineRule="auto"/>
        <w:rPr>
          <w:rFonts w:ascii="宋体" w:hAnsi="宋体"/>
          <w:sz w:val="20"/>
          <w:szCs w:val="20"/>
        </w:rPr>
      </w:pPr>
      <w:r>
        <w:rPr>
          <w:rFonts w:hint="eastAsia" w:ascii="宋体" w:hAnsi="宋体"/>
          <w:sz w:val="20"/>
          <w:szCs w:val="20"/>
        </w:rPr>
        <w:t>2.10.1 乙方应在本合同期限内投保，且保险费由乙方承担，乙方须在合同签订后30日内向甲方出示此保险单，并在合作期内根据甲方要求适时提供已付清保费的依据。否则，甲方有权单方面解除合同，且不承担任何责任。</w:t>
      </w:r>
    </w:p>
    <w:p>
      <w:pPr>
        <w:spacing w:line="360" w:lineRule="auto"/>
        <w:rPr>
          <w:rFonts w:ascii="宋体" w:hAnsi="宋体"/>
          <w:sz w:val="20"/>
          <w:szCs w:val="20"/>
        </w:rPr>
      </w:pPr>
      <w:r>
        <w:rPr>
          <w:rFonts w:hint="eastAsia" w:ascii="宋体" w:hAnsi="宋体"/>
          <w:sz w:val="20"/>
          <w:szCs w:val="20"/>
        </w:rPr>
        <w:t>2.10.2 投保项目：乙方投保所属公司工作人员的人身意外保险，公众责任险、产品责任保险、以及工伤保险等。</w:t>
      </w:r>
    </w:p>
    <w:p>
      <w:pPr>
        <w:spacing w:line="360" w:lineRule="auto"/>
        <w:rPr>
          <w:rFonts w:ascii="宋体" w:hAnsi="宋体"/>
          <w:sz w:val="20"/>
          <w:szCs w:val="20"/>
        </w:rPr>
      </w:pPr>
      <w:r>
        <w:rPr>
          <w:rFonts w:hint="eastAsia" w:ascii="宋体" w:hAnsi="宋体"/>
          <w:sz w:val="20"/>
          <w:szCs w:val="20"/>
        </w:rPr>
        <w:t>2.10.3 甲方如果发现乙方在本合同有效期限内未为其驻场维修电梯的工作人员投保相关保险，甲方有权单方面解除合同，并要求乙方承担一切责任。</w:t>
      </w:r>
      <w:r>
        <w:rPr>
          <w:rFonts w:ascii="宋体" w:hAnsi="宋体"/>
          <w:sz w:val="20"/>
          <w:szCs w:val="20"/>
        </w:rPr>
        <w:t xml:space="preserve"> </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2.11合同主体</w:t>
      </w:r>
    </w:p>
    <w:p>
      <w:pPr>
        <w:spacing w:line="360" w:lineRule="auto"/>
        <w:rPr>
          <w:rFonts w:hint="eastAsia" w:ascii="宋体" w:hAnsi="宋体"/>
          <w:sz w:val="20"/>
          <w:szCs w:val="20"/>
        </w:rPr>
      </w:pPr>
      <w:r>
        <w:rPr>
          <w:rFonts w:hint="eastAsia" w:ascii="宋体" w:hAnsi="宋体"/>
          <w:sz w:val="20"/>
          <w:szCs w:val="20"/>
        </w:rPr>
        <w:t>在本合同规定的服务期限内，乙方不得将其在本合同项下的所有或部分权利议务转让给第三方。</w:t>
      </w:r>
    </w:p>
    <w:p>
      <w:pPr>
        <w:spacing w:line="360" w:lineRule="auto"/>
        <w:jc w:val="center"/>
        <w:rPr>
          <w:rFonts w:hint="eastAsia" w:ascii="宋体" w:hAnsi="宋体"/>
          <w:b/>
          <w:sz w:val="20"/>
          <w:szCs w:val="20"/>
        </w:rPr>
      </w:pPr>
    </w:p>
    <w:p>
      <w:pPr>
        <w:spacing w:line="360" w:lineRule="auto"/>
        <w:jc w:val="center"/>
        <w:rPr>
          <w:rFonts w:hint="eastAsia" w:ascii="宋体" w:hAnsi="宋体"/>
          <w:b/>
          <w:sz w:val="20"/>
          <w:szCs w:val="20"/>
        </w:rPr>
      </w:pPr>
      <w:r>
        <w:rPr>
          <w:rFonts w:hint="eastAsia" w:ascii="宋体" w:hAnsi="宋体"/>
          <w:b/>
          <w:sz w:val="20"/>
          <w:szCs w:val="20"/>
        </w:rPr>
        <w:t>第三章 维护保养工作内容</w:t>
      </w:r>
    </w:p>
    <w:p>
      <w:pPr>
        <w:spacing w:line="360" w:lineRule="auto"/>
        <w:ind w:left="400" w:hanging="400" w:hangingChars="200"/>
        <w:rPr>
          <w:rFonts w:hint="eastAsia" w:ascii="宋体" w:hAnsi="宋体"/>
          <w:sz w:val="20"/>
          <w:szCs w:val="20"/>
        </w:rPr>
      </w:pPr>
      <w:r>
        <w:rPr>
          <w:rFonts w:hint="eastAsia" w:ascii="宋体" w:hAnsi="宋体"/>
          <w:sz w:val="20"/>
          <w:szCs w:val="20"/>
        </w:rPr>
        <w:t>3.1 负责365天×24小时对本合同内所有电梯进行维护保养，确保电梯安全、正常运行，实行召修服务。</w:t>
      </w:r>
    </w:p>
    <w:p>
      <w:pPr>
        <w:spacing w:line="360" w:lineRule="auto"/>
        <w:ind w:left="436" w:hanging="436" w:hangingChars="218"/>
        <w:rPr>
          <w:rFonts w:hint="eastAsia" w:ascii="宋体" w:hAnsi="宋体"/>
          <w:sz w:val="20"/>
          <w:szCs w:val="20"/>
        </w:rPr>
      </w:pPr>
      <w:r>
        <w:rPr>
          <w:rFonts w:hint="eastAsia" w:ascii="宋体" w:hAnsi="宋体"/>
          <w:sz w:val="20"/>
          <w:szCs w:val="20"/>
        </w:rPr>
        <w:t>3.2 负责按照国家及行业标准制定的计划和维护保养标准实施场区电梯的日常巡检、故障预判、维修、月度保养、季年检保养和清洁工作。</w:t>
      </w:r>
    </w:p>
    <w:p>
      <w:pPr>
        <w:spacing w:line="360" w:lineRule="auto"/>
        <w:ind w:left="400" w:hanging="400" w:hangingChars="200"/>
        <w:rPr>
          <w:rFonts w:hint="eastAsia" w:ascii="宋体" w:hAnsi="宋体"/>
          <w:sz w:val="20"/>
          <w:szCs w:val="20"/>
        </w:rPr>
      </w:pPr>
      <w:r>
        <w:rPr>
          <w:rFonts w:hint="eastAsia" w:ascii="宋体" w:hAnsi="宋体"/>
          <w:sz w:val="20"/>
          <w:szCs w:val="20"/>
        </w:rPr>
        <w:t>3.3 负责及时处理项目设备的各种应急故障。</w:t>
      </w:r>
    </w:p>
    <w:p>
      <w:pPr>
        <w:spacing w:before="120" w:line="360" w:lineRule="auto"/>
        <w:ind w:left="300" w:hanging="300" w:hangingChars="150"/>
        <w:rPr>
          <w:rFonts w:hint="eastAsia" w:ascii="宋体" w:hAnsi="宋体" w:cs="Arial"/>
          <w:sz w:val="20"/>
          <w:szCs w:val="20"/>
        </w:rPr>
      </w:pPr>
      <w:r>
        <w:rPr>
          <w:rFonts w:hint="eastAsia" w:ascii="宋体" w:hAnsi="宋体"/>
          <w:sz w:val="20"/>
          <w:szCs w:val="20"/>
        </w:rPr>
        <w:t>3.4 负责本合同中所有电梯每年的</w:t>
      </w:r>
      <w:r>
        <w:rPr>
          <w:rFonts w:hint="eastAsia" w:ascii="宋体" w:hAnsi="宋体" w:cs="Arial"/>
          <w:sz w:val="20"/>
          <w:szCs w:val="20"/>
        </w:rPr>
        <w:t>政府部门</w:t>
      </w:r>
      <w:r>
        <w:rPr>
          <w:rFonts w:hint="eastAsia" w:ascii="宋体" w:hAnsi="宋体"/>
          <w:sz w:val="20"/>
          <w:szCs w:val="20"/>
        </w:rPr>
        <w:t>强制性年检所需要的一切上报资料。</w:t>
      </w:r>
    </w:p>
    <w:p>
      <w:pPr>
        <w:spacing w:line="360" w:lineRule="auto"/>
        <w:rPr>
          <w:rFonts w:hint="eastAsia" w:ascii="宋体" w:hAnsi="宋体"/>
          <w:sz w:val="20"/>
          <w:szCs w:val="20"/>
        </w:rPr>
      </w:pPr>
      <w:r>
        <w:rPr>
          <w:rFonts w:hint="eastAsia" w:ascii="宋体" w:hAnsi="宋体"/>
          <w:sz w:val="20"/>
          <w:szCs w:val="20"/>
        </w:rPr>
        <w:t>3.5负责提交所需备品备件的采购计划及使用情况说明。</w:t>
      </w:r>
    </w:p>
    <w:p>
      <w:pPr>
        <w:spacing w:line="360" w:lineRule="auto"/>
        <w:rPr>
          <w:rFonts w:hint="eastAsia" w:ascii="宋体" w:hAnsi="宋体"/>
          <w:sz w:val="20"/>
          <w:szCs w:val="20"/>
        </w:rPr>
      </w:pPr>
      <w:r>
        <w:rPr>
          <w:rFonts w:hint="eastAsia" w:ascii="宋体" w:hAnsi="宋体"/>
          <w:sz w:val="20"/>
          <w:szCs w:val="20"/>
        </w:rPr>
        <w:t>3.6负责填写各类工作报表，做好台帐记录。</w:t>
      </w:r>
    </w:p>
    <w:p>
      <w:pPr>
        <w:spacing w:line="360" w:lineRule="auto"/>
        <w:rPr>
          <w:rFonts w:hint="eastAsia" w:ascii="宋体" w:hAnsi="宋体"/>
          <w:sz w:val="20"/>
          <w:szCs w:val="20"/>
        </w:rPr>
      </w:pPr>
      <w:r>
        <w:rPr>
          <w:rFonts w:hint="eastAsia" w:ascii="宋体" w:hAnsi="宋体"/>
          <w:sz w:val="20"/>
          <w:szCs w:val="20"/>
        </w:rPr>
        <w:t>3.7负责对设备运行数据进行统计分析。</w:t>
      </w:r>
    </w:p>
    <w:p>
      <w:pPr>
        <w:spacing w:line="360" w:lineRule="auto"/>
        <w:rPr>
          <w:rFonts w:hint="eastAsia" w:ascii="宋体" w:hAnsi="宋体"/>
          <w:sz w:val="20"/>
          <w:szCs w:val="20"/>
        </w:rPr>
      </w:pPr>
      <w:r>
        <w:rPr>
          <w:rFonts w:hint="eastAsia" w:ascii="宋体" w:hAnsi="宋体"/>
          <w:sz w:val="20"/>
          <w:szCs w:val="20"/>
        </w:rPr>
        <w:t>3.8负责及时整改标准方在日常检查中发现的故障隐患。</w:t>
      </w:r>
    </w:p>
    <w:p>
      <w:pPr>
        <w:spacing w:line="360" w:lineRule="auto"/>
        <w:rPr>
          <w:rFonts w:hint="eastAsia" w:ascii="宋体" w:hAnsi="宋体"/>
          <w:sz w:val="20"/>
          <w:szCs w:val="20"/>
        </w:rPr>
      </w:pPr>
      <w:r>
        <w:rPr>
          <w:rFonts w:hint="eastAsia" w:ascii="宋体" w:hAnsi="宋体"/>
          <w:sz w:val="20"/>
          <w:szCs w:val="20"/>
        </w:rPr>
        <w:t>3.9负责在突发事件时，完成甲方制定的应急预案及实施细则。</w:t>
      </w:r>
    </w:p>
    <w:p>
      <w:pPr>
        <w:spacing w:line="360" w:lineRule="auto"/>
        <w:ind w:left="524" w:hanging="524" w:hangingChars="262"/>
        <w:rPr>
          <w:rFonts w:hint="eastAsia" w:ascii="宋体" w:hAnsi="宋体"/>
          <w:sz w:val="20"/>
          <w:szCs w:val="20"/>
        </w:rPr>
      </w:pPr>
      <w:r>
        <w:rPr>
          <w:rFonts w:hint="eastAsia" w:ascii="宋体" w:hAnsi="宋体"/>
          <w:sz w:val="20"/>
          <w:szCs w:val="20"/>
        </w:rPr>
        <w:t>3.10负责合同项目设备消防器具的定期检查工作，确保消防器具的完好（到期需要更换的消防器材由机场公司提供）。</w:t>
      </w:r>
    </w:p>
    <w:p>
      <w:pPr>
        <w:spacing w:line="360" w:lineRule="auto"/>
        <w:rPr>
          <w:rFonts w:hint="eastAsia" w:ascii="宋体" w:hAnsi="宋体"/>
          <w:sz w:val="20"/>
          <w:szCs w:val="20"/>
        </w:rPr>
      </w:pPr>
      <w:r>
        <w:rPr>
          <w:rFonts w:hint="eastAsia" w:ascii="宋体" w:hAnsi="宋体"/>
          <w:sz w:val="20"/>
          <w:szCs w:val="20"/>
        </w:rPr>
        <w:t>3.11配合甲方管理部门制定的电梯功能模拟运行及应急演练工作。</w:t>
      </w:r>
    </w:p>
    <w:p>
      <w:pPr>
        <w:spacing w:before="80" w:after="80" w:line="360" w:lineRule="auto"/>
        <w:rPr>
          <w:rFonts w:hint="eastAsia" w:ascii="宋体" w:hAnsi="宋体"/>
          <w:b/>
          <w:sz w:val="20"/>
          <w:szCs w:val="20"/>
        </w:rPr>
      </w:pPr>
      <w:r>
        <w:rPr>
          <w:rFonts w:hint="eastAsia" w:ascii="宋体" w:hAnsi="宋体"/>
          <w:b/>
          <w:sz w:val="20"/>
          <w:szCs w:val="20"/>
        </w:rPr>
        <w:t>3.12 电梯每半月工作内容</w:t>
      </w:r>
    </w:p>
    <w:p>
      <w:pPr>
        <w:spacing w:before="80" w:after="80" w:line="360" w:lineRule="auto"/>
        <w:rPr>
          <w:rFonts w:hint="eastAsia" w:ascii="宋体" w:hAnsi="宋体"/>
          <w:sz w:val="20"/>
          <w:szCs w:val="20"/>
        </w:rPr>
      </w:pPr>
      <w:r>
        <w:rPr>
          <w:rFonts w:hint="eastAsia" w:ascii="宋体" w:hAnsi="宋体"/>
          <w:sz w:val="20"/>
          <w:szCs w:val="20"/>
        </w:rPr>
        <w:t>3.12.1首要工作</w:t>
      </w:r>
    </w:p>
    <w:p>
      <w:pPr>
        <w:tabs>
          <w:tab w:val="left" w:pos="315"/>
        </w:tabs>
        <w:spacing w:line="360" w:lineRule="auto"/>
        <w:ind w:left="400" w:hanging="400" w:hangingChars="200"/>
        <w:rPr>
          <w:rFonts w:hint="eastAsia" w:ascii="宋体" w:hAnsi="宋体"/>
          <w:sz w:val="20"/>
          <w:szCs w:val="20"/>
        </w:rPr>
      </w:pPr>
      <w:r>
        <w:rPr>
          <w:rFonts w:hint="eastAsia" w:ascii="宋体" w:hAnsi="宋体"/>
          <w:sz w:val="20"/>
          <w:szCs w:val="20"/>
        </w:rPr>
        <w:t>3.12.1.1详细记录自动扶梯及电梯的运转、故障异常现象及一切影响电梯运行的意见和情况，并认真进行处理。</w:t>
      </w:r>
    </w:p>
    <w:p>
      <w:pPr>
        <w:tabs>
          <w:tab w:val="left" w:pos="630"/>
        </w:tabs>
        <w:spacing w:line="360" w:lineRule="auto"/>
        <w:rPr>
          <w:rFonts w:hint="eastAsia" w:ascii="宋体" w:hAnsi="宋体"/>
          <w:sz w:val="20"/>
          <w:szCs w:val="20"/>
        </w:rPr>
      </w:pPr>
      <w:r>
        <w:rPr>
          <w:rFonts w:hint="eastAsia" w:ascii="宋体" w:hAnsi="宋体"/>
          <w:sz w:val="20"/>
          <w:szCs w:val="20"/>
        </w:rPr>
        <w:t>3.12.1.2及时修复、更换损坏的零部件及辅料。</w:t>
      </w:r>
    </w:p>
    <w:p>
      <w:pPr>
        <w:spacing w:line="360" w:lineRule="auto"/>
        <w:rPr>
          <w:rFonts w:hint="eastAsia" w:ascii="宋体" w:hAnsi="宋体"/>
          <w:sz w:val="20"/>
          <w:szCs w:val="20"/>
        </w:rPr>
      </w:pPr>
      <w:r>
        <w:rPr>
          <w:rFonts w:hint="eastAsia" w:ascii="宋体" w:hAnsi="宋体"/>
          <w:sz w:val="20"/>
          <w:szCs w:val="20"/>
        </w:rPr>
        <w:t>3.12.2机房工作</w:t>
      </w:r>
    </w:p>
    <w:p>
      <w:pPr>
        <w:spacing w:line="360" w:lineRule="auto"/>
        <w:rPr>
          <w:rFonts w:hint="eastAsia" w:ascii="宋体" w:hAnsi="宋体"/>
          <w:sz w:val="20"/>
          <w:szCs w:val="20"/>
        </w:rPr>
      </w:pPr>
      <w:r>
        <w:rPr>
          <w:rFonts w:hint="eastAsia" w:ascii="宋体" w:hAnsi="宋体"/>
          <w:sz w:val="20"/>
          <w:szCs w:val="20"/>
        </w:rPr>
        <w:t>3.12.2.1检查制动器开关及工作情况，对间隙及制动力的大小及开关动作不当处进行调整。</w:t>
      </w:r>
    </w:p>
    <w:p>
      <w:pPr>
        <w:spacing w:line="360" w:lineRule="auto"/>
        <w:rPr>
          <w:rFonts w:hint="eastAsia" w:ascii="宋体" w:hAnsi="宋体"/>
          <w:sz w:val="20"/>
          <w:szCs w:val="20"/>
        </w:rPr>
      </w:pPr>
      <w:r>
        <w:rPr>
          <w:rFonts w:hint="eastAsia" w:ascii="宋体" w:hAnsi="宋体"/>
          <w:sz w:val="20"/>
          <w:szCs w:val="20"/>
        </w:rPr>
        <w:t>3.12.2.2检查曳引机马达及油位，要注意曳引机有无漏油及异常声音。</w:t>
      </w:r>
    </w:p>
    <w:p>
      <w:pPr>
        <w:spacing w:line="360" w:lineRule="auto"/>
        <w:rPr>
          <w:rFonts w:ascii="宋体" w:hAnsi="宋体"/>
          <w:sz w:val="20"/>
          <w:szCs w:val="20"/>
        </w:rPr>
      </w:pPr>
      <w:r>
        <w:rPr>
          <w:rFonts w:hint="eastAsia" w:ascii="宋体" w:hAnsi="宋体"/>
          <w:sz w:val="20"/>
          <w:szCs w:val="20"/>
        </w:rPr>
        <w:t>3.12.2.3对机房及设备清理卫生。</w:t>
      </w:r>
    </w:p>
    <w:p>
      <w:pPr>
        <w:spacing w:line="360" w:lineRule="auto"/>
        <w:rPr>
          <w:rFonts w:hint="eastAsia" w:ascii="宋体" w:hAnsi="宋体"/>
          <w:sz w:val="20"/>
          <w:szCs w:val="20"/>
        </w:rPr>
      </w:pPr>
      <w:r>
        <w:rPr>
          <w:rFonts w:hint="eastAsia" w:ascii="宋体" w:hAnsi="宋体"/>
          <w:sz w:val="20"/>
          <w:szCs w:val="20"/>
        </w:rPr>
        <w:t>3.12.3轿厢工作</w:t>
      </w:r>
    </w:p>
    <w:p>
      <w:pPr>
        <w:spacing w:line="360" w:lineRule="auto"/>
        <w:rPr>
          <w:rFonts w:hint="eastAsia" w:ascii="宋体" w:hAnsi="宋体"/>
          <w:sz w:val="20"/>
          <w:szCs w:val="20"/>
        </w:rPr>
      </w:pPr>
      <w:r>
        <w:rPr>
          <w:rFonts w:hint="eastAsia" w:ascii="宋体" w:hAnsi="宋体"/>
          <w:sz w:val="20"/>
          <w:szCs w:val="20"/>
        </w:rPr>
        <w:t>3.12.3.1检查操纵盘电器件及功能并进行调整。</w:t>
      </w:r>
    </w:p>
    <w:p>
      <w:pPr>
        <w:spacing w:line="360" w:lineRule="auto"/>
        <w:rPr>
          <w:rFonts w:hint="eastAsia" w:ascii="宋体" w:hAnsi="宋体"/>
          <w:sz w:val="20"/>
          <w:szCs w:val="20"/>
        </w:rPr>
      </w:pPr>
      <w:r>
        <w:rPr>
          <w:rFonts w:hint="eastAsia" w:ascii="宋体" w:hAnsi="宋体"/>
          <w:sz w:val="20"/>
          <w:szCs w:val="20"/>
        </w:rPr>
        <w:t>3.12.3.2检查调整轿门的各尺寸及间隙。</w:t>
      </w:r>
    </w:p>
    <w:p>
      <w:pPr>
        <w:spacing w:line="360" w:lineRule="auto"/>
        <w:rPr>
          <w:rFonts w:hint="eastAsia" w:ascii="宋体" w:hAnsi="宋体"/>
          <w:sz w:val="20"/>
          <w:szCs w:val="20"/>
        </w:rPr>
      </w:pPr>
      <w:r>
        <w:rPr>
          <w:rFonts w:hint="eastAsia" w:ascii="宋体" w:hAnsi="宋体"/>
          <w:sz w:val="20"/>
          <w:szCs w:val="20"/>
        </w:rPr>
        <w:t>3.12.3.3检查关门力装置、安全触板、光电及光幕保护装置，要确保开关动作准确可靠。</w:t>
      </w:r>
    </w:p>
    <w:p>
      <w:pPr>
        <w:spacing w:line="360" w:lineRule="auto"/>
        <w:rPr>
          <w:rFonts w:hint="eastAsia" w:ascii="宋体" w:hAnsi="宋体"/>
          <w:sz w:val="20"/>
          <w:szCs w:val="20"/>
        </w:rPr>
      </w:pPr>
      <w:r>
        <w:rPr>
          <w:rFonts w:hint="eastAsia" w:ascii="宋体" w:hAnsi="宋体"/>
          <w:sz w:val="20"/>
          <w:szCs w:val="20"/>
        </w:rPr>
        <w:t>3.12.4厅门及井道工作</w:t>
      </w:r>
    </w:p>
    <w:p>
      <w:pPr>
        <w:spacing w:line="360" w:lineRule="auto"/>
        <w:rPr>
          <w:rFonts w:hint="eastAsia" w:ascii="宋体" w:hAnsi="宋体"/>
          <w:sz w:val="20"/>
          <w:szCs w:val="20"/>
        </w:rPr>
      </w:pPr>
      <w:r>
        <w:rPr>
          <w:rFonts w:hint="eastAsia" w:ascii="宋体" w:hAnsi="宋体"/>
          <w:sz w:val="20"/>
          <w:szCs w:val="20"/>
        </w:rPr>
        <w:t>3.12.4.1检查信号指示灯，并更换灯泡。</w:t>
      </w:r>
    </w:p>
    <w:p>
      <w:pPr>
        <w:spacing w:line="360" w:lineRule="auto"/>
        <w:rPr>
          <w:rFonts w:hint="eastAsia" w:ascii="宋体" w:hAnsi="宋体"/>
          <w:sz w:val="20"/>
          <w:szCs w:val="20"/>
        </w:rPr>
      </w:pPr>
      <w:r>
        <w:rPr>
          <w:rFonts w:hint="eastAsia" w:ascii="宋体" w:hAnsi="宋体"/>
          <w:sz w:val="20"/>
          <w:szCs w:val="20"/>
        </w:rPr>
        <w:t>3.12.4.2检查内外呼梯按钮及功能。</w:t>
      </w:r>
    </w:p>
    <w:p>
      <w:pPr>
        <w:tabs>
          <w:tab w:val="left" w:pos="502"/>
          <w:tab w:val="right" w:pos="6300"/>
        </w:tabs>
        <w:spacing w:line="360" w:lineRule="auto"/>
        <w:ind w:left="400" w:hanging="400" w:hangingChars="200"/>
        <w:rPr>
          <w:rFonts w:hint="eastAsia" w:ascii="宋体" w:hAnsi="宋体"/>
          <w:sz w:val="20"/>
          <w:szCs w:val="20"/>
        </w:rPr>
      </w:pPr>
      <w:r>
        <w:rPr>
          <w:rFonts w:hint="eastAsia" w:ascii="宋体" w:hAnsi="宋体"/>
          <w:sz w:val="20"/>
          <w:szCs w:val="20"/>
        </w:rPr>
        <w:t>3.12.4.3对各厅门滑块、勾子锁及接点进行检查、清理、调整，确保厅门动作滑块接点动作准确、可靠。特别要注意强迫关门导向轮及尼龙绳的损坏程度要作到防患未然。</w:t>
      </w:r>
    </w:p>
    <w:p>
      <w:pPr>
        <w:tabs>
          <w:tab w:val="left" w:pos="502"/>
        </w:tabs>
        <w:spacing w:line="360" w:lineRule="auto"/>
        <w:rPr>
          <w:rFonts w:hint="eastAsia" w:ascii="宋体" w:hAnsi="宋体"/>
          <w:sz w:val="20"/>
          <w:szCs w:val="20"/>
        </w:rPr>
      </w:pPr>
      <w:r>
        <w:rPr>
          <w:rFonts w:hint="eastAsia" w:ascii="宋体" w:hAnsi="宋体"/>
          <w:sz w:val="20"/>
          <w:szCs w:val="20"/>
        </w:rPr>
        <w:t>3.12.5底坑工作</w:t>
      </w:r>
    </w:p>
    <w:p>
      <w:pPr>
        <w:tabs>
          <w:tab w:val="left" w:pos="502"/>
        </w:tabs>
        <w:spacing w:line="360" w:lineRule="auto"/>
        <w:rPr>
          <w:rFonts w:hint="eastAsia" w:ascii="宋体" w:hAnsi="宋体"/>
          <w:sz w:val="20"/>
          <w:szCs w:val="20"/>
        </w:rPr>
      </w:pPr>
      <w:r>
        <w:rPr>
          <w:rFonts w:hint="eastAsia" w:ascii="宋体" w:hAnsi="宋体"/>
          <w:sz w:val="20"/>
          <w:szCs w:val="20"/>
        </w:rPr>
        <w:t>3.12.5.1对转动部位加足油。</w:t>
      </w:r>
    </w:p>
    <w:p>
      <w:pPr>
        <w:tabs>
          <w:tab w:val="left" w:pos="502"/>
        </w:tabs>
        <w:spacing w:before="80" w:after="80" w:line="360" w:lineRule="auto"/>
        <w:rPr>
          <w:rFonts w:hint="eastAsia" w:ascii="宋体" w:hAnsi="宋体"/>
          <w:b/>
          <w:sz w:val="20"/>
          <w:szCs w:val="20"/>
        </w:rPr>
      </w:pPr>
      <w:r>
        <w:rPr>
          <w:rFonts w:hint="eastAsia" w:ascii="宋体" w:hAnsi="宋体"/>
          <w:b/>
          <w:sz w:val="20"/>
          <w:szCs w:val="20"/>
        </w:rPr>
        <w:t>3.13电梯每月工作内容</w:t>
      </w:r>
    </w:p>
    <w:p>
      <w:pPr>
        <w:spacing w:line="360" w:lineRule="auto"/>
        <w:rPr>
          <w:rFonts w:hint="eastAsia" w:ascii="宋体" w:hAnsi="宋体"/>
          <w:sz w:val="20"/>
          <w:szCs w:val="20"/>
        </w:rPr>
      </w:pPr>
      <w:r>
        <w:rPr>
          <w:rFonts w:hint="eastAsia" w:ascii="宋体" w:hAnsi="宋体"/>
          <w:sz w:val="20"/>
          <w:szCs w:val="20"/>
        </w:rPr>
        <w:t>3.13.1机房工作内容</w:t>
      </w:r>
    </w:p>
    <w:p>
      <w:pPr>
        <w:spacing w:line="360" w:lineRule="auto"/>
        <w:rPr>
          <w:rFonts w:hint="eastAsia" w:ascii="宋体" w:hAnsi="宋体"/>
          <w:sz w:val="20"/>
          <w:szCs w:val="20"/>
        </w:rPr>
      </w:pPr>
      <w:r>
        <w:rPr>
          <w:rFonts w:hint="eastAsia" w:ascii="宋体" w:hAnsi="宋体"/>
          <w:sz w:val="20"/>
          <w:szCs w:val="20"/>
        </w:rPr>
        <w:t>3.13.1.1对控制屏、信号屏的接线进行检查，所有接线要逐一检查。</w:t>
      </w:r>
    </w:p>
    <w:p>
      <w:pPr>
        <w:spacing w:line="360" w:lineRule="auto"/>
        <w:rPr>
          <w:rFonts w:hint="eastAsia" w:ascii="宋体" w:hAnsi="宋体"/>
          <w:sz w:val="20"/>
          <w:szCs w:val="20"/>
        </w:rPr>
      </w:pPr>
      <w:r>
        <w:rPr>
          <w:rFonts w:hint="eastAsia" w:ascii="宋体" w:hAnsi="宋体"/>
          <w:sz w:val="20"/>
          <w:szCs w:val="20"/>
        </w:rPr>
        <w:t>3.13.1.2检查限速器及功能。</w:t>
      </w:r>
    </w:p>
    <w:p>
      <w:pPr>
        <w:spacing w:line="360" w:lineRule="auto"/>
        <w:rPr>
          <w:rFonts w:hint="eastAsia" w:ascii="宋体" w:hAnsi="宋体"/>
          <w:sz w:val="20"/>
          <w:szCs w:val="20"/>
        </w:rPr>
      </w:pPr>
      <w:r>
        <w:rPr>
          <w:rFonts w:hint="eastAsia" w:ascii="宋体" w:hAnsi="宋体"/>
          <w:sz w:val="20"/>
          <w:szCs w:val="20"/>
        </w:rPr>
        <w:t>3.13.1.3对继电器、接触器动作及接点进行检查。</w:t>
      </w:r>
    </w:p>
    <w:p>
      <w:pPr>
        <w:spacing w:line="360" w:lineRule="auto"/>
        <w:rPr>
          <w:rFonts w:hint="eastAsia" w:ascii="宋体" w:hAnsi="宋体"/>
          <w:sz w:val="20"/>
          <w:szCs w:val="20"/>
        </w:rPr>
      </w:pPr>
      <w:r>
        <w:rPr>
          <w:rFonts w:hint="eastAsia" w:ascii="宋体" w:hAnsi="宋体"/>
          <w:sz w:val="20"/>
          <w:szCs w:val="20"/>
        </w:rPr>
        <w:t>3.13.2轿厢工作</w:t>
      </w:r>
    </w:p>
    <w:p>
      <w:pPr>
        <w:spacing w:line="360" w:lineRule="auto"/>
        <w:rPr>
          <w:rFonts w:hint="eastAsia" w:ascii="宋体" w:hAnsi="宋体"/>
          <w:sz w:val="20"/>
          <w:szCs w:val="20"/>
        </w:rPr>
      </w:pPr>
      <w:r>
        <w:rPr>
          <w:rFonts w:hint="eastAsia" w:ascii="宋体" w:hAnsi="宋体"/>
          <w:sz w:val="20"/>
          <w:szCs w:val="20"/>
        </w:rPr>
        <w:t>3.13.2.1检查、清理日光灯、电风扇。</w:t>
      </w:r>
    </w:p>
    <w:p>
      <w:pPr>
        <w:spacing w:line="360" w:lineRule="auto"/>
        <w:rPr>
          <w:rFonts w:hint="eastAsia" w:ascii="宋体" w:hAnsi="宋体"/>
          <w:sz w:val="20"/>
          <w:szCs w:val="20"/>
        </w:rPr>
      </w:pPr>
      <w:r>
        <w:rPr>
          <w:rFonts w:hint="eastAsia" w:ascii="宋体" w:hAnsi="宋体"/>
          <w:sz w:val="20"/>
          <w:szCs w:val="20"/>
        </w:rPr>
        <w:t>3.13.2.2做轿厢卫生。</w:t>
      </w:r>
    </w:p>
    <w:p>
      <w:pPr>
        <w:spacing w:line="360" w:lineRule="auto"/>
        <w:rPr>
          <w:rFonts w:hint="eastAsia" w:ascii="宋体" w:hAnsi="宋体"/>
          <w:sz w:val="20"/>
          <w:szCs w:val="20"/>
        </w:rPr>
      </w:pPr>
      <w:r>
        <w:rPr>
          <w:rFonts w:hint="eastAsia" w:ascii="宋体" w:hAnsi="宋体"/>
          <w:sz w:val="20"/>
          <w:szCs w:val="20"/>
        </w:rPr>
        <w:t>3.13.2.3检查所有安全保护装置及开关，确保动作准确。</w:t>
      </w:r>
    </w:p>
    <w:p>
      <w:pPr>
        <w:spacing w:line="360" w:lineRule="auto"/>
        <w:rPr>
          <w:rFonts w:hint="eastAsia" w:ascii="宋体" w:hAnsi="宋体"/>
          <w:sz w:val="20"/>
          <w:szCs w:val="20"/>
        </w:rPr>
      </w:pPr>
      <w:r>
        <w:rPr>
          <w:rFonts w:hint="eastAsia" w:ascii="宋体" w:hAnsi="宋体"/>
          <w:sz w:val="20"/>
          <w:szCs w:val="20"/>
        </w:rPr>
        <w:t>3.13.2.4检查导靴间隙及轨道油盒的油位。</w:t>
      </w:r>
    </w:p>
    <w:p>
      <w:pPr>
        <w:spacing w:line="360" w:lineRule="auto"/>
        <w:rPr>
          <w:rFonts w:hint="eastAsia" w:ascii="宋体" w:hAnsi="宋体"/>
          <w:sz w:val="20"/>
          <w:szCs w:val="20"/>
        </w:rPr>
      </w:pPr>
      <w:r>
        <w:rPr>
          <w:rFonts w:hint="eastAsia" w:ascii="宋体" w:hAnsi="宋体"/>
          <w:sz w:val="20"/>
          <w:szCs w:val="20"/>
        </w:rPr>
        <w:t>3.13.2.5检查、调整轿厢称重开关。</w:t>
      </w:r>
    </w:p>
    <w:p>
      <w:pPr>
        <w:spacing w:line="360" w:lineRule="auto"/>
        <w:rPr>
          <w:rFonts w:hint="eastAsia" w:ascii="宋体" w:hAnsi="宋体"/>
          <w:sz w:val="20"/>
          <w:szCs w:val="20"/>
        </w:rPr>
      </w:pPr>
      <w:r>
        <w:rPr>
          <w:rFonts w:hint="eastAsia" w:ascii="宋体" w:hAnsi="宋体"/>
          <w:sz w:val="20"/>
          <w:szCs w:val="20"/>
        </w:rPr>
        <w:t>3.13.2.6检查轿顶接线修盒各开关，确保急停开关准确可靠。</w:t>
      </w:r>
    </w:p>
    <w:p>
      <w:pPr>
        <w:spacing w:line="360" w:lineRule="auto"/>
        <w:rPr>
          <w:rFonts w:hint="eastAsia" w:ascii="宋体" w:hAnsi="宋体"/>
          <w:sz w:val="20"/>
          <w:szCs w:val="20"/>
        </w:rPr>
      </w:pPr>
      <w:r>
        <w:rPr>
          <w:rFonts w:hint="eastAsia" w:ascii="宋体" w:hAnsi="宋体"/>
          <w:sz w:val="20"/>
          <w:szCs w:val="20"/>
        </w:rPr>
        <w:t>3.13.2.7检查井道传感器的间隙及动作情况。</w:t>
      </w:r>
    </w:p>
    <w:p>
      <w:pPr>
        <w:spacing w:line="360" w:lineRule="auto"/>
        <w:rPr>
          <w:rFonts w:hint="eastAsia" w:ascii="宋体" w:hAnsi="宋体"/>
          <w:sz w:val="20"/>
          <w:szCs w:val="20"/>
        </w:rPr>
      </w:pPr>
      <w:r>
        <w:rPr>
          <w:rFonts w:hint="eastAsia" w:ascii="宋体" w:hAnsi="宋体"/>
          <w:sz w:val="20"/>
          <w:szCs w:val="20"/>
        </w:rPr>
        <w:t>3.13.3厅门及井道工作</w:t>
      </w:r>
    </w:p>
    <w:p>
      <w:pPr>
        <w:spacing w:line="360" w:lineRule="auto"/>
        <w:rPr>
          <w:rFonts w:hint="eastAsia" w:ascii="宋体" w:hAnsi="宋体"/>
          <w:sz w:val="20"/>
          <w:szCs w:val="20"/>
        </w:rPr>
      </w:pPr>
      <w:r>
        <w:rPr>
          <w:rFonts w:hint="eastAsia" w:ascii="宋体" w:hAnsi="宋体"/>
          <w:sz w:val="20"/>
          <w:szCs w:val="20"/>
        </w:rPr>
        <w:t>3.13.3.1检查厅门外开门装置.</w:t>
      </w:r>
    </w:p>
    <w:p>
      <w:pPr>
        <w:spacing w:line="360" w:lineRule="auto"/>
        <w:rPr>
          <w:rFonts w:hint="eastAsia" w:ascii="宋体" w:hAnsi="宋体"/>
          <w:sz w:val="20"/>
          <w:szCs w:val="20"/>
        </w:rPr>
      </w:pPr>
      <w:r>
        <w:rPr>
          <w:rFonts w:hint="eastAsia" w:ascii="宋体" w:hAnsi="宋体"/>
          <w:sz w:val="20"/>
          <w:szCs w:val="20"/>
        </w:rPr>
        <w:t>3.13.3.2对井道传感器固定支架的检查及调整。</w:t>
      </w:r>
    </w:p>
    <w:p>
      <w:pPr>
        <w:spacing w:line="360" w:lineRule="auto"/>
        <w:rPr>
          <w:rFonts w:hint="eastAsia" w:ascii="宋体" w:hAnsi="宋体"/>
          <w:sz w:val="20"/>
          <w:szCs w:val="20"/>
        </w:rPr>
      </w:pPr>
      <w:r>
        <w:rPr>
          <w:rFonts w:hint="eastAsia" w:ascii="宋体" w:hAnsi="宋体"/>
          <w:sz w:val="20"/>
          <w:szCs w:val="20"/>
        </w:rPr>
        <w:t>3.13.3.3检查端站保护开关。</w:t>
      </w:r>
    </w:p>
    <w:p>
      <w:pPr>
        <w:spacing w:line="360" w:lineRule="auto"/>
        <w:rPr>
          <w:rFonts w:hint="eastAsia" w:ascii="宋体" w:hAnsi="宋体"/>
          <w:sz w:val="20"/>
          <w:szCs w:val="20"/>
        </w:rPr>
      </w:pPr>
      <w:r>
        <w:rPr>
          <w:rFonts w:hint="eastAsia" w:ascii="宋体" w:hAnsi="宋体"/>
          <w:sz w:val="20"/>
          <w:szCs w:val="20"/>
        </w:rPr>
        <w:t>3.13.4底坑工作</w:t>
      </w:r>
    </w:p>
    <w:p>
      <w:pPr>
        <w:spacing w:line="360" w:lineRule="auto"/>
        <w:rPr>
          <w:rFonts w:hint="eastAsia" w:ascii="宋体" w:hAnsi="宋体"/>
          <w:sz w:val="20"/>
          <w:szCs w:val="20"/>
        </w:rPr>
      </w:pPr>
      <w:r>
        <w:rPr>
          <w:rFonts w:hint="eastAsia" w:ascii="宋体" w:hAnsi="宋体"/>
          <w:sz w:val="20"/>
          <w:szCs w:val="20"/>
        </w:rPr>
        <w:t>3.13.4.1检查底坑检修盒开关及安全开关的动作。</w:t>
      </w:r>
    </w:p>
    <w:p>
      <w:pPr>
        <w:spacing w:line="360" w:lineRule="auto"/>
        <w:rPr>
          <w:rFonts w:hint="eastAsia" w:ascii="宋体" w:hAnsi="宋体"/>
          <w:sz w:val="20"/>
          <w:szCs w:val="20"/>
        </w:rPr>
      </w:pPr>
      <w:r>
        <w:rPr>
          <w:rFonts w:hint="eastAsia" w:ascii="宋体" w:hAnsi="宋体"/>
          <w:sz w:val="20"/>
          <w:szCs w:val="20"/>
        </w:rPr>
        <w:t>3.13.4.2检查曳引绳长度及涨紧力。</w:t>
      </w:r>
    </w:p>
    <w:p>
      <w:pPr>
        <w:spacing w:line="360" w:lineRule="auto"/>
        <w:rPr>
          <w:rFonts w:hint="eastAsia" w:ascii="宋体" w:hAnsi="宋体"/>
          <w:sz w:val="20"/>
          <w:szCs w:val="20"/>
        </w:rPr>
      </w:pPr>
      <w:r>
        <w:rPr>
          <w:rFonts w:hint="eastAsia" w:ascii="宋体" w:hAnsi="宋体"/>
          <w:sz w:val="20"/>
          <w:szCs w:val="20"/>
        </w:rPr>
        <w:t>3.13.4.3清洁底坑卫生。</w:t>
      </w:r>
    </w:p>
    <w:p>
      <w:pPr>
        <w:spacing w:line="360" w:lineRule="auto"/>
        <w:rPr>
          <w:rFonts w:hint="eastAsia" w:ascii="宋体" w:hAnsi="宋体"/>
          <w:sz w:val="20"/>
          <w:szCs w:val="20"/>
        </w:rPr>
      </w:pPr>
      <w:r>
        <w:rPr>
          <w:rFonts w:hint="eastAsia" w:ascii="宋体" w:hAnsi="宋体"/>
          <w:sz w:val="20"/>
          <w:szCs w:val="20"/>
        </w:rPr>
        <w:t>3.13.4.4检查限速器涨紧轮的工作情况。</w:t>
      </w:r>
    </w:p>
    <w:p>
      <w:pPr>
        <w:spacing w:line="360" w:lineRule="auto"/>
        <w:rPr>
          <w:rFonts w:hint="eastAsia" w:ascii="宋体" w:hAnsi="宋体"/>
          <w:sz w:val="20"/>
          <w:szCs w:val="20"/>
        </w:rPr>
      </w:pPr>
      <w:r>
        <w:rPr>
          <w:rFonts w:hint="eastAsia" w:ascii="宋体" w:hAnsi="宋体"/>
          <w:sz w:val="20"/>
          <w:szCs w:val="20"/>
        </w:rPr>
        <w:t>3.13.4.5检查电缆平衡链的悬挂特别要仔细检查有无松动及断裂等。</w:t>
      </w:r>
    </w:p>
    <w:p>
      <w:pPr>
        <w:tabs>
          <w:tab w:val="left" w:pos="502"/>
        </w:tabs>
        <w:spacing w:before="80" w:after="80" w:line="360" w:lineRule="auto"/>
        <w:rPr>
          <w:rFonts w:hint="eastAsia" w:ascii="宋体" w:hAnsi="宋体"/>
          <w:sz w:val="20"/>
          <w:szCs w:val="20"/>
        </w:rPr>
      </w:pPr>
      <w:r>
        <w:rPr>
          <w:rFonts w:hint="eastAsia" w:ascii="宋体" w:hAnsi="宋体"/>
          <w:b/>
          <w:sz w:val="20"/>
          <w:szCs w:val="20"/>
        </w:rPr>
        <w:t>3.14电梯每季度工作内容</w:t>
      </w:r>
    </w:p>
    <w:p>
      <w:pPr>
        <w:spacing w:line="360" w:lineRule="auto"/>
        <w:rPr>
          <w:rFonts w:hint="eastAsia" w:ascii="宋体" w:hAnsi="宋体"/>
          <w:sz w:val="20"/>
          <w:szCs w:val="20"/>
        </w:rPr>
      </w:pPr>
      <w:r>
        <w:rPr>
          <w:rFonts w:hint="eastAsia" w:ascii="宋体" w:hAnsi="宋体"/>
          <w:sz w:val="20"/>
          <w:szCs w:val="20"/>
        </w:rPr>
        <w:t>3.14.1检查测速电机、温度及补偿装置。</w:t>
      </w:r>
    </w:p>
    <w:p>
      <w:pPr>
        <w:spacing w:line="360" w:lineRule="auto"/>
        <w:rPr>
          <w:rFonts w:hint="eastAsia" w:ascii="宋体" w:hAnsi="宋体"/>
          <w:sz w:val="20"/>
          <w:szCs w:val="20"/>
        </w:rPr>
      </w:pPr>
      <w:r>
        <w:rPr>
          <w:rFonts w:hint="eastAsia" w:ascii="宋体" w:hAnsi="宋体"/>
          <w:sz w:val="20"/>
          <w:szCs w:val="20"/>
        </w:rPr>
        <w:t>3.14.2对曳引机钢丝绳、限速器、缓冲器进行检查、清理、调整。</w:t>
      </w:r>
    </w:p>
    <w:p>
      <w:pPr>
        <w:spacing w:line="360" w:lineRule="auto"/>
        <w:rPr>
          <w:rFonts w:hint="eastAsia" w:ascii="宋体" w:hAnsi="宋体"/>
          <w:sz w:val="20"/>
          <w:szCs w:val="20"/>
        </w:rPr>
      </w:pPr>
      <w:r>
        <w:rPr>
          <w:rFonts w:hint="eastAsia" w:ascii="宋体" w:hAnsi="宋体"/>
          <w:sz w:val="20"/>
          <w:szCs w:val="20"/>
        </w:rPr>
        <w:t>3.14.3检查开关并实验功能。</w:t>
      </w:r>
    </w:p>
    <w:p>
      <w:pPr>
        <w:tabs>
          <w:tab w:val="left" w:pos="502"/>
        </w:tabs>
        <w:spacing w:before="80" w:after="80" w:line="360" w:lineRule="auto"/>
        <w:rPr>
          <w:rFonts w:hint="eastAsia" w:ascii="宋体" w:hAnsi="宋体"/>
          <w:b/>
          <w:sz w:val="20"/>
          <w:szCs w:val="20"/>
        </w:rPr>
      </w:pPr>
      <w:r>
        <w:rPr>
          <w:rFonts w:hint="eastAsia" w:ascii="宋体" w:hAnsi="宋体"/>
          <w:b/>
          <w:sz w:val="20"/>
          <w:szCs w:val="20"/>
        </w:rPr>
        <w:t>3.15电梯每半年工作内容</w:t>
      </w:r>
    </w:p>
    <w:p>
      <w:pPr>
        <w:spacing w:line="360" w:lineRule="auto"/>
        <w:rPr>
          <w:rFonts w:hint="eastAsia" w:ascii="宋体" w:hAnsi="宋体"/>
          <w:sz w:val="20"/>
          <w:szCs w:val="20"/>
        </w:rPr>
      </w:pPr>
      <w:r>
        <w:rPr>
          <w:rFonts w:hint="eastAsia" w:ascii="宋体" w:hAnsi="宋体"/>
          <w:sz w:val="20"/>
          <w:szCs w:val="20"/>
        </w:rPr>
        <w:t>3.15.1检查手动限速器、安全钳动作并调整。</w:t>
      </w:r>
    </w:p>
    <w:p>
      <w:pPr>
        <w:spacing w:line="360" w:lineRule="auto"/>
        <w:rPr>
          <w:rFonts w:hint="eastAsia" w:ascii="宋体" w:hAnsi="宋体"/>
          <w:sz w:val="20"/>
          <w:szCs w:val="20"/>
        </w:rPr>
      </w:pPr>
      <w:r>
        <w:rPr>
          <w:rFonts w:hint="eastAsia" w:ascii="宋体" w:hAnsi="宋体"/>
          <w:sz w:val="20"/>
          <w:szCs w:val="20"/>
        </w:rPr>
        <w:t>3.15.2 电动机与减速机联轴器螺栓无松动。</w:t>
      </w:r>
    </w:p>
    <w:p>
      <w:pPr>
        <w:spacing w:line="360" w:lineRule="auto"/>
        <w:rPr>
          <w:rFonts w:hint="eastAsia" w:ascii="宋体" w:hAnsi="宋体"/>
          <w:sz w:val="20"/>
          <w:szCs w:val="20"/>
        </w:rPr>
      </w:pPr>
      <w:r>
        <w:rPr>
          <w:rFonts w:hint="eastAsia" w:ascii="宋体" w:hAnsi="宋体"/>
          <w:sz w:val="20"/>
          <w:szCs w:val="20"/>
        </w:rPr>
        <w:t>3.15.3 检查井道、对重、轿顶各反绳轮轴承部位运行状况。</w:t>
      </w:r>
    </w:p>
    <w:p>
      <w:pPr>
        <w:spacing w:line="360" w:lineRule="auto"/>
        <w:rPr>
          <w:rFonts w:hint="eastAsia" w:ascii="宋体" w:hAnsi="宋体"/>
          <w:sz w:val="20"/>
          <w:szCs w:val="20"/>
        </w:rPr>
      </w:pPr>
      <w:r>
        <w:rPr>
          <w:rFonts w:hint="eastAsia" w:ascii="宋体" w:hAnsi="宋体"/>
          <w:sz w:val="20"/>
          <w:szCs w:val="20"/>
        </w:rPr>
        <w:t>3.15.4 层门、轿门门扇间隙符合标准。</w:t>
      </w:r>
    </w:p>
    <w:p>
      <w:pPr>
        <w:spacing w:line="360" w:lineRule="auto"/>
        <w:rPr>
          <w:rFonts w:hint="eastAsia" w:ascii="宋体" w:hAnsi="宋体"/>
          <w:sz w:val="20"/>
          <w:szCs w:val="20"/>
        </w:rPr>
      </w:pPr>
      <w:r>
        <w:rPr>
          <w:rFonts w:hint="eastAsia" w:ascii="宋体" w:hAnsi="宋体"/>
          <w:sz w:val="20"/>
          <w:szCs w:val="20"/>
        </w:rPr>
        <w:t>3.15.5 上下极限开关工作情况正常，控制柜各仪表工作正常。</w:t>
      </w:r>
    </w:p>
    <w:p>
      <w:pPr>
        <w:spacing w:line="360" w:lineRule="auto"/>
        <w:rPr>
          <w:rFonts w:hint="eastAsia" w:ascii="宋体" w:hAnsi="宋体"/>
          <w:b/>
          <w:sz w:val="20"/>
          <w:szCs w:val="20"/>
        </w:rPr>
      </w:pPr>
      <w:r>
        <w:rPr>
          <w:rFonts w:hint="eastAsia" w:ascii="宋体" w:hAnsi="宋体"/>
          <w:b/>
          <w:sz w:val="20"/>
          <w:szCs w:val="20"/>
        </w:rPr>
        <w:t>3.16 电梯年度工作内容</w:t>
      </w:r>
    </w:p>
    <w:p>
      <w:pPr>
        <w:spacing w:line="360" w:lineRule="auto"/>
        <w:rPr>
          <w:rFonts w:hint="eastAsia" w:ascii="宋体" w:hAnsi="宋体"/>
          <w:sz w:val="20"/>
          <w:szCs w:val="20"/>
        </w:rPr>
      </w:pPr>
      <w:r>
        <w:rPr>
          <w:rFonts w:hint="eastAsia" w:ascii="宋体" w:hAnsi="宋体"/>
          <w:sz w:val="20"/>
          <w:szCs w:val="20"/>
        </w:rPr>
        <w:t>3.16.1 各润滑点、接触点、制动器符合标准要求，轿厢、轿顶固定件无松动，各安装螺栓固定无松动。</w:t>
      </w:r>
    </w:p>
    <w:p>
      <w:pPr>
        <w:spacing w:line="360" w:lineRule="auto"/>
        <w:rPr>
          <w:rFonts w:hint="eastAsia" w:ascii="宋体" w:hAnsi="宋体"/>
          <w:sz w:val="20"/>
          <w:szCs w:val="20"/>
        </w:rPr>
      </w:pPr>
      <w:r>
        <w:rPr>
          <w:rFonts w:hint="eastAsia" w:ascii="宋体" w:hAnsi="宋体"/>
          <w:sz w:val="20"/>
          <w:szCs w:val="20"/>
        </w:rPr>
        <w:t>3.16.2 各保护装置、安全回路符合标准，电线、电缆无损伤。</w:t>
      </w:r>
    </w:p>
    <w:p>
      <w:pPr>
        <w:spacing w:line="360" w:lineRule="auto"/>
        <w:rPr>
          <w:rFonts w:hint="eastAsia" w:ascii="宋体" w:hAnsi="宋体"/>
          <w:sz w:val="20"/>
          <w:szCs w:val="20"/>
        </w:rPr>
      </w:pPr>
      <w:r>
        <w:rPr>
          <w:rFonts w:hint="eastAsia" w:ascii="宋体" w:hAnsi="宋体"/>
          <w:sz w:val="20"/>
          <w:szCs w:val="20"/>
        </w:rPr>
        <w:t>3.16.3 限速器安全钳联运试验符合标准要求。</w:t>
      </w:r>
    </w:p>
    <w:p>
      <w:pPr>
        <w:spacing w:line="360" w:lineRule="auto"/>
        <w:rPr>
          <w:rFonts w:hint="eastAsia" w:ascii="宋体" w:hAnsi="宋体"/>
          <w:sz w:val="20"/>
          <w:szCs w:val="20"/>
        </w:rPr>
      </w:pPr>
      <w:r>
        <w:rPr>
          <w:rFonts w:hint="eastAsia" w:ascii="宋体" w:hAnsi="宋体"/>
          <w:sz w:val="20"/>
          <w:szCs w:val="20"/>
        </w:rPr>
        <w:t xml:space="preserve">3.16.4 上行超速保护装置动作试验符合要求。  </w:t>
      </w:r>
    </w:p>
    <w:p>
      <w:pPr>
        <w:widowControl/>
        <w:shd w:val="clear" w:color="auto" w:fill="FFFFFF"/>
        <w:spacing w:line="360" w:lineRule="auto"/>
        <w:ind w:firstLine="480"/>
        <w:jc w:val="left"/>
        <w:rPr>
          <w:rFonts w:hint="eastAsia" w:ascii="宋体" w:hAnsi="宋体" w:cs="宋体"/>
          <w:color w:val="333333"/>
          <w:kern w:val="0"/>
          <w:sz w:val="20"/>
          <w:szCs w:val="20"/>
        </w:rPr>
      </w:pPr>
    </w:p>
    <w:p>
      <w:pPr>
        <w:spacing w:line="360" w:lineRule="auto"/>
        <w:jc w:val="center"/>
        <w:outlineLvl w:val="1"/>
        <w:rPr>
          <w:rFonts w:hint="eastAsia" w:ascii="宋体" w:hAnsi="宋体"/>
          <w:b/>
          <w:sz w:val="20"/>
          <w:szCs w:val="20"/>
        </w:rPr>
      </w:pPr>
      <w:bookmarkStart w:id="111" w:name="_Toc245630600"/>
      <w:r>
        <w:rPr>
          <w:rFonts w:hint="eastAsia" w:ascii="宋体" w:hAnsi="宋体"/>
          <w:b/>
          <w:sz w:val="20"/>
          <w:szCs w:val="20"/>
        </w:rPr>
        <w:t>第四章  具体要求</w:t>
      </w:r>
      <w:bookmarkEnd w:id="111"/>
    </w:p>
    <w:p>
      <w:pPr>
        <w:spacing w:line="360" w:lineRule="auto"/>
        <w:rPr>
          <w:rFonts w:hint="eastAsia" w:ascii="宋体" w:hAnsi="宋体"/>
          <w:b/>
          <w:sz w:val="20"/>
          <w:szCs w:val="20"/>
        </w:rPr>
      </w:pPr>
      <w:r>
        <w:rPr>
          <w:rFonts w:hint="eastAsia" w:ascii="宋体" w:hAnsi="宋体"/>
          <w:b/>
          <w:sz w:val="20"/>
          <w:szCs w:val="20"/>
        </w:rPr>
        <w:t>1．综述</w:t>
      </w:r>
    </w:p>
    <w:p>
      <w:pPr>
        <w:spacing w:line="360" w:lineRule="auto"/>
        <w:ind w:firstLine="400" w:firstLineChars="200"/>
        <w:rPr>
          <w:rFonts w:hint="eastAsia" w:ascii="宋体" w:hAnsi="宋体"/>
          <w:sz w:val="20"/>
          <w:szCs w:val="20"/>
        </w:rPr>
      </w:pPr>
      <w:r>
        <w:rPr>
          <w:rFonts w:hint="eastAsia" w:ascii="宋体" w:hAnsi="宋体" w:cs="......"/>
          <w:color w:val="000000"/>
          <w:kern w:val="0"/>
          <w:sz w:val="20"/>
          <w:szCs w:val="20"/>
        </w:rPr>
        <w:t>乙方</w:t>
      </w:r>
      <w:r>
        <w:rPr>
          <w:rFonts w:hint="eastAsia" w:ascii="宋体" w:hAnsi="宋体"/>
          <w:sz w:val="20"/>
          <w:szCs w:val="20"/>
        </w:rPr>
        <w:t>必须在保证安全生产、维保质量、服务质量的前提下，确保本合同项目设备的正常运行。</w:t>
      </w:r>
    </w:p>
    <w:p>
      <w:pPr>
        <w:spacing w:line="360" w:lineRule="auto"/>
        <w:rPr>
          <w:rFonts w:hint="eastAsia" w:ascii="宋体" w:hAnsi="宋体"/>
          <w:b/>
          <w:sz w:val="20"/>
          <w:szCs w:val="20"/>
        </w:rPr>
      </w:pPr>
      <w:r>
        <w:rPr>
          <w:rFonts w:hint="eastAsia" w:ascii="宋体" w:hAnsi="宋体"/>
          <w:b/>
          <w:sz w:val="20"/>
          <w:szCs w:val="20"/>
        </w:rPr>
        <w:t>2．综合要求</w:t>
      </w:r>
    </w:p>
    <w:p>
      <w:pPr>
        <w:spacing w:line="360" w:lineRule="auto"/>
        <w:rPr>
          <w:rFonts w:hint="eastAsia" w:ascii="宋体" w:hAnsi="宋体"/>
          <w:b/>
          <w:sz w:val="20"/>
          <w:szCs w:val="20"/>
        </w:rPr>
      </w:pPr>
      <w:r>
        <w:rPr>
          <w:rFonts w:hint="eastAsia" w:ascii="宋体" w:hAnsi="宋体"/>
          <w:b/>
          <w:sz w:val="20"/>
          <w:szCs w:val="20"/>
        </w:rPr>
        <w:t>2.1 安全要求</w:t>
      </w:r>
    </w:p>
    <w:p>
      <w:pPr>
        <w:spacing w:line="360" w:lineRule="auto"/>
        <w:rPr>
          <w:rFonts w:hint="eastAsia" w:ascii="宋体" w:hAnsi="宋体"/>
          <w:sz w:val="20"/>
          <w:szCs w:val="20"/>
        </w:rPr>
      </w:pPr>
      <w:r>
        <w:rPr>
          <w:rFonts w:hint="eastAsia" w:ascii="宋体" w:hAnsi="宋体"/>
          <w:sz w:val="20"/>
          <w:szCs w:val="20"/>
        </w:rPr>
        <w:t>2.1.1 无空防安全责任事故。</w:t>
      </w:r>
    </w:p>
    <w:p>
      <w:pPr>
        <w:spacing w:line="360" w:lineRule="auto"/>
        <w:rPr>
          <w:rFonts w:hint="eastAsia" w:ascii="宋体" w:hAnsi="宋体"/>
          <w:sz w:val="20"/>
          <w:szCs w:val="20"/>
        </w:rPr>
      </w:pPr>
      <w:r>
        <w:rPr>
          <w:rFonts w:hint="eastAsia" w:ascii="宋体" w:hAnsi="宋体"/>
          <w:sz w:val="20"/>
          <w:szCs w:val="20"/>
        </w:rPr>
        <w:t>2.1.2 无重大消防责任事故。</w:t>
      </w:r>
    </w:p>
    <w:p>
      <w:pPr>
        <w:spacing w:line="360" w:lineRule="auto"/>
        <w:rPr>
          <w:rFonts w:hint="eastAsia" w:ascii="宋体" w:hAnsi="宋体"/>
          <w:sz w:val="20"/>
          <w:szCs w:val="20"/>
        </w:rPr>
      </w:pPr>
      <w:r>
        <w:rPr>
          <w:rFonts w:hint="eastAsia" w:ascii="宋体" w:hAnsi="宋体"/>
          <w:sz w:val="20"/>
          <w:szCs w:val="20"/>
        </w:rPr>
        <w:t>2.1.3 无车辆违章责任事故。</w:t>
      </w:r>
    </w:p>
    <w:p>
      <w:pPr>
        <w:spacing w:line="360" w:lineRule="auto"/>
        <w:rPr>
          <w:rFonts w:hint="eastAsia" w:ascii="宋体" w:hAnsi="宋体"/>
          <w:sz w:val="20"/>
          <w:szCs w:val="20"/>
        </w:rPr>
      </w:pPr>
      <w:r>
        <w:rPr>
          <w:rFonts w:hint="eastAsia" w:ascii="宋体" w:hAnsi="宋体"/>
          <w:sz w:val="20"/>
          <w:szCs w:val="20"/>
        </w:rPr>
        <w:t>2.1.4 无人身安全责任事故，工伤事故为零。</w:t>
      </w:r>
    </w:p>
    <w:p>
      <w:pPr>
        <w:spacing w:line="360" w:lineRule="auto"/>
        <w:rPr>
          <w:rFonts w:hint="eastAsia" w:ascii="宋体" w:hAnsi="宋体"/>
          <w:sz w:val="20"/>
          <w:szCs w:val="20"/>
        </w:rPr>
      </w:pPr>
      <w:r>
        <w:rPr>
          <w:rFonts w:hint="eastAsia" w:ascii="宋体" w:hAnsi="宋体"/>
          <w:sz w:val="20"/>
          <w:szCs w:val="20"/>
        </w:rPr>
        <w:t>2.1.5 由于违章操作造成设备直接损失金额≥3万的事故为零。</w:t>
      </w:r>
    </w:p>
    <w:p>
      <w:pPr>
        <w:spacing w:line="360" w:lineRule="auto"/>
        <w:rPr>
          <w:rFonts w:hint="eastAsia" w:ascii="宋体" w:hAnsi="宋体"/>
          <w:sz w:val="20"/>
          <w:szCs w:val="20"/>
        </w:rPr>
      </w:pPr>
      <w:r>
        <w:rPr>
          <w:rFonts w:hint="eastAsia" w:ascii="宋体" w:hAnsi="宋体"/>
          <w:sz w:val="20"/>
          <w:szCs w:val="20"/>
        </w:rPr>
        <w:t>2.1.6 严格遵守国家和地方制定的各种法律、法规以及行业强制性规定。</w:t>
      </w:r>
    </w:p>
    <w:p>
      <w:pPr>
        <w:spacing w:line="360" w:lineRule="auto"/>
        <w:rPr>
          <w:rFonts w:hint="eastAsia" w:ascii="宋体" w:hAnsi="宋体"/>
          <w:sz w:val="20"/>
          <w:szCs w:val="20"/>
        </w:rPr>
      </w:pPr>
      <w:r>
        <w:rPr>
          <w:rFonts w:hint="eastAsia" w:ascii="宋体" w:hAnsi="宋体"/>
          <w:sz w:val="20"/>
          <w:szCs w:val="20"/>
        </w:rPr>
        <w:t>2.1.7无员工偷盗行为，确保财产安全。</w:t>
      </w:r>
    </w:p>
    <w:p>
      <w:pPr>
        <w:spacing w:line="360" w:lineRule="auto"/>
        <w:rPr>
          <w:rFonts w:hint="eastAsia" w:ascii="宋体" w:hAnsi="宋体"/>
          <w:b/>
          <w:sz w:val="20"/>
          <w:szCs w:val="20"/>
        </w:rPr>
      </w:pPr>
      <w:r>
        <w:rPr>
          <w:rFonts w:hint="eastAsia" w:ascii="宋体" w:hAnsi="宋体"/>
          <w:b/>
          <w:sz w:val="20"/>
          <w:szCs w:val="20"/>
        </w:rPr>
        <w:t>2.2 服务质量标准要求</w:t>
      </w:r>
    </w:p>
    <w:p>
      <w:pPr>
        <w:spacing w:line="360" w:lineRule="auto"/>
        <w:rPr>
          <w:rFonts w:hint="eastAsia" w:ascii="宋体" w:hAnsi="宋体"/>
          <w:sz w:val="20"/>
          <w:szCs w:val="20"/>
        </w:rPr>
      </w:pPr>
      <w:r>
        <w:rPr>
          <w:rFonts w:hint="eastAsia" w:ascii="宋体" w:hAnsi="宋体"/>
          <w:sz w:val="20"/>
          <w:szCs w:val="20"/>
        </w:rPr>
        <w:t>2.2.1 因乙方原因造成的系统/设备重大故障而影响航班正常运行的事故为零。</w:t>
      </w:r>
    </w:p>
    <w:p>
      <w:pPr>
        <w:spacing w:line="360" w:lineRule="auto"/>
        <w:rPr>
          <w:rFonts w:hint="eastAsia" w:ascii="宋体" w:hAnsi="宋体"/>
          <w:sz w:val="20"/>
          <w:szCs w:val="20"/>
        </w:rPr>
      </w:pPr>
      <w:r>
        <w:rPr>
          <w:rFonts w:hint="eastAsia" w:ascii="宋体" w:hAnsi="宋体"/>
          <w:sz w:val="20"/>
          <w:szCs w:val="20"/>
        </w:rPr>
        <w:t>2.2.2 全年投诉总量≤5起，有效投诉≤1起。</w:t>
      </w:r>
    </w:p>
    <w:p>
      <w:pPr>
        <w:spacing w:line="360" w:lineRule="auto"/>
        <w:rPr>
          <w:rFonts w:hint="eastAsia" w:ascii="宋体" w:hAnsi="宋体"/>
          <w:sz w:val="20"/>
          <w:szCs w:val="20"/>
        </w:rPr>
      </w:pPr>
      <w:r>
        <w:rPr>
          <w:rFonts w:hint="eastAsia" w:ascii="宋体" w:hAnsi="宋体"/>
          <w:sz w:val="20"/>
          <w:szCs w:val="20"/>
        </w:rPr>
        <w:t>2.2.3 工作场所、生产现场环境整洁、标识清晰。</w:t>
      </w:r>
    </w:p>
    <w:p>
      <w:pPr>
        <w:spacing w:line="360" w:lineRule="auto"/>
        <w:rPr>
          <w:rFonts w:hint="eastAsia" w:ascii="宋体" w:hAnsi="宋体"/>
          <w:b/>
          <w:sz w:val="20"/>
          <w:szCs w:val="20"/>
        </w:rPr>
      </w:pPr>
      <w:r>
        <w:rPr>
          <w:rFonts w:hint="eastAsia" w:ascii="宋体" w:hAnsi="宋体"/>
          <w:b/>
          <w:sz w:val="20"/>
          <w:szCs w:val="20"/>
        </w:rPr>
        <w:t>2.3 环境要求</w:t>
      </w:r>
    </w:p>
    <w:p>
      <w:pPr>
        <w:spacing w:line="360" w:lineRule="auto"/>
        <w:rPr>
          <w:rFonts w:hint="eastAsia" w:ascii="宋体" w:hAnsi="宋体"/>
          <w:sz w:val="20"/>
          <w:szCs w:val="20"/>
        </w:rPr>
      </w:pPr>
      <w:r>
        <w:rPr>
          <w:rFonts w:hint="eastAsia" w:ascii="宋体" w:hAnsi="宋体"/>
          <w:sz w:val="20"/>
          <w:szCs w:val="20"/>
        </w:rPr>
        <w:t>2.3.1 按照ISO14001环境管理体系标准要求合理处理维修废弃物。</w:t>
      </w:r>
    </w:p>
    <w:p>
      <w:pPr>
        <w:spacing w:line="360" w:lineRule="auto"/>
        <w:rPr>
          <w:rFonts w:hint="eastAsia" w:ascii="宋体" w:hAnsi="宋体"/>
          <w:sz w:val="20"/>
          <w:szCs w:val="20"/>
        </w:rPr>
      </w:pPr>
      <w:r>
        <w:rPr>
          <w:rFonts w:hint="eastAsia" w:ascii="宋体" w:hAnsi="宋体"/>
          <w:sz w:val="20"/>
          <w:szCs w:val="20"/>
        </w:rPr>
        <w:t>2.3.2 危险废弃物控制率100％。</w:t>
      </w:r>
    </w:p>
    <w:p>
      <w:pPr>
        <w:spacing w:line="360" w:lineRule="auto"/>
        <w:rPr>
          <w:rFonts w:hint="eastAsia" w:ascii="宋体" w:hAnsi="宋体"/>
          <w:b/>
          <w:sz w:val="20"/>
          <w:szCs w:val="20"/>
        </w:rPr>
      </w:pPr>
      <w:r>
        <w:rPr>
          <w:rFonts w:hint="eastAsia" w:ascii="宋体" w:hAnsi="宋体"/>
          <w:b/>
          <w:sz w:val="20"/>
          <w:szCs w:val="20"/>
        </w:rPr>
        <w:t>2.4 设备保障标准</w:t>
      </w:r>
    </w:p>
    <w:p>
      <w:pPr>
        <w:spacing w:line="360" w:lineRule="auto"/>
        <w:rPr>
          <w:rFonts w:hint="eastAsia" w:ascii="宋体" w:hAnsi="宋体"/>
          <w:sz w:val="20"/>
          <w:szCs w:val="20"/>
        </w:rPr>
      </w:pPr>
      <w:r>
        <w:rPr>
          <w:rFonts w:hint="eastAsia" w:ascii="宋体" w:hAnsi="宋体"/>
          <w:sz w:val="20"/>
          <w:szCs w:val="20"/>
        </w:rPr>
        <w:t>2.4.1 设备的完好率为99.8%。</w:t>
      </w:r>
    </w:p>
    <w:p>
      <w:pPr>
        <w:spacing w:line="360" w:lineRule="auto"/>
        <w:ind w:firstLine="500" w:firstLineChars="250"/>
        <w:rPr>
          <w:rFonts w:hint="eastAsia" w:ascii="宋体" w:hAnsi="宋体"/>
          <w:sz w:val="20"/>
          <w:szCs w:val="20"/>
        </w:rPr>
      </w:pPr>
      <w:r>
        <w:rPr>
          <w:rFonts w:hint="eastAsia" w:ascii="宋体" w:hAnsi="宋体"/>
          <w:sz w:val="20"/>
          <w:szCs w:val="20"/>
        </w:rPr>
        <w:t>设备完好率＝（设备完好台时/设备制度工作台时）×100％，设备完好台时＝设备制度台时－设备故障台时－设备维修台时。</w:t>
      </w:r>
    </w:p>
    <w:p>
      <w:pPr>
        <w:spacing w:line="360" w:lineRule="auto"/>
        <w:rPr>
          <w:rFonts w:hint="eastAsia" w:ascii="宋体" w:hAnsi="宋体"/>
          <w:color w:val="FF0000"/>
          <w:sz w:val="20"/>
          <w:szCs w:val="20"/>
        </w:rPr>
      </w:pPr>
      <w:r>
        <w:rPr>
          <w:rFonts w:hint="eastAsia" w:ascii="宋体" w:hAnsi="宋体"/>
          <w:sz w:val="20"/>
          <w:szCs w:val="20"/>
        </w:rPr>
        <w:t>2.4.2要求故障处理时间超过半小时以上的故障量要小于总报修故障量的1%。</w:t>
      </w:r>
    </w:p>
    <w:p>
      <w:pPr>
        <w:spacing w:line="360" w:lineRule="auto"/>
        <w:rPr>
          <w:rFonts w:hint="eastAsia" w:ascii="宋体" w:hAnsi="宋体"/>
          <w:b/>
          <w:sz w:val="20"/>
          <w:szCs w:val="20"/>
        </w:rPr>
      </w:pPr>
      <w:r>
        <w:rPr>
          <w:rFonts w:hint="eastAsia" w:ascii="宋体" w:hAnsi="宋体"/>
          <w:b/>
          <w:sz w:val="20"/>
          <w:szCs w:val="20"/>
        </w:rPr>
        <w:t>2.5 备品备件要求</w:t>
      </w:r>
    </w:p>
    <w:p>
      <w:pPr>
        <w:spacing w:line="360" w:lineRule="auto"/>
        <w:ind w:left="612" w:hanging="612" w:hangingChars="306"/>
        <w:rPr>
          <w:rFonts w:hint="eastAsia" w:ascii="宋体" w:hAnsi="宋体"/>
          <w:sz w:val="20"/>
          <w:szCs w:val="20"/>
        </w:rPr>
      </w:pPr>
      <w:r>
        <w:rPr>
          <w:rFonts w:hint="eastAsia" w:ascii="宋体" w:hAnsi="宋体"/>
          <w:sz w:val="20"/>
          <w:szCs w:val="20"/>
        </w:rPr>
        <w:t>2.5.1 根据现场设备的使用情况，乙方必须提供保证设备安全正常运行的备品备件最低备量清单，清单由甲方确认并且说明备品备件备量的原因与存货配置。</w:t>
      </w:r>
    </w:p>
    <w:p>
      <w:pPr>
        <w:spacing w:line="360" w:lineRule="auto"/>
        <w:rPr>
          <w:rFonts w:hint="eastAsia" w:ascii="宋体" w:hAnsi="宋体"/>
          <w:sz w:val="20"/>
          <w:szCs w:val="20"/>
        </w:rPr>
      </w:pPr>
      <w:r>
        <w:rPr>
          <w:rFonts w:hint="eastAsia" w:ascii="宋体" w:hAnsi="宋体"/>
          <w:sz w:val="20"/>
          <w:szCs w:val="20"/>
        </w:rPr>
        <w:t>2.5.2备品备件的出入库要求有准确的台帐记录。</w:t>
      </w:r>
    </w:p>
    <w:p>
      <w:pPr>
        <w:spacing w:line="360" w:lineRule="auto"/>
        <w:ind w:left="560" w:hanging="560" w:hangingChars="280"/>
        <w:rPr>
          <w:rFonts w:hint="eastAsia" w:ascii="宋体" w:hAnsi="宋体"/>
          <w:sz w:val="20"/>
          <w:szCs w:val="20"/>
        </w:rPr>
      </w:pPr>
      <w:r>
        <w:rPr>
          <w:rFonts w:hint="eastAsia" w:ascii="宋体" w:hAnsi="宋体"/>
          <w:sz w:val="20"/>
          <w:szCs w:val="20"/>
        </w:rPr>
        <w:t>2.5.3完成月度、年度备品备件更换的统计，并且分析故障发生的原因及整改方案。</w:t>
      </w:r>
    </w:p>
    <w:p>
      <w:pPr>
        <w:spacing w:line="360" w:lineRule="auto"/>
        <w:rPr>
          <w:rFonts w:hint="eastAsia" w:ascii="宋体" w:hAnsi="宋体"/>
          <w:b/>
          <w:sz w:val="20"/>
          <w:szCs w:val="20"/>
        </w:rPr>
      </w:pPr>
      <w:r>
        <w:rPr>
          <w:rFonts w:hint="eastAsia" w:ascii="宋体" w:hAnsi="宋体"/>
          <w:b/>
          <w:sz w:val="20"/>
          <w:szCs w:val="20"/>
        </w:rPr>
        <w:t>2.6 人员要求：</w:t>
      </w:r>
    </w:p>
    <w:p>
      <w:pPr>
        <w:spacing w:line="360" w:lineRule="auto"/>
        <w:rPr>
          <w:rFonts w:hint="eastAsia" w:ascii="宋体" w:hAnsi="宋体"/>
          <w:sz w:val="20"/>
          <w:szCs w:val="20"/>
        </w:rPr>
      </w:pPr>
      <w:r>
        <w:rPr>
          <w:rFonts w:hint="eastAsia" w:ascii="宋体" w:hAnsi="宋体"/>
          <w:sz w:val="20"/>
          <w:szCs w:val="20"/>
        </w:rPr>
        <w:t>2.6.1参加本项目人员需通过甲方的考核后方能上岗。</w:t>
      </w:r>
    </w:p>
    <w:p>
      <w:pPr>
        <w:spacing w:line="360" w:lineRule="auto"/>
        <w:rPr>
          <w:rFonts w:hint="eastAsia" w:ascii="宋体" w:hAnsi="宋体"/>
          <w:sz w:val="20"/>
          <w:szCs w:val="20"/>
        </w:rPr>
      </w:pPr>
      <w:r>
        <w:rPr>
          <w:rFonts w:hint="eastAsia" w:ascii="宋体" w:hAnsi="宋体"/>
          <w:sz w:val="20"/>
          <w:szCs w:val="20"/>
        </w:rPr>
        <w:t>2.6.2乙方提供维护保养人员必须身体健康，爱岗敬业，责任心强，有较强的维修维护能力和处理突发应急事件能力，且必须持有电梯维修上岗证。</w:t>
      </w:r>
    </w:p>
    <w:p>
      <w:pPr>
        <w:spacing w:line="360" w:lineRule="auto"/>
        <w:rPr>
          <w:rFonts w:hint="eastAsia" w:ascii="宋体" w:hAnsi="宋体"/>
          <w:sz w:val="20"/>
          <w:szCs w:val="20"/>
        </w:rPr>
      </w:pPr>
      <w:r>
        <w:rPr>
          <w:rFonts w:hint="eastAsia" w:ascii="宋体" w:hAnsi="宋体"/>
          <w:sz w:val="20"/>
          <w:szCs w:val="20"/>
        </w:rPr>
        <w:t>2.6.3乙方提供的人员无不良嗜好，无重大疾病或身体缺陷，无违法犯罪纪录等。</w:t>
      </w:r>
    </w:p>
    <w:p>
      <w:pPr>
        <w:spacing w:line="360" w:lineRule="auto"/>
        <w:rPr>
          <w:rFonts w:hint="eastAsia" w:ascii="宋体" w:hAnsi="宋体"/>
          <w:sz w:val="20"/>
          <w:szCs w:val="20"/>
        </w:rPr>
      </w:pPr>
      <w:r>
        <w:rPr>
          <w:rFonts w:hint="eastAsia" w:ascii="宋体" w:hAnsi="宋体"/>
          <w:sz w:val="20"/>
          <w:szCs w:val="20"/>
        </w:rPr>
        <w:t>2.6.4乙方应选派责任心强、遵守规章制度、专业素质高的员工为杭州萧山国际机场进行维护保养工作，在工作时间内穿戴统一服饰、持证上岗。</w:t>
      </w:r>
    </w:p>
    <w:p>
      <w:pPr>
        <w:spacing w:line="360" w:lineRule="auto"/>
        <w:rPr>
          <w:rFonts w:hint="eastAsia" w:ascii="宋体" w:hAnsi="宋体"/>
          <w:sz w:val="20"/>
          <w:szCs w:val="20"/>
        </w:rPr>
      </w:pPr>
      <w:r>
        <w:rPr>
          <w:rFonts w:hint="eastAsia" w:ascii="宋体" w:hAnsi="宋体"/>
          <w:sz w:val="20"/>
          <w:szCs w:val="20"/>
        </w:rPr>
        <w:t>2.6.5特殊工种人员必须持有相应的特殊作业操作证。乙方上岗人员的有效操作证书须提供复印件，由甲方备案。</w:t>
      </w:r>
    </w:p>
    <w:p>
      <w:pPr>
        <w:spacing w:line="360" w:lineRule="auto"/>
        <w:rPr>
          <w:rFonts w:hint="eastAsia" w:ascii="宋体" w:hAnsi="宋体"/>
          <w:sz w:val="20"/>
          <w:szCs w:val="20"/>
        </w:rPr>
      </w:pPr>
      <w:r>
        <w:rPr>
          <w:rFonts w:hint="eastAsia" w:ascii="宋体" w:hAnsi="宋体"/>
          <w:sz w:val="20"/>
          <w:szCs w:val="20"/>
        </w:rPr>
        <w:t>2.6.6乙方必须提供维修工作人员名单，选定的人员在工作时段不得参与合同项目以外的其它工作。乙方必须对驻场人员的人身安全、财产安全负责，若乙方工作人员发生意外事件，均由乙方自行承担一切责任，甲方不承担任何责任。</w:t>
      </w:r>
    </w:p>
    <w:p>
      <w:pPr>
        <w:spacing w:line="360" w:lineRule="auto"/>
        <w:rPr>
          <w:rFonts w:hint="eastAsia" w:ascii="宋体" w:hAnsi="宋体"/>
          <w:sz w:val="20"/>
          <w:szCs w:val="20"/>
        </w:rPr>
      </w:pPr>
      <w:r>
        <w:rPr>
          <w:rFonts w:hint="eastAsia" w:ascii="宋体" w:hAnsi="宋体"/>
          <w:sz w:val="20"/>
          <w:szCs w:val="20"/>
        </w:rPr>
        <w:t>2.6.7未经甲方同意，不得擅自调换经选定的人员。若要调动驻场人员，需提前1个月以书面形式提出申请，经甲方认可后，方可执行。</w:t>
      </w:r>
    </w:p>
    <w:p>
      <w:pPr>
        <w:spacing w:line="360" w:lineRule="auto"/>
        <w:rPr>
          <w:rFonts w:hint="eastAsia" w:ascii="宋体" w:hAnsi="宋体"/>
          <w:sz w:val="20"/>
          <w:szCs w:val="20"/>
        </w:rPr>
      </w:pPr>
      <w:r>
        <w:rPr>
          <w:rFonts w:hint="eastAsia" w:ascii="宋体" w:hAnsi="宋体"/>
          <w:sz w:val="20"/>
          <w:szCs w:val="20"/>
        </w:rPr>
        <w:t>2.6.8乙方维保人员通过机场管理方考核后，如在项目运行期有人员变动，必须提前1个月通知管理方（不包括因违反规章、人员不符合要求等原因，管理方要求更换的人员）。</w:t>
      </w:r>
    </w:p>
    <w:p>
      <w:pPr>
        <w:spacing w:line="360" w:lineRule="auto"/>
        <w:rPr>
          <w:rFonts w:hint="eastAsia" w:ascii="宋体" w:hAnsi="宋体"/>
          <w:sz w:val="20"/>
          <w:szCs w:val="20"/>
        </w:rPr>
      </w:pPr>
      <w:r>
        <w:rPr>
          <w:rFonts w:hint="eastAsia" w:ascii="宋体" w:hAnsi="宋体"/>
          <w:sz w:val="20"/>
          <w:szCs w:val="20"/>
        </w:rPr>
        <w:t>2.6.9乙方维保人员必须接受甲方的监督管理，遵守机场的各项规定，若有违反，甲方将通知乙方整改。</w:t>
      </w:r>
    </w:p>
    <w:p>
      <w:pPr>
        <w:spacing w:line="360" w:lineRule="auto"/>
        <w:rPr>
          <w:rFonts w:hint="eastAsia" w:ascii="宋体" w:hAnsi="宋体"/>
          <w:sz w:val="20"/>
          <w:szCs w:val="20"/>
        </w:rPr>
      </w:pPr>
      <w:r>
        <w:rPr>
          <w:rFonts w:hint="eastAsia" w:ascii="宋体" w:hAnsi="宋体"/>
          <w:sz w:val="20"/>
          <w:szCs w:val="20"/>
        </w:rPr>
        <w:t>2.6.10乙方维保人员在工作中发生事故或违法行为，经查属乙方维保人员所为时，甲方因此遭受的损失由乙方承担。</w:t>
      </w:r>
    </w:p>
    <w:p>
      <w:pPr>
        <w:spacing w:line="360" w:lineRule="auto"/>
        <w:rPr>
          <w:rFonts w:hint="eastAsia" w:ascii="宋体" w:hAnsi="宋体"/>
          <w:sz w:val="20"/>
          <w:szCs w:val="20"/>
        </w:rPr>
      </w:pPr>
      <w:r>
        <w:rPr>
          <w:rFonts w:hint="eastAsia" w:ascii="宋体" w:hAnsi="宋体"/>
          <w:sz w:val="20"/>
          <w:szCs w:val="20"/>
        </w:rPr>
        <w:t>2.6.11对乙方提供的人员，若在其工作期间发生以下情况，甲方有权要求撤换。</w:t>
      </w:r>
    </w:p>
    <w:p>
      <w:pPr>
        <w:numPr>
          <w:ilvl w:val="0"/>
          <w:numId w:val="7"/>
        </w:numPr>
        <w:spacing w:line="360" w:lineRule="auto"/>
        <w:rPr>
          <w:rFonts w:hint="eastAsia" w:ascii="宋体" w:hAnsi="宋体"/>
          <w:sz w:val="20"/>
          <w:szCs w:val="20"/>
        </w:rPr>
      </w:pPr>
      <w:r>
        <w:rPr>
          <w:rFonts w:hint="eastAsia" w:ascii="宋体" w:hAnsi="宋体"/>
          <w:sz w:val="20"/>
          <w:szCs w:val="20"/>
        </w:rPr>
        <w:t>有违法行为；</w:t>
      </w:r>
    </w:p>
    <w:p>
      <w:pPr>
        <w:numPr>
          <w:ilvl w:val="0"/>
          <w:numId w:val="7"/>
        </w:numPr>
        <w:spacing w:line="360" w:lineRule="auto"/>
        <w:rPr>
          <w:rFonts w:hint="eastAsia" w:ascii="宋体" w:hAnsi="宋体"/>
          <w:sz w:val="20"/>
          <w:szCs w:val="20"/>
        </w:rPr>
      </w:pPr>
      <w:r>
        <w:rPr>
          <w:rFonts w:hint="eastAsia" w:ascii="宋体" w:hAnsi="宋体"/>
          <w:sz w:val="20"/>
          <w:szCs w:val="20"/>
        </w:rPr>
        <w:t>经甲方考核不能胜任本项目工作；</w:t>
      </w:r>
    </w:p>
    <w:p>
      <w:pPr>
        <w:numPr>
          <w:ilvl w:val="0"/>
          <w:numId w:val="7"/>
        </w:numPr>
        <w:spacing w:line="360" w:lineRule="auto"/>
        <w:rPr>
          <w:rFonts w:hint="eastAsia" w:ascii="宋体" w:hAnsi="宋体"/>
          <w:sz w:val="20"/>
          <w:szCs w:val="20"/>
        </w:rPr>
      </w:pPr>
      <w:r>
        <w:rPr>
          <w:rFonts w:hint="eastAsia" w:ascii="宋体" w:hAnsi="宋体"/>
          <w:sz w:val="20"/>
          <w:szCs w:val="20"/>
        </w:rPr>
        <w:t>违反机场规章制度，影响空防安全及服务质量；</w:t>
      </w:r>
    </w:p>
    <w:p>
      <w:pPr>
        <w:numPr>
          <w:ilvl w:val="0"/>
          <w:numId w:val="7"/>
        </w:numPr>
        <w:spacing w:line="360" w:lineRule="auto"/>
        <w:rPr>
          <w:rFonts w:hint="eastAsia" w:ascii="宋体" w:hAnsi="宋体"/>
          <w:sz w:val="20"/>
          <w:szCs w:val="20"/>
        </w:rPr>
      </w:pPr>
      <w:r>
        <w:rPr>
          <w:rFonts w:hint="eastAsia" w:ascii="宋体" w:hAnsi="宋体"/>
          <w:sz w:val="20"/>
          <w:szCs w:val="20"/>
        </w:rPr>
        <w:t>因责任原因造成系统设备故障，影响航班生产。</w:t>
      </w:r>
    </w:p>
    <w:p>
      <w:pPr>
        <w:spacing w:line="360" w:lineRule="auto"/>
        <w:rPr>
          <w:rFonts w:hint="eastAsia" w:ascii="宋体" w:hAnsi="宋体"/>
          <w:b/>
          <w:color w:val="000000"/>
          <w:sz w:val="20"/>
          <w:szCs w:val="20"/>
        </w:rPr>
      </w:pPr>
      <w:r>
        <w:rPr>
          <w:rFonts w:hint="eastAsia" w:ascii="宋体" w:hAnsi="宋体"/>
          <w:b/>
          <w:color w:val="000000"/>
          <w:sz w:val="20"/>
          <w:szCs w:val="20"/>
        </w:rPr>
        <w:t>2.7</w:t>
      </w:r>
      <w:r>
        <w:rPr>
          <w:rFonts w:hint="eastAsia" w:ascii="宋体" w:hAnsi="宋体"/>
          <w:b/>
          <w:sz w:val="20"/>
          <w:szCs w:val="20"/>
        </w:rPr>
        <w:t>工具要求</w:t>
      </w:r>
    </w:p>
    <w:p>
      <w:pPr>
        <w:spacing w:line="360" w:lineRule="auto"/>
        <w:rPr>
          <w:rFonts w:hint="eastAsia" w:ascii="宋体" w:hAnsi="宋体"/>
          <w:sz w:val="20"/>
          <w:szCs w:val="20"/>
        </w:rPr>
      </w:pPr>
      <w:r>
        <w:rPr>
          <w:rFonts w:hint="eastAsia" w:ascii="宋体" w:hAnsi="宋体"/>
          <w:sz w:val="20"/>
          <w:szCs w:val="20"/>
        </w:rPr>
        <w:t>2.7.1乙方对本合同项目内所述设备巡检、维修、保养、清洁，润滑等须自备一切工具及保养用品，如：检修工具、移动照明、清扫用具等。</w:t>
      </w:r>
    </w:p>
    <w:p>
      <w:pPr>
        <w:spacing w:line="360" w:lineRule="auto"/>
        <w:rPr>
          <w:rFonts w:hint="eastAsia" w:ascii="宋体" w:hAnsi="宋体"/>
          <w:sz w:val="20"/>
          <w:szCs w:val="20"/>
        </w:rPr>
      </w:pPr>
      <w:r>
        <w:rPr>
          <w:rFonts w:hint="eastAsia" w:ascii="宋体" w:hAnsi="宋体"/>
          <w:sz w:val="20"/>
          <w:szCs w:val="20"/>
        </w:rPr>
        <w:t>2.7.2乙方需严格遵守作业工具使用规定，合理使用和妥善保管各类所需工具。</w:t>
      </w:r>
    </w:p>
    <w:p>
      <w:pPr>
        <w:numPr>
          <w:ilvl w:val="0"/>
          <w:numId w:val="8"/>
          <w:numberingChange w:id="0" w:author="郑大帆" w:date="2013-01-24T16:11:00Z" w:original=""/>
        </w:numPr>
        <w:spacing w:line="360" w:lineRule="auto"/>
        <w:rPr>
          <w:rFonts w:hint="eastAsia" w:ascii="宋体" w:hAnsi="宋体"/>
          <w:sz w:val="20"/>
          <w:szCs w:val="20"/>
        </w:rPr>
      </w:pPr>
      <w:r>
        <w:rPr>
          <w:rFonts w:hint="eastAsia" w:ascii="宋体" w:hAnsi="宋体"/>
          <w:sz w:val="20"/>
          <w:szCs w:val="20"/>
        </w:rPr>
        <w:t>携带工具的品名、数量、规格需与“工具材料清单”相一致。</w:t>
      </w:r>
    </w:p>
    <w:p>
      <w:pPr>
        <w:numPr>
          <w:ilvl w:val="0"/>
          <w:numId w:val="8"/>
          <w:numberingChange w:id="1" w:author="郑大帆" w:date="2013-01-24T16:11:00Z" w:original=""/>
        </w:numPr>
        <w:spacing w:line="360" w:lineRule="auto"/>
        <w:rPr>
          <w:rFonts w:hint="eastAsia" w:ascii="宋体" w:hAnsi="宋体"/>
          <w:sz w:val="20"/>
          <w:szCs w:val="20"/>
        </w:rPr>
      </w:pPr>
      <w:r>
        <w:rPr>
          <w:rFonts w:hint="eastAsia" w:ascii="宋体" w:hAnsi="宋体"/>
          <w:sz w:val="20"/>
          <w:szCs w:val="20"/>
        </w:rPr>
        <w:t>落实专用工具箱(包)管理责任人，按要求落实清点、检查、核实制度，并做好相应工具管理台帐的登记记录。</w:t>
      </w:r>
    </w:p>
    <w:p>
      <w:pPr>
        <w:numPr>
          <w:ilvl w:val="0"/>
          <w:numId w:val="8"/>
          <w:numberingChange w:id="2" w:author="郑大帆" w:date="2013-01-24T16:11:00Z" w:original=""/>
        </w:numPr>
        <w:spacing w:line="360" w:lineRule="auto"/>
        <w:rPr>
          <w:rFonts w:hint="eastAsia" w:ascii="宋体" w:hAnsi="宋体"/>
          <w:sz w:val="20"/>
          <w:szCs w:val="20"/>
        </w:rPr>
      </w:pPr>
      <w:r>
        <w:rPr>
          <w:rFonts w:hint="eastAsia" w:ascii="宋体" w:hAnsi="宋体"/>
          <w:sz w:val="20"/>
          <w:szCs w:val="20"/>
        </w:rPr>
        <w:t>所有进出机场控制区的专用工具箱（包）及其工具未经管理部门同意，严禁擅自外借。</w:t>
      </w:r>
    </w:p>
    <w:p>
      <w:pPr>
        <w:spacing w:line="360" w:lineRule="auto"/>
        <w:rPr>
          <w:rFonts w:hint="eastAsia" w:ascii="宋体" w:hAnsi="宋体"/>
          <w:b/>
          <w:color w:val="000000"/>
          <w:sz w:val="20"/>
          <w:szCs w:val="20"/>
        </w:rPr>
      </w:pPr>
      <w:r>
        <w:rPr>
          <w:rFonts w:hint="eastAsia" w:ascii="宋体" w:hAnsi="宋体"/>
          <w:b/>
          <w:color w:val="000000"/>
          <w:sz w:val="20"/>
          <w:szCs w:val="20"/>
        </w:rPr>
        <w:t>2.8设备评估要求</w:t>
      </w:r>
    </w:p>
    <w:p>
      <w:pPr>
        <w:spacing w:line="360" w:lineRule="auto"/>
        <w:rPr>
          <w:rFonts w:hint="eastAsia" w:ascii="宋体" w:hAnsi="宋体"/>
          <w:sz w:val="20"/>
          <w:szCs w:val="20"/>
        </w:rPr>
      </w:pPr>
      <w:r>
        <w:rPr>
          <w:rFonts w:hint="eastAsia" w:ascii="宋体" w:hAnsi="宋体"/>
          <w:sz w:val="20"/>
          <w:szCs w:val="20"/>
        </w:rPr>
        <w:t>2.8.1乙方每三个月对本合同项目范围内的电梯进行一次检查评估，并向甲方出具书面报告（报告内容应包括设备检查情况、设备运行状态分析评估、存在的问题、给甲方的建议等）。</w:t>
      </w:r>
    </w:p>
    <w:p>
      <w:pPr>
        <w:spacing w:line="360" w:lineRule="auto"/>
        <w:rPr>
          <w:rFonts w:hint="eastAsia" w:ascii="宋体" w:hAnsi="宋体"/>
          <w:color w:val="000000"/>
          <w:sz w:val="20"/>
          <w:szCs w:val="20"/>
        </w:rPr>
      </w:pPr>
      <w:r>
        <w:rPr>
          <w:rFonts w:hint="eastAsia" w:ascii="宋体" w:hAnsi="宋体"/>
          <w:sz w:val="20"/>
          <w:szCs w:val="20"/>
        </w:rPr>
        <w:t>2.8.2评估报告应于付款前递交甲方，且经甲方审核后签字确认。若评估不合格，乙方应及时修改，直至电梯维修达到合格标准。</w:t>
      </w:r>
    </w:p>
    <w:p>
      <w:pPr>
        <w:spacing w:line="360" w:lineRule="auto"/>
        <w:rPr>
          <w:rFonts w:hint="eastAsia" w:ascii="宋体" w:hAnsi="宋体"/>
          <w:color w:val="000000"/>
          <w:sz w:val="20"/>
          <w:szCs w:val="20"/>
        </w:rPr>
      </w:pPr>
    </w:p>
    <w:p>
      <w:pPr>
        <w:spacing w:line="360" w:lineRule="auto"/>
        <w:jc w:val="center"/>
        <w:rPr>
          <w:rFonts w:hint="eastAsia" w:ascii="宋体" w:hAnsi="宋体"/>
          <w:b/>
          <w:sz w:val="20"/>
          <w:szCs w:val="20"/>
        </w:rPr>
      </w:pPr>
      <w:r>
        <w:rPr>
          <w:rFonts w:hint="eastAsia" w:ascii="宋体" w:hAnsi="宋体"/>
          <w:b/>
          <w:sz w:val="20"/>
          <w:szCs w:val="20"/>
        </w:rPr>
        <w:t>第五章  考核及责罚</w:t>
      </w:r>
    </w:p>
    <w:p>
      <w:pPr>
        <w:spacing w:line="360" w:lineRule="auto"/>
        <w:rPr>
          <w:rFonts w:hint="eastAsia" w:ascii="宋体" w:hAnsi="宋体"/>
          <w:sz w:val="20"/>
          <w:szCs w:val="20"/>
        </w:rPr>
      </w:pPr>
      <w:r>
        <w:rPr>
          <w:rFonts w:hint="eastAsia" w:ascii="宋体" w:hAnsi="宋体"/>
          <w:sz w:val="20"/>
          <w:szCs w:val="20"/>
        </w:rPr>
        <w:t>1.1每月由甲方对乙方在运行工作期间进行考核，考核时须由乙方提供如下台帐：</w:t>
      </w:r>
    </w:p>
    <w:p>
      <w:pPr>
        <w:numPr>
          <w:ilvl w:val="0"/>
          <w:numId w:val="9"/>
        </w:numPr>
        <w:spacing w:line="360" w:lineRule="auto"/>
        <w:rPr>
          <w:rFonts w:hint="eastAsia" w:ascii="宋体" w:hAnsi="宋体"/>
          <w:sz w:val="20"/>
          <w:szCs w:val="20"/>
        </w:rPr>
      </w:pPr>
      <w:r>
        <w:rPr>
          <w:rFonts w:hint="eastAsia" w:ascii="宋体" w:hAnsi="宋体"/>
          <w:sz w:val="20"/>
          <w:szCs w:val="20"/>
        </w:rPr>
        <w:t>电梯运行台帐记录；</w:t>
      </w:r>
    </w:p>
    <w:p>
      <w:pPr>
        <w:numPr>
          <w:ilvl w:val="0"/>
          <w:numId w:val="9"/>
        </w:numPr>
        <w:spacing w:line="360" w:lineRule="auto"/>
        <w:rPr>
          <w:rFonts w:hint="eastAsia" w:ascii="宋体" w:hAnsi="宋体"/>
          <w:sz w:val="20"/>
          <w:szCs w:val="20"/>
        </w:rPr>
      </w:pPr>
      <w:r>
        <w:rPr>
          <w:rFonts w:hint="eastAsia" w:ascii="宋体" w:hAnsi="宋体"/>
          <w:sz w:val="20"/>
          <w:szCs w:val="20"/>
        </w:rPr>
        <w:t>电梯保养台帐记录；</w:t>
      </w:r>
    </w:p>
    <w:p>
      <w:pPr>
        <w:numPr>
          <w:ilvl w:val="0"/>
          <w:numId w:val="9"/>
        </w:numPr>
        <w:spacing w:line="360" w:lineRule="auto"/>
        <w:rPr>
          <w:rFonts w:hint="eastAsia" w:ascii="宋体" w:hAnsi="宋体"/>
          <w:sz w:val="20"/>
          <w:szCs w:val="20"/>
        </w:rPr>
      </w:pPr>
      <w:r>
        <w:rPr>
          <w:rFonts w:hint="eastAsia" w:ascii="宋体" w:hAnsi="宋体"/>
          <w:sz w:val="20"/>
          <w:szCs w:val="20"/>
        </w:rPr>
        <w:t xml:space="preserve">电梯点检表； </w:t>
      </w:r>
    </w:p>
    <w:p>
      <w:pPr>
        <w:numPr>
          <w:ilvl w:val="0"/>
          <w:numId w:val="9"/>
        </w:numPr>
        <w:spacing w:line="360" w:lineRule="auto"/>
        <w:rPr>
          <w:rFonts w:hint="eastAsia" w:ascii="宋体" w:hAnsi="宋体"/>
          <w:sz w:val="20"/>
          <w:szCs w:val="20"/>
        </w:rPr>
      </w:pPr>
      <w:r>
        <w:rPr>
          <w:rFonts w:hint="eastAsia" w:ascii="宋体" w:hAnsi="宋体"/>
          <w:sz w:val="20"/>
          <w:szCs w:val="20"/>
        </w:rPr>
        <w:t>电梯故障统计分析；</w:t>
      </w:r>
    </w:p>
    <w:p>
      <w:pPr>
        <w:numPr>
          <w:ilvl w:val="0"/>
          <w:numId w:val="9"/>
        </w:numPr>
        <w:spacing w:line="360" w:lineRule="auto"/>
        <w:rPr>
          <w:rFonts w:hint="eastAsia" w:ascii="宋体" w:hAnsi="宋体"/>
          <w:sz w:val="20"/>
          <w:szCs w:val="20"/>
        </w:rPr>
      </w:pPr>
      <w:r>
        <w:rPr>
          <w:rFonts w:hint="eastAsia" w:ascii="宋体" w:hAnsi="宋体"/>
          <w:sz w:val="20"/>
          <w:szCs w:val="20"/>
        </w:rPr>
        <w:t>电梯备品备件使用情况统计；</w:t>
      </w:r>
    </w:p>
    <w:p>
      <w:pPr>
        <w:numPr>
          <w:ilvl w:val="0"/>
          <w:numId w:val="9"/>
        </w:numPr>
        <w:spacing w:line="360" w:lineRule="auto"/>
        <w:rPr>
          <w:rFonts w:hint="eastAsia" w:ascii="宋体" w:hAnsi="宋体"/>
          <w:sz w:val="20"/>
          <w:szCs w:val="20"/>
        </w:rPr>
      </w:pPr>
      <w:r>
        <w:rPr>
          <w:rFonts w:hint="eastAsia" w:ascii="宋体" w:hAnsi="宋体"/>
          <w:sz w:val="20"/>
          <w:szCs w:val="20"/>
        </w:rPr>
        <w:t>电梯设备评估报告。</w:t>
      </w:r>
    </w:p>
    <w:p>
      <w:pPr>
        <w:spacing w:line="360" w:lineRule="auto"/>
        <w:rPr>
          <w:rFonts w:hint="eastAsia" w:ascii="宋体" w:hAnsi="宋体"/>
          <w:sz w:val="20"/>
          <w:szCs w:val="20"/>
        </w:rPr>
      </w:pPr>
      <w:r>
        <w:rPr>
          <w:rFonts w:hint="eastAsia" w:ascii="宋体" w:hAnsi="宋体"/>
          <w:sz w:val="20"/>
          <w:szCs w:val="20"/>
        </w:rPr>
        <w:t>甲方将根据本合同的要求和内容对乙方进行每月一次的全面评估和考核，以确定是否续约。</w:t>
      </w:r>
    </w:p>
    <w:p>
      <w:pPr>
        <w:spacing w:line="360" w:lineRule="auto"/>
        <w:rPr>
          <w:rFonts w:hint="eastAsia" w:ascii="宋体" w:hAnsi="宋体"/>
          <w:sz w:val="20"/>
          <w:szCs w:val="20"/>
        </w:rPr>
      </w:pPr>
      <w:r>
        <w:rPr>
          <w:rFonts w:hint="eastAsia" w:ascii="宋体" w:hAnsi="宋体"/>
          <w:sz w:val="20"/>
          <w:szCs w:val="20"/>
        </w:rPr>
        <w:t>1.2乙方技术人员必须通过动力机电与能源管理部的考核才能上岗，若甲方发现乙方提供的人员素质不能胜任工作要求，甲方有权要求乙方更换人员直至符合甲方的要求。</w:t>
      </w:r>
    </w:p>
    <w:p>
      <w:pPr>
        <w:spacing w:line="360" w:lineRule="auto"/>
        <w:rPr>
          <w:rFonts w:hint="eastAsia" w:ascii="宋体" w:hAnsi="宋体"/>
          <w:sz w:val="20"/>
          <w:szCs w:val="20"/>
        </w:rPr>
      </w:pPr>
      <w:r>
        <w:rPr>
          <w:rFonts w:hint="eastAsia" w:ascii="宋体" w:hAnsi="宋体"/>
          <w:sz w:val="20"/>
          <w:szCs w:val="20"/>
        </w:rPr>
        <w:t>1.3若由于乙方维修维护不当造成设备或系统损坏，乙方应无条件修复，由此产生的一切费用由乙方承担。</w:t>
      </w:r>
    </w:p>
    <w:p>
      <w:pPr>
        <w:spacing w:line="360" w:lineRule="auto"/>
        <w:rPr>
          <w:rFonts w:hint="eastAsia" w:ascii="宋体" w:hAnsi="宋体"/>
          <w:sz w:val="20"/>
          <w:szCs w:val="20"/>
        </w:rPr>
      </w:pPr>
      <w:r>
        <w:rPr>
          <w:rFonts w:hint="eastAsia" w:ascii="宋体" w:hAnsi="宋体"/>
          <w:sz w:val="20"/>
          <w:szCs w:val="20"/>
        </w:rPr>
        <w:t>1.4因乙方违反机场安全规定等规章制度引起驻场单位等相关单位的有效投诉不得超过每年一起，达到二起甲方提出警告并有权扣除当月合同项目费用，达到三起甲方提出严重警告并扣除合同款的</w:t>
      </w:r>
      <w:r>
        <w:rPr>
          <w:rFonts w:ascii="宋体" w:hAnsi="宋体"/>
          <w:b w:val="0"/>
          <w:bCs/>
          <w:color w:val="auto"/>
          <w:sz w:val="20"/>
          <w:szCs w:val="20"/>
        </w:rPr>
        <w:t>10</w:t>
      </w:r>
      <w:r>
        <w:rPr>
          <w:rFonts w:hint="eastAsia" w:ascii="宋体" w:hAnsi="宋体"/>
          <w:b w:val="0"/>
          <w:bCs/>
          <w:color w:val="auto"/>
          <w:sz w:val="20"/>
          <w:szCs w:val="20"/>
        </w:rPr>
        <w:t>%</w:t>
      </w:r>
      <w:r>
        <w:rPr>
          <w:rFonts w:hint="eastAsia" w:ascii="宋体" w:hAnsi="宋体"/>
          <w:sz w:val="20"/>
          <w:szCs w:val="20"/>
        </w:rPr>
        <w:t>，超过三起甲方有权终止本合同，乙方另外支付本合年度费用10%的违约金。</w:t>
      </w:r>
    </w:p>
    <w:p>
      <w:pPr>
        <w:spacing w:line="360" w:lineRule="auto"/>
        <w:rPr>
          <w:rFonts w:hint="eastAsia" w:ascii="宋体" w:hAnsi="宋体"/>
          <w:sz w:val="20"/>
          <w:szCs w:val="20"/>
        </w:rPr>
      </w:pPr>
      <w:r>
        <w:rPr>
          <w:rFonts w:hint="eastAsia" w:ascii="宋体" w:hAnsi="宋体"/>
          <w:sz w:val="20"/>
          <w:szCs w:val="20"/>
        </w:rPr>
        <w:t>1.5在正常使用电梯的情况下出现故障而乙方因技术或配件等主观原因而无法在48小时之内正常恢复电梯正常运行的，甲方有权利拒绝支付故障电梯当月的维保费用。</w:t>
      </w:r>
    </w:p>
    <w:p>
      <w:pPr>
        <w:spacing w:line="360" w:lineRule="auto"/>
        <w:rPr>
          <w:rFonts w:hint="eastAsia" w:ascii="宋体" w:hAnsi="宋体"/>
          <w:sz w:val="20"/>
          <w:szCs w:val="20"/>
        </w:rPr>
      </w:pPr>
      <w:r>
        <w:rPr>
          <w:rFonts w:hint="eastAsia" w:ascii="宋体" w:hAnsi="宋体"/>
          <w:sz w:val="20"/>
          <w:szCs w:val="20"/>
        </w:rPr>
        <w:t>1.6在正常使用电梯的情况下出现故障而乙方因技术或配件等主观原因而无法确定是否能在96小时之内的具体时间内恢复电梯的正常运行，甲方将视故障电梯当季度维保无效，有权拒绝支付此台电梯的当季度维保费用（当台设备月度费用=合同年度费</w:t>
      </w:r>
      <w:r>
        <w:rPr>
          <w:rFonts w:ascii="宋体" w:hAnsi="宋体" w:cs="Arial"/>
          <w:sz w:val="20"/>
          <w:szCs w:val="20"/>
        </w:rPr>
        <w:t>÷</w:t>
      </w:r>
      <w:r>
        <w:rPr>
          <w:rFonts w:hint="eastAsia" w:ascii="宋体" w:hAnsi="宋体" w:cs="Arial"/>
          <w:sz w:val="20"/>
          <w:szCs w:val="20"/>
        </w:rPr>
        <w:t>合同台量</w:t>
      </w:r>
      <w:r>
        <w:rPr>
          <w:rFonts w:ascii="宋体" w:hAnsi="宋体" w:cs="Arial"/>
          <w:sz w:val="20"/>
          <w:szCs w:val="20"/>
        </w:rPr>
        <w:t>÷</w:t>
      </w:r>
      <w:r>
        <w:rPr>
          <w:rFonts w:hint="eastAsia" w:ascii="宋体" w:hAnsi="宋体" w:cs="Arial"/>
          <w:sz w:val="20"/>
          <w:szCs w:val="20"/>
        </w:rPr>
        <w:t>12个月）</w:t>
      </w:r>
      <w:r>
        <w:rPr>
          <w:rFonts w:hint="eastAsia" w:ascii="宋体" w:hAnsi="宋体"/>
          <w:sz w:val="20"/>
          <w:szCs w:val="20"/>
        </w:rPr>
        <w:t>。</w:t>
      </w:r>
    </w:p>
    <w:p>
      <w:pPr>
        <w:spacing w:line="360" w:lineRule="auto"/>
        <w:rPr>
          <w:rFonts w:hint="eastAsia" w:ascii="宋体" w:hAnsi="宋体"/>
          <w:b/>
          <w:sz w:val="20"/>
          <w:szCs w:val="20"/>
        </w:rPr>
      </w:pPr>
      <w:r>
        <w:rPr>
          <w:rFonts w:hint="eastAsia" w:ascii="宋体" w:hAnsi="宋体"/>
          <w:sz w:val="20"/>
          <w:szCs w:val="20"/>
        </w:rPr>
        <w:t>1.7在日常维修保养过程，所有的保养、维修都要有规范的记录，并于当天让甲方监管人员签字确认，当月的记录须有乙方管理人员签字确认，在甲方、甲方管理单位、甲方上级单位及特种设备管理部门的检查过程中，如发现维修保养记录缺失，均视为该台电梯当年维保无效，甲方有拒绝支付此台电梯的全年维保费用（每台设备的年度费用=合同年度总费用</w:t>
      </w:r>
      <w:r>
        <w:rPr>
          <w:rFonts w:ascii="宋体" w:hAnsi="宋体" w:cs="Arial"/>
          <w:sz w:val="20"/>
          <w:szCs w:val="20"/>
        </w:rPr>
        <w:t>÷</w:t>
      </w:r>
      <w:r>
        <w:rPr>
          <w:rFonts w:hint="eastAsia" w:ascii="宋体" w:hAnsi="宋体"/>
          <w:sz w:val="20"/>
          <w:szCs w:val="20"/>
        </w:rPr>
        <w:t>设备数量）。并且因此产生的所有责任均由乙方承担。</w:t>
      </w:r>
    </w:p>
    <w:p>
      <w:pPr>
        <w:pStyle w:val="5"/>
        <w:spacing w:line="360" w:lineRule="auto"/>
        <w:jc w:val="center"/>
        <w:rPr>
          <w:rFonts w:ascii="宋体" w:hAnsi="宋体"/>
          <w:b/>
          <w:sz w:val="20"/>
        </w:rPr>
      </w:pPr>
    </w:p>
    <w:p>
      <w:pPr>
        <w:pStyle w:val="5"/>
        <w:spacing w:line="360" w:lineRule="auto"/>
        <w:jc w:val="center"/>
        <w:rPr>
          <w:rFonts w:ascii="宋体" w:hAnsi="宋体"/>
          <w:b/>
          <w:sz w:val="20"/>
        </w:rPr>
      </w:pPr>
    </w:p>
    <w:p>
      <w:pPr>
        <w:pStyle w:val="5"/>
        <w:spacing w:line="360" w:lineRule="auto"/>
        <w:jc w:val="center"/>
        <w:rPr>
          <w:rFonts w:hint="eastAsia" w:ascii="宋体" w:hAnsi="宋体"/>
          <w:b/>
          <w:sz w:val="20"/>
        </w:rPr>
      </w:pPr>
    </w:p>
    <w:p>
      <w:pPr>
        <w:pStyle w:val="5"/>
        <w:numPr>
          <w:ilvl w:val="0"/>
          <w:numId w:val="10"/>
        </w:numPr>
        <w:spacing w:line="360" w:lineRule="auto"/>
        <w:jc w:val="center"/>
        <w:rPr>
          <w:rFonts w:hint="eastAsia" w:ascii="宋体" w:hAnsi="宋体"/>
          <w:b/>
          <w:sz w:val="20"/>
        </w:rPr>
      </w:pPr>
      <w:r>
        <w:rPr>
          <w:rFonts w:hint="eastAsia" w:ascii="宋体" w:hAnsi="宋体"/>
          <w:b/>
          <w:sz w:val="20"/>
        </w:rPr>
        <w:t xml:space="preserve"> 考核标准</w:t>
      </w:r>
    </w:p>
    <w:p>
      <w:pPr>
        <w:pStyle w:val="5"/>
        <w:spacing w:line="240" w:lineRule="auto"/>
        <w:ind w:firstLine="0"/>
        <w:rPr>
          <w:rFonts w:hint="eastAsia" w:ascii="宋体" w:hAnsi="宋体"/>
          <w:b/>
          <w:sz w:val="20"/>
        </w:rPr>
      </w:pPr>
    </w:p>
    <w:p>
      <w:pPr>
        <w:spacing w:line="360" w:lineRule="auto"/>
        <w:rPr>
          <w:rFonts w:hint="eastAsia" w:ascii="宋体" w:hAnsi="宋体"/>
          <w:b/>
          <w:bCs/>
          <w:sz w:val="20"/>
          <w:szCs w:val="20"/>
        </w:rPr>
      </w:pPr>
      <w:r>
        <w:rPr>
          <w:rFonts w:hint="eastAsia" w:ascii="宋体" w:hAnsi="宋体"/>
          <w:b/>
          <w:bCs/>
          <w:sz w:val="20"/>
          <w:szCs w:val="20"/>
          <w:lang w:val="en-US" w:eastAsia="zh-CN"/>
        </w:rPr>
        <w:t>1</w:t>
      </w:r>
      <w:r>
        <w:rPr>
          <w:rFonts w:hint="eastAsia" w:ascii="宋体" w:hAnsi="宋体"/>
          <w:b/>
          <w:bCs/>
          <w:sz w:val="20"/>
          <w:szCs w:val="20"/>
        </w:rPr>
        <w:t>、考核</w:t>
      </w:r>
    </w:p>
    <w:p>
      <w:pPr>
        <w:spacing w:line="360" w:lineRule="auto"/>
        <w:rPr>
          <w:rFonts w:hint="eastAsia" w:ascii="宋体" w:hAnsi="宋体"/>
          <w:sz w:val="20"/>
          <w:szCs w:val="20"/>
          <w:lang w:eastAsia="zh-CN"/>
        </w:rPr>
      </w:pPr>
      <w:r>
        <w:rPr>
          <w:rFonts w:hint="eastAsia" w:ascii="宋体" w:hAnsi="宋体"/>
          <w:sz w:val="20"/>
          <w:szCs w:val="20"/>
          <w:lang w:eastAsia="zh-CN"/>
        </w:rPr>
        <w:t>（</w:t>
      </w:r>
      <w:r>
        <w:rPr>
          <w:rFonts w:hint="eastAsia" w:ascii="宋体" w:hAnsi="宋体"/>
          <w:sz w:val="20"/>
          <w:szCs w:val="20"/>
          <w:lang w:val="en-US" w:eastAsia="zh-CN"/>
        </w:rPr>
        <w:t>1</w:t>
      </w:r>
      <w:r>
        <w:rPr>
          <w:rFonts w:hint="eastAsia" w:ascii="宋体" w:hAnsi="宋体"/>
          <w:sz w:val="20"/>
          <w:szCs w:val="20"/>
          <w:lang w:eastAsia="zh-CN"/>
        </w:rPr>
        <w:t>）、日常考核</w:t>
      </w:r>
    </w:p>
    <w:p>
      <w:pPr>
        <w:spacing w:line="360" w:lineRule="auto"/>
        <w:rPr>
          <w:rFonts w:hint="eastAsia" w:ascii="宋体" w:hAnsi="宋体"/>
          <w:sz w:val="20"/>
          <w:szCs w:val="20"/>
        </w:rPr>
      </w:pPr>
      <w:r>
        <w:rPr>
          <w:rFonts w:hint="eastAsia" w:ascii="宋体" w:hAnsi="宋体"/>
          <w:sz w:val="20"/>
          <w:szCs w:val="20"/>
          <w:lang w:eastAsia="zh-CN"/>
        </w:rPr>
        <w:t>监管单位</w:t>
      </w:r>
      <w:r>
        <w:rPr>
          <w:rFonts w:hint="eastAsia" w:ascii="宋体" w:hAnsi="宋体"/>
          <w:sz w:val="20"/>
          <w:szCs w:val="20"/>
        </w:rPr>
        <w:t>按照</w:t>
      </w:r>
      <w:r>
        <w:rPr>
          <w:rFonts w:hint="eastAsia" w:ascii="宋体" w:hAnsi="宋体"/>
          <w:sz w:val="20"/>
          <w:szCs w:val="20"/>
          <w:lang w:eastAsia="zh-CN"/>
        </w:rPr>
        <w:t>规定</w:t>
      </w:r>
      <w:r>
        <w:rPr>
          <w:rFonts w:hint="eastAsia" w:ascii="宋体" w:hAnsi="宋体"/>
          <w:sz w:val="20"/>
          <w:szCs w:val="20"/>
        </w:rPr>
        <w:t>对相应岗位</w:t>
      </w:r>
      <w:r>
        <w:rPr>
          <w:rFonts w:hint="eastAsia" w:ascii="宋体" w:hAnsi="宋体"/>
          <w:sz w:val="20"/>
          <w:szCs w:val="20"/>
          <w:lang w:eastAsia="zh-CN"/>
        </w:rPr>
        <w:t>的</w:t>
      </w:r>
      <w:r>
        <w:rPr>
          <w:rFonts w:hint="eastAsia" w:ascii="宋体" w:hAnsi="宋体"/>
          <w:sz w:val="20"/>
          <w:szCs w:val="20"/>
        </w:rPr>
        <w:t>工作情况、服务质量进行监督检查及考核，发现问题，及时进行记录，并由承包商现场人员确认，同时发放整改单告知承包商进行纠正和整改。</w:t>
      </w:r>
    </w:p>
    <w:p>
      <w:pPr>
        <w:spacing w:line="360" w:lineRule="auto"/>
        <w:rPr>
          <w:rFonts w:hint="eastAsia" w:ascii="宋体" w:hAnsi="宋体"/>
          <w:sz w:val="20"/>
          <w:szCs w:val="20"/>
        </w:rPr>
      </w:pPr>
      <w:r>
        <w:rPr>
          <w:rFonts w:hint="eastAsia" w:ascii="宋体" w:hAnsi="宋体"/>
          <w:sz w:val="20"/>
          <w:szCs w:val="20"/>
        </w:rPr>
        <w:t>承包商在收到机场公司的整改通知书之日起10日内完成相关整改工作，并将整改情况反馈机场公司监管单位。</w:t>
      </w:r>
    </w:p>
    <w:p>
      <w:pPr>
        <w:spacing w:line="360" w:lineRule="auto"/>
        <w:rPr>
          <w:rFonts w:hint="eastAsia" w:ascii="宋体" w:hAnsi="宋体"/>
          <w:sz w:val="20"/>
          <w:szCs w:val="20"/>
          <w:lang w:eastAsia="zh-CN"/>
        </w:rPr>
      </w:pPr>
      <w:r>
        <w:rPr>
          <w:rFonts w:hint="eastAsia" w:ascii="宋体" w:hAnsi="宋体"/>
          <w:sz w:val="20"/>
          <w:szCs w:val="20"/>
          <w:lang w:eastAsia="zh-CN"/>
        </w:rPr>
        <w:t>（</w:t>
      </w:r>
      <w:r>
        <w:rPr>
          <w:rFonts w:hint="eastAsia" w:ascii="宋体" w:hAnsi="宋体"/>
          <w:sz w:val="20"/>
          <w:szCs w:val="20"/>
          <w:lang w:val="en-US" w:eastAsia="zh-CN"/>
        </w:rPr>
        <w:t>2</w:t>
      </w:r>
      <w:r>
        <w:rPr>
          <w:rFonts w:hint="eastAsia" w:ascii="宋体" w:hAnsi="宋体"/>
          <w:sz w:val="20"/>
          <w:szCs w:val="20"/>
          <w:lang w:eastAsia="zh-CN"/>
        </w:rPr>
        <w:t>）、月度考核</w:t>
      </w:r>
    </w:p>
    <w:p>
      <w:pPr>
        <w:spacing w:line="360" w:lineRule="auto"/>
        <w:rPr>
          <w:rFonts w:hint="eastAsia" w:ascii="宋体" w:hAnsi="宋体"/>
          <w:sz w:val="20"/>
          <w:szCs w:val="20"/>
        </w:rPr>
      </w:pPr>
      <w:r>
        <w:rPr>
          <w:rFonts w:hint="eastAsia" w:ascii="宋体" w:hAnsi="宋体"/>
          <w:sz w:val="20"/>
          <w:szCs w:val="20"/>
        </w:rPr>
        <w:t>满分100分</w:t>
      </w:r>
      <w:r>
        <w:rPr>
          <w:rFonts w:hint="eastAsia" w:ascii="宋体" w:hAnsi="宋体"/>
          <w:sz w:val="20"/>
          <w:szCs w:val="20"/>
          <w:lang w:eastAsia="zh-CN"/>
        </w:rPr>
        <w:t>，根据</w:t>
      </w:r>
      <w:r>
        <w:rPr>
          <w:rFonts w:hint="eastAsia" w:ascii="宋体" w:hAnsi="宋体"/>
          <w:sz w:val="20"/>
          <w:szCs w:val="20"/>
        </w:rPr>
        <w:t>当</w:t>
      </w:r>
      <w:r>
        <w:rPr>
          <w:rFonts w:hint="eastAsia" w:ascii="宋体" w:hAnsi="宋体"/>
          <w:sz w:val="20"/>
          <w:szCs w:val="20"/>
          <w:lang w:eastAsia="zh-CN"/>
        </w:rPr>
        <w:t>月度的</w:t>
      </w:r>
      <w:r>
        <w:rPr>
          <w:rFonts w:hint="eastAsia" w:ascii="宋体" w:hAnsi="宋体"/>
          <w:sz w:val="20"/>
          <w:szCs w:val="20"/>
        </w:rPr>
        <w:t>日常考核情况得出</w:t>
      </w:r>
      <w:r>
        <w:rPr>
          <w:rFonts w:hint="eastAsia" w:ascii="宋体" w:hAnsi="宋体"/>
          <w:sz w:val="20"/>
          <w:szCs w:val="20"/>
          <w:lang w:eastAsia="zh-CN"/>
        </w:rPr>
        <w:t>月度</w:t>
      </w:r>
      <w:r>
        <w:rPr>
          <w:rFonts w:hint="eastAsia" w:ascii="宋体" w:hAnsi="宋体"/>
          <w:sz w:val="20"/>
          <w:szCs w:val="20"/>
        </w:rPr>
        <w:t>考核得分，考核表中单项扣分不设上限。</w:t>
      </w:r>
    </w:p>
    <w:p>
      <w:pPr>
        <w:spacing w:line="360" w:lineRule="auto"/>
        <w:rPr>
          <w:rFonts w:hint="eastAsia" w:ascii="宋体" w:hAnsi="宋体"/>
          <w:sz w:val="20"/>
          <w:szCs w:val="20"/>
        </w:rPr>
      </w:pPr>
      <w:r>
        <w:rPr>
          <w:rFonts w:hint="eastAsia" w:ascii="宋体" w:hAnsi="宋体"/>
          <w:sz w:val="20"/>
          <w:szCs w:val="20"/>
          <w:lang w:eastAsia="zh-CN"/>
        </w:rPr>
        <w:t>（</w:t>
      </w:r>
      <w:r>
        <w:rPr>
          <w:rFonts w:hint="eastAsia" w:ascii="宋体" w:hAnsi="宋体"/>
          <w:sz w:val="20"/>
          <w:szCs w:val="20"/>
          <w:lang w:val="en-US" w:eastAsia="zh-CN"/>
        </w:rPr>
        <w:t>3</w:t>
      </w:r>
      <w:r>
        <w:rPr>
          <w:rFonts w:hint="eastAsia" w:ascii="宋体" w:hAnsi="宋体"/>
          <w:sz w:val="20"/>
          <w:szCs w:val="20"/>
          <w:lang w:eastAsia="zh-CN"/>
        </w:rPr>
        <w:t>）、</w:t>
      </w:r>
      <w:r>
        <w:rPr>
          <w:rFonts w:hint="eastAsia" w:ascii="宋体" w:hAnsi="宋体"/>
          <w:sz w:val="20"/>
          <w:szCs w:val="20"/>
        </w:rPr>
        <w:t>按</w:t>
      </w:r>
      <w:r>
        <w:rPr>
          <w:rFonts w:hint="eastAsia" w:ascii="宋体" w:hAnsi="宋体"/>
          <w:sz w:val="20"/>
          <w:szCs w:val="20"/>
          <w:lang w:eastAsia="zh-CN"/>
        </w:rPr>
        <w:t>季度</w:t>
      </w:r>
      <w:r>
        <w:rPr>
          <w:rFonts w:hint="eastAsia" w:ascii="宋体" w:hAnsi="宋体"/>
          <w:sz w:val="20"/>
          <w:szCs w:val="20"/>
        </w:rPr>
        <w:t>支付的项目</w:t>
      </w:r>
      <w:r>
        <w:rPr>
          <w:rFonts w:hint="eastAsia" w:ascii="宋体" w:hAnsi="宋体"/>
          <w:sz w:val="20"/>
          <w:szCs w:val="20"/>
          <w:lang w:eastAsia="zh-CN"/>
        </w:rPr>
        <w:t>款</w:t>
      </w:r>
      <w:r>
        <w:rPr>
          <w:rFonts w:hint="eastAsia" w:ascii="宋体" w:hAnsi="宋体"/>
          <w:sz w:val="20"/>
          <w:szCs w:val="20"/>
        </w:rPr>
        <w:t>。</w:t>
      </w:r>
    </w:p>
    <w:p>
      <w:pPr>
        <w:spacing w:line="360" w:lineRule="auto"/>
        <w:rPr>
          <w:rFonts w:hint="eastAsia" w:ascii="宋体" w:hAnsi="宋体"/>
          <w:sz w:val="20"/>
          <w:szCs w:val="20"/>
        </w:rPr>
      </w:pPr>
      <w:r>
        <w:rPr>
          <w:rFonts w:hint="eastAsia" w:ascii="宋体" w:hAnsi="宋体"/>
          <w:sz w:val="20"/>
          <w:szCs w:val="20"/>
        </w:rPr>
        <w:t>该季度内每一个月度考核得分达到95分以上（含95分），视为考核合格公司按合同所规定的付款方式支付给承包商服务费；其中，</w:t>
      </w:r>
      <w:r>
        <w:rPr>
          <w:rFonts w:hint="eastAsia" w:ascii="宋体" w:hAnsi="宋体"/>
          <w:sz w:val="20"/>
          <w:szCs w:val="20"/>
          <w:lang w:eastAsia="zh-CN"/>
        </w:rPr>
        <w:t>季</w:t>
      </w:r>
      <w:r>
        <w:rPr>
          <w:rFonts w:hint="eastAsia" w:ascii="宋体" w:hAnsi="宋体"/>
          <w:sz w:val="20"/>
          <w:szCs w:val="20"/>
        </w:rPr>
        <w:t>度考核得分由当</w:t>
      </w:r>
      <w:r>
        <w:rPr>
          <w:rFonts w:hint="eastAsia" w:ascii="宋体" w:hAnsi="宋体"/>
          <w:sz w:val="20"/>
          <w:szCs w:val="20"/>
          <w:lang w:eastAsia="zh-CN"/>
        </w:rPr>
        <w:t>季度</w:t>
      </w:r>
      <w:r>
        <w:rPr>
          <w:rFonts w:hint="eastAsia" w:ascii="宋体" w:hAnsi="宋体"/>
          <w:sz w:val="20"/>
          <w:szCs w:val="20"/>
        </w:rPr>
        <w:t>的最低</w:t>
      </w:r>
      <w:r>
        <w:rPr>
          <w:rFonts w:hint="eastAsia" w:ascii="宋体" w:hAnsi="宋体"/>
          <w:sz w:val="20"/>
          <w:szCs w:val="20"/>
          <w:lang w:eastAsia="zh-CN"/>
        </w:rPr>
        <w:t>月</w:t>
      </w:r>
      <w:r>
        <w:rPr>
          <w:rFonts w:hint="eastAsia" w:ascii="宋体" w:hAnsi="宋体"/>
          <w:sz w:val="20"/>
          <w:szCs w:val="20"/>
        </w:rPr>
        <w:t>得分得出。如当季度内有任一个月度考核得分95分以下，视为考核不合格，每减少1分，扣除当月该项业务服务费的1%。年度考核成绩可按季度平均值进行核算。</w:t>
      </w:r>
    </w:p>
    <w:p>
      <w:pPr>
        <w:spacing w:line="360" w:lineRule="auto"/>
        <w:rPr>
          <w:rFonts w:hint="eastAsia" w:ascii="宋体" w:hAnsi="宋体"/>
          <w:b/>
          <w:bCs/>
          <w:sz w:val="20"/>
          <w:szCs w:val="20"/>
        </w:rPr>
      </w:pPr>
      <w:r>
        <w:rPr>
          <w:rFonts w:hint="eastAsia" w:ascii="宋体" w:hAnsi="宋体"/>
          <w:b/>
          <w:bCs/>
          <w:sz w:val="20"/>
          <w:szCs w:val="20"/>
          <w:lang w:val="en-US" w:eastAsia="zh-CN"/>
        </w:rPr>
        <w:t>2</w:t>
      </w:r>
      <w:r>
        <w:rPr>
          <w:rFonts w:hint="eastAsia" w:ascii="宋体" w:hAnsi="宋体"/>
          <w:b/>
          <w:bCs/>
          <w:sz w:val="20"/>
          <w:szCs w:val="20"/>
        </w:rPr>
        <w:t>、合约中止</w:t>
      </w:r>
    </w:p>
    <w:p>
      <w:pPr>
        <w:spacing w:line="360" w:lineRule="auto"/>
        <w:rPr>
          <w:rFonts w:hint="eastAsia" w:ascii="宋体" w:hAnsi="宋体"/>
          <w:sz w:val="20"/>
          <w:szCs w:val="20"/>
        </w:rPr>
      </w:pPr>
      <w:r>
        <w:rPr>
          <w:rFonts w:hint="eastAsia" w:ascii="宋体" w:hAnsi="宋体"/>
          <w:sz w:val="20"/>
          <w:szCs w:val="20"/>
        </w:rPr>
        <w:t>在考核过程中，下列情况之一的，机场公司有权提前中止合约，并要求承包商承担由此给机场公司造成的实际损失:</w:t>
      </w:r>
    </w:p>
    <w:p>
      <w:pPr>
        <w:spacing w:line="360" w:lineRule="auto"/>
        <w:rPr>
          <w:rFonts w:hint="eastAsia" w:ascii="宋体" w:hAnsi="宋体"/>
          <w:sz w:val="20"/>
          <w:szCs w:val="20"/>
        </w:rPr>
      </w:pPr>
      <w:r>
        <w:rPr>
          <w:rFonts w:hint="eastAsia" w:ascii="宋体" w:hAnsi="宋体"/>
          <w:sz w:val="20"/>
          <w:szCs w:val="20"/>
        </w:rPr>
        <w:t>1.在本合同有效期限内如连续两个月度考核得分低于85分（包含85分）或在一个自然外包年度内共计有三个的月度考核得分低于85分（包含85分）。</w:t>
      </w:r>
    </w:p>
    <w:p>
      <w:pPr>
        <w:spacing w:line="360" w:lineRule="auto"/>
        <w:rPr>
          <w:rFonts w:hint="eastAsia" w:ascii="宋体" w:hAnsi="宋体"/>
          <w:sz w:val="20"/>
          <w:szCs w:val="20"/>
        </w:rPr>
      </w:pPr>
      <w:r>
        <w:rPr>
          <w:rFonts w:hint="eastAsia" w:ascii="宋体" w:hAnsi="宋体"/>
          <w:sz w:val="20"/>
          <w:szCs w:val="20"/>
        </w:rPr>
        <w:t>2.发生因承包商责任原因造成的各类治安群体性事件、空防不安全事件、消防及其他不安全事件，事故症候，事故和严重影响航班正常性造成航班业务等情况的，实行一票否决。</w:t>
      </w:r>
    </w:p>
    <w:p>
      <w:pPr>
        <w:spacing w:line="360" w:lineRule="auto"/>
        <w:rPr>
          <w:rFonts w:hint="eastAsia" w:ascii="宋体" w:hAnsi="宋体"/>
          <w:sz w:val="20"/>
          <w:szCs w:val="20"/>
        </w:rPr>
      </w:pPr>
    </w:p>
    <w:tbl>
      <w:tblPr>
        <w:tblStyle w:val="15"/>
        <w:tblW w:w="92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4100"/>
        <w:gridCol w:w="825"/>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工作否</w:t>
            </w:r>
          </w:p>
          <w:p>
            <w:pPr>
              <w:spacing w:line="360" w:lineRule="auto"/>
              <w:rPr>
                <w:rFonts w:hint="eastAsia" w:ascii="宋体" w:hAnsi="宋体"/>
                <w:sz w:val="20"/>
                <w:szCs w:val="20"/>
              </w:rPr>
            </w:pPr>
            <w:r>
              <w:rPr>
                <w:rFonts w:hint="eastAsia" w:ascii="宋体" w:hAnsi="宋体"/>
                <w:sz w:val="20"/>
                <w:szCs w:val="20"/>
              </w:rPr>
              <w:t>定指标</w:t>
            </w: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1、发生因中标方原因造成的</w:t>
            </w:r>
            <w:r>
              <w:rPr>
                <w:rFonts w:hint="eastAsia" w:ascii="宋体" w:hAnsi="宋体"/>
                <w:sz w:val="20"/>
                <w:szCs w:val="20"/>
                <w:lang w:eastAsia="zh-CN"/>
              </w:rPr>
              <w:t>有影响力的不安全事件或其它</w:t>
            </w:r>
            <w:r>
              <w:rPr>
                <w:rFonts w:hint="eastAsia" w:ascii="宋体" w:hAnsi="宋体"/>
                <w:sz w:val="20"/>
                <w:szCs w:val="20"/>
              </w:rPr>
              <w:t>空防安全事故。</w:t>
            </w:r>
          </w:p>
        </w:tc>
        <w:tc>
          <w:tcPr>
            <w:tcW w:w="38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甲方有权终止合同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2、发生重大消防事故，造成人员死亡、重伤或财产损失大于10万元。</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3、发生生产安全事故，造成人员死亡或重伤。</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4、发生因运行、维护原因造成的电力保障不正常事件，产生国际国内恶劣影响。</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5、触犯国家和地方制定的各种法律、法规。</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一、综合管理</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1、规章制度是否执行遵守。</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5</w:t>
            </w:r>
            <w:r>
              <w:rPr>
                <w:rFonts w:hint="eastAsia" w:ascii="宋体" w:hAnsi="宋体"/>
                <w:sz w:val="20"/>
                <w:szCs w:val="20"/>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不遵守机场规章制度，第一次发生扣</w:t>
            </w:r>
            <w:r>
              <w:rPr>
                <w:rFonts w:hint="eastAsia" w:ascii="宋体" w:hAnsi="宋体"/>
                <w:sz w:val="20"/>
                <w:szCs w:val="20"/>
                <w:lang w:val="en-US" w:eastAsia="zh-CN"/>
              </w:rPr>
              <w:t>3</w:t>
            </w:r>
            <w:r>
              <w:rPr>
                <w:rFonts w:hint="eastAsia" w:ascii="宋体" w:hAnsi="宋体"/>
                <w:sz w:val="20"/>
                <w:szCs w:val="20"/>
              </w:rPr>
              <w:t>分；第二次扣</w:t>
            </w:r>
            <w:r>
              <w:rPr>
                <w:rFonts w:hint="eastAsia" w:ascii="宋体" w:hAnsi="宋体"/>
                <w:sz w:val="20"/>
                <w:szCs w:val="20"/>
                <w:lang w:val="en-US" w:eastAsia="zh-CN"/>
              </w:rPr>
              <w:t>5</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2</w:t>
            </w:r>
            <w:r>
              <w:rPr>
                <w:rFonts w:hint="eastAsia" w:ascii="宋体" w:hAnsi="宋体"/>
                <w:sz w:val="20"/>
                <w:szCs w:val="20"/>
              </w:rPr>
              <w:t>、无车辆违章责任事故。</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每发生一次扣1分，发生重大违章及影响航班作业扣3分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3</w:t>
            </w:r>
            <w:r>
              <w:rPr>
                <w:rFonts w:hint="eastAsia" w:ascii="宋体" w:hAnsi="宋体"/>
                <w:sz w:val="20"/>
                <w:szCs w:val="20"/>
              </w:rPr>
              <w:t>、各类台帐、维修维护、报表记录。</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每一次不符合项扣2分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4</w:t>
            </w:r>
            <w:r>
              <w:rPr>
                <w:rFonts w:hint="eastAsia" w:ascii="宋体" w:hAnsi="宋体"/>
                <w:sz w:val="20"/>
                <w:szCs w:val="20"/>
              </w:rPr>
              <w:t>、无人身安全责任事故，工伤事故为零。</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发生一般事故扣1分，严重事故扣3分，重大事故扣5分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5</w:t>
            </w:r>
            <w:r>
              <w:rPr>
                <w:rFonts w:hint="eastAsia" w:ascii="宋体" w:hAnsi="宋体"/>
                <w:sz w:val="20"/>
                <w:szCs w:val="20"/>
              </w:rPr>
              <w:t>、由于违章操作造成设备直接损失金额≥3万元的事故为零。</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小于3万的扣每发生一起扣3分，大于3万的扣5分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6</w:t>
            </w:r>
            <w:r>
              <w:rPr>
                <w:rFonts w:hint="eastAsia" w:ascii="宋体" w:hAnsi="宋体"/>
                <w:sz w:val="20"/>
                <w:szCs w:val="20"/>
              </w:rPr>
              <w:t>、严格遵守国家和地方制定的各种法律、法规。</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每违反一次扣2分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7</w:t>
            </w:r>
            <w:r>
              <w:rPr>
                <w:rFonts w:hint="eastAsia" w:ascii="宋体" w:hAnsi="宋体"/>
                <w:sz w:val="20"/>
                <w:szCs w:val="20"/>
              </w:rPr>
              <w:t>、无员工偷盗行为，确保财产安全。</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发生偷盗行为的每次扣3分，情节严重的扣5分并责成乙方更换人员。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8</w:t>
            </w:r>
            <w:r>
              <w:rPr>
                <w:rFonts w:hint="eastAsia" w:ascii="宋体" w:hAnsi="宋体"/>
                <w:sz w:val="20"/>
                <w:szCs w:val="20"/>
              </w:rPr>
              <w:t>、违反航站楼管理规定、机场安全规定和机坪管理规定等规章制度。</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每发生一次违反规定的扣2分，严重的扣3分，重大的扣5分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二、</w:t>
            </w:r>
          </w:p>
          <w:p>
            <w:pPr>
              <w:spacing w:line="360" w:lineRule="auto"/>
              <w:rPr>
                <w:rFonts w:hint="eastAsia" w:ascii="宋体" w:hAnsi="宋体"/>
                <w:sz w:val="20"/>
                <w:szCs w:val="20"/>
              </w:rPr>
            </w:pPr>
            <w:r>
              <w:rPr>
                <w:rFonts w:hint="eastAsia" w:ascii="宋体" w:hAnsi="宋体"/>
                <w:sz w:val="20"/>
                <w:szCs w:val="20"/>
              </w:rPr>
              <w:t>服</w:t>
            </w:r>
          </w:p>
          <w:p>
            <w:pPr>
              <w:spacing w:line="360" w:lineRule="auto"/>
              <w:rPr>
                <w:rFonts w:hint="eastAsia" w:ascii="宋体" w:hAnsi="宋体"/>
                <w:sz w:val="20"/>
                <w:szCs w:val="20"/>
              </w:rPr>
            </w:pPr>
            <w:r>
              <w:rPr>
                <w:rFonts w:hint="eastAsia" w:ascii="宋体" w:hAnsi="宋体"/>
                <w:sz w:val="20"/>
                <w:szCs w:val="20"/>
              </w:rPr>
              <w:t>务</w:t>
            </w:r>
          </w:p>
          <w:p>
            <w:pPr>
              <w:spacing w:line="360" w:lineRule="auto"/>
              <w:rPr>
                <w:rFonts w:hint="eastAsia" w:ascii="宋体" w:hAnsi="宋体"/>
                <w:sz w:val="20"/>
                <w:szCs w:val="20"/>
              </w:rPr>
            </w:pPr>
            <w:r>
              <w:rPr>
                <w:rFonts w:hint="eastAsia" w:ascii="宋体" w:hAnsi="宋体"/>
                <w:sz w:val="20"/>
                <w:szCs w:val="20"/>
              </w:rPr>
              <w:t>管</w:t>
            </w:r>
          </w:p>
          <w:p>
            <w:pPr>
              <w:spacing w:line="360" w:lineRule="auto"/>
              <w:rPr>
                <w:rFonts w:hint="eastAsia" w:ascii="宋体" w:hAnsi="宋体"/>
                <w:sz w:val="20"/>
                <w:szCs w:val="20"/>
              </w:rPr>
            </w:pPr>
            <w:r>
              <w:rPr>
                <w:rFonts w:hint="eastAsia" w:ascii="宋体" w:hAnsi="宋体"/>
                <w:sz w:val="20"/>
                <w:szCs w:val="20"/>
              </w:rPr>
              <w:t>理</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1、人员流动在可控范围内，不影响日常工作的正常开展（保养、维修情况除外）</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每发生一次影响工作展开扣1分，严重影响的扣3分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2、工作场所、生产现场环境整洁、标识清晰</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每次检查项不符合的扣1分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3、完成甲方安全、服务质量目标</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w:t>
            </w:r>
            <w:r>
              <w:rPr>
                <w:rFonts w:hint="eastAsia" w:ascii="宋体" w:hAnsi="宋体"/>
                <w:sz w:val="20"/>
                <w:szCs w:val="20"/>
                <w:lang w:eastAsia="zh-CN"/>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每次检查项达不到扣2分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三、</w:t>
            </w:r>
          </w:p>
          <w:p>
            <w:pPr>
              <w:spacing w:line="360" w:lineRule="auto"/>
              <w:rPr>
                <w:rFonts w:hint="eastAsia" w:ascii="宋体" w:hAnsi="宋体"/>
                <w:sz w:val="20"/>
                <w:szCs w:val="20"/>
              </w:rPr>
            </w:pPr>
            <w:r>
              <w:rPr>
                <w:rFonts w:hint="eastAsia" w:ascii="宋体" w:hAnsi="宋体"/>
                <w:sz w:val="20"/>
                <w:szCs w:val="20"/>
              </w:rPr>
              <w:t>运</w:t>
            </w:r>
          </w:p>
          <w:p>
            <w:pPr>
              <w:spacing w:line="360" w:lineRule="auto"/>
              <w:rPr>
                <w:rFonts w:hint="eastAsia" w:ascii="宋体" w:hAnsi="宋体"/>
                <w:sz w:val="20"/>
                <w:szCs w:val="20"/>
              </w:rPr>
            </w:pPr>
            <w:r>
              <w:rPr>
                <w:rFonts w:hint="eastAsia" w:ascii="宋体" w:hAnsi="宋体"/>
                <w:sz w:val="20"/>
                <w:szCs w:val="20"/>
              </w:rPr>
              <w:t>行</w:t>
            </w:r>
          </w:p>
          <w:p>
            <w:pPr>
              <w:spacing w:line="360" w:lineRule="auto"/>
              <w:rPr>
                <w:rFonts w:hint="eastAsia" w:ascii="宋体" w:hAnsi="宋体"/>
                <w:sz w:val="20"/>
                <w:szCs w:val="20"/>
              </w:rPr>
            </w:pPr>
            <w:r>
              <w:rPr>
                <w:rFonts w:hint="eastAsia" w:ascii="宋体" w:hAnsi="宋体"/>
                <w:sz w:val="20"/>
                <w:szCs w:val="20"/>
              </w:rPr>
              <w:t>管</w:t>
            </w:r>
          </w:p>
          <w:p>
            <w:pPr>
              <w:spacing w:line="360" w:lineRule="auto"/>
              <w:rPr>
                <w:rFonts w:hint="eastAsia" w:ascii="宋体" w:hAnsi="宋体"/>
                <w:sz w:val="20"/>
                <w:szCs w:val="20"/>
              </w:rPr>
            </w:pPr>
            <w:r>
              <w:rPr>
                <w:rFonts w:hint="eastAsia" w:ascii="宋体" w:hAnsi="宋体"/>
                <w:sz w:val="20"/>
                <w:szCs w:val="20"/>
              </w:rPr>
              <w:t>理</w:t>
            </w:r>
          </w:p>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1、设备的完好率为99.8%。</w:t>
            </w:r>
          </w:p>
          <w:p>
            <w:pPr>
              <w:spacing w:line="360" w:lineRule="auto"/>
              <w:rPr>
                <w:rFonts w:hint="eastAsia" w:ascii="宋体" w:hAnsi="宋体"/>
                <w:sz w:val="20"/>
                <w:szCs w:val="20"/>
              </w:rPr>
            </w:pPr>
            <w:r>
              <w:rPr>
                <w:rFonts w:hint="eastAsia" w:ascii="宋体" w:hAnsi="宋体"/>
                <w:sz w:val="20"/>
                <w:szCs w:val="20"/>
              </w:rPr>
              <w:t>设备完好率＝（设备完好台时/设备制度工作台时）×100％，设备完好台时＝设备制度台时－设备故障台时－设备维修台时。</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每次阶段性检查，设备完好率达不到99.8%的扣5分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2、要求故障处理时间超过半小时以上的故障量要小于总报修故障量的1%。</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大于故障总量每增加一项扣1分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3、由于乙方保养不当造成设备损坏。</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4、因乙方原因造成的系统、设备重大故障而影响航班正常运行的事故。</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w:t>
            </w:r>
            <w:r>
              <w:rPr>
                <w:rFonts w:hint="eastAsia" w:ascii="宋体" w:hAnsi="宋体"/>
                <w:sz w:val="20"/>
                <w:szCs w:val="20"/>
                <w:lang w:val="en-US" w:eastAsia="zh-CN"/>
              </w:rPr>
              <w:t>0</w:t>
            </w:r>
            <w:r>
              <w:rPr>
                <w:rFonts w:hint="eastAsia" w:ascii="宋体" w:hAnsi="宋体"/>
                <w:sz w:val="20"/>
                <w:szCs w:val="20"/>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发生系统、设备重大故障影响航班正常运行的事故一次扣10</w:t>
            </w:r>
            <w:r>
              <w:rPr>
                <w:rFonts w:hint="eastAsia" w:ascii="宋体" w:hAnsi="宋体"/>
                <w:sz w:val="20"/>
                <w:szCs w:val="20"/>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四、</w:t>
            </w:r>
          </w:p>
          <w:p>
            <w:pPr>
              <w:spacing w:line="360" w:lineRule="auto"/>
              <w:rPr>
                <w:rFonts w:hint="eastAsia" w:ascii="宋体" w:hAnsi="宋体"/>
                <w:sz w:val="20"/>
                <w:szCs w:val="20"/>
              </w:rPr>
            </w:pPr>
            <w:r>
              <w:rPr>
                <w:rFonts w:hint="eastAsia" w:ascii="宋体" w:hAnsi="宋体"/>
                <w:sz w:val="20"/>
                <w:szCs w:val="20"/>
              </w:rPr>
              <w:t>安</w:t>
            </w:r>
          </w:p>
          <w:p>
            <w:pPr>
              <w:spacing w:line="360" w:lineRule="auto"/>
              <w:rPr>
                <w:rFonts w:hint="eastAsia" w:ascii="宋体" w:hAnsi="宋体"/>
                <w:sz w:val="20"/>
                <w:szCs w:val="20"/>
              </w:rPr>
            </w:pPr>
            <w:r>
              <w:rPr>
                <w:rFonts w:hint="eastAsia" w:ascii="宋体" w:hAnsi="宋体"/>
                <w:sz w:val="20"/>
                <w:szCs w:val="20"/>
              </w:rPr>
              <w:t>全</w:t>
            </w:r>
          </w:p>
          <w:p>
            <w:pPr>
              <w:spacing w:line="360" w:lineRule="auto"/>
              <w:rPr>
                <w:rFonts w:hint="eastAsia" w:ascii="宋体" w:hAnsi="宋体"/>
                <w:sz w:val="20"/>
                <w:szCs w:val="20"/>
              </w:rPr>
            </w:pPr>
            <w:r>
              <w:rPr>
                <w:rFonts w:hint="eastAsia" w:ascii="宋体" w:hAnsi="宋体"/>
                <w:sz w:val="20"/>
                <w:szCs w:val="20"/>
              </w:rPr>
              <w:t>管</w:t>
            </w:r>
          </w:p>
          <w:p>
            <w:pPr>
              <w:spacing w:line="360" w:lineRule="auto"/>
              <w:rPr>
                <w:rFonts w:hint="eastAsia" w:ascii="宋体" w:hAnsi="宋体"/>
                <w:sz w:val="20"/>
                <w:szCs w:val="20"/>
              </w:rPr>
            </w:pPr>
            <w:r>
              <w:rPr>
                <w:rFonts w:hint="eastAsia" w:ascii="宋体" w:hAnsi="宋体"/>
                <w:sz w:val="20"/>
                <w:szCs w:val="20"/>
              </w:rPr>
              <w:t>理</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1、有违法行为；</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2、经甲方考核有不合格项；</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每次阶段性检查项不符合的扣2分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3、违反机场规章制度，影响空防安全及服务质量；</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每发生一次扣2分，发生严重的扣3分，发生重大的扣5分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4、因责任原因造成系统设备故障，影响航班生产。</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8分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五、备件及反应速度</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1、维保公司有义务配合机场公司合理的进行备品备件的采购</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因无备件延误修理时间的一次扣2分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2、因设备故障影响航班及安全事故等情况</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8</w:t>
            </w:r>
            <w:r>
              <w:rPr>
                <w:rFonts w:hint="eastAsia" w:ascii="宋体" w:hAnsi="宋体"/>
                <w:sz w:val="20"/>
                <w:szCs w:val="20"/>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因设备故障未按规定时间到达现场而造成乘客航班延误的一次扣</w:t>
            </w:r>
            <w:r>
              <w:rPr>
                <w:rFonts w:hint="eastAsia" w:ascii="宋体" w:hAnsi="宋体"/>
                <w:sz w:val="20"/>
                <w:szCs w:val="20"/>
                <w:lang w:val="en-US" w:eastAsia="zh-CN"/>
              </w:rPr>
              <w:t>8</w:t>
            </w:r>
            <w:r>
              <w:rPr>
                <w:rFonts w:hint="eastAsia" w:ascii="宋体" w:hAnsi="宋体"/>
                <w:sz w:val="20"/>
                <w:szCs w:val="20"/>
              </w:rPr>
              <w:t>分</w:t>
            </w:r>
          </w:p>
          <w:p>
            <w:pPr>
              <w:spacing w:line="360" w:lineRule="auto"/>
              <w:rPr>
                <w:rFonts w:hint="eastAsia" w:ascii="宋体" w:hAnsi="宋体"/>
                <w:sz w:val="20"/>
                <w:szCs w:val="20"/>
              </w:rPr>
            </w:pPr>
            <w:r>
              <w:rPr>
                <w:rFonts w:hint="eastAsia" w:ascii="宋体" w:hAnsi="宋体"/>
                <w:sz w:val="20"/>
                <w:szCs w:val="20"/>
              </w:rPr>
              <w:t>因设备发生应急情况时导致安全事故的，甲方有权终止合同，并要求乙方承担由此产生的所有赔偿法定责任。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lang w:val="en-US" w:eastAsia="zh-CN"/>
              </w:rPr>
            </w:pPr>
            <w:r>
              <w:rPr>
                <w:rFonts w:hint="eastAsia" w:ascii="宋体" w:hAnsi="宋体"/>
                <w:sz w:val="20"/>
                <w:szCs w:val="20"/>
              </w:rPr>
              <w:t>3、常用配件提供到货时间不能超过24小时</w:t>
            </w:r>
            <w:r>
              <w:rPr>
                <w:rFonts w:hint="eastAsia" w:ascii="宋体" w:hAnsi="宋体"/>
                <w:sz w:val="20"/>
                <w:szCs w:val="20"/>
                <w:lang w:eastAsia="zh-CN"/>
              </w:rPr>
              <w:t>（</w:t>
            </w:r>
            <w:r>
              <w:rPr>
                <w:rFonts w:hint="eastAsia" w:ascii="宋体" w:hAnsi="宋体"/>
                <w:sz w:val="20"/>
                <w:szCs w:val="20"/>
                <w:lang w:val="en-US" w:eastAsia="zh-CN"/>
              </w:rPr>
              <w:t>不计入本项目考核）</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超过时间未能到达现场的一次扣3分</w:t>
            </w:r>
          </w:p>
        </w:tc>
      </w:tr>
    </w:tbl>
    <w:p>
      <w:pPr>
        <w:spacing w:before="120"/>
        <w:jc w:val="center"/>
        <w:rPr>
          <w:rFonts w:hint="eastAsia" w:ascii="宋体" w:hAnsi="宋体" w:cs="宋体"/>
          <w:b/>
          <w:sz w:val="20"/>
          <w:szCs w:val="20"/>
        </w:rPr>
      </w:pPr>
    </w:p>
    <w:p>
      <w:pPr>
        <w:pStyle w:val="5"/>
        <w:spacing w:line="360" w:lineRule="auto"/>
        <w:ind w:firstLine="0"/>
        <w:rPr>
          <w:rFonts w:hint="eastAsia" w:ascii="宋体" w:hAnsi="宋体"/>
          <w:b/>
          <w:sz w:val="20"/>
        </w:rPr>
      </w:pPr>
    </w:p>
    <w:p>
      <w:pPr>
        <w:spacing w:before="120"/>
        <w:jc w:val="center"/>
        <w:rPr>
          <w:rFonts w:hint="eastAsia" w:ascii="宋体" w:hAnsi="宋体" w:cs="Arial"/>
          <w:b/>
          <w:sz w:val="20"/>
          <w:szCs w:val="20"/>
        </w:rPr>
      </w:pPr>
    </w:p>
    <w:p>
      <w:pPr>
        <w:spacing w:before="120"/>
        <w:jc w:val="center"/>
        <w:rPr>
          <w:rFonts w:hint="eastAsia" w:ascii="宋体" w:hAnsi="宋体" w:cs="Arial"/>
          <w:b/>
          <w:sz w:val="20"/>
          <w:szCs w:val="20"/>
        </w:rPr>
      </w:pPr>
      <w:r>
        <w:rPr>
          <w:rFonts w:hint="eastAsia" w:ascii="宋体" w:hAnsi="宋体" w:cs="Arial"/>
          <w:b/>
          <w:sz w:val="20"/>
          <w:szCs w:val="20"/>
        </w:rPr>
        <w:t>第七章 双方责任</w:t>
      </w:r>
    </w:p>
    <w:p>
      <w:pPr>
        <w:spacing w:before="120" w:line="360" w:lineRule="auto"/>
        <w:rPr>
          <w:rFonts w:ascii="宋体" w:hAnsi="宋体" w:cs="Arial"/>
          <w:b/>
          <w:sz w:val="20"/>
          <w:szCs w:val="20"/>
        </w:rPr>
      </w:pPr>
      <w:r>
        <w:rPr>
          <w:rFonts w:hint="eastAsia" w:ascii="宋体" w:hAnsi="宋体" w:cs="Arial"/>
          <w:b/>
          <w:sz w:val="20"/>
          <w:szCs w:val="20"/>
        </w:rPr>
        <w:t>1. 甲方责任</w:t>
      </w:r>
    </w:p>
    <w:p>
      <w:pPr>
        <w:spacing w:line="360" w:lineRule="auto"/>
        <w:rPr>
          <w:rFonts w:hint="eastAsia" w:ascii="宋体" w:hAnsi="宋体"/>
          <w:sz w:val="20"/>
          <w:szCs w:val="20"/>
        </w:rPr>
      </w:pPr>
      <w:r>
        <w:rPr>
          <w:rFonts w:hint="eastAsia" w:ascii="宋体" w:hAnsi="宋体"/>
          <w:sz w:val="20"/>
          <w:szCs w:val="20"/>
        </w:rPr>
        <w:t>1.1本合同所涉及的电梯及其附件均为甲方财产，乙方负责执行一切本合同所涉及的电梯的维护保养服务内容。</w:t>
      </w:r>
    </w:p>
    <w:p>
      <w:pPr>
        <w:spacing w:line="360" w:lineRule="auto"/>
        <w:rPr>
          <w:rFonts w:ascii="宋体" w:hAnsi="宋体"/>
          <w:sz w:val="20"/>
          <w:szCs w:val="20"/>
        </w:rPr>
      </w:pPr>
      <w:r>
        <w:rPr>
          <w:rFonts w:hint="eastAsia" w:ascii="宋体" w:hAnsi="宋体"/>
          <w:sz w:val="20"/>
          <w:szCs w:val="20"/>
        </w:rPr>
        <w:t>1.2甲方应按电梯产品说明书所列操作规范，合理、安全、正确地使用设备，避免出现任何人为的损坏。甲方应确保在显著位置，包括但不限于电梯轿厢内外出入口处的附近，张贴和保存所有有关乘客使用设备的指引或警示标志。</w:t>
      </w:r>
    </w:p>
    <w:p>
      <w:pPr>
        <w:spacing w:line="360" w:lineRule="auto"/>
        <w:rPr>
          <w:rFonts w:ascii="宋体" w:hAnsi="宋体"/>
          <w:sz w:val="20"/>
          <w:szCs w:val="20"/>
        </w:rPr>
      </w:pPr>
      <w:r>
        <w:rPr>
          <w:rFonts w:hint="eastAsia" w:ascii="宋体" w:hAnsi="宋体"/>
          <w:sz w:val="20"/>
          <w:szCs w:val="20"/>
        </w:rPr>
        <w:t>1.3出于安全的需要，在本合同履行期间，甲方在没有收到乙方书面许可证明之前，不得允许非乙方人员进行任何与设备保养、维修、故障处理服务、更改功能等有关的工作。</w:t>
      </w:r>
    </w:p>
    <w:p>
      <w:pPr>
        <w:spacing w:line="360" w:lineRule="auto"/>
        <w:rPr>
          <w:rFonts w:hint="eastAsia" w:ascii="宋体" w:hAnsi="宋体"/>
          <w:sz w:val="20"/>
          <w:szCs w:val="20"/>
        </w:rPr>
      </w:pPr>
      <w:r>
        <w:rPr>
          <w:rFonts w:hint="eastAsia" w:ascii="宋体" w:hAnsi="宋体"/>
          <w:sz w:val="20"/>
          <w:szCs w:val="20"/>
        </w:rPr>
        <w:t>1.4甲方有义务为乙方人员提供安全的工作环境，并依据有关法律法规清除任何危险物品，乙方向甲方指出的任何故障或问题，如不属于乙方的服务范围，甲方应及时安排整改或采取保护措施消除隐患。</w:t>
      </w:r>
    </w:p>
    <w:p>
      <w:pPr>
        <w:spacing w:line="360" w:lineRule="auto"/>
        <w:rPr>
          <w:rFonts w:ascii="宋体" w:hAnsi="宋体"/>
          <w:sz w:val="20"/>
          <w:szCs w:val="20"/>
        </w:rPr>
      </w:pPr>
      <w:r>
        <w:rPr>
          <w:rFonts w:hint="eastAsia" w:ascii="宋体" w:hAnsi="宋体"/>
          <w:sz w:val="20"/>
          <w:szCs w:val="20"/>
        </w:rPr>
        <w:t>1.5甲方应按照政府有关部门规定，建立相应文件档案，并配备电梯安全管理人员。对乙方维护保养工作进行监督检查，提出整改意见。</w:t>
      </w:r>
    </w:p>
    <w:p>
      <w:pPr>
        <w:spacing w:line="360" w:lineRule="auto"/>
        <w:rPr>
          <w:rFonts w:ascii="宋体" w:hAnsi="宋体"/>
          <w:sz w:val="20"/>
          <w:szCs w:val="20"/>
        </w:rPr>
      </w:pPr>
      <w:r>
        <w:rPr>
          <w:rFonts w:hint="eastAsia" w:ascii="宋体" w:hAnsi="宋体"/>
          <w:sz w:val="20"/>
          <w:szCs w:val="20"/>
        </w:rPr>
        <w:t>1.6甲方有义务对乙方为电梯提供的维护保养服务进行确认或提出意见。</w:t>
      </w:r>
    </w:p>
    <w:p>
      <w:pPr>
        <w:spacing w:line="360" w:lineRule="auto"/>
        <w:rPr>
          <w:rFonts w:ascii="宋体" w:hAnsi="宋体"/>
          <w:sz w:val="20"/>
          <w:szCs w:val="20"/>
        </w:rPr>
      </w:pPr>
      <w:r>
        <w:rPr>
          <w:rFonts w:hint="eastAsia" w:ascii="宋体" w:hAnsi="宋体"/>
          <w:sz w:val="20"/>
          <w:szCs w:val="20"/>
        </w:rPr>
        <w:t>1.7甲方在设备使用过程中如发现故障或异常情况应立即停止使用，并采取相应措施防止设备被使用。同时及时通知乙方人员进行处理。</w:t>
      </w:r>
    </w:p>
    <w:p>
      <w:pPr>
        <w:spacing w:line="360" w:lineRule="auto"/>
        <w:rPr>
          <w:rFonts w:ascii="宋体" w:hAnsi="宋体"/>
          <w:sz w:val="20"/>
          <w:szCs w:val="20"/>
        </w:rPr>
      </w:pPr>
      <w:r>
        <w:rPr>
          <w:rFonts w:hint="eastAsia" w:ascii="宋体" w:hAnsi="宋体"/>
          <w:sz w:val="20"/>
          <w:szCs w:val="20"/>
        </w:rPr>
        <w:t>1.8甲方应按照国家特种设备安全监察条例，制定事故应急预案并定期进行事故应急演练。</w:t>
      </w:r>
    </w:p>
    <w:p>
      <w:pPr>
        <w:spacing w:line="360" w:lineRule="auto"/>
        <w:rPr>
          <w:rFonts w:hint="eastAsia" w:ascii="宋体" w:hAnsi="宋体"/>
          <w:sz w:val="20"/>
          <w:szCs w:val="20"/>
        </w:rPr>
      </w:pPr>
      <w:r>
        <w:rPr>
          <w:rFonts w:hint="eastAsia" w:ascii="宋体" w:hAnsi="宋体"/>
          <w:sz w:val="20"/>
          <w:szCs w:val="20"/>
        </w:rPr>
        <w:t>1.9甲方有义务遵守并执行所有政府部门发布的相关法律法规。</w:t>
      </w:r>
    </w:p>
    <w:p>
      <w:pPr>
        <w:spacing w:line="360" w:lineRule="auto"/>
        <w:rPr>
          <w:rFonts w:hint="eastAsia" w:ascii="宋体" w:hAnsi="宋体"/>
          <w:b/>
          <w:sz w:val="20"/>
          <w:szCs w:val="20"/>
        </w:rPr>
      </w:pPr>
      <w:r>
        <w:rPr>
          <w:rFonts w:hint="eastAsia" w:ascii="宋体" w:hAnsi="宋体"/>
          <w:b/>
          <w:sz w:val="20"/>
          <w:szCs w:val="20"/>
        </w:rPr>
        <w:t>2. 乙方责任</w:t>
      </w:r>
    </w:p>
    <w:p>
      <w:pPr>
        <w:spacing w:line="360" w:lineRule="auto"/>
        <w:rPr>
          <w:rFonts w:hint="eastAsia" w:ascii="宋体" w:hAnsi="宋体"/>
          <w:sz w:val="20"/>
          <w:szCs w:val="20"/>
        </w:rPr>
      </w:pPr>
      <w:r>
        <w:rPr>
          <w:rFonts w:hint="eastAsia" w:ascii="宋体" w:hAnsi="宋体"/>
          <w:sz w:val="20"/>
          <w:szCs w:val="20"/>
        </w:rPr>
        <w:t>2.1 根据本合同项目所规定的工作范围内容和要求，乙方指派维修维保人员为甲方设备所在地提供电梯的维护保养及应急处理，负责所有合同项目设备的所有材料、耗材、配件的更换维修。</w:t>
      </w:r>
    </w:p>
    <w:p>
      <w:pPr>
        <w:spacing w:line="360" w:lineRule="auto"/>
        <w:rPr>
          <w:rFonts w:hint="eastAsia" w:ascii="宋体" w:hAnsi="宋体"/>
          <w:sz w:val="20"/>
          <w:szCs w:val="20"/>
        </w:rPr>
      </w:pPr>
      <w:r>
        <w:rPr>
          <w:rFonts w:hint="eastAsia" w:ascii="宋体" w:hAnsi="宋体"/>
          <w:sz w:val="20"/>
          <w:szCs w:val="20"/>
        </w:rPr>
        <w:t>2.2按照国家有关标准，根据电梯梯运行情况，周期性保养规程的保养方式保持电梯良好状态，并向甲方通报维护保养及维修情况，保证安全使用，</w:t>
      </w:r>
    </w:p>
    <w:p>
      <w:pPr>
        <w:spacing w:line="360" w:lineRule="auto"/>
        <w:rPr>
          <w:rFonts w:hint="eastAsia" w:ascii="宋体" w:hAnsi="宋体"/>
          <w:sz w:val="20"/>
          <w:szCs w:val="20"/>
        </w:rPr>
      </w:pPr>
      <w:r>
        <w:rPr>
          <w:rFonts w:hint="eastAsia" w:ascii="宋体" w:hAnsi="宋体"/>
          <w:sz w:val="20"/>
          <w:szCs w:val="20"/>
        </w:rPr>
        <w:t>2.3</w:t>
      </w:r>
      <w:r>
        <w:rPr>
          <w:rFonts w:ascii="宋体" w:hAnsi="宋体"/>
          <w:sz w:val="20"/>
          <w:szCs w:val="20"/>
        </w:rPr>
        <w:t xml:space="preserve"> </w:t>
      </w:r>
      <w:r>
        <w:rPr>
          <w:rFonts w:hint="eastAsia" w:ascii="宋体" w:hAnsi="宋体"/>
          <w:sz w:val="20"/>
          <w:szCs w:val="20"/>
        </w:rPr>
        <w:t>当电梯设备零件正常损耗时，乙方负责所有电梯备品备件及耗材的更换，更换完成后需得到甲方签字确认。</w:t>
      </w:r>
    </w:p>
    <w:p>
      <w:pPr>
        <w:spacing w:line="360" w:lineRule="auto"/>
        <w:rPr>
          <w:rFonts w:hint="eastAsia" w:ascii="宋体" w:hAnsi="宋体"/>
          <w:sz w:val="20"/>
          <w:szCs w:val="20"/>
        </w:rPr>
      </w:pPr>
      <w:r>
        <w:rPr>
          <w:rFonts w:hint="eastAsia" w:ascii="宋体" w:hAnsi="宋体"/>
          <w:sz w:val="20"/>
          <w:szCs w:val="20"/>
        </w:rPr>
        <w:t>2.4 乙方人员在保养、维修或应急处理电梯设备过程中因疏忽、失职、未按规章制度操作的，或者提供的服务发生其它不符合本合同规定要求的情况，造成损失的，由乙方负责赔偿，但因不可抗力造成的损失，乙方不负责任。</w:t>
      </w:r>
    </w:p>
    <w:p>
      <w:pPr>
        <w:spacing w:line="360" w:lineRule="auto"/>
        <w:rPr>
          <w:rFonts w:hint="eastAsia" w:ascii="宋体" w:hAnsi="宋体"/>
          <w:sz w:val="20"/>
          <w:szCs w:val="20"/>
        </w:rPr>
      </w:pPr>
      <w:r>
        <w:rPr>
          <w:rFonts w:hint="eastAsia" w:ascii="宋体" w:hAnsi="宋体"/>
          <w:sz w:val="20"/>
          <w:szCs w:val="20"/>
        </w:rPr>
        <w:t>2.5乙方人员自备维护保养及急修所需的各类仪器、仪表、工具及交通设施。</w:t>
      </w:r>
    </w:p>
    <w:p>
      <w:pPr>
        <w:spacing w:line="360" w:lineRule="auto"/>
        <w:rPr>
          <w:rFonts w:hint="eastAsia" w:ascii="宋体" w:hAnsi="宋体"/>
          <w:sz w:val="20"/>
          <w:szCs w:val="20"/>
        </w:rPr>
      </w:pPr>
      <w:r>
        <w:rPr>
          <w:rFonts w:hint="eastAsia" w:ascii="宋体" w:hAnsi="宋体"/>
          <w:sz w:val="20"/>
          <w:szCs w:val="20"/>
        </w:rPr>
        <w:t>2.6乙方负责电梯梯机房、轿顶、井道、梯级及外部的清洁工作及润滑油、液压油的清洁更换工作。</w:t>
      </w:r>
    </w:p>
    <w:p>
      <w:pPr>
        <w:spacing w:line="360" w:lineRule="auto"/>
        <w:rPr>
          <w:rFonts w:hint="eastAsia" w:ascii="宋体" w:hAnsi="宋体"/>
          <w:sz w:val="20"/>
          <w:szCs w:val="20"/>
        </w:rPr>
      </w:pPr>
      <w:r>
        <w:rPr>
          <w:rFonts w:hint="eastAsia" w:ascii="宋体" w:hAnsi="宋体"/>
          <w:sz w:val="20"/>
          <w:szCs w:val="20"/>
        </w:rPr>
        <w:t>2.7在维护保养合同期内无论何时，甲方电梯发生故障或关人时，乙方接到通知后15分钟内乙方人员必须到达现场进行维修处理。</w:t>
      </w:r>
    </w:p>
    <w:p>
      <w:pPr>
        <w:spacing w:line="360" w:lineRule="auto"/>
        <w:rPr>
          <w:rFonts w:hint="eastAsia" w:ascii="宋体" w:hAnsi="宋体"/>
          <w:sz w:val="20"/>
          <w:szCs w:val="20"/>
        </w:rPr>
      </w:pPr>
      <w:r>
        <w:rPr>
          <w:rFonts w:hint="eastAsia" w:ascii="宋体" w:hAnsi="宋体"/>
          <w:sz w:val="20"/>
          <w:szCs w:val="20"/>
        </w:rPr>
        <w:t xml:space="preserve">    在正常使用电梯的情况下出现故障导致困人事件，乙方必须在规定时间内赶到现场进行抢修，若在一个月内发生因维保不到位造成同一台设备困人次数达到2次，扣除考核分数10分，并扣减当月故障设备的服务费。如困人事件造成乘客投诉或产生其它方面的纠纷由乙方负责赔偿和处理，如因此导致甲方对旅客等第三方承担责任的，则甲方有权从合同约定的服务费用中扣减，如扣减不足的，则要求乙方承担赔偿责任。</w:t>
      </w:r>
    </w:p>
    <w:p>
      <w:pPr>
        <w:spacing w:line="360" w:lineRule="auto"/>
        <w:rPr>
          <w:rFonts w:hint="eastAsia" w:ascii="宋体" w:hAnsi="宋体"/>
          <w:sz w:val="20"/>
          <w:szCs w:val="20"/>
        </w:rPr>
      </w:pPr>
      <w:r>
        <w:rPr>
          <w:rFonts w:hint="eastAsia" w:ascii="宋体" w:hAnsi="宋体"/>
          <w:sz w:val="20"/>
          <w:szCs w:val="20"/>
        </w:rPr>
        <w:t>2.8每次保养工作完毕，乙方保养人员应在保养记录单上签名并经过甲方确认，若乙方人员没有按规定的时间和保养项目进行保养，或违反有关制度，甲方可通知乙方进行整改。如乙方未能按甲方书面通知整改的，则甲方有权委托第三方评估风险责任，因此产生的费用均由甲方承担。</w:t>
      </w:r>
    </w:p>
    <w:p>
      <w:pPr>
        <w:spacing w:line="360" w:lineRule="auto"/>
        <w:rPr>
          <w:rFonts w:hint="eastAsia" w:ascii="宋体" w:hAnsi="宋体"/>
          <w:sz w:val="20"/>
          <w:szCs w:val="20"/>
        </w:rPr>
      </w:pPr>
      <w:r>
        <w:rPr>
          <w:rFonts w:hint="eastAsia" w:ascii="宋体" w:hAnsi="宋体"/>
          <w:sz w:val="20"/>
          <w:szCs w:val="20"/>
        </w:rPr>
        <w:t>2.9乙方要在现场设有负责人，负责日常的维修保养管理工作、负责与甲方监管人员沟通交流、负责记录日常的台帐记录并做好存档管理。</w:t>
      </w:r>
    </w:p>
    <w:p>
      <w:pPr>
        <w:spacing w:line="360" w:lineRule="auto"/>
        <w:rPr>
          <w:rFonts w:hint="eastAsia" w:ascii="宋体" w:hAnsi="宋体"/>
          <w:sz w:val="20"/>
          <w:szCs w:val="20"/>
        </w:rPr>
      </w:pPr>
      <w:r>
        <w:rPr>
          <w:rFonts w:hint="eastAsia" w:ascii="宋体" w:hAnsi="宋体"/>
          <w:sz w:val="20"/>
          <w:szCs w:val="20"/>
        </w:rPr>
        <w:t>2.10乙方有义务和责任针对甲方不同的梯型每年完成两次以上的电扶梯应急情况演练，并且将演练计划、预案、结果提交一份给甲方存档。</w:t>
      </w:r>
    </w:p>
    <w:p>
      <w:pPr>
        <w:spacing w:line="360" w:lineRule="auto"/>
        <w:rPr>
          <w:rFonts w:hint="eastAsia" w:ascii="宋体" w:hAnsi="宋体"/>
          <w:sz w:val="20"/>
          <w:szCs w:val="20"/>
        </w:rPr>
      </w:pPr>
      <w:r>
        <w:rPr>
          <w:rFonts w:hint="eastAsia" w:ascii="宋体" w:hAnsi="宋体"/>
          <w:sz w:val="20"/>
          <w:szCs w:val="20"/>
        </w:rPr>
        <w:t>2.11乙方须按特种设备监管部门的相关要求，对每台电梯分别在当年的6月份和12月份完成半年度自检和年度自检工作，半年度自检和年度自检工作和记录不等同于半年保养和年度保养工作，并将自检结果提交当地监督部门和甲方存档。</w:t>
      </w:r>
    </w:p>
    <w:p>
      <w:pPr>
        <w:spacing w:line="360" w:lineRule="auto"/>
        <w:rPr>
          <w:rFonts w:hint="eastAsia" w:ascii="宋体" w:hAnsi="宋体" w:cs="Arial"/>
          <w:b/>
          <w:sz w:val="20"/>
          <w:szCs w:val="20"/>
        </w:rPr>
      </w:pPr>
      <w:r>
        <w:rPr>
          <w:rFonts w:hint="eastAsia" w:ascii="宋体" w:hAnsi="宋体"/>
          <w:sz w:val="20"/>
          <w:szCs w:val="20"/>
        </w:rPr>
        <w:t xml:space="preserve">                               </w:t>
      </w:r>
      <w:r>
        <w:rPr>
          <w:rFonts w:hint="eastAsia" w:ascii="宋体" w:hAnsi="宋体" w:cs="Arial"/>
          <w:b/>
          <w:sz w:val="20"/>
          <w:szCs w:val="20"/>
        </w:rPr>
        <w:t>第八章 其它约定</w:t>
      </w:r>
    </w:p>
    <w:p>
      <w:pPr>
        <w:spacing w:before="120" w:line="360" w:lineRule="auto"/>
        <w:ind w:right="-11"/>
        <w:rPr>
          <w:rFonts w:ascii="宋体" w:hAnsi="宋体" w:cs="Arial"/>
          <w:b/>
          <w:sz w:val="20"/>
          <w:szCs w:val="20"/>
        </w:rPr>
      </w:pPr>
      <w:r>
        <w:rPr>
          <w:rFonts w:hint="eastAsia" w:ascii="宋体" w:hAnsi="宋体" w:cs="Arial"/>
          <w:b/>
          <w:sz w:val="20"/>
          <w:szCs w:val="20"/>
        </w:rPr>
        <w:t>1.知识产权</w:t>
      </w:r>
    </w:p>
    <w:p>
      <w:pPr>
        <w:spacing w:line="360" w:lineRule="auto"/>
        <w:rPr>
          <w:rFonts w:ascii="宋体" w:hAnsi="宋体"/>
          <w:sz w:val="20"/>
          <w:szCs w:val="20"/>
        </w:rPr>
      </w:pPr>
      <w:r>
        <w:rPr>
          <w:rFonts w:hint="eastAsia" w:ascii="宋体" w:hAnsi="宋体"/>
          <w:sz w:val="20"/>
          <w:szCs w:val="20"/>
        </w:rPr>
        <w:t>1.1乙方保证基合法享有本合同范围内为了履行服务而向甲方提供的设计图纸、计算机软件和电子数据的合法知识产权。未经乙方事先书面同意，甲方不得复制或向第三方披露。</w:t>
      </w:r>
    </w:p>
    <w:p>
      <w:pPr>
        <w:spacing w:line="360" w:lineRule="auto"/>
        <w:rPr>
          <w:rFonts w:ascii="宋体" w:hAnsi="宋体"/>
          <w:sz w:val="20"/>
          <w:szCs w:val="20"/>
        </w:rPr>
      </w:pPr>
      <w:bookmarkStart w:id="112" w:name="OLE_LINK2"/>
      <w:r>
        <w:rPr>
          <w:rFonts w:hint="eastAsia" w:ascii="宋体" w:hAnsi="宋体"/>
          <w:sz w:val="20"/>
          <w:szCs w:val="20"/>
        </w:rPr>
        <w:t>1.2如果服务设备拥有可以与乙方附加服务装置相连接的接口，经甲方书面同意，乙方可以安装附加的服务装置或软件用以增强控制软件（已经安装在服务设备上）的功能。附加安装的服务装置或软件在任何时候都属于乙方或者乙方所属的集团公司，乙方可以根据技术发展和实际使用情况对此类装置或软件进行升级或调整，并在本合同终止时拆除。甲方给予乙方完全的权利读取、使用和更新控制软件中的数据。</w:t>
      </w:r>
      <w:bookmarkEnd w:id="112"/>
    </w:p>
    <w:p>
      <w:pPr>
        <w:spacing w:line="360" w:lineRule="auto"/>
        <w:rPr>
          <w:rFonts w:ascii="宋体" w:hAnsi="宋体"/>
          <w:sz w:val="20"/>
          <w:szCs w:val="20"/>
        </w:rPr>
      </w:pPr>
      <w:r>
        <w:rPr>
          <w:rFonts w:hint="eastAsia" w:ascii="宋体" w:hAnsi="宋体"/>
          <w:sz w:val="20"/>
          <w:szCs w:val="20"/>
        </w:rPr>
        <w:t>1.3为保护乙方的知识产权，在维护保养过程中被更换的零部件涉及乙方技术专利获专有技术的，由乙方收回或处置。</w:t>
      </w:r>
    </w:p>
    <w:p>
      <w:pPr>
        <w:numPr>
          <w:ilvl w:val="1"/>
          <w:numId w:val="11"/>
        </w:numPr>
        <w:spacing w:before="120" w:line="360" w:lineRule="auto"/>
        <w:ind w:right="-11"/>
        <w:rPr>
          <w:rFonts w:ascii="宋体" w:hAnsi="宋体" w:cs="Arial"/>
          <w:b/>
          <w:sz w:val="20"/>
          <w:szCs w:val="20"/>
        </w:rPr>
      </w:pPr>
      <w:r>
        <w:rPr>
          <w:rFonts w:hint="eastAsia" w:ascii="宋体" w:hAnsi="宋体" w:cs="Arial"/>
          <w:b/>
          <w:sz w:val="20"/>
          <w:szCs w:val="20"/>
        </w:rPr>
        <w:t>保密条款</w:t>
      </w:r>
    </w:p>
    <w:p>
      <w:pPr>
        <w:numPr>
          <w:ilvl w:val="2"/>
          <w:numId w:val="12"/>
        </w:numPr>
        <w:tabs>
          <w:tab w:val="left" w:pos="720"/>
        </w:tabs>
        <w:spacing w:before="120" w:line="360" w:lineRule="auto"/>
        <w:ind w:right="-11"/>
        <w:rPr>
          <w:rFonts w:ascii="宋体" w:hAnsi="宋体" w:cs="Arial"/>
          <w:sz w:val="20"/>
          <w:szCs w:val="20"/>
        </w:rPr>
      </w:pPr>
      <w:r>
        <w:rPr>
          <w:rFonts w:hint="eastAsia" w:ascii="宋体" w:hAnsi="宋体" w:cs="Arial"/>
          <w:sz w:val="20"/>
          <w:szCs w:val="20"/>
        </w:rPr>
        <w:t>本合同及其所有附件以及合同一方在履行合同过程中获得或知道对方的专有信息、资料等均属商业机密，任何一方不得向第三方透露。</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合同终止</w:t>
      </w:r>
    </w:p>
    <w:p>
      <w:pPr>
        <w:numPr>
          <w:ilvl w:val="2"/>
          <w:numId w:val="12"/>
        </w:numPr>
        <w:tabs>
          <w:tab w:val="left" w:pos="720"/>
        </w:tabs>
        <w:spacing w:before="120" w:line="360" w:lineRule="auto"/>
        <w:ind w:right="-11"/>
        <w:rPr>
          <w:rFonts w:hint="eastAsia" w:ascii="宋体" w:hAnsi="宋体" w:cs="Arial"/>
          <w:sz w:val="20"/>
          <w:szCs w:val="20"/>
        </w:rPr>
      </w:pPr>
      <w:r>
        <w:rPr>
          <w:rFonts w:hint="eastAsia" w:ascii="宋体" w:hAnsi="宋体" w:cs="Arial"/>
          <w:sz w:val="20"/>
          <w:szCs w:val="20"/>
        </w:rPr>
        <w:t>如果设备拆除或停止使用，甲方应提前一个月书面通知乙方。如果甲方因大楼改造或其它原因需要长期停止使用电梯，则甲方提前一个月书面通知乙方，双方另行协商终止具体电梯的维保合同。费用另结算，结算方式按日计算，每台设备每日的费用=按年度合同费用</w:t>
      </w:r>
      <w:r>
        <w:rPr>
          <w:rFonts w:ascii="宋体" w:hAnsi="宋体" w:cs="Arial"/>
          <w:sz w:val="20"/>
          <w:szCs w:val="20"/>
        </w:rPr>
        <w:t>÷</w:t>
      </w:r>
      <w:r>
        <w:rPr>
          <w:rFonts w:hint="eastAsia" w:ascii="宋体" w:hAnsi="宋体" w:cs="Arial"/>
          <w:sz w:val="20"/>
          <w:szCs w:val="20"/>
        </w:rPr>
        <w:t>设备数量</w:t>
      </w:r>
      <w:r>
        <w:rPr>
          <w:rFonts w:ascii="宋体" w:hAnsi="宋体" w:cs="Arial"/>
          <w:sz w:val="20"/>
          <w:szCs w:val="20"/>
        </w:rPr>
        <w:t>÷</w:t>
      </w:r>
      <w:r>
        <w:rPr>
          <w:rFonts w:hint="eastAsia" w:ascii="宋体" w:hAnsi="宋体" w:cs="Arial"/>
          <w:sz w:val="20"/>
          <w:szCs w:val="20"/>
        </w:rPr>
        <w:t>360天。</w:t>
      </w:r>
    </w:p>
    <w:p>
      <w:pPr>
        <w:numPr>
          <w:ilvl w:val="2"/>
          <w:numId w:val="12"/>
        </w:numPr>
        <w:tabs>
          <w:tab w:val="left" w:pos="720"/>
        </w:tabs>
        <w:spacing w:before="120" w:line="360" w:lineRule="auto"/>
        <w:ind w:right="-11"/>
        <w:rPr>
          <w:rFonts w:ascii="宋体" w:hAnsi="宋体" w:cs="Arial"/>
          <w:sz w:val="20"/>
          <w:szCs w:val="20"/>
        </w:rPr>
      </w:pPr>
      <w:r>
        <w:rPr>
          <w:rFonts w:hint="eastAsia" w:ascii="宋体" w:hAnsi="宋体" w:cs="Arial"/>
          <w:sz w:val="20"/>
          <w:szCs w:val="20"/>
        </w:rPr>
        <w:t>若乙方人员在维护保养设备工作过程中因疏忽或失职，或者提供的服备发生其他不符合本合同规定要求的情况，造成损失的，乙方负责赔偿。因不可抗力等因素造成的损失或延误，乙方不负任何责任。</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违约责任</w:t>
      </w:r>
    </w:p>
    <w:p>
      <w:pPr>
        <w:numPr>
          <w:ilvl w:val="2"/>
          <w:numId w:val="12"/>
        </w:numPr>
        <w:tabs>
          <w:tab w:val="left" w:pos="720"/>
        </w:tabs>
        <w:spacing w:before="120" w:line="360" w:lineRule="auto"/>
        <w:ind w:right="-11"/>
        <w:rPr>
          <w:rFonts w:ascii="宋体" w:hAnsi="宋体" w:cs="Arial"/>
          <w:sz w:val="20"/>
          <w:szCs w:val="20"/>
        </w:rPr>
      </w:pPr>
      <w:r>
        <w:rPr>
          <w:rFonts w:hint="eastAsia" w:ascii="宋体" w:hAnsi="宋体" w:cs="Arial"/>
          <w:sz w:val="20"/>
          <w:szCs w:val="20"/>
        </w:rPr>
        <w:t>如甲方未能按合同规定的付款方式按时向乙方支付应付款项，须支付逾期付款滞纳金，滞纳金按到期日起逾期款项金额的每日千分之五计算。</w:t>
      </w:r>
    </w:p>
    <w:p>
      <w:pPr>
        <w:numPr>
          <w:ilvl w:val="2"/>
          <w:numId w:val="12"/>
        </w:numPr>
        <w:tabs>
          <w:tab w:val="left" w:pos="720"/>
        </w:tabs>
        <w:spacing w:before="120" w:line="360" w:lineRule="auto"/>
        <w:ind w:right="-11"/>
        <w:rPr>
          <w:rFonts w:hint="eastAsia" w:ascii="宋体" w:hAnsi="宋体" w:cs="Arial"/>
          <w:sz w:val="20"/>
          <w:szCs w:val="20"/>
        </w:rPr>
      </w:pPr>
      <w:r>
        <w:rPr>
          <w:rFonts w:hint="eastAsia" w:ascii="宋体" w:hAnsi="宋体" w:cs="Arial"/>
          <w:sz w:val="20"/>
          <w:szCs w:val="20"/>
        </w:rPr>
        <w:t>如乙方人员在维护保养设备工作过程中因疏忽或失职，或者提供的服务发生其他不符合本合同规定要求的情况，造成甲方设备、其他财产或任何人身的损害等，乙方负责赔偿甲方或第三方的的财产及人身伤亡、延误等损失。因不可抗力等因素造成的损失或延误，乙方不负任何责任。</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争议及仲裁</w:t>
      </w:r>
    </w:p>
    <w:p>
      <w:pPr>
        <w:spacing w:line="360" w:lineRule="auto"/>
        <w:ind w:left="525" w:leftChars="250"/>
        <w:rPr>
          <w:rFonts w:ascii="宋体" w:hAnsi="宋体"/>
          <w:sz w:val="20"/>
          <w:szCs w:val="20"/>
        </w:rPr>
      </w:pPr>
      <w:r>
        <w:rPr>
          <w:rFonts w:hint="eastAsia" w:ascii="宋体" w:hAnsi="宋体"/>
          <w:sz w:val="20"/>
          <w:szCs w:val="20"/>
        </w:rPr>
        <w:t>如双方发生争议且经协商无法解决，任何一方均可将争议提请甲方所在地的人民法院通过诉讼程序解决。</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合同效力</w:t>
      </w:r>
    </w:p>
    <w:p>
      <w:pPr>
        <w:spacing w:line="360" w:lineRule="auto"/>
        <w:rPr>
          <w:rFonts w:hint="eastAsia" w:ascii="宋体" w:hAnsi="宋体"/>
          <w:sz w:val="20"/>
          <w:szCs w:val="20"/>
        </w:rPr>
      </w:pPr>
      <w:r>
        <w:rPr>
          <w:rFonts w:hint="eastAsia" w:ascii="宋体" w:hAnsi="宋体"/>
          <w:sz w:val="20"/>
          <w:szCs w:val="20"/>
        </w:rPr>
        <w:t>3.5.1甲乙双方应以书面形式向对方送达往来函件。双方确认，合同约定的地址及传真号   码为各方有效的函件或传真送达地址，合同一方按该地址及传真号码向对方发出函件或 者传真后5个工作日，即视为已送达。如合同一方地址或传真号码发生变更，应及时书面通知对方。未及时通知造成无法送达的，上述期限届满时即视为已送达。</w:t>
      </w:r>
    </w:p>
    <w:p>
      <w:pPr>
        <w:spacing w:line="360" w:lineRule="auto"/>
        <w:rPr>
          <w:rFonts w:hint="eastAsia" w:ascii="宋体" w:hAnsi="宋体"/>
          <w:sz w:val="20"/>
          <w:szCs w:val="20"/>
        </w:rPr>
      </w:pPr>
      <w:r>
        <w:rPr>
          <w:rFonts w:hint="eastAsia" w:ascii="宋体" w:hAnsi="宋体"/>
          <w:sz w:val="20"/>
          <w:szCs w:val="20"/>
        </w:rPr>
        <w:t>3.5.2本合同经甲乙双方同意、签字、盖章方可生效。</w:t>
      </w:r>
    </w:p>
    <w:p>
      <w:pPr>
        <w:spacing w:line="360" w:lineRule="auto"/>
        <w:rPr>
          <w:rFonts w:hint="eastAsia" w:ascii="宋体" w:hAnsi="宋体"/>
          <w:sz w:val="20"/>
          <w:szCs w:val="20"/>
        </w:rPr>
      </w:pPr>
      <w:r>
        <w:rPr>
          <w:rFonts w:hint="eastAsia" w:ascii="宋体" w:hAnsi="宋体"/>
          <w:sz w:val="20"/>
          <w:szCs w:val="20"/>
        </w:rPr>
        <w:t>3.5.3本合同生效后，属于独立合同，双方各自承担合同之约定。</w:t>
      </w:r>
    </w:p>
    <w:p>
      <w:pPr>
        <w:spacing w:line="360" w:lineRule="auto"/>
        <w:rPr>
          <w:rFonts w:hint="eastAsia" w:ascii="宋体" w:hAnsi="宋体"/>
          <w:sz w:val="20"/>
          <w:szCs w:val="20"/>
        </w:rPr>
      </w:pPr>
      <w:r>
        <w:rPr>
          <w:rFonts w:hint="eastAsia" w:ascii="宋体" w:hAnsi="宋体"/>
          <w:sz w:val="20"/>
          <w:szCs w:val="20"/>
        </w:rPr>
        <w:t>3.5.4本合同附件是本合同的有效组成部分，具有与本合同同等的效力。此合同遵循中国法律，并受中国法律的制约。</w:t>
      </w:r>
    </w:p>
    <w:p>
      <w:pPr>
        <w:rPr>
          <w:rFonts w:hint="eastAsia" w:ascii="宋体" w:hAnsi="宋体"/>
          <w:sz w:val="20"/>
          <w:szCs w:val="20"/>
        </w:rPr>
      </w:pPr>
      <w:r>
        <w:rPr>
          <w:rFonts w:hint="eastAsia" w:ascii="宋体" w:hAnsi="宋体"/>
          <w:sz w:val="20"/>
          <w:szCs w:val="20"/>
        </w:rPr>
        <w:t>3.5.5本合同正本一式</w:t>
      </w:r>
      <w:r>
        <w:rPr>
          <w:rFonts w:hint="eastAsia" w:ascii="宋体" w:hAnsi="宋体"/>
          <w:color w:val="FF0000"/>
          <w:sz w:val="20"/>
          <w:szCs w:val="20"/>
        </w:rPr>
        <w:t>伍</w:t>
      </w:r>
      <w:r>
        <w:rPr>
          <w:rFonts w:hint="eastAsia" w:ascii="宋体" w:hAnsi="宋体"/>
          <w:sz w:val="20"/>
          <w:szCs w:val="20"/>
        </w:rPr>
        <w:t>份，由甲方执</w:t>
      </w:r>
      <w:r>
        <w:rPr>
          <w:rFonts w:hint="eastAsia" w:ascii="宋体" w:hAnsi="宋体"/>
          <w:color w:val="FF0000"/>
          <w:sz w:val="20"/>
          <w:szCs w:val="20"/>
        </w:rPr>
        <w:t>肆</w:t>
      </w:r>
      <w:r>
        <w:rPr>
          <w:rFonts w:hint="eastAsia" w:ascii="宋体" w:hAnsi="宋体"/>
          <w:sz w:val="20"/>
          <w:szCs w:val="20"/>
        </w:rPr>
        <w:t>份，乙方执</w:t>
      </w:r>
      <w:r>
        <w:rPr>
          <w:rFonts w:hint="eastAsia" w:ascii="宋体" w:hAnsi="宋体"/>
          <w:color w:val="FF0000"/>
          <w:sz w:val="20"/>
          <w:szCs w:val="20"/>
        </w:rPr>
        <w:t>壹</w:t>
      </w:r>
      <w:r>
        <w:rPr>
          <w:rFonts w:hint="eastAsia" w:ascii="宋体" w:hAnsi="宋体"/>
          <w:sz w:val="20"/>
          <w:szCs w:val="20"/>
        </w:rPr>
        <w:t>份。</w:t>
      </w:r>
    </w:p>
    <w:p>
      <w:pPr>
        <w:jc w:val="center"/>
        <w:rPr>
          <w:rFonts w:hint="eastAsia" w:ascii="宋体" w:hAnsi="宋体"/>
          <w:b/>
          <w:sz w:val="20"/>
          <w:szCs w:val="20"/>
        </w:rPr>
      </w:pPr>
    </w:p>
    <w:p>
      <w:pPr>
        <w:jc w:val="center"/>
        <w:rPr>
          <w:rFonts w:ascii="宋体" w:hAnsi="宋体"/>
          <w:b/>
          <w:sz w:val="20"/>
          <w:szCs w:val="20"/>
        </w:rPr>
      </w:pPr>
      <w:r>
        <w:rPr>
          <w:rFonts w:hint="eastAsia" w:ascii="宋体" w:hAnsi="宋体"/>
          <w:b/>
          <w:sz w:val="20"/>
          <w:szCs w:val="20"/>
        </w:rPr>
        <w:t>第九章</w:t>
      </w:r>
      <w:r>
        <w:rPr>
          <w:rFonts w:ascii="宋体" w:hAnsi="宋体"/>
          <w:b/>
          <w:sz w:val="20"/>
          <w:szCs w:val="20"/>
        </w:rPr>
        <w:t xml:space="preserve"> </w:t>
      </w:r>
      <w:r>
        <w:rPr>
          <w:rFonts w:hint="eastAsia" w:ascii="宋体" w:hAnsi="宋体"/>
          <w:b/>
          <w:sz w:val="20"/>
          <w:szCs w:val="20"/>
        </w:rPr>
        <w:t>合同附件</w:t>
      </w: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cs="Arial"/>
          <w:b/>
          <w:sz w:val="20"/>
          <w:szCs w:val="20"/>
        </w:rPr>
      </w:pPr>
      <w:r>
        <w:rPr>
          <w:rFonts w:hint="eastAsia" w:ascii="宋体" w:hAnsi="宋体"/>
          <w:sz w:val="20"/>
          <w:szCs w:val="20"/>
        </w:rPr>
        <w:t>件</w:t>
      </w:r>
      <w:r>
        <w:rPr>
          <w:rFonts w:ascii="宋体" w:hAnsi="宋体"/>
          <w:sz w:val="20"/>
          <w:szCs w:val="20"/>
        </w:rPr>
        <w:t>1</w:t>
      </w:r>
      <w:r>
        <w:rPr>
          <w:rFonts w:hint="eastAsia" w:ascii="宋体" w:hAnsi="宋体"/>
          <w:sz w:val="20"/>
          <w:szCs w:val="20"/>
        </w:rPr>
        <w:t>《电梯保养任务周期表》</w:t>
      </w:r>
    </w:p>
    <w:p>
      <w:pPr>
        <w:spacing w:before="120"/>
        <w:rPr>
          <w:rFonts w:hint="eastAsia" w:ascii="宋体" w:hAnsi="宋体" w:cs="Arial"/>
          <w:b/>
          <w:sz w:val="20"/>
          <w:szCs w:val="20"/>
        </w:rPr>
      </w:pPr>
    </w:p>
    <w:p>
      <w:pPr>
        <w:spacing w:before="120"/>
        <w:rPr>
          <w:rFonts w:hint="eastAsia" w:ascii="宋体" w:hAnsi="宋体" w:cs="Arial"/>
          <w:b/>
          <w:sz w:val="20"/>
          <w:szCs w:val="20"/>
        </w:rPr>
      </w:pPr>
    </w:p>
    <w:p>
      <w:pPr>
        <w:spacing w:before="120"/>
        <w:rPr>
          <w:rFonts w:hint="eastAsia" w:ascii="宋体" w:hAnsi="宋体" w:cs="Arial"/>
          <w:b/>
          <w:sz w:val="20"/>
          <w:szCs w:val="20"/>
        </w:rPr>
      </w:pPr>
      <w:r>
        <w:rPr>
          <w:rFonts w:hint="eastAsia" w:ascii="宋体" w:hAnsi="宋体" w:cs="Arial"/>
          <w:b/>
          <w:sz w:val="20"/>
          <w:szCs w:val="20"/>
        </w:rPr>
        <w:t>附件1 电梯保养任务周期表</w:t>
      </w:r>
    </w:p>
    <w:tbl>
      <w:tblPr>
        <w:tblStyle w:val="15"/>
        <w:tblW w:w="92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28"/>
        <w:gridCol w:w="2402"/>
        <w:gridCol w:w="3388"/>
        <w:gridCol w:w="434"/>
        <w:gridCol w:w="434"/>
        <w:gridCol w:w="434"/>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blHeader/>
          <w:jc w:val="center"/>
        </w:trPr>
        <w:tc>
          <w:tcPr>
            <w:tcW w:w="538"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序 号</w:t>
            </w:r>
          </w:p>
        </w:tc>
        <w:tc>
          <w:tcPr>
            <w:tcW w:w="1128"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保养部位</w:t>
            </w:r>
          </w:p>
        </w:tc>
        <w:tc>
          <w:tcPr>
            <w:tcW w:w="2402"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保养项目</w:t>
            </w:r>
          </w:p>
        </w:tc>
        <w:tc>
          <w:tcPr>
            <w:tcW w:w="3388"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要 求</w:t>
            </w:r>
          </w:p>
        </w:tc>
        <w:tc>
          <w:tcPr>
            <w:tcW w:w="1746" w:type="dxa"/>
            <w:gridSpan w:val="4"/>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保养类别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blHeader/>
          <w:jc w:val="center"/>
        </w:trPr>
        <w:tc>
          <w:tcPr>
            <w:tcW w:w="538" w:type="dxa"/>
            <w:vMerge w:val="continue"/>
            <w:vAlign w:val="center"/>
          </w:tcPr>
          <w:p>
            <w:pPr>
              <w:widowControl/>
              <w:jc w:val="center"/>
              <w:rPr>
                <w:rFonts w:ascii="宋体" w:hAnsi="宋体" w:cs="Arial"/>
                <w:b/>
                <w:bCs/>
                <w:kern w:val="0"/>
                <w:sz w:val="20"/>
                <w:szCs w:val="20"/>
              </w:rPr>
            </w:pPr>
          </w:p>
        </w:tc>
        <w:tc>
          <w:tcPr>
            <w:tcW w:w="1128" w:type="dxa"/>
            <w:vMerge w:val="continue"/>
            <w:vAlign w:val="center"/>
          </w:tcPr>
          <w:p>
            <w:pPr>
              <w:widowControl/>
              <w:rPr>
                <w:rFonts w:ascii="宋体" w:hAnsi="宋体" w:cs="Arial"/>
                <w:b/>
                <w:bCs/>
                <w:kern w:val="0"/>
                <w:sz w:val="20"/>
                <w:szCs w:val="20"/>
              </w:rPr>
            </w:pPr>
          </w:p>
        </w:tc>
        <w:tc>
          <w:tcPr>
            <w:tcW w:w="2402" w:type="dxa"/>
            <w:vMerge w:val="continue"/>
            <w:vAlign w:val="center"/>
          </w:tcPr>
          <w:p>
            <w:pPr>
              <w:widowControl/>
              <w:rPr>
                <w:rFonts w:ascii="宋体" w:hAnsi="宋体" w:cs="Arial"/>
                <w:b/>
                <w:bCs/>
                <w:kern w:val="0"/>
                <w:sz w:val="20"/>
                <w:szCs w:val="20"/>
              </w:rPr>
            </w:pPr>
          </w:p>
        </w:tc>
        <w:tc>
          <w:tcPr>
            <w:tcW w:w="3388" w:type="dxa"/>
            <w:vMerge w:val="continue"/>
            <w:vAlign w:val="center"/>
          </w:tcPr>
          <w:p>
            <w:pPr>
              <w:widowControl/>
              <w:rPr>
                <w:rFonts w:ascii="宋体" w:hAnsi="宋体" w:cs="Arial"/>
                <w:b/>
                <w:bCs/>
                <w:kern w:val="0"/>
                <w:sz w:val="20"/>
                <w:szCs w:val="20"/>
              </w:rPr>
            </w:pPr>
          </w:p>
        </w:tc>
        <w:tc>
          <w:tcPr>
            <w:tcW w:w="434" w:type="dxa"/>
            <w:vAlign w:val="center"/>
          </w:tcPr>
          <w:p>
            <w:pPr>
              <w:widowControl/>
              <w:rPr>
                <w:rFonts w:ascii="宋体" w:hAnsi="宋体" w:cs="Arial"/>
                <w:b/>
                <w:bCs/>
                <w:kern w:val="0"/>
                <w:sz w:val="20"/>
                <w:szCs w:val="20"/>
              </w:rPr>
            </w:pPr>
            <w:r>
              <w:rPr>
                <w:rFonts w:ascii="宋体" w:hAnsi="宋体" w:cs="Arial"/>
                <w:b/>
                <w:bCs/>
                <w:kern w:val="0"/>
                <w:sz w:val="20"/>
                <w:szCs w:val="20"/>
              </w:rPr>
              <w:t>1</w:t>
            </w:r>
            <w:r>
              <w:rPr>
                <w:rFonts w:hint="eastAsia" w:ascii="宋体" w:hAnsi="宋体" w:cs="Arial"/>
                <w:b/>
                <w:bCs/>
                <w:kern w:val="0"/>
                <w:sz w:val="20"/>
                <w:szCs w:val="20"/>
              </w:rPr>
              <w:t>类</w:t>
            </w:r>
          </w:p>
        </w:tc>
        <w:tc>
          <w:tcPr>
            <w:tcW w:w="434" w:type="dxa"/>
            <w:vAlign w:val="center"/>
          </w:tcPr>
          <w:p>
            <w:pPr>
              <w:widowControl/>
              <w:rPr>
                <w:rFonts w:ascii="宋体" w:hAnsi="宋体" w:cs="Arial"/>
                <w:b/>
                <w:bCs/>
                <w:kern w:val="0"/>
                <w:sz w:val="20"/>
                <w:szCs w:val="20"/>
              </w:rPr>
            </w:pPr>
            <w:r>
              <w:rPr>
                <w:rFonts w:ascii="宋体" w:hAnsi="宋体" w:cs="Arial"/>
                <w:b/>
                <w:bCs/>
                <w:kern w:val="0"/>
                <w:sz w:val="20"/>
                <w:szCs w:val="20"/>
              </w:rPr>
              <w:t>2</w:t>
            </w:r>
            <w:r>
              <w:rPr>
                <w:rFonts w:hint="eastAsia" w:ascii="宋体" w:hAnsi="宋体" w:cs="Arial"/>
                <w:b/>
                <w:bCs/>
                <w:kern w:val="0"/>
                <w:sz w:val="20"/>
                <w:szCs w:val="20"/>
              </w:rPr>
              <w:t>类</w:t>
            </w:r>
          </w:p>
        </w:tc>
        <w:tc>
          <w:tcPr>
            <w:tcW w:w="434" w:type="dxa"/>
            <w:vAlign w:val="center"/>
          </w:tcPr>
          <w:p>
            <w:pPr>
              <w:widowControl/>
              <w:rPr>
                <w:rFonts w:ascii="宋体" w:hAnsi="宋体" w:cs="Arial"/>
                <w:b/>
                <w:bCs/>
                <w:kern w:val="0"/>
                <w:sz w:val="20"/>
                <w:szCs w:val="20"/>
              </w:rPr>
            </w:pPr>
            <w:r>
              <w:rPr>
                <w:rFonts w:ascii="宋体" w:hAnsi="宋体" w:cs="Arial"/>
                <w:b/>
                <w:bCs/>
                <w:kern w:val="0"/>
                <w:sz w:val="20"/>
                <w:szCs w:val="20"/>
              </w:rPr>
              <w:t>3</w:t>
            </w:r>
            <w:r>
              <w:rPr>
                <w:rFonts w:hint="eastAsia" w:ascii="宋体" w:hAnsi="宋体" w:cs="Arial"/>
                <w:b/>
                <w:bCs/>
                <w:kern w:val="0"/>
                <w:sz w:val="20"/>
                <w:szCs w:val="20"/>
              </w:rPr>
              <w:t>类</w:t>
            </w:r>
          </w:p>
        </w:tc>
        <w:tc>
          <w:tcPr>
            <w:tcW w:w="444" w:type="dxa"/>
            <w:vAlign w:val="center"/>
          </w:tcPr>
          <w:p>
            <w:pPr>
              <w:widowControl/>
              <w:rPr>
                <w:rFonts w:ascii="宋体" w:hAnsi="宋体" w:cs="Arial"/>
                <w:b/>
                <w:bCs/>
                <w:kern w:val="0"/>
                <w:sz w:val="20"/>
                <w:szCs w:val="20"/>
              </w:rPr>
            </w:pPr>
            <w:r>
              <w:rPr>
                <w:rFonts w:ascii="宋体" w:hAnsi="宋体" w:cs="Arial"/>
                <w:b/>
                <w:bCs/>
                <w:kern w:val="0"/>
                <w:sz w:val="20"/>
                <w:szCs w:val="20"/>
              </w:rPr>
              <w:t>4</w:t>
            </w:r>
            <w:r>
              <w:rPr>
                <w:rFonts w:hint="eastAsia" w:ascii="宋体" w:hAnsi="宋体" w:cs="Arial"/>
                <w:b/>
                <w:bCs/>
                <w:kern w:val="0"/>
                <w:sz w:val="20"/>
                <w:szCs w:val="2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538" w:type="dxa"/>
            <w:vAlign w:val="center"/>
          </w:tcPr>
          <w:p>
            <w:pPr>
              <w:widowControl/>
              <w:jc w:val="center"/>
              <w:rPr>
                <w:rFonts w:ascii="宋体" w:hAnsi="宋体" w:cs="Arial"/>
                <w:b/>
                <w:bCs/>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w:t>
            </w:r>
          </w:p>
        </w:tc>
        <w:tc>
          <w:tcPr>
            <w:tcW w:w="1128" w:type="dxa"/>
            <w:vMerge w:val="restart"/>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客户沟通</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了解电梯近期的运行情况，通知客户保养开始</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警示标记</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设置安全警示牌，确认轿厢内无乘客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b/>
                <w:bCs/>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 xml:space="preserve">电梯厅，轿厢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基 站</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锁梯开关、消防盒</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开关功能正常。消防盒完好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门探测装置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功能正常，清洁灰尘和脏物</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关门力限制器、强迫关门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报警装置、警铃</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与客户监控中心配合进行，功能正常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通讯系统</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与客户监控中心配合进行，功能正常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灯管和灯架完好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所有轿内操纵箱开关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超满载测试</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应急照明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电梯断电检查，功能正常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轿厢外观</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整洁无损伤，检查并记录</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轿门嵌条</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完整，不拖地</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14</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逐层检查</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厅外层显和方向指示灯</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楼层和方向显示正常，无缺笔画，清洁灰尘和脏物</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厅外召唤</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功能正常、灵敏，面板无松动</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到站钟</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轿厢层显和方向指示灯</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楼层和方向显示正常，无缺笔画，清洁灰尘和脏物</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轿内指令按钮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功能正常、灵敏</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平层精度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轿厢地坎不低于厅门地坎，</w:t>
            </w:r>
            <w:r>
              <w:rPr>
                <w:rFonts w:ascii="宋体" w:hAnsi="宋体" w:cs="Arial"/>
                <w:kern w:val="0"/>
                <w:sz w:val="20"/>
                <w:szCs w:val="20"/>
              </w:rPr>
              <w:t xml:space="preserve">                     </w:t>
            </w:r>
            <w:r>
              <w:rPr>
                <w:rFonts w:hint="eastAsia" w:ascii="宋体" w:hAnsi="宋体" w:cs="Arial"/>
                <w:kern w:val="0"/>
                <w:sz w:val="20"/>
                <w:szCs w:val="20"/>
              </w:rPr>
              <w:t>高度差≤</w:t>
            </w:r>
            <w:r>
              <w:rPr>
                <w:rFonts w:ascii="宋体" w:hAnsi="宋体" w:cs="Arial"/>
                <w:kern w:val="0"/>
                <w:sz w:val="20"/>
                <w:szCs w:val="20"/>
              </w:rPr>
              <w:t>±7mm</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厅、轿门垂直度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垂直偏差≤</w:t>
            </w:r>
            <w:r>
              <w:rPr>
                <w:rFonts w:ascii="宋体" w:hAnsi="宋体" w:cs="Arial"/>
                <w:kern w:val="0"/>
                <w:sz w:val="20"/>
                <w:szCs w:val="20"/>
              </w:rPr>
              <w:t>1/1000</w:t>
            </w:r>
            <w:r>
              <w:rPr>
                <w:rFonts w:hint="eastAsia" w:ascii="宋体" w:hAnsi="宋体" w:cs="Arial"/>
                <w:kern w:val="0"/>
                <w:sz w:val="20"/>
                <w:szCs w:val="20"/>
              </w:rPr>
              <w:t>，门缝上下一致</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开关门运行</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无撞击声及其它异声</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厅门外观</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整洁无损伤，检查并记录</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38" w:type="dxa"/>
            <w:vAlign w:val="center"/>
          </w:tcPr>
          <w:p>
            <w:pPr>
              <w:widowControl/>
              <w:jc w:val="center"/>
              <w:rPr>
                <w:rFonts w:ascii="宋体" w:hAnsi="宋体" w:cs="Arial"/>
                <w:b/>
                <w:bCs/>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机 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23</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 组</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抱闸检查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动作灵活，制动时闸瓦均匀紧密贴合在制动轮工作面上，松闸时两侧闸瓦同步离开；抱闸各项尺寸符合技术规范。</w:t>
            </w:r>
            <w:r>
              <w:rPr>
                <w:rFonts w:ascii="宋体" w:hAnsi="宋体"/>
                <w:kern w:val="0"/>
                <w:sz w:val="20"/>
                <w:szCs w:val="20"/>
              </w:rPr>
              <w:t xml:space="preserve">                                     </w:t>
            </w:r>
            <w:r>
              <w:rPr>
                <w:rFonts w:hint="eastAsia" w:ascii="宋体" w:hAnsi="宋体" w:cs="Arial"/>
                <w:kern w:val="0"/>
                <w:sz w:val="20"/>
                <w:szCs w:val="20"/>
              </w:rPr>
              <w:t>检查闸瓦磨损情况，确定是否有必要更换及估计何时更换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24</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电机轴承和轴承架轴承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检查轴承润滑状况，清理溢出的油污</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电机轴承和轴承架轴承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添加或更换润滑油脂</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26</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电动机、齿轮箱润滑检查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检查油位和泄漏情况</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 组</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电动机、齿轮箱润滑油</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定期更换润滑油</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液压抱闸管路和渗漏检查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检查液压泵和管路的油位和泄漏情况</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液压抱闸液压油更换</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定期更换液压油</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30</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润滑抱闸枢轴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清理油污，加油润滑</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31</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曳引轮、导向轮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检查轮槽磨损情况</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32</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机组接线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检查和紧固接线端子</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33</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松闸扳手和盘车装置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应放置在规定的位置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34</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检查钢丝绳锲入曳引轮槽的情况，观察地面铁屑，反馈异常情况</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曳引钢丝绳清洁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清洁钢丝绳油污</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曳引钢丝绳绳头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无松股、断股，并帽牢固，有开口销及环型连接钢丝绳</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曳引钢丝绳井道段</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检查井道段曳引钢丝绳的表面磨损、断股、锈蚀情况。必要时用专用润滑剂润滑</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38</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运转平稳，检查钢丝绳锲入限速器轮槽的情况，观察地面粉屑，反馈异常情况。开关动作可靠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限速器轮轴润滑</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润滑轮轴</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限速器钢丝绳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检查限速器钢丝绳的表面磨损情况</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检查铅封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完好</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42</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控制柜</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相序继电器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检查错相、断相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机房检修盒</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保险丝</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保险丝容量符合技术要求，连接无松动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三角形</w:t>
            </w:r>
            <w:r>
              <w:rPr>
                <w:rFonts w:ascii="宋体" w:hAnsi="宋体" w:cs="Arial"/>
                <w:kern w:val="0"/>
                <w:sz w:val="20"/>
                <w:szCs w:val="20"/>
              </w:rPr>
              <w:t>/</w:t>
            </w:r>
            <w:r>
              <w:rPr>
                <w:rFonts w:hint="eastAsia" w:ascii="宋体" w:hAnsi="宋体" w:cs="Arial"/>
                <w:kern w:val="0"/>
                <w:sz w:val="20"/>
                <w:szCs w:val="20"/>
              </w:rPr>
              <w:t>星形连接端子</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随机检查</w:t>
            </w:r>
            <w:r>
              <w:rPr>
                <w:rFonts w:ascii="宋体" w:hAnsi="宋体" w:cs="Arial"/>
                <w:kern w:val="0"/>
                <w:sz w:val="20"/>
                <w:szCs w:val="20"/>
              </w:rPr>
              <w:t>3-5</w:t>
            </w:r>
            <w:r>
              <w:rPr>
                <w:rFonts w:hint="eastAsia" w:ascii="宋体" w:hAnsi="宋体" w:cs="Arial"/>
                <w:kern w:val="0"/>
                <w:sz w:val="20"/>
                <w:szCs w:val="20"/>
              </w:rPr>
              <w:t>个螺丝的紧固，如有松动全部紧固一遍</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电梯运行次数</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读取运行次数计数器并记录电梯运行次数</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接触器、继电器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随机检查</w:t>
            </w:r>
            <w:r>
              <w:rPr>
                <w:rFonts w:ascii="宋体" w:hAnsi="宋体" w:cs="Arial"/>
                <w:kern w:val="0"/>
                <w:sz w:val="20"/>
                <w:szCs w:val="20"/>
              </w:rPr>
              <w:t>5-10</w:t>
            </w:r>
            <w:r>
              <w:rPr>
                <w:rFonts w:hint="eastAsia" w:ascii="宋体" w:hAnsi="宋体" w:cs="Arial"/>
                <w:kern w:val="0"/>
                <w:sz w:val="20"/>
                <w:szCs w:val="20"/>
              </w:rPr>
              <w:t>个螺丝的紧固，如有松动全部紧固一遍</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印板清洁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拆卸印板并清洁，注意人体不要接触金属</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49</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清洁机组</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清洁机组</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清洁控制柜</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控制柜、电阻器等表面清洁</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清洁限速器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清洁限速器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清洁所有风扇</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清洁所有机组、控制柜风扇</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机房清洁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机房环境清洁</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54</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其它</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机房温度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温度适宜，空调开启</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井道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井道顶部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井道上限位和上极限</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检查井道限位开关和极限开关的位置。测试开关的动作和功能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56</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轿顶安全开关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测试所有轿顶安全开关的动作和功能，包括：检修盒急停开关、安全窗开关、门机急停开关、逃生门开关等等</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井道顶部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安全钳开关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开关动作可靠</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轿顶护栏</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轿顶护栏稳固，无螺栓松动，无焊缝松脱</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轿顶检修照明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有照明，照明插头、插座完好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60</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井道中部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轿顶、对重曳引钢丝绳绳头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无松股、断股，并帽牢固，有开口销及环型连接钢丝绳</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轿厢、对重绳头弹簧</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检查轿顶曳引绳绳头弹簧是否压死</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轿厢、对重的滑动</w:t>
            </w:r>
            <w:r>
              <w:rPr>
                <w:rFonts w:ascii="宋体" w:hAnsi="宋体" w:cs="Arial"/>
                <w:kern w:val="0"/>
                <w:sz w:val="20"/>
                <w:szCs w:val="20"/>
              </w:rPr>
              <w:t>/</w:t>
            </w:r>
            <w:r>
              <w:rPr>
                <w:rFonts w:hint="eastAsia" w:ascii="宋体" w:hAnsi="宋体" w:cs="Arial"/>
                <w:kern w:val="0"/>
                <w:sz w:val="20"/>
                <w:szCs w:val="20"/>
              </w:rPr>
              <w:t>滚轮导靴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检查滑动导靴</w:t>
            </w:r>
            <w:r>
              <w:rPr>
                <w:rFonts w:ascii="宋体" w:hAnsi="宋体" w:cs="Arial"/>
                <w:kern w:val="0"/>
                <w:sz w:val="20"/>
                <w:szCs w:val="20"/>
              </w:rPr>
              <w:t>/</w:t>
            </w:r>
            <w:r>
              <w:rPr>
                <w:rFonts w:hint="eastAsia" w:ascii="宋体" w:hAnsi="宋体" w:cs="Arial"/>
                <w:kern w:val="0"/>
                <w:sz w:val="20"/>
                <w:szCs w:val="20"/>
              </w:rPr>
              <w:t>滚轮导靴的磨损。检查滚轮导靴轴承噪音。必要时更换导靴的靴衬、轴承或滚轮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轿顶、对重反绳轮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检查轮槽磨损情况，检查挡绳装置</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轿顶、对重反绳轮润滑</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清理油污，添加润滑油脂</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油杯</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检查油杯内的油量，加油或换油</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钢丝绳松紧度检查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钢丝绳松紧一致</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直梁夹板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螺丝无松动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68</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井道底部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井道下限位和下极限</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检查井道限位开关和极限开关的位置。测试开关的动作和功能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轿顶、轿顶接线盒、风机</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70</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检修运行</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井道光、电感应装置、磁开关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清洁感应表面，检查井道内光、电感应装置、磁性开关的安装位置尺寸，接线可靠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随行电缆</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无波浪扭曲</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完好</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井道线槽</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盖板无松动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74</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特殊项目</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导轨支架</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在井道顶部、中部、底部分别随机检查</w:t>
            </w:r>
            <w:r>
              <w:rPr>
                <w:rFonts w:ascii="宋体" w:hAnsi="宋体" w:cs="Arial"/>
                <w:kern w:val="0"/>
                <w:sz w:val="20"/>
                <w:szCs w:val="20"/>
              </w:rPr>
              <w:t>2-4</w:t>
            </w:r>
            <w:r>
              <w:rPr>
                <w:rFonts w:hint="eastAsia" w:ascii="宋体" w:hAnsi="宋体" w:cs="Arial"/>
                <w:kern w:val="0"/>
                <w:sz w:val="20"/>
                <w:szCs w:val="20"/>
              </w:rPr>
              <w:t>个支架螺栓是否紧固。如有松动要全部紧固一遍</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清洁、检查安全钳。铅封完好</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安全钳测试</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动作可靠</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门系统</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厅、轿门悬挂装置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检查门挂轮和上坎，清洁和润滑，必要时更换滚轮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门触点</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清洁门触点</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门机装置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清洁、调整门机装置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80</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轿门微动开关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检查轿门微动开关的安装位置和动作</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81</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门机磁鼓</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检查门机磁鼓的调整</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82</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门机链条或皮带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检查门机皮带或链条的张紧度和磨损情况，必要时调整或更换，以符合技术规范</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83</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轿门的螺丝螺母</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检查所有厅、轿门的螺丝螺母的紧固</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84</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厅门的螺丝螺母</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检查所有厅、轿门的螺丝螺母的紧固</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门刀、门球的配合</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检查门刀门球的配合尺寸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86</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厅门自复装置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检查重锤橡皮或关门弹簧的磨损情况，必要时更换。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厅门门锁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所有门锁动作可靠，符合技术规范</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门系统</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厅门门板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查看厅门门板是否变形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厅、轿门地坎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清洁厅、轿门地坎，检查磨损和变形情况，必要时整修地坎。检查和更换门滑块</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90</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厅、轿门连杆机构</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清洁、润滑所有厅、轿门连杆机构</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底坑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91</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底坑急停开关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补偿绳张紧装置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检查开关和挡杆间的尺寸，检查开关动作是否灵敏有效</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限速器钢丝绳张紧装置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查看限速器钢丝绳延伸，开关动作尺寸符合技术要求</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补偿绳张紧度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松紧一致</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补偿链</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检查轿底、对重底补偿链的保险钢丝绳是否连接牢固。补偿链距地面小于</w:t>
            </w:r>
            <w:r>
              <w:rPr>
                <w:rFonts w:ascii="宋体" w:hAnsi="宋体" w:cs="Arial"/>
                <w:kern w:val="0"/>
                <w:sz w:val="20"/>
                <w:szCs w:val="20"/>
              </w:rPr>
              <w:t>100</w:t>
            </w:r>
            <w:r>
              <w:rPr>
                <w:rFonts w:hint="eastAsia" w:ascii="宋体" w:hAnsi="宋体" w:cs="Arial"/>
                <w:kern w:val="0"/>
                <w:sz w:val="20"/>
                <w:szCs w:val="20"/>
              </w:rPr>
              <w:t>毫米。导向装置完好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曳引钢丝绳延伸</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对重与缓冲器的间距符合要求</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液压缓冲器开关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检查开关动作是否灵敏有效</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液压缓冲器油量</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更换液压油</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轿底平衡块</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检查螺丝是否紧固</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随行电缆</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轿底悬挂装置可靠固定</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底坑安全门开关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清洁安全钳锲块</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清洁安全钳锲块</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清洁底坑</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底坑清洁干燥</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收尾工作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105</w:t>
            </w:r>
          </w:p>
        </w:tc>
        <w:tc>
          <w:tcPr>
            <w:tcW w:w="1128" w:type="dxa"/>
            <w:vMerge w:val="restart"/>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检视工具、抹布等</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清点工具，确保没有遗失在机房或井道某处，造成隐患</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恢复正常运行</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恢复电梯的正常运行</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移走警示牌</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移走警示牌</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填写机房记事表和保养记录单</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按照规范填写机房记事表和保养记录单</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客户沟通</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通报客户保养已完成，请客户在记录单上签字。告知客户应该注意或采取措施的事项</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液压电梯特殊项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 房</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泵站</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工作正常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109</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泵站电子阀</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110</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手动上升</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111</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应急下降</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112</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冷却装置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功能可靠</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113</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破裂阀</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114</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管道系统压力</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安全标志</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设置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116</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井道和底坑</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管道系统</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无渗漏</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油缸行程</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位置正确</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反馈测速装置</w:t>
            </w:r>
          </w:p>
        </w:tc>
        <w:tc>
          <w:tcPr>
            <w:tcW w:w="338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0-30mV</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安全绳松绳开关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功能正常，接线可靠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120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安全绳动作行程</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上行程</w:t>
            </w:r>
            <w:r>
              <w:rPr>
                <w:rFonts w:ascii="宋体" w:hAnsi="宋体" w:cs="Arial"/>
                <w:kern w:val="0"/>
                <w:sz w:val="20"/>
                <w:szCs w:val="20"/>
              </w:rPr>
              <w:t>80mm</w:t>
            </w:r>
            <w:r>
              <w:rPr>
                <w:rFonts w:hint="eastAsia" w:ascii="宋体" w:hAnsi="宋体" w:cs="Arial"/>
                <w:kern w:val="0"/>
                <w:sz w:val="20"/>
                <w:szCs w:val="20"/>
              </w:rPr>
              <w:t>，下行程</w:t>
            </w:r>
            <w:r>
              <w:rPr>
                <w:rFonts w:ascii="宋体" w:hAnsi="宋体" w:cs="Arial"/>
                <w:kern w:val="0"/>
                <w:sz w:val="20"/>
                <w:szCs w:val="20"/>
              </w:rPr>
              <w:t>60mm</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666" w:type="dxa"/>
            <w:gridSpan w:val="2"/>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周期表使用说明：</w:t>
            </w:r>
          </w:p>
        </w:tc>
        <w:tc>
          <w:tcPr>
            <w:tcW w:w="2402" w:type="dxa"/>
            <w:vAlign w:val="center"/>
          </w:tcPr>
          <w:p>
            <w:pPr>
              <w:widowControl/>
              <w:rPr>
                <w:rFonts w:ascii="宋体" w:hAnsi="宋体" w:cs="Arial"/>
                <w:kern w:val="0"/>
                <w:sz w:val="20"/>
                <w:szCs w:val="20"/>
              </w:rPr>
            </w:pPr>
          </w:p>
        </w:tc>
        <w:tc>
          <w:tcPr>
            <w:tcW w:w="3388" w:type="dxa"/>
            <w:vAlign w:val="center"/>
          </w:tcPr>
          <w:p>
            <w:pPr>
              <w:widowControl/>
              <w:rPr>
                <w:rFonts w:ascii="宋体" w:hAnsi="宋体" w:cs="Arial"/>
                <w:kern w:val="0"/>
                <w:sz w:val="20"/>
                <w:szCs w:val="20"/>
              </w:rPr>
            </w:pPr>
          </w:p>
        </w:tc>
        <w:tc>
          <w:tcPr>
            <w:tcW w:w="434" w:type="dxa"/>
            <w:vAlign w:val="center"/>
          </w:tcPr>
          <w:p>
            <w:pPr>
              <w:widowControl/>
              <w:rPr>
                <w:rFonts w:ascii="宋体" w:hAnsi="宋体" w:cs="Arial"/>
                <w:kern w:val="0"/>
                <w:sz w:val="20"/>
                <w:szCs w:val="20"/>
              </w:rPr>
            </w:pPr>
          </w:p>
        </w:tc>
        <w:tc>
          <w:tcPr>
            <w:tcW w:w="434" w:type="dxa"/>
            <w:vAlign w:val="center"/>
          </w:tcPr>
          <w:p>
            <w:pPr>
              <w:widowControl/>
              <w:rPr>
                <w:rFonts w:ascii="宋体" w:hAnsi="宋体" w:cs="Arial"/>
                <w:kern w:val="0"/>
                <w:sz w:val="20"/>
                <w:szCs w:val="20"/>
              </w:rPr>
            </w:pPr>
          </w:p>
        </w:tc>
        <w:tc>
          <w:tcPr>
            <w:tcW w:w="434" w:type="dxa"/>
            <w:vAlign w:val="center"/>
          </w:tcPr>
          <w:p>
            <w:pPr>
              <w:widowControl/>
              <w:rPr>
                <w:rFonts w:ascii="宋体" w:hAnsi="宋体" w:cs="Arial"/>
                <w:kern w:val="0"/>
                <w:sz w:val="20"/>
                <w:szCs w:val="20"/>
              </w:rPr>
            </w:pPr>
          </w:p>
        </w:tc>
        <w:tc>
          <w:tcPr>
            <w:tcW w:w="444" w:type="dxa"/>
            <w:vAlign w:val="center"/>
          </w:tcPr>
          <w:p>
            <w:pPr>
              <w:widowControl/>
              <w:rPr>
                <w:rFonts w:ascii="宋体" w:hAnsi="宋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r>
              <w:rPr>
                <w:rFonts w:ascii="宋体" w:hAnsi="宋体" w:cs="Arial"/>
                <w:kern w:val="0"/>
                <w:sz w:val="20"/>
                <w:szCs w:val="20"/>
              </w:rPr>
              <w:t>1</w:t>
            </w:r>
          </w:p>
        </w:tc>
        <w:tc>
          <w:tcPr>
            <w:tcW w:w="8664" w:type="dxa"/>
            <w:gridSpan w:val="7"/>
            <w:vAlign w:val="center"/>
          </w:tcPr>
          <w:p>
            <w:pPr>
              <w:widowControl/>
              <w:rPr>
                <w:rFonts w:ascii="宋体" w:hAnsi="宋体" w:cs="Arial"/>
                <w:kern w:val="0"/>
                <w:sz w:val="20"/>
                <w:szCs w:val="20"/>
              </w:rPr>
            </w:pPr>
            <w:r>
              <w:rPr>
                <w:rFonts w:hint="eastAsia" w:ascii="宋体" w:hAnsi="宋体" w:cs="Arial"/>
                <w:kern w:val="0"/>
                <w:sz w:val="20"/>
                <w:szCs w:val="20"/>
              </w:rPr>
              <w:t>本周期表以2周为</w:t>
            </w:r>
            <w:r>
              <w:rPr>
                <w:rFonts w:ascii="宋体" w:hAnsi="宋体" w:cs="Arial"/>
                <w:kern w:val="0"/>
                <w:sz w:val="20"/>
                <w:szCs w:val="20"/>
              </w:rPr>
              <w:t>1</w:t>
            </w:r>
            <w:r>
              <w:rPr>
                <w:rFonts w:hint="eastAsia" w:ascii="宋体" w:hAnsi="宋体" w:cs="Arial"/>
                <w:kern w:val="0"/>
                <w:sz w:val="20"/>
                <w:szCs w:val="20"/>
              </w:rPr>
              <w:t>个保养周期。</w:t>
            </w:r>
            <w:r>
              <w:rPr>
                <w:rFonts w:ascii="宋体" w:hAnsi="宋体" w:cs="Arial"/>
                <w:kern w:val="0"/>
                <w:sz w:val="20"/>
                <w:szCs w:val="20"/>
              </w:rPr>
              <w:t>1</w:t>
            </w:r>
            <w:r>
              <w:rPr>
                <w:rFonts w:hint="eastAsia" w:ascii="宋体" w:hAnsi="宋体" w:cs="Arial"/>
                <w:kern w:val="0"/>
                <w:sz w:val="20"/>
                <w:szCs w:val="20"/>
              </w:rPr>
              <w:t>年有24个保养周期。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r>
              <w:rPr>
                <w:rFonts w:ascii="宋体" w:hAnsi="宋体" w:cs="Arial"/>
                <w:kern w:val="0"/>
                <w:sz w:val="20"/>
                <w:szCs w:val="20"/>
              </w:rPr>
              <w:t>2</w:t>
            </w:r>
          </w:p>
        </w:tc>
        <w:tc>
          <w:tcPr>
            <w:tcW w:w="8664" w:type="dxa"/>
            <w:gridSpan w:val="7"/>
            <w:vAlign w:val="center"/>
          </w:tcPr>
          <w:p>
            <w:pPr>
              <w:widowControl/>
              <w:rPr>
                <w:rFonts w:ascii="宋体" w:hAnsi="宋体" w:cs="Arial"/>
                <w:kern w:val="0"/>
                <w:sz w:val="20"/>
                <w:szCs w:val="20"/>
              </w:rPr>
            </w:pPr>
            <w:r>
              <w:rPr>
                <w:rFonts w:hint="eastAsia" w:ascii="宋体" w:hAnsi="宋体" w:cs="Arial"/>
                <w:kern w:val="0"/>
                <w:sz w:val="20"/>
                <w:szCs w:val="20"/>
              </w:rPr>
              <w:t>本周期表表示的是正常条件及工况下的例行保养要求。特殊条件及工况应根据实际情况增加保养频率。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hint="eastAsia" w:ascii="宋体" w:hAnsi="宋体" w:cs="Arial"/>
                <w:kern w:val="0"/>
                <w:sz w:val="20"/>
                <w:szCs w:val="20"/>
              </w:rPr>
            </w:pPr>
            <w:r>
              <w:rPr>
                <w:rFonts w:hint="eastAsia" w:ascii="宋体" w:hAnsi="宋体" w:cs="Arial"/>
                <w:kern w:val="0"/>
                <w:sz w:val="20"/>
                <w:szCs w:val="20"/>
              </w:rPr>
              <w:t>3</w:t>
            </w:r>
          </w:p>
        </w:tc>
        <w:tc>
          <w:tcPr>
            <w:tcW w:w="8664" w:type="dxa"/>
            <w:gridSpan w:val="7"/>
            <w:vAlign w:val="center"/>
          </w:tcPr>
          <w:p>
            <w:pPr>
              <w:widowControl/>
              <w:rPr>
                <w:rFonts w:ascii="宋体" w:hAnsi="宋体" w:cs="Arial"/>
                <w:kern w:val="0"/>
                <w:sz w:val="20"/>
                <w:szCs w:val="20"/>
              </w:rPr>
            </w:pPr>
            <w:r>
              <w:rPr>
                <w:rFonts w:ascii="宋体" w:hAnsi="宋体" w:cs="Arial"/>
                <w:kern w:val="0"/>
                <w:sz w:val="20"/>
                <w:szCs w:val="20"/>
              </w:rPr>
              <w:t>1</w:t>
            </w:r>
            <w:r>
              <w:rPr>
                <w:rFonts w:hint="eastAsia" w:ascii="宋体" w:hAnsi="宋体" w:cs="Arial"/>
                <w:kern w:val="0"/>
                <w:sz w:val="20"/>
                <w:szCs w:val="20"/>
              </w:rPr>
              <w:t>、</w:t>
            </w:r>
            <w:r>
              <w:rPr>
                <w:rFonts w:ascii="宋体" w:hAnsi="宋体" w:cs="Arial"/>
                <w:kern w:val="0"/>
                <w:sz w:val="20"/>
                <w:szCs w:val="20"/>
              </w:rPr>
              <w:t>2</w:t>
            </w:r>
            <w:r>
              <w:rPr>
                <w:rFonts w:hint="eastAsia" w:ascii="宋体" w:hAnsi="宋体" w:cs="Arial"/>
                <w:kern w:val="0"/>
                <w:sz w:val="20"/>
                <w:szCs w:val="20"/>
              </w:rPr>
              <w:t>、</w:t>
            </w:r>
            <w:r>
              <w:rPr>
                <w:rFonts w:ascii="宋体" w:hAnsi="宋体" w:cs="Arial"/>
                <w:kern w:val="0"/>
                <w:sz w:val="20"/>
                <w:szCs w:val="20"/>
              </w:rPr>
              <w:t>3</w:t>
            </w:r>
            <w:r>
              <w:rPr>
                <w:rFonts w:hint="eastAsia" w:ascii="宋体" w:hAnsi="宋体" w:cs="Arial"/>
                <w:kern w:val="0"/>
                <w:sz w:val="20"/>
                <w:szCs w:val="20"/>
              </w:rPr>
              <w:t>、</w:t>
            </w:r>
            <w:r>
              <w:rPr>
                <w:rFonts w:ascii="宋体" w:hAnsi="宋体" w:cs="Arial"/>
                <w:kern w:val="0"/>
                <w:sz w:val="20"/>
                <w:szCs w:val="20"/>
              </w:rPr>
              <w:t>4</w:t>
            </w:r>
            <w:r>
              <w:rPr>
                <w:rFonts w:hint="eastAsia" w:ascii="宋体" w:hAnsi="宋体" w:cs="Arial"/>
                <w:kern w:val="0"/>
                <w:sz w:val="20"/>
                <w:szCs w:val="20"/>
              </w:rPr>
              <w:t>类分别代表以2周、4周、</w:t>
            </w:r>
            <w:r>
              <w:rPr>
                <w:rFonts w:ascii="宋体" w:hAnsi="宋体" w:cs="Arial"/>
                <w:kern w:val="0"/>
                <w:sz w:val="20"/>
                <w:szCs w:val="20"/>
              </w:rPr>
              <w:t>24</w:t>
            </w:r>
            <w:r>
              <w:rPr>
                <w:rFonts w:hint="eastAsia" w:ascii="宋体" w:hAnsi="宋体" w:cs="Arial"/>
                <w:kern w:val="0"/>
                <w:sz w:val="20"/>
                <w:szCs w:val="20"/>
              </w:rPr>
              <w:t>周、</w:t>
            </w:r>
            <w:r>
              <w:rPr>
                <w:rFonts w:ascii="宋体" w:hAnsi="宋体" w:cs="Arial"/>
                <w:kern w:val="0"/>
                <w:sz w:val="20"/>
                <w:szCs w:val="20"/>
              </w:rPr>
              <w:t>52</w:t>
            </w:r>
            <w:r>
              <w:rPr>
                <w:rFonts w:hint="eastAsia" w:ascii="宋体" w:hAnsi="宋体" w:cs="Arial"/>
                <w:kern w:val="0"/>
                <w:sz w:val="20"/>
                <w:szCs w:val="20"/>
              </w:rPr>
              <w:t>周为周期的保养项目。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hint="eastAsia" w:ascii="宋体" w:hAnsi="宋体" w:cs="Arial"/>
                <w:kern w:val="0"/>
                <w:sz w:val="20"/>
                <w:szCs w:val="20"/>
              </w:rPr>
            </w:pPr>
            <w:r>
              <w:rPr>
                <w:rFonts w:hint="eastAsia" w:ascii="宋体" w:hAnsi="宋体" w:cs="Arial"/>
                <w:kern w:val="0"/>
                <w:sz w:val="20"/>
                <w:szCs w:val="20"/>
              </w:rPr>
              <w:t>4</w:t>
            </w:r>
          </w:p>
        </w:tc>
        <w:tc>
          <w:tcPr>
            <w:tcW w:w="8664" w:type="dxa"/>
            <w:gridSpan w:val="7"/>
            <w:vAlign w:val="center"/>
          </w:tcPr>
          <w:p>
            <w:pPr>
              <w:widowControl/>
              <w:rPr>
                <w:rFonts w:ascii="宋体" w:hAnsi="宋体" w:cs="Arial"/>
                <w:kern w:val="0"/>
                <w:sz w:val="20"/>
                <w:szCs w:val="20"/>
              </w:rPr>
            </w:pPr>
            <w:r>
              <w:rPr>
                <w:rFonts w:hint="eastAsia" w:ascii="宋体" w:hAnsi="宋体" w:cs="......"/>
                <w:color w:val="000000"/>
                <w:kern w:val="0"/>
                <w:sz w:val="20"/>
                <w:szCs w:val="20"/>
              </w:rPr>
              <w:t>乙方</w:t>
            </w:r>
            <w:r>
              <w:rPr>
                <w:rFonts w:hint="eastAsia" w:ascii="宋体" w:hAnsi="宋体" w:cs="Arial"/>
                <w:kern w:val="0"/>
                <w:sz w:val="20"/>
                <w:szCs w:val="20"/>
              </w:rPr>
              <w:t>人员根据安排的保养类别，实施打</w:t>
            </w:r>
            <w:r>
              <w:rPr>
                <w:rFonts w:ascii="宋体" w:hAnsi="宋体" w:cs="Arial"/>
                <w:kern w:val="0"/>
                <w:sz w:val="20"/>
                <w:szCs w:val="20"/>
              </w:rPr>
              <w:t>“</w:t>
            </w:r>
            <w:r>
              <w:rPr>
                <w:rFonts w:hint="eastAsia" w:ascii="宋体" w:hAnsi="宋体" w:cs="Arial"/>
                <w:kern w:val="0"/>
                <w:sz w:val="20"/>
                <w:szCs w:val="20"/>
              </w:rPr>
              <w:t>●</w:t>
            </w:r>
            <w:r>
              <w:rPr>
                <w:rFonts w:ascii="宋体" w:hAnsi="宋体" w:cs="Arial"/>
                <w:kern w:val="0"/>
                <w:sz w:val="20"/>
                <w:szCs w:val="20"/>
              </w:rPr>
              <w:t>”</w:t>
            </w:r>
            <w:r>
              <w:rPr>
                <w:rFonts w:hint="eastAsia" w:ascii="宋体" w:hAnsi="宋体" w:cs="Arial"/>
                <w:kern w:val="0"/>
                <w:sz w:val="20"/>
                <w:szCs w:val="20"/>
              </w:rPr>
              <w:t>的保养任务。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hint="eastAsia" w:ascii="宋体" w:hAnsi="宋体" w:cs="Arial"/>
                <w:kern w:val="0"/>
                <w:sz w:val="20"/>
                <w:szCs w:val="20"/>
              </w:rPr>
            </w:pPr>
            <w:r>
              <w:rPr>
                <w:rFonts w:hint="eastAsia" w:ascii="宋体" w:hAnsi="宋体" w:cs="Arial"/>
                <w:kern w:val="0"/>
                <w:sz w:val="20"/>
                <w:szCs w:val="20"/>
              </w:rPr>
              <w:t>5</w:t>
            </w:r>
          </w:p>
        </w:tc>
        <w:tc>
          <w:tcPr>
            <w:tcW w:w="8664" w:type="dxa"/>
            <w:gridSpan w:val="7"/>
            <w:vAlign w:val="center"/>
          </w:tcPr>
          <w:p>
            <w:pPr>
              <w:widowControl/>
              <w:rPr>
                <w:rFonts w:ascii="宋体" w:hAnsi="宋体" w:cs="Arial"/>
                <w:kern w:val="0"/>
                <w:sz w:val="20"/>
                <w:szCs w:val="20"/>
              </w:rPr>
            </w:pPr>
            <w:r>
              <w:rPr>
                <w:rFonts w:hint="eastAsia" w:ascii="宋体" w:hAnsi="宋体" w:cs="Arial"/>
                <w:kern w:val="0"/>
                <w:sz w:val="20"/>
                <w:szCs w:val="20"/>
              </w:rPr>
              <w:t>此周期表是例行保养的工作指南，不作为存档文件，无须签字。</w:t>
            </w:r>
          </w:p>
        </w:tc>
      </w:tr>
    </w:tbl>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spacing w:before="180"/>
        <w:ind w:right="-11"/>
        <w:rPr>
          <w:rFonts w:ascii="宋体" w:hAnsi="宋体" w:cs="Arial"/>
          <w:b/>
          <w:sz w:val="20"/>
          <w:szCs w:val="20"/>
        </w:rPr>
      </w:pPr>
      <w:r>
        <w:rPr>
          <w:rFonts w:hint="eastAsia" w:ascii="宋体" w:hAnsi="宋体" w:cs="Arial"/>
          <w:b/>
          <w:sz w:val="20"/>
          <w:szCs w:val="20"/>
        </w:rPr>
        <w:t>双方代表签署合同</w:t>
      </w:r>
    </w:p>
    <w:tbl>
      <w:tblPr>
        <w:tblStyle w:val="15"/>
        <w:tblW w:w="8460" w:type="dxa"/>
        <w:tblInd w:w="108" w:type="dxa"/>
        <w:tblLayout w:type="fixed"/>
        <w:tblCellMar>
          <w:top w:w="0" w:type="dxa"/>
          <w:left w:w="108" w:type="dxa"/>
          <w:bottom w:w="0" w:type="dxa"/>
          <w:right w:w="108" w:type="dxa"/>
        </w:tblCellMar>
      </w:tblPr>
      <w:tblGrid>
        <w:gridCol w:w="1080"/>
        <w:gridCol w:w="2880"/>
        <w:gridCol w:w="4500"/>
      </w:tblGrid>
      <w:tr>
        <w:tblPrEx>
          <w:tblLayout w:type="fixed"/>
          <w:tblCellMar>
            <w:top w:w="0" w:type="dxa"/>
            <w:left w:w="108" w:type="dxa"/>
            <w:bottom w:w="0" w:type="dxa"/>
            <w:right w:w="108" w:type="dxa"/>
          </w:tblCellMar>
        </w:tblPrEx>
        <w:trPr>
          <w:trHeight w:val="560" w:hRule="atLeast"/>
        </w:trPr>
        <w:tc>
          <w:tcPr>
            <w:tcW w:w="1080" w:type="dxa"/>
            <w:vAlign w:val="center"/>
          </w:tcPr>
          <w:p>
            <w:pPr>
              <w:spacing w:before="120"/>
              <w:rPr>
                <w:rFonts w:ascii="宋体" w:hAnsi="宋体" w:cs="Arial"/>
                <w:b/>
                <w:sz w:val="20"/>
                <w:szCs w:val="20"/>
              </w:rPr>
            </w:pPr>
            <w:r>
              <w:rPr>
                <w:rFonts w:hint="eastAsia" w:ascii="宋体" w:hAnsi="宋体" w:cs="Arial"/>
                <w:b/>
                <w:sz w:val="20"/>
                <w:szCs w:val="20"/>
              </w:rPr>
              <w:t>甲</w:t>
            </w:r>
            <w:r>
              <w:rPr>
                <w:rFonts w:ascii="宋体" w:hAnsi="宋体" w:cs="Arial"/>
                <w:b/>
                <w:sz w:val="20"/>
                <w:szCs w:val="20"/>
              </w:rPr>
              <w:t xml:space="preserve">  </w:t>
            </w:r>
            <w:r>
              <w:rPr>
                <w:rFonts w:hint="eastAsia" w:ascii="宋体" w:hAnsi="宋体" w:cs="Arial"/>
                <w:b/>
                <w:sz w:val="20"/>
                <w:szCs w:val="20"/>
              </w:rPr>
              <w:t>方</w:t>
            </w:r>
          </w:p>
        </w:tc>
        <w:tc>
          <w:tcPr>
            <w:tcW w:w="2880" w:type="dxa"/>
            <w:vAlign w:val="center"/>
          </w:tcPr>
          <w:p>
            <w:pPr>
              <w:spacing w:before="120"/>
              <w:rPr>
                <w:rFonts w:ascii="宋体" w:hAnsi="宋体" w:cs="Arial"/>
                <w:b/>
                <w:sz w:val="20"/>
                <w:szCs w:val="20"/>
              </w:rPr>
            </w:pPr>
            <w:r>
              <w:rPr>
                <w:rFonts w:hint="eastAsia" w:ascii="宋体" w:hAnsi="宋体" w:cs="Arial"/>
                <w:sz w:val="20"/>
                <w:szCs w:val="20"/>
              </w:rPr>
              <w:t>杭州萧山国际机场有限公司</w:t>
            </w:r>
          </w:p>
        </w:tc>
        <w:tc>
          <w:tcPr>
            <w:tcW w:w="4500" w:type="dxa"/>
            <w:vAlign w:val="center"/>
          </w:tcPr>
          <w:p>
            <w:pPr>
              <w:spacing w:before="120"/>
              <w:rPr>
                <w:rFonts w:hint="eastAsia" w:ascii="宋体" w:hAnsi="宋体" w:cs="Arial"/>
                <w:b/>
                <w:sz w:val="20"/>
                <w:szCs w:val="20"/>
              </w:rPr>
            </w:pPr>
            <w:r>
              <w:rPr>
                <w:rFonts w:hint="eastAsia" w:ascii="宋体" w:hAnsi="宋体" w:cs="Arial"/>
                <w:b/>
                <w:sz w:val="20"/>
                <w:szCs w:val="20"/>
              </w:rPr>
              <w:t>乙</w:t>
            </w:r>
            <w:r>
              <w:rPr>
                <w:rFonts w:ascii="宋体" w:hAnsi="宋体" w:cs="Arial"/>
                <w:b/>
                <w:sz w:val="20"/>
                <w:szCs w:val="20"/>
              </w:rPr>
              <w:t xml:space="preserve"> </w:t>
            </w:r>
            <w:r>
              <w:rPr>
                <w:rFonts w:hint="eastAsia" w:ascii="宋体" w:hAnsi="宋体" w:cs="Arial"/>
                <w:b/>
                <w:sz w:val="20"/>
                <w:szCs w:val="20"/>
              </w:rPr>
              <w:t xml:space="preserve">方 </w:t>
            </w:r>
          </w:p>
        </w:tc>
      </w:tr>
      <w:tr>
        <w:tblPrEx>
          <w:tblLayout w:type="fixed"/>
          <w:tblCellMar>
            <w:top w:w="0" w:type="dxa"/>
            <w:left w:w="108" w:type="dxa"/>
            <w:bottom w:w="0" w:type="dxa"/>
            <w:right w:w="108" w:type="dxa"/>
          </w:tblCellMar>
        </w:tblPrEx>
        <w:trPr>
          <w:trHeight w:val="560" w:hRule="atLeast"/>
        </w:trPr>
        <w:tc>
          <w:tcPr>
            <w:tcW w:w="1080" w:type="dxa"/>
            <w:vAlign w:val="center"/>
          </w:tcPr>
          <w:p>
            <w:pPr>
              <w:spacing w:before="120"/>
              <w:rPr>
                <w:rFonts w:ascii="宋体" w:hAnsi="宋体" w:cs="Arial"/>
                <w:b/>
                <w:sz w:val="20"/>
                <w:szCs w:val="20"/>
              </w:rPr>
            </w:pPr>
            <w:r>
              <w:rPr>
                <w:rFonts w:hint="eastAsia" w:ascii="宋体" w:hAnsi="宋体" w:cs="Arial"/>
                <w:b/>
                <w:sz w:val="20"/>
                <w:szCs w:val="20"/>
              </w:rPr>
              <w:t>盖</w:t>
            </w:r>
            <w:r>
              <w:rPr>
                <w:rFonts w:ascii="宋体" w:hAnsi="宋体" w:cs="Arial"/>
                <w:b/>
                <w:sz w:val="20"/>
                <w:szCs w:val="20"/>
              </w:rPr>
              <w:t xml:space="preserve">  </w:t>
            </w:r>
            <w:r>
              <w:rPr>
                <w:rFonts w:hint="eastAsia" w:ascii="宋体" w:hAnsi="宋体" w:cs="Arial"/>
                <w:b/>
                <w:sz w:val="20"/>
                <w:szCs w:val="20"/>
              </w:rPr>
              <w:t>章</w:t>
            </w:r>
          </w:p>
        </w:tc>
        <w:tc>
          <w:tcPr>
            <w:tcW w:w="2880" w:type="dxa"/>
            <w:vAlign w:val="center"/>
          </w:tcPr>
          <w:p>
            <w:pPr>
              <w:spacing w:before="120"/>
              <w:rPr>
                <w:rFonts w:ascii="宋体" w:hAnsi="宋体" w:cs="Arial"/>
                <w:b/>
                <w:sz w:val="20"/>
                <w:szCs w:val="20"/>
              </w:rPr>
            </w:pPr>
          </w:p>
        </w:tc>
        <w:tc>
          <w:tcPr>
            <w:tcW w:w="4500" w:type="dxa"/>
            <w:vAlign w:val="center"/>
          </w:tcPr>
          <w:p>
            <w:pPr>
              <w:spacing w:before="120"/>
              <w:rPr>
                <w:rFonts w:ascii="宋体" w:hAnsi="宋体" w:cs="Arial"/>
                <w:b/>
                <w:sz w:val="20"/>
                <w:szCs w:val="20"/>
              </w:rPr>
            </w:pPr>
            <w:r>
              <w:rPr>
                <w:rFonts w:hint="eastAsia" w:ascii="宋体" w:hAnsi="宋体" w:cs="Arial"/>
                <w:b/>
                <w:sz w:val="20"/>
                <w:szCs w:val="20"/>
              </w:rPr>
              <w:t>盖</w:t>
            </w:r>
            <w:r>
              <w:rPr>
                <w:rFonts w:ascii="宋体" w:hAnsi="宋体" w:cs="Arial"/>
                <w:b/>
                <w:sz w:val="20"/>
                <w:szCs w:val="20"/>
              </w:rPr>
              <w:t xml:space="preserve">  </w:t>
            </w:r>
            <w:r>
              <w:rPr>
                <w:rFonts w:hint="eastAsia" w:ascii="宋体" w:hAnsi="宋体" w:cs="Arial"/>
                <w:b/>
                <w:sz w:val="20"/>
                <w:szCs w:val="20"/>
              </w:rPr>
              <w:t>章</w:t>
            </w:r>
          </w:p>
        </w:tc>
      </w:tr>
      <w:tr>
        <w:tblPrEx>
          <w:tblLayout w:type="fixed"/>
          <w:tblCellMar>
            <w:top w:w="0" w:type="dxa"/>
            <w:left w:w="108" w:type="dxa"/>
            <w:bottom w:w="0" w:type="dxa"/>
            <w:right w:w="108" w:type="dxa"/>
          </w:tblCellMar>
        </w:tblPrEx>
        <w:trPr>
          <w:trHeight w:val="1383" w:hRule="atLeast"/>
        </w:trPr>
        <w:tc>
          <w:tcPr>
            <w:tcW w:w="1080" w:type="dxa"/>
            <w:vAlign w:val="center"/>
          </w:tcPr>
          <w:p>
            <w:pPr>
              <w:spacing w:before="120"/>
              <w:rPr>
                <w:rFonts w:ascii="宋体" w:hAnsi="宋体" w:cs="Arial"/>
                <w:b/>
                <w:sz w:val="20"/>
                <w:szCs w:val="20"/>
              </w:rPr>
            </w:pPr>
            <w:r>
              <w:rPr>
                <w:rFonts w:hint="eastAsia" w:ascii="宋体" w:hAnsi="宋体" w:cs="Arial"/>
                <w:b/>
                <w:sz w:val="20"/>
                <w:szCs w:val="20"/>
              </w:rPr>
              <w:t>代</w:t>
            </w:r>
            <w:r>
              <w:rPr>
                <w:rFonts w:ascii="宋体" w:hAnsi="宋体" w:cs="Arial"/>
                <w:b/>
                <w:sz w:val="20"/>
                <w:szCs w:val="20"/>
              </w:rPr>
              <w:t xml:space="preserve"> </w:t>
            </w:r>
            <w:r>
              <w:rPr>
                <w:rFonts w:hint="eastAsia" w:ascii="宋体" w:hAnsi="宋体" w:cs="Arial"/>
                <w:b/>
                <w:sz w:val="20"/>
                <w:szCs w:val="20"/>
              </w:rPr>
              <w:t>表</w:t>
            </w:r>
            <w:r>
              <w:rPr>
                <w:rFonts w:ascii="宋体" w:hAnsi="宋体" w:cs="Arial"/>
                <w:b/>
                <w:sz w:val="20"/>
                <w:szCs w:val="20"/>
              </w:rPr>
              <w:t xml:space="preserve"> </w:t>
            </w:r>
            <w:r>
              <w:rPr>
                <w:rFonts w:hint="eastAsia" w:ascii="宋体" w:hAnsi="宋体" w:cs="Arial"/>
                <w:b/>
                <w:sz w:val="20"/>
                <w:szCs w:val="20"/>
              </w:rPr>
              <w:t>人</w:t>
            </w:r>
          </w:p>
        </w:tc>
        <w:tc>
          <w:tcPr>
            <w:tcW w:w="2880" w:type="dxa"/>
            <w:vAlign w:val="center"/>
          </w:tcPr>
          <w:p>
            <w:pPr>
              <w:spacing w:before="120"/>
              <w:rPr>
                <w:rFonts w:ascii="宋体" w:hAnsi="宋体" w:cs="Arial"/>
                <w:b/>
                <w:sz w:val="20"/>
                <w:szCs w:val="20"/>
              </w:rPr>
            </w:pPr>
          </w:p>
        </w:tc>
        <w:tc>
          <w:tcPr>
            <w:tcW w:w="4500" w:type="dxa"/>
            <w:vAlign w:val="center"/>
          </w:tcPr>
          <w:p>
            <w:pPr>
              <w:spacing w:before="120"/>
              <w:rPr>
                <w:rFonts w:ascii="宋体" w:hAnsi="宋体" w:cs="Arial"/>
                <w:b/>
                <w:sz w:val="20"/>
                <w:szCs w:val="20"/>
              </w:rPr>
            </w:pPr>
            <w:r>
              <w:rPr>
                <w:rFonts w:hint="eastAsia" w:ascii="宋体" w:hAnsi="宋体" w:cs="Arial"/>
                <w:b/>
                <w:sz w:val="20"/>
                <w:szCs w:val="20"/>
              </w:rPr>
              <w:t>代</w:t>
            </w:r>
            <w:r>
              <w:rPr>
                <w:rFonts w:ascii="宋体" w:hAnsi="宋体" w:cs="Arial"/>
                <w:b/>
                <w:sz w:val="20"/>
                <w:szCs w:val="20"/>
              </w:rPr>
              <w:t xml:space="preserve"> </w:t>
            </w:r>
            <w:r>
              <w:rPr>
                <w:rFonts w:hint="eastAsia" w:ascii="宋体" w:hAnsi="宋体" w:cs="Arial"/>
                <w:b/>
                <w:sz w:val="20"/>
                <w:szCs w:val="20"/>
              </w:rPr>
              <w:t>表</w:t>
            </w:r>
            <w:r>
              <w:rPr>
                <w:rFonts w:ascii="宋体" w:hAnsi="宋体" w:cs="Arial"/>
                <w:b/>
                <w:sz w:val="20"/>
                <w:szCs w:val="20"/>
              </w:rPr>
              <w:t xml:space="preserve"> </w:t>
            </w:r>
            <w:r>
              <w:rPr>
                <w:rFonts w:hint="eastAsia" w:ascii="宋体" w:hAnsi="宋体" w:cs="Arial"/>
                <w:b/>
                <w:sz w:val="20"/>
                <w:szCs w:val="20"/>
              </w:rPr>
              <w:t>人</w:t>
            </w:r>
          </w:p>
        </w:tc>
      </w:tr>
      <w:tr>
        <w:tblPrEx>
          <w:tblLayout w:type="fixed"/>
          <w:tblCellMar>
            <w:top w:w="0" w:type="dxa"/>
            <w:left w:w="108" w:type="dxa"/>
            <w:bottom w:w="0" w:type="dxa"/>
            <w:right w:w="108" w:type="dxa"/>
          </w:tblCellMar>
        </w:tblPrEx>
        <w:trPr>
          <w:trHeight w:val="560" w:hRule="atLeast"/>
        </w:trPr>
        <w:tc>
          <w:tcPr>
            <w:tcW w:w="1080" w:type="dxa"/>
            <w:vAlign w:val="top"/>
          </w:tcPr>
          <w:p>
            <w:pPr>
              <w:spacing w:before="120"/>
              <w:rPr>
                <w:rFonts w:ascii="宋体" w:hAnsi="宋体" w:cs="Arial"/>
                <w:b/>
                <w:sz w:val="20"/>
                <w:szCs w:val="20"/>
              </w:rPr>
            </w:pPr>
            <w:r>
              <w:rPr>
                <w:rFonts w:hint="eastAsia" w:ascii="宋体" w:hAnsi="宋体" w:cs="Arial"/>
                <w:b/>
                <w:sz w:val="20"/>
                <w:szCs w:val="20"/>
              </w:rPr>
              <w:t>日</w:t>
            </w:r>
            <w:r>
              <w:rPr>
                <w:rFonts w:ascii="宋体" w:hAnsi="宋体" w:cs="Arial"/>
                <w:b/>
                <w:sz w:val="20"/>
                <w:szCs w:val="20"/>
              </w:rPr>
              <w:t xml:space="preserve">  </w:t>
            </w:r>
            <w:r>
              <w:rPr>
                <w:rFonts w:hint="eastAsia" w:ascii="宋体" w:hAnsi="宋体" w:cs="Arial"/>
                <w:b/>
                <w:sz w:val="20"/>
                <w:szCs w:val="20"/>
              </w:rPr>
              <w:t>期</w:t>
            </w:r>
          </w:p>
        </w:tc>
        <w:tc>
          <w:tcPr>
            <w:tcW w:w="7380" w:type="dxa"/>
            <w:gridSpan w:val="2"/>
            <w:vAlign w:val="top"/>
          </w:tcPr>
          <w:p>
            <w:pPr>
              <w:spacing w:before="120"/>
              <w:rPr>
                <w:rFonts w:ascii="宋体" w:hAnsi="宋体" w:cs="Arial"/>
                <w:sz w:val="20"/>
                <w:szCs w:val="20"/>
              </w:rPr>
            </w:pPr>
          </w:p>
        </w:tc>
      </w:tr>
    </w:tbl>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numPr>
          <w:ilvl w:val="0"/>
          <w:numId w:val="0"/>
        </w:numPr>
      </w:pPr>
    </w:p>
    <w:p>
      <w:pPr>
        <w:pStyle w:val="3"/>
        <w:spacing w:before="0" w:after="0" w:line="360" w:lineRule="auto"/>
        <w:jc w:val="center"/>
        <w:rPr>
          <w:rFonts w:ascii="Calibri" w:hAnsi="Calibri" w:eastAsia="黑体" w:cs="Calibri"/>
          <w:kern w:val="0"/>
          <w:sz w:val="32"/>
        </w:rPr>
      </w:pPr>
      <w:bookmarkStart w:id="11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3"/>
    </w:p>
    <w:p>
      <w:pPr>
        <w:pStyle w:val="6"/>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sz w:val="22"/>
          <w:szCs w:val="22"/>
        </w:rPr>
      </w:pPr>
      <w:r>
        <w:rPr>
          <w:rFonts w:hAnsi="宋体" w:cs="Calibri"/>
          <w:b/>
          <w:bCs/>
          <w:sz w:val="22"/>
          <w:szCs w:val="22"/>
        </w:rPr>
        <w:t>一、评标原则</w:t>
      </w:r>
    </w:p>
    <w:p>
      <w:pPr>
        <w:pStyle w:val="6"/>
        <w:spacing w:line="360" w:lineRule="exact"/>
        <w:ind w:firstLine="420"/>
        <w:rPr>
          <w:rFonts w:hAnsi="宋体" w:cs="Calibri"/>
          <w:sz w:val="22"/>
          <w:szCs w:val="22"/>
        </w:rPr>
      </w:pPr>
      <w:r>
        <w:rPr>
          <w:rFonts w:hAnsi="宋体" w:cs="Calibri"/>
          <w:bCs/>
          <w:sz w:val="22"/>
          <w:szCs w:val="22"/>
        </w:rPr>
        <w:t>评标应遵循公平、公正、科学、择优的原则。</w:t>
      </w:r>
    </w:p>
    <w:p>
      <w:pPr>
        <w:pStyle w:val="6"/>
        <w:spacing w:line="360" w:lineRule="exact"/>
        <w:rPr>
          <w:rFonts w:hAnsi="宋体" w:cs="Calibri"/>
          <w:b/>
          <w:bCs/>
          <w:sz w:val="22"/>
          <w:szCs w:val="22"/>
        </w:rPr>
      </w:pPr>
      <w:r>
        <w:rPr>
          <w:rFonts w:hAnsi="宋体" w:cs="Calibri"/>
          <w:b/>
          <w:bCs/>
          <w:sz w:val="22"/>
          <w:szCs w:val="22"/>
        </w:rPr>
        <w:t>二、评标组织</w:t>
      </w:r>
    </w:p>
    <w:p>
      <w:pPr>
        <w:pStyle w:val="6"/>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评标委员会成员由招标人评标专家库中抽选的专家组成。</w:t>
      </w:r>
    </w:p>
    <w:p>
      <w:pPr>
        <w:pStyle w:val="6"/>
        <w:spacing w:line="360" w:lineRule="exact"/>
        <w:rPr>
          <w:rFonts w:hAnsi="宋体" w:cs="Calibri"/>
          <w:b/>
          <w:bCs/>
          <w:sz w:val="22"/>
          <w:szCs w:val="22"/>
        </w:rPr>
      </w:pPr>
      <w:r>
        <w:rPr>
          <w:rFonts w:hAnsi="宋体" w:cs="Calibri"/>
          <w:b/>
          <w:bCs/>
          <w:sz w:val="22"/>
          <w:szCs w:val="22"/>
        </w:rPr>
        <w:t>三、投标文件的评审</w:t>
      </w:r>
    </w:p>
    <w:p>
      <w:pPr>
        <w:pStyle w:val="6"/>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6"/>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6"/>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6"/>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6"/>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6"/>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6"/>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报价评分应在投标报价响应招标文件要求的基础上，取所有有效投标次低价作为评标基准价。</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6"/>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资信及技术评分分值设定标准</w:t>
      </w:r>
    </w:p>
    <w:p>
      <w:pPr>
        <w:pStyle w:val="6"/>
        <w:adjustRightInd w:val="0"/>
        <w:snapToGrid w:val="0"/>
        <w:spacing w:line="360" w:lineRule="exact"/>
        <w:ind w:firstLine="440" w:firstLineChars="200"/>
        <w:rPr>
          <w:rFonts w:hint="eastAsia" w:hAnsi="宋体" w:eastAsia="宋体" w:cs="Calibri"/>
          <w:sz w:val="22"/>
          <w:szCs w:val="22"/>
          <w:lang w:eastAsia="zh-CN"/>
        </w:rPr>
      </w:pPr>
      <w:r>
        <w:rPr>
          <w:rFonts w:hint="eastAsia" w:hAnsi="宋体" w:cs="Calibri"/>
          <w:sz w:val="22"/>
          <w:szCs w:val="22"/>
          <w:lang w:eastAsia="zh-CN"/>
        </w:rPr>
        <w:t>（</w:t>
      </w:r>
      <w:r>
        <w:rPr>
          <w:rFonts w:hint="eastAsia" w:hAnsi="宋体" w:cs="Calibri"/>
          <w:sz w:val="22"/>
          <w:szCs w:val="22"/>
          <w:lang w:val="en-US" w:eastAsia="zh-CN"/>
        </w:rPr>
        <w:t>1）资信（10分）</w:t>
      </w:r>
    </w:p>
    <w:tbl>
      <w:tblPr>
        <w:tblStyle w:val="15"/>
        <w:tblW w:w="9640"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2"/>
        <w:gridCol w:w="3544"/>
        <w:gridCol w:w="1856"/>
        <w:gridCol w:w="3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042"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类目</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2"/>
                <w:szCs w:val="22"/>
              </w:rPr>
            </w:pPr>
            <w:r>
              <w:rPr>
                <w:rFonts w:ascii="仿宋" w:hAnsi="仿宋" w:eastAsia="仿宋"/>
                <w:sz w:val="22"/>
                <w:szCs w:val="22"/>
              </w:rPr>
              <w:t>评审因素</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hint="eastAsia" w:ascii="仿宋" w:hAnsi="仿宋" w:eastAsia="仿宋" w:cs="仿宋"/>
                <w:kern w:val="0"/>
                <w:sz w:val="22"/>
                <w:szCs w:val="22"/>
              </w:rPr>
              <w:t>最高得分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2"/>
                <w:szCs w:val="22"/>
              </w:rPr>
            </w:pPr>
            <w:r>
              <w:rPr>
                <w:rFonts w:ascii="仿宋" w:hAnsi="仿宋" w:eastAsia="仿宋"/>
                <w:sz w:val="22"/>
                <w:szCs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restart"/>
            <w:tcBorders>
              <w:top w:val="single" w:color="auto" w:sz="4" w:space="0"/>
              <w:right w:val="single" w:color="auto" w:sz="4" w:space="0"/>
            </w:tcBorders>
            <w:vAlign w:val="center"/>
          </w:tcPr>
          <w:p>
            <w:pPr>
              <w:pStyle w:val="4"/>
              <w:spacing w:line="360" w:lineRule="auto"/>
              <w:rPr>
                <w:rFonts w:ascii="仿宋" w:hAnsi="仿宋" w:eastAsia="仿宋"/>
                <w:b w:val="0"/>
                <w:bCs w:val="0"/>
                <w:sz w:val="22"/>
                <w:szCs w:val="22"/>
              </w:rPr>
            </w:pPr>
            <w:bookmarkStart w:id="115" w:name="_2.1.1"/>
            <w:bookmarkEnd w:id="115"/>
            <w:r>
              <w:rPr>
                <w:rFonts w:hint="eastAsia" w:ascii="仿宋" w:hAnsi="仿宋" w:eastAsia="仿宋"/>
                <w:b w:val="0"/>
                <w:bCs w:val="0"/>
                <w:sz w:val="22"/>
                <w:szCs w:val="22"/>
              </w:rPr>
              <w:t>资格</w:t>
            </w:r>
            <w:r>
              <w:rPr>
                <w:rFonts w:ascii="仿宋" w:hAnsi="仿宋" w:eastAsia="仿宋"/>
                <w:b w:val="0"/>
                <w:bCs w:val="0"/>
                <w:sz w:val="22"/>
                <w:szCs w:val="22"/>
              </w:rPr>
              <w:t>评审标准</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报价唯一</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Height w:val="461" w:hRule="atLeast"/>
        </w:trPr>
        <w:tc>
          <w:tcPr>
            <w:tcW w:w="1042" w:type="dxa"/>
            <w:vMerge w:val="continue"/>
            <w:tcBorders>
              <w:right w:val="single" w:color="auto" w:sz="4" w:space="0"/>
            </w:tcBorders>
            <w:vAlign w:val="center"/>
          </w:tcPr>
          <w:p>
            <w:pPr>
              <w:spacing w:line="360" w:lineRule="auto"/>
              <w:jc w:val="center"/>
              <w:rPr>
                <w:rFonts w:ascii="仿宋" w:hAnsi="仿宋" w:eastAsia="仿宋"/>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营业执照</w:t>
            </w:r>
            <w:r>
              <w:rPr>
                <w:rFonts w:hint="eastAsia" w:ascii="仿宋" w:hAnsi="仿宋" w:eastAsia="仿宋"/>
                <w:sz w:val="22"/>
                <w:szCs w:val="22"/>
              </w:rPr>
              <w:t>、</w:t>
            </w:r>
            <w:r>
              <w:rPr>
                <w:rFonts w:ascii="仿宋" w:hAnsi="仿宋" w:eastAsia="仿宋"/>
                <w:sz w:val="22"/>
                <w:szCs w:val="22"/>
              </w:rPr>
              <w:t>资质等级</w:t>
            </w:r>
            <w:r>
              <w:rPr>
                <w:rFonts w:hint="eastAsia" w:ascii="仿宋" w:hAnsi="仿宋" w:eastAsia="仿宋"/>
                <w:sz w:val="22"/>
                <w:szCs w:val="22"/>
              </w:rPr>
              <w:t>、</w:t>
            </w:r>
            <w:r>
              <w:rPr>
                <w:rFonts w:ascii="仿宋" w:hAnsi="仿宋" w:eastAsia="仿宋"/>
                <w:sz w:val="22"/>
                <w:szCs w:val="22"/>
              </w:rPr>
              <w:t>项目业绩</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ascii="仿宋" w:hAnsi="仿宋" w:eastAsia="仿宋" w:cs="仿宋"/>
                <w:kern w:val="0"/>
                <w:sz w:val="22"/>
                <w:szCs w:val="22"/>
              </w:rPr>
              <w:t>3分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符合投标人</w:t>
            </w:r>
            <w:r>
              <w:rPr>
                <w:rFonts w:hint="eastAsia" w:ascii="仿宋" w:hAnsi="仿宋" w:eastAsia="仿宋"/>
                <w:sz w:val="22"/>
                <w:szCs w:val="22"/>
              </w:rPr>
              <w:t>资格条件</w:t>
            </w:r>
            <w:r>
              <w:rPr>
                <w:rFonts w:ascii="仿宋" w:hAnsi="仿宋" w:eastAsia="仿宋"/>
                <w:sz w:val="22"/>
                <w:szCs w:val="22"/>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right w:val="single" w:color="auto" w:sz="4" w:space="0"/>
            </w:tcBorders>
            <w:vAlign w:val="center"/>
          </w:tcPr>
          <w:p>
            <w:pPr>
              <w:pStyle w:val="4"/>
              <w:spacing w:line="360" w:lineRule="auto"/>
              <w:rPr>
                <w:rFonts w:ascii="仿宋" w:hAnsi="仿宋" w:eastAsia="仿宋"/>
                <w:b w:val="0"/>
                <w:sz w:val="22"/>
                <w:szCs w:val="22"/>
              </w:rPr>
            </w:pPr>
            <w:bookmarkStart w:id="116" w:name="_2.1.2"/>
            <w:bookmarkEnd w:id="116"/>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文件材料</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hint="eastAsia" w:ascii="仿宋" w:hAnsi="仿宋" w:eastAsia="仿宋"/>
                <w:sz w:val="22"/>
                <w:szCs w:val="22"/>
              </w:rPr>
            </w:pP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符合投标人需提交的资料规定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right w:val="single" w:color="auto" w:sz="4" w:space="0"/>
            </w:tcBorders>
            <w:vAlign w:val="center"/>
          </w:tcPr>
          <w:p>
            <w:pPr>
              <w:pStyle w:val="4"/>
              <w:spacing w:line="360" w:lineRule="auto"/>
              <w:rPr>
                <w:rFonts w:ascii="仿宋" w:hAnsi="仿宋" w:eastAsia="仿宋"/>
                <w:b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投标内容</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hint="eastAsia" w:ascii="仿宋" w:hAnsi="仿宋" w:eastAsia="仿宋" w:cs="仿宋"/>
                <w:kern w:val="0"/>
                <w:sz w:val="22"/>
                <w:szCs w:val="22"/>
                <w:lang w:val="en-US" w:eastAsia="zh-CN"/>
              </w:rPr>
              <w:t>2</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符合</w:t>
            </w:r>
            <w:r>
              <w:rPr>
                <w:rFonts w:hint="eastAsia" w:ascii="仿宋" w:hAnsi="仿宋" w:eastAsia="仿宋"/>
                <w:sz w:val="22"/>
                <w:szCs w:val="22"/>
                <w:lang w:eastAsia="zh-CN"/>
              </w:rPr>
              <w:t>本</w:t>
            </w:r>
            <w:r>
              <w:rPr>
                <w:rFonts w:hint="eastAsia" w:ascii="仿宋" w:hAnsi="仿宋" w:eastAsia="仿宋"/>
                <w:sz w:val="22"/>
                <w:szCs w:val="22"/>
              </w:rPr>
              <w:t>项目内容</w:t>
            </w:r>
            <w:r>
              <w:rPr>
                <w:rFonts w:ascii="仿宋" w:hAnsi="仿宋" w:eastAsia="仿宋"/>
                <w:sz w:val="22"/>
                <w:szCs w:val="22"/>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right w:val="single" w:color="auto" w:sz="4" w:space="0"/>
            </w:tcBorders>
            <w:vAlign w:val="center"/>
          </w:tcPr>
          <w:p>
            <w:pPr>
              <w:pStyle w:val="4"/>
              <w:spacing w:line="360" w:lineRule="auto"/>
              <w:rPr>
                <w:rFonts w:ascii="仿宋" w:hAnsi="仿宋" w:eastAsia="仿宋"/>
                <w:b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商务、技术标准和要求</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hint="eastAsia" w:ascii="仿宋" w:hAnsi="仿宋" w:eastAsia="仿宋"/>
                <w:sz w:val="22"/>
                <w:szCs w:val="22"/>
              </w:rPr>
            </w:pPr>
            <w:r>
              <w:rPr>
                <w:rFonts w:hint="eastAsia" w:ascii="仿宋" w:hAnsi="仿宋" w:eastAsia="仿宋" w:cs="仿宋"/>
                <w:kern w:val="0"/>
                <w:sz w:val="22"/>
                <w:szCs w:val="22"/>
                <w:lang w:val="en-US" w:eastAsia="zh-CN"/>
              </w:rPr>
              <w:t>2</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符合投标要求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bottom w:val="single" w:color="auto" w:sz="4" w:space="0"/>
              <w:right w:val="single" w:color="auto" w:sz="4" w:space="0"/>
            </w:tcBorders>
            <w:vAlign w:val="center"/>
          </w:tcPr>
          <w:p>
            <w:pPr>
              <w:spacing w:line="360" w:lineRule="auto"/>
              <w:jc w:val="center"/>
              <w:rPr>
                <w:rFonts w:ascii="仿宋" w:hAnsi="仿宋" w:eastAsia="仿宋"/>
                <w:sz w:val="22"/>
                <w:szCs w:val="22"/>
              </w:rPr>
            </w:pPr>
            <w:bookmarkStart w:id="117" w:name="_2.1.3"/>
            <w:bookmarkEnd w:id="117"/>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投标有效期</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hint="eastAsia" w:ascii="仿宋" w:hAnsi="仿宋" w:eastAsia="仿宋"/>
                <w:sz w:val="22"/>
                <w:szCs w:val="22"/>
              </w:rPr>
            </w:pP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符合</w:t>
            </w:r>
            <w:r>
              <w:rPr>
                <w:rFonts w:hint="eastAsia" w:ascii="仿宋" w:hAnsi="仿宋" w:eastAsia="仿宋"/>
                <w:sz w:val="22"/>
                <w:szCs w:val="22"/>
              </w:rPr>
              <w:t>投标时间</w:t>
            </w:r>
            <w:r>
              <w:rPr>
                <w:rFonts w:ascii="仿宋" w:hAnsi="仿宋" w:eastAsia="仿宋"/>
                <w:sz w:val="22"/>
                <w:szCs w:val="22"/>
              </w:rPr>
              <w:t>规</w:t>
            </w:r>
            <w:r>
              <w:rPr>
                <w:rFonts w:hint="eastAsia" w:ascii="仿宋" w:hAnsi="仿宋" w:eastAsia="仿宋"/>
                <w:sz w:val="22"/>
                <w:szCs w:val="22"/>
              </w:rPr>
              <w:t>定</w:t>
            </w:r>
          </w:p>
        </w:tc>
      </w:tr>
    </w:tbl>
    <w:p>
      <w:pPr>
        <w:spacing w:line="360" w:lineRule="auto"/>
        <w:jc w:val="left"/>
        <w:rPr>
          <w:rFonts w:hint="eastAsia" w:ascii="仿宋" w:hAnsi="仿宋" w:eastAsia="仿宋" w:cs="仿宋"/>
          <w:b w:val="0"/>
          <w:bCs/>
          <w:kern w:val="0"/>
          <w:sz w:val="22"/>
          <w:szCs w:val="22"/>
          <w:lang w:val="en-US" w:eastAsia="zh-CN"/>
        </w:rPr>
      </w:pPr>
      <w:r>
        <w:rPr>
          <w:rFonts w:hint="eastAsia" w:ascii="仿宋" w:hAnsi="仿宋" w:eastAsia="仿宋" w:cs="仿宋"/>
          <w:b w:val="0"/>
          <w:bCs/>
          <w:kern w:val="0"/>
          <w:sz w:val="22"/>
          <w:szCs w:val="22"/>
          <w:lang w:val="en-US" w:eastAsia="zh-CN"/>
        </w:rPr>
        <w:t>（2）技术（20分）</w:t>
      </w:r>
    </w:p>
    <w:tbl>
      <w:tblPr>
        <w:tblStyle w:val="15"/>
        <w:tblW w:w="972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70"/>
        <w:gridCol w:w="1176"/>
        <w:gridCol w:w="1232"/>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分值</w:t>
            </w:r>
          </w:p>
        </w:tc>
        <w:tc>
          <w:tcPr>
            <w:tcW w:w="87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资质及</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技术</w:t>
            </w:r>
          </w:p>
          <w:p>
            <w:pPr>
              <w:widowControl/>
              <w:jc w:val="center"/>
              <w:rPr>
                <w:rFonts w:ascii="仿宋" w:hAnsi="仿宋" w:eastAsia="仿宋" w:cs="仿宋"/>
                <w:kern w:val="0"/>
                <w:sz w:val="22"/>
                <w:szCs w:val="22"/>
              </w:rPr>
            </w:pPr>
            <w:r>
              <w:rPr>
                <w:rFonts w:ascii="仿宋" w:hAnsi="仿宋" w:eastAsia="仿宋" w:cs="仿宋"/>
                <w:kern w:val="0"/>
                <w:sz w:val="22"/>
                <w:szCs w:val="22"/>
              </w:rPr>
              <w:t>(</w:t>
            </w:r>
            <w:r>
              <w:rPr>
                <w:rFonts w:hint="eastAsia" w:ascii="仿宋" w:hAnsi="仿宋" w:eastAsia="仿宋" w:cs="仿宋"/>
                <w:kern w:val="0"/>
                <w:sz w:val="22"/>
                <w:szCs w:val="22"/>
                <w:lang w:val="en-US" w:eastAsia="zh-CN"/>
              </w:rPr>
              <w:t>2</w:t>
            </w:r>
            <w:r>
              <w:rPr>
                <w:rFonts w:ascii="仿宋" w:hAnsi="仿宋" w:eastAsia="仿宋" w:cs="仿宋"/>
                <w:kern w:val="0"/>
                <w:sz w:val="22"/>
                <w:szCs w:val="22"/>
              </w:rPr>
              <w:t>0分)</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序号</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评审项目</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最高得分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sz w:val="22"/>
                <w:szCs w:val="22"/>
              </w:rPr>
              <w:t>评审因素及评分细则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1</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rPr>
              <w:t>维保</w:t>
            </w:r>
            <w:r>
              <w:rPr>
                <w:rFonts w:hint="eastAsia" w:ascii="仿宋" w:hAnsi="仿宋" w:eastAsia="仿宋" w:cs="仿宋"/>
                <w:kern w:val="0"/>
                <w:sz w:val="22"/>
                <w:szCs w:val="22"/>
                <w:lang w:val="en-US" w:eastAsia="zh-CN"/>
              </w:rPr>
              <w:t>厂家</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3分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 w:hAnsi="仿宋" w:eastAsia="仿宋" w:cs="仿宋"/>
                <w:kern w:val="0"/>
                <w:sz w:val="22"/>
                <w:szCs w:val="22"/>
                <w:lang w:val="en-US" w:eastAsia="zh-CN"/>
              </w:rPr>
              <w:t>原品牌生产商得3分，其它不得分</w:t>
            </w:r>
            <w:r>
              <w:rPr>
                <w:rFonts w:ascii="仿宋" w:hAnsi="仿宋" w:eastAsia="仿宋" w:cs="仿宋"/>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2</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维保业绩</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3分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pBdr>
                <w:bottom w:val="single" w:color="auto" w:sz="6" w:space="1"/>
              </w:pBdr>
              <w:tabs>
                <w:tab w:val="center" w:pos="4153"/>
                <w:tab w:val="right" w:pos="8306"/>
              </w:tabs>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在本市级</w:t>
            </w:r>
            <w:r>
              <w:rPr>
                <w:rFonts w:hint="eastAsia" w:ascii="仿宋" w:hAnsi="仿宋" w:eastAsia="仿宋" w:cs="仿宋"/>
                <w:kern w:val="0"/>
                <w:sz w:val="22"/>
                <w:szCs w:val="22"/>
              </w:rPr>
              <w:t>实施</w:t>
            </w:r>
            <w:r>
              <w:rPr>
                <w:rFonts w:ascii="仿宋" w:hAnsi="仿宋" w:eastAsia="仿宋" w:cs="仿宋"/>
                <w:kern w:val="0"/>
                <w:sz w:val="22"/>
                <w:szCs w:val="22"/>
              </w:rPr>
              <w:t>1</w:t>
            </w:r>
            <w:r>
              <w:rPr>
                <w:rFonts w:hint="eastAsia" w:ascii="仿宋" w:hAnsi="仿宋" w:eastAsia="仿宋" w:cs="仿宋"/>
                <w:kern w:val="0"/>
                <w:sz w:val="22"/>
                <w:szCs w:val="22"/>
                <w:lang w:val="en-US" w:eastAsia="zh-CN"/>
              </w:rPr>
              <w:t>000台-2000台</w:t>
            </w:r>
            <w:r>
              <w:rPr>
                <w:rFonts w:ascii="仿宋" w:hAnsi="仿宋" w:eastAsia="仿宋" w:cs="仿宋"/>
                <w:kern w:val="0"/>
                <w:sz w:val="22"/>
                <w:szCs w:val="22"/>
              </w:rPr>
              <w:t>维保评1分，</w:t>
            </w:r>
            <w:r>
              <w:rPr>
                <w:rFonts w:hint="eastAsia" w:ascii="仿宋" w:hAnsi="仿宋" w:eastAsia="仿宋" w:cs="仿宋"/>
                <w:kern w:val="0"/>
                <w:sz w:val="22"/>
                <w:szCs w:val="22"/>
                <w:lang w:val="en-US" w:eastAsia="zh-CN"/>
              </w:rPr>
              <w:t>2000-3000台得2分，3000台以上得</w:t>
            </w:r>
            <w:r>
              <w:rPr>
                <w:rFonts w:ascii="仿宋" w:hAnsi="仿宋" w:eastAsia="仿宋" w:cs="仿宋"/>
                <w:kern w:val="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3</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人员配备</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4分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 w:hAnsi="仿宋" w:eastAsia="仿宋" w:cs="仿宋"/>
                <w:kern w:val="0"/>
                <w:sz w:val="22"/>
                <w:szCs w:val="22"/>
              </w:rPr>
              <w:t>投标企业派出的现场工作人员有一个具备本岗位工作年限的</w:t>
            </w:r>
            <w:r>
              <w:rPr>
                <w:rFonts w:ascii="仿宋" w:hAnsi="仿宋" w:eastAsia="仿宋" w:cs="仿宋"/>
                <w:kern w:val="0"/>
                <w:sz w:val="22"/>
                <w:szCs w:val="22"/>
              </w:rPr>
              <w:t>3年以上的,评1分,以此类推，满分4分。</w:t>
            </w:r>
            <w:r>
              <w:rPr>
                <w:rFonts w:hint="eastAsia" w:ascii="仿宋" w:hAnsi="仿宋" w:eastAsia="仿宋" w:cs="仿宋"/>
                <w:kern w:val="0"/>
                <w:sz w:val="22"/>
                <w:szCs w:val="22"/>
              </w:rPr>
              <w:t>（以上内容投标企业响应时需提供相关证明材料）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4</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技术力量</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2</w:t>
            </w:r>
            <w:r>
              <w:rPr>
                <w:rFonts w:hint="eastAsia"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 w:hAnsi="仿宋" w:eastAsia="仿宋" w:cs="仿宋"/>
                <w:kern w:val="0"/>
                <w:sz w:val="22"/>
                <w:szCs w:val="22"/>
              </w:rPr>
              <w:t>工作人员接受过原生产厂家技术培训</w:t>
            </w:r>
            <w:r>
              <w:rPr>
                <w:rFonts w:hint="eastAsia" w:ascii="仿宋" w:hAnsi="仿宋" w:eastAsia="仿宋" w:cs="仿宋"/>
                <w:kern w:val="0"/>
                <w:sz w:val="22"/>
                <w:szCs w:val="22"/>
                <w:lang w:val="en-US" w:eastAsia="zh-CN"/>
              </w:rPr>
              <w:t>或取得过相关专业证书</w:t>
            </w:r>
            <w:r>
              <w:rPr>
                <w:rFonts w:hint="eastAsia" w:ascii="仿宋" w:hAnsi="仿宋" w:eastAsia="仿宋" w:cs="仿宋"/>
                <w:kern w:val="0"/>
                <w:sz w:val="22"/>
                <w:szCs w:val="22"/>
              </w:rPr>
              <w:t>的得</w:t>
            </w:r>
            <w:r>
              <w:rPr>
                <w:rFonts w:ascii="仿宋" w:hAnsi="仿宋" w:eastAsia="仿宋" w:cs="仿宋"/>
                <w:kern w:val="0"/>
                <w:sz w:val="22"/>
                <w:szCs w:val="22"/>
              </w:rPr>
              <w:t>2</w:t>
            </w:r>
            <w:r>
              <w:rPr>
                <w:rFonts w:hint="eastAsia" w:ascii="仿宋" w:hAnsi="仿宋" w:eastAsia="仿宋" w:cs="仿宋"/>
                <w:kern w:val="0"/>
                <w:sz w:val="22"/>
                <w:szCs w:val="22"/>
              </w:rPr>
              <w:t>分，否则，将不得分。（以上内容投标企业响应时应提供相关证明材料）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5</w:t>
            </w:r>
          </w:p>
        </w:tc>
        <w:tc>
          <w:tcPr>
            <w:tcW w:w="1176"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实施方案</w:t>
            </w:r>
          </w:p>
        </w:tc>
        <w:tc>
          <w:tcPr>
            <w:tcW w:w="1232"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方案设计完善，维保技术组织架构合理，服务承诺超出招标文件要求，</w:t>
            </w:r>
            <w:r>
              <w:rPr>
                <w:rFonts w:ascii="仿宋" w:hAnsi="仿宋" w:eastAsia="仿宋" w:cs="仿宋"/>
                <w:kern w:val="0"/>
                <w:sz w:val="22"/>
                <w:szCs w:val="22"/>
              </w:rPr>
              <w:t xml:space="preserve"> </w:t>
            </w:r>
            <w:r>
              <w:rPr>
                <w:rFonts w:hint="eastAsia" w:ascii="仿宋" w:hAnsi="仿宋" w:eastAsia="仿宋" w:cs="仿宋"/>
                <w:kern w:val="0"/>
                <w:sz w:val="22"/>
                <w:szCs w:val="22"/>
              </w:rPr>
              <w:t>针对性强</w:t>
            </w:r>
            <w:r>
              <w:rPr>
                <w:rFonts w:ascii="仿宋" w:hAnsi="仿宋" w:eastAsia="仿宋" w:cs="仿宋"/>
                <w:kern w:val="0"/>
                <w:sz w:val="22"/>
                <w:szCs w:val="22"/>
              </w:rPr>
              <w:t>,评</w:t>
            </w:r>
            <w:r>
              <w:rPr>
                <w:rFonts w:hint="eastAsia" w:ascii="仿宋" w:hAnsi="仿宋" w:eastAsia="仿宋" w:cs="仿宋"/>
                <w:kern w:val="0"/>
                <w:sz w:val="22"/>
                <w:szCs w:val="22"/>
                <w:lang w:val="en-US" w:eastAsia="zh-CN"/>
              </w:rPr>
              <w:t>2-3</w:t>
            </w:r>
            <w:r>
              <w:rPr>
                <w:rFonts w:hint="eastAsia" w:ascii="仿宋" w:hAnsi="仿宋" w:eastAsia="仿宋" w:cs="仿宋"/>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vMerge w:val="continue"/>
            <w:tcBorders>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176" w:type="dxa"/>
            <w:vMerge w:val="continue"/>
            <w:tcBorders>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232" w:type="dxa"/>
            <w:vMerge w:val="continue"/>
            <w:tcBorders>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方案设计全面，维保技术组织架构合理，服务承诺满足招标文件要求，针对性一般</w:t>
            </w:r>
            <w:r>
              <w:rPr>
                <w:rFonts w:ascii="仿宋" w:hAnsi="仿宋" w:eastAsia="仿宋" w:cs="仿宋"/>
                <w:kern w:val="0"/>
                <w:sz w:val="22"/>
                <w:szCs w:val="22"/>
              </w:rPr>
              <w:t>,评</w:t>
            </w:r>
            <w:r>
              <w:rPr>
                <w:rFonts w:hint="eastAsia" w:ascii="仿宋" w:hAnsi="仿宋" w:eastAsia="仿宋" w:cs="仿宋"/>
                <w:kern w:val="0"/>
                <w:sz w:val="22"/>
                <w:szCs w:val="22"/>
                <w:lang w:val="en-US" w:eastAsia="zh-CN"/>
              </w:rPr>
              <w:t>1-2</w:t>
            </w:r>
            <w:r>
              <w:rPr>
                <w:rFonts w:hint="eastAsia" w:ascii="仿宋" w:hAnsi="仿宋" w:eastAsia="仿宋" w:cs="仿宋"/>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176"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232"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方案设计随意，服务承诺粗糙，无针对性</w:t>
            </w:r>
            <w:r>
              <w:rPr>
                <w:rFonts w:ascii="仿宋" w:hAnsi="仿宋" w:eastAsia="仿宋" w:cs="仿宋"/>
                <w:kern w:val="0"/>
                <w:sz w:val="22"/>
                <w:szCs w:val="22"/>
              </w:rPr>
              <w:t>,</w:t>
            </w:r>
            <w:r>
              <w:rPr>
                <w:rFonts w:hint="eastAsia" w:ascii="仿宋" w:hAnsi="仿宋" w:eastAsia="仿宋" w:cs="仿宋"/>
                <w:kern w:val="0"/>
                <w:sz w:val="22"/>
                <w:szCs w:val="22"/>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6</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维保承诺</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2</w:t>
            </w:r>
            <w:r>
              <w:rPr>
                <w:rFonts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_GB2312" w:hAnsi="仿宋_GB2312" w:cs="仿宋_GB2312"/>
                <w:sz w:val="22"/>
                <w:szCs w:val="22"/>
              </w:rPr>
              <w:t>无承诺反应时间或承诺</w:t>
            </w:r>
            <w:r>
              <w:rPr>
                <w:rFonts w:hint="eastAsia" w:ascii="仿宋_GB2312" w:hAnsi="仿宋_GB2312" w:cs="仿宋_GB2312"/>
                <w:sz w:val="22"/>
                <w:szCs w:val="22"/>
                <w:lang w:val="en-US" w:eastAsia="zh-CN"/>
              </w:rPr>
              <w:t>15</w:t>
            </w:r>
            <w:r>
              <w:rPr>
                <w:rFonts w:hint="eastAsia" w:ascii="仿宋_GB2312" w:hAnsi="仿宋_GB2312" w:cs="仿宋_GB2312"/>
                <w:sz w:val="22"/>
                <w:szCs w:val="22"/>
              </w:rPr>
              <w:t>分钟</w:t>
            </w:r>
            <w:r>
              <w:rPr>
                <w:rFonts w:hint="eastAsia" w:ascii="仿宋_GB2312" w:hAnsi="仿宋_GB2312" w:cs="仿宋_GB2312"/>
                <w:sz w:val="22"/>
                <w:szCs w:val="22"/>
                <w:lang w:eastAsia="zh-CN"/>
              </w:rPr>
              <w:t>以外</w:t>
            </w:r>
            <w:r>
              <w:rPr>
                <w:rFonts w:hint="eastAsia" w:ascii="仿宋_GB2312" w:hAnsi="仿宋_GB2312" w:cs="仿宋_GB2312"/>
                <w:sz w:val="22"/>
                <w:szCs w:val="22"/>
              </w:rPr>
              <w:t>到达现场的均不得分，1</w:t>
            </w:r>
            <w:r>
              <w:rPr>
                <w:rFonts w:hint="eastAsia" w:ascii="仿宋_GB2312" w:hAnsi="仿宋_GB2312" w:cs="仿宋_GB2312"/>
                <w:sz w:val="22"/>
                <w:szCs w:val="22"/>
                <w:lang w:val="en-US" w:eastAsia="zh-CN"/>
              </w:rPr>
              <w:t>5-10</w:t>
            </w:r>
            <w:r>
              <w:rPr>
                <w:rFonts w:hint="eastAsia" w:ascii="仿宋_GB2312" w:hAnsi="仿宋_GB2312" w:cs="仿宋_GB2312"/>
                <w:sz w:val="22"/>
                <w:szCs w:val="22"/>
              </w:rPr>
              <w:t>分钟的酌情评分（1分），承诺航站楼内</w:t>
            </w:r>
            <w:r>
              <w:rPr>
                <w:rFonts w:hint="eastAsia" w:ascii="仿宋_GB2312" w:hAnsi="仿宋_GB2312" w:cs="仿宋_GB2312"/>
                <w:sz w:val="22"/>
                <w:szCs w:val="22"/>
                <w:lang w:val="en-US" w:eastAsia="zh-CN"/>
              </w:rPr>
              <w:t>5</w:t>
            </w:r>
            <w:r>
              <w:rPr>
                <w:rFonts w:hint="eastAsia" w:ascii="仿宋_GB2312" w:hAnsi="仿宋_GB2312" w:cs="仿宋_GB2312"/>
                <w:sz w:val="22"/>
                <w:szCs w:val="22"/>
              </w:rPr>
              <w:t>分钟内到达现场的得</w:t>
            </w:r>
            <w:r>
              <w:rPr>
                <w:rFonts w:hint="eastAsia" w:ascii="仿宋_GB2312" w:hAnsi="仿宋_GB2312" w:cs="仿宋_GB2312"/>
                <w:sz w:val="22"/>
                <w:szCs w:val="22"/>
                <w:lang w:val="en-US" w:eastAsia="zh-CN"/>
              </w:rPr>
              <w:t>2</w:t>
            </w:r>
            <w:r>
              <w:rPr>
                <w:rFonts w:hint="eastAsia" w:ascii="仿宋_GB2312" w:hAnsi="仿宋_GB2312"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9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7</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备件供应</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3</w:t>
            </w:r>
            <w:r>
              <w:rPr>
                <w:rFonts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投标企业能承诺当天供应配件的评</w:t>
            </w: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r>
              <w:rPr>
                <w:rFonts w:hint="eastAsia" w:ascii="仿宋" w:hAnsi="仿宋" w:eastAsia="仿宋" w:cs="仿宋"/>
                <w:kern w:val="0"/>
                <w:sz w:val="22"/>
                <w:szCs w:val="22"/>
                <w:lang w:eastAsia="zh-CN"/>
              </w:rPr>
              <w:t>承诺在处理故障</w:t>
            </w:r>
            <w:r>
              <w:rPr>
                <w:rFonts w:hint="eastAsia" w:ascii="仿宋" w:hAnsi="仿宋" w:eastAsia="仿宋" w:cs="仿宋"/>
                <w:kern w:val="0"/>
                <w:sz w:val="22"/>
                <w:szCs w:val="22"/>
                <w:lang w:val="en-US" w:eastAsia="zh-CN"/>
              </w:rPr>
              <w:t>2小时内现场提供配件的得2分;</w:t>
            </w:r>
            <w:r>
              <w:rPr>
                <w:rFonts w:hint="eastAsia" w:ascii="仿宋" w:hAnsi="仿宋" w:eastAsia="仿宋" w:cs="仿宋"/>
                <w:kern w:val="0"/>
                <w:sz w:val="22"/>
                <w:szCs w:val="22"/>
                <w:lang w:eastAsia="zh-CN"/>
              </w:rPr>
              <w:t>其它</w:t>
            </w:r>
            <w:r>
              <w:rPr>
                <w:rFonts w:hint="eastAsia" w:ascii="仿宋" w:hAnsi="仿宋" w:eastAsia="仿宋" w:cs="仿宋"/>
                <w:kern w:val="0"/>
                <w:sz w:val="22"/>
                <w:szCs w:val="22"/>
              </w:rPr>
              <w:t>不得分。（以上内容投标企业响应时应提供承诺书）</w:t>
            </w:r>
          </w:p>
        </w:tc>
      </w:tr>
    </w:tbl>
    <w:p>
      <w:pPr>
        <w:pStyle w:val="6"/>
        <w:spacing w:line="360" w:lineRule="exact"/>
        <w:rPr>
          <w:rFonts w:hAnsi="宋体" w:cs="Calibri"/>
          <w:b/>
          <w:sz w:val="22"/>
          <w:szCs w:val="22"/>
        </w:rPr>
      </w:pPr>
      <w:r>
        <w:rPr>
          <w:rFonts w:hAnsi="宋体" w:cs="Calibri"/>
          <w:b/>
          <w:sz w:val="22"/>
          <w:szCs w:val="22"/>
        </w:rPr>
        <w:t>3.4推荐中标候选人</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6"/>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14"/>
    <w:p>
      <w:pPr>
        <w:spacing w:line="360" w:lineRule="exact"/>
        <w:rPr>
          <w:rFonts w:ascii="宋体" w:hAnsi="宋体"/>
          <w:szCs w:val="21"/>
        </w:rPr>
      </w:pPr>
    </w:p>
    <w:p>
      <w:pPr>
        <w:pStyle w:val="3"/>
        <w:spacing w:before="0" w:after="0" w:line="360" w:lineRule="auto"/>
        <w:jc w:val="center"/>
        <w:rPr>
          <w:rFonts w:ascii="Calibri" w:hAnsi="Calibri" w:eastAsia="黑体" w:cs="Calibri"/>
          <w:kern w:val="0"/>
          <w:sz w:val="32"/>
        </w:rPr>
      </w:pPr>
      <w:r>
        <w:br w:type="page"/>
      </w:r>
      <w:bookmarkStart w:id="118"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autoSpaceDE w:val="0"/>
        <w:autoSpaceDN w:val="0"/>
        <w:adjustRightInd w:val="0"/>
        <w:spacing w:line="360" w:lineRule="auto"/>
        <w:jc w:val="center"/>
        <w:rPr>
          <w:rFonts w:cs="微软雅黑"/>
          <w:b/>
          <w:kern w:val="0"/>
          <w:sz w:val="36"/>
          <w:szCs w:val="36"/>
        </w:rPr>
      </w:pPr>
      <w:r>
        <w:rPr>
          <w:rFonts w:cs="Calibri"/>
          <w:color w:val="000000"/>
          <w:sz w:val="24"/>
        </w:rPr>
        <w:br w:type="page"/>
      </w: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jc w:val="left"/>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w:t>
      </w:r>
      <w:r>
        <w:rPr>
          <w:rFonts w:hint="eastAsia" w:cs="宋体"/>
          <w:sz w:val="22"/>
          <w:lang w:eastAsia="zh-CN"/>
        </w:rPr>
        <w:t>总价</w:t>
      </w:r>
      <w:r>
        <w:rPr>
          <w:rFonts w:cs="宋体"/>
          <w:sz w:val="22"/>
        </w:rPr>
        <w:t>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w:t>
      </w:r>
      <w:r>
        <w:rPr>
          <w:rFonts w:hint="eastAsia" w:cs="宋体"/>
          <w:sz w:val="22"/>
        </w:rPr>
        <w:t>，</w:t>
      </w:r>
      <w:r>
        <w:rPr>
          <w:rFonts w:cs="宋体"/>
          <w:sz w:val="22"/>
        </w:rPr>
        <w:t>服务期</w:t>
      </w:r>
      <w:r>
        <w:rPr>
          <w:rFonts w:cs="宋体"/>
          <w:sz w:val="22"/>
          <w:u w:val="single"/>
        </w:rPr>
        <w:t xml:space="preserve">  </w:t>
      </w:r>
      <w:r>
        <w:rPr>
          <w:rFonts w:hint="eastAsia"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120" w:name="_Hlk47708015"/>
      <w:r>
        <w:rPr>
          <w:rFonts w:hint="eastAsia" w:ascii="宋体" w:hAnsi="宋体"/>
          <w:sz w:val="22"/>
        </w:rPr>
        <w:t>未</w:t>
      </w:r>
      <w:r>
        <w:rPr>
          <w:rFonts w:ascii="宋体" w:hAnsi="宋体"/>
          <w:sz w:val="22"/>
        </w:rPr>
        <w:t>被列入失信被执行人名单</w:t>
      </w:r>
      <w:bookmarkEnd w:id="12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nyu01wAAAAc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tbl>
      <w:tblPr>
        <w:tblStyle w:val="15"/>
        <w:tblpPr w:leftFromText="180" w:rightFromText="180" w:vertAnchor="text" w:horzAnchor="margin" w:tblpXSpec="center" w:tblpY="322"/>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1570"/>
        <w:gridCol w:w="1417"/>
        <w:gridCol w:w="1701"/>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cs="Calibri"/>
                <w:sz w:val="22"/>
              </w:rPr>
            </w:pPr>
            <w:r>
              <w:rPr>
                <w:rFonts w:cs="Calibri"/>
                <w:sz w:val="22"/>
              </w:rPr>
              <w:t>费用名称</w:t>
            </w:r>
          </w:p>
        </w:tc>
        <w:tc>
          <w:tcPr>
            <w:tcW w:w="1570" w:type="dxa"/>
            <w:tcBorders>
              <w:left w:val="single" w:color="auto" w:sz="4" w:space="0"/>
            </w:tcBorders>
            <w:vAlign w:val="center"/>
          </w:tcPr>
          <w:p>
            <w:pPr>
              <w:jc w:val="center"/>
              <w:rPr>
                <w:rFonts w:cs="Calibri"/>
                <w:sz w:val="22"/>
              </w:rPr>
            </w:pPr>
            <w:r>
              <w:rPr>
                <w:rFonts w:hint="eastAsia" w:cs="Calibri"/>
                <w:sz w:val="22"/>
              </w:rPr>
              <w:t>第一年</w:t>
            </w:r>
          </w:p>
        </w:tc>
        <w:tc>
          <w:tcPr>
            <w:tcW w:w="1417" w:type="dxa"/>
            <w:tcBorders>
              <w:left w:val="single" w:color="auto" w:sz="4" w:space="0"/>
            </w:tcBorders>
            <w:vAlign w:val="center"/>
          </w:tcPr>
          <w:p>
            <w:pPr>
              <w:jc w:val="center"/>
              <w:rPr>
                <w:rFonts w:cs="Calibri"/>
                <w:sz w:val="22"/>
              </w:rPr>
            </w:pPr>
            <w:r>
              <w:rPr>
                <w:rFonts w:hint="eastAsia" w:cs="Calibri"/>
                <w:sz w:val="22"/>
              </w:rPr>
              <w:t>第二年</w:t>
            </w:r>
          </w:p>
        </w:tc>
        <w:tc>
          <w:tcPr>
            <w:tcW w:w="1701" w:type="dxa"/>
            <w:tcBorders>
              <w:left w:val="single" w:color="auto" w:sz="4" w:space="0"/>
            </w:tcBorders>
            <w:vAlign w:val="center"/>
          </w:tcPr>
          <w:p>
            <w:pPr>
              <w:jc w:val="center"/>
              <w:rPr>
                <w:rFonts w:cs="Calibri"/>
                <w:sz w:val="22"/>
              </w:rPr>
            </w:pPr>
          </w:p>
        </w:tc>
        <w:tc>
          <w:tcPr>
            <w:tcW w:w="1702" w:type="dxa"/>
            <w:tcBorders>
              <w:left w:val="single" w:color="auto" w:sz="4" w:space="0"/>
            </w:tcBorders>
            <w:vAlign w:val="center"/>
          </w:tcPr>
          <w:p>
            <w:pPr>
              <w:jc w:val="center"/>
              <w:rPr>
                <w:rFonts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cs="Calibri"/>
                <w:sz w:val="22"/>
              </w:rPr>
            </w:pPr>
            <w:r>
              <w:rPr>
                <w:rFonts w:hint="eastAsia" w:cs="Calibri"/>
                <w:sz w:val="22"/>
              </w:rPr>
              <w:t>人工费用</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管理费用</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其他费用</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税费</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小计</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总计</w:t>
            </w:r>
          </w:p>
        </w:tc>
        <w:tc>
          <w:tcPr>
            <w:tcW w:w="6390" w:type="dxa"/>
            <w:gridSpan w:val="4"/>
            <w:tcBorders>
              <w:left w:val="single" w:color="auto" w:sz="4" w:space="0"/>
            </w:tcBorders>
            <w:vAlign w:val="center"/>
          </w:tcPr>
          <w:p>
            <w:pPr>
              <w:jc w:val="center"/>
              <w:rPr>
                <w:rFonts w:cs="Calibri"/>
                <w:bCs/>
                <w:sz w:val="22"/>
              </w:rPr>
            </w:pPr>
          </w:p>
        </w:tc>
      </w:tr>
    </w:tbl>
    <w:p>
      <w:pPr>
        <w:adjustRightInd w:val="0"/>
        <w:snapToGrid w:val="0"/>
        <w:jc w:val="right"/>
        <w:rPr>
          <w:rFonts w:cs="Calibri"/>
          <w:b/>
          <w:szCs w:val="21"/>
        </w:rPr>
      </w:pPr>
      <w:r>
        <w:rPr>
          <w:rFonts w:hint="eastAsia" w:cs="Calibri"/>
          <w:b/>
          <w:szCs w:val="21"/>
        </w:rPr>
        <w:t>单位：元</w:t>
      </w:r>
    </w:p>
    <w:p>
      <w:pPr>
        <w:adjustRightInd w:val="0"/>
        <w:snapToGrid w:val="0"/>
        <w:jc w:val="left"/>
        <w:rPr>
          <w:rFonts w:cs="Calibri"/>
          <w:b/>
          <w:szCs w:val="21"/>
        </w:rPr>
      </w:pPr>
    </w:p>
    <w:p>
      <w:pPr>
        <w:adjustRightInd w:val="0"/>
        <w:snapToGrid w:val="0"/>
        <w:jc w:val="center"/>
        <w:rPr>
          <w:rFonts w:cs="Calibri"/>
          <w:b/>
          <w:szCs w:val="21"/>
        </w:rPr>
      </w:pPr>
    </w:p>
    <w:p>
      <w:pPr>
        <w:adjustRightInd w:val="0"/>
        <w:snapToGrid w:val="0"/>
        <w:jc w:val="center"/>
        <w:rPr>
          <w:rFonts w:cs="Calibri"/>
          <w:b/>
          <w:szCs w:val="21"/>
        </w:rPr>
      </w:pPr>
    </w:p>
    <w:p>
      <w:pPr>
        <w:adjustRightInd w:val="0"/>
        <w:snapToGrid w:val="0"/>
        <w:jc w:val="center"/>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hint="eastAsia" w:cs="Calibri"/>
          <w:color w:val="000000"/>
          <w:szCs w:val="21"/>
        </w:rPr>
      </w:pPr>
    </w:p>
    <w:p>
      <w:pPr>
        <w:shd w:val="solid" w:color="FFFFFF" w:fill="auto"/>
        <w:tabs>
          <w:tab w:val="left" w:pos="425"/>
        </w:tabs>
        <w:autoSpaceDN w:val="0"/>
        <w:adjustRightInd w:val="0"/>
        <w:spacing w:line="360" w:lineRule="exact"/>
        <w:contextualSpacing/>
        <w:rPr>
          <w:rFonts w:ascii="仿宋_GB2312" w:eastAsia="仿宋_GB2312"/>
          <w:spacing w:val="10"/>
          <w:sz w:val="24"/>
          <w:szCs w:val="24"/>
        </w:rPr>
      </w:pPr>
      <w:r>
        <w:rPr>
          <w:rFonts w:hint="eastAsia" w:ascii="仿宋_GB2312" w:eastAsia="仿宋_GB2312"/>
          <w:spacing w:val="10"/>
          <w:sz w:val="24"/>
          <w:szCs w:val="24"/>
        </w:rPr>
        <w:t>备注：上述总价包括：运输费，易耗材料费，开具增值税专用发票等所有费用，其他费用投标方按投标实际需求填报。</w:t>
      </w:r>
    </w:p>
    <w:p>
      <w:pPr>
        <w:snapToGrid w:val="0"/>
        <w:spacing w:line="440" w:lineRule="exact"/>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5"/>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18030">
    <w:altName w:val="微软雅黑"/>
    <w:panose1 w:val="02010609060101010101"/>
    <w:charset w:val="86"/>
    <w:family w:val="modern"/>
    <w:pitch w:val="default"/>
    <w:sig w:usb0="00000000" w:usb1="00000000" w:usb2="000A005E" w:usb3="00000000" w:csb0="00040001"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宋体-PUA">
    <w:altName w:val="宋体"/>
    <w:panose1 w:val="00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PUA">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方正书宋简体">
    <w:altName w:val="宋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S?o｡ﾀ?">
    <w:altName w:val="MS Gothic"/>
    <w:panose1 w:val="00000000000000000000"/>
    <w:charset w:val="80"/>
    <w:family w:val="modern"/>
    <w:pitch w:val="default"/>
    <w:sig w:usb0="00000000" w:usb1="00000000" w:usb2="00000010" w:usb3="00000000" w:csb0="00020000" w:csb1="00000000"/>
  </w:font>
  <w:font w:name="Univers">
    <w:altName w:val="Segoe Print"/>
    <w:panose1 w:val="00000000000000000000"/>
    <w:charset w:val="00"/>
    <w:family w:val="swiss"/>
    <w:pitch w:val="default"/>
    <w:sig w:usb0="00000000" w:usb1="00000000" w:usb2="00000000" w:usb3="00000000" w:csb0="0000000F" w:csb1="00000000"/>
  </w:font>
  <w:font w:name="Calisto MT">
    <w:panose1 w:val="02040603050505030304"/>
    <w:charset w:val="00"/>
    <w:family w:val="roman"/>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80000000"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Bold">
    <w:altName w:val="Times New Roman"/>
    <w:panose1 w:val="02020803070505020304"/>
    <w:charset w:val="00"/>
    <w:family w:val="auto"/>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auto"/>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DFKai-SB">
    <w:panose1 w:val="03000509000000000000"/>
    <w:charset w:val="88"/>
    <w:family w:val="script"/>
    <w:pitch w:val="default"/>
    <w:sig w:usb0="00000003" w:usb1="082E0000" w:usb2="00000016" w:usb3="00000000" w:csb0="00100001" w:csb1="00000000"/>
  </w:font>
  <w:font w:name="ˎ̥">
    <w:altName w:val="宋体"/>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w:t>
    </w:r>
    <w:r>
      <w:t xml:space="preserve"> 1 -</w:t>
    </w:r>
    <w:r>
      <w:fldChar w:fldCharType="end"/>
    </w:r>
  </w:p>
  <w:p>
    <w:pPr>
      <w:pStyle w:val="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杭州萧山国际机场</w:t>
    </w:r>
    <w:r>
      <w:rPr>
        <w:rFonts w:hint="eastAsia"/>
        <w:lang w:val="en-US" w:eastAsia="zh-CN"/>
      </w:rPr>
      <w:t>电梯维保服务</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21BA7"/>
    <w:multiLevelType w:val="singleLevel"/>
    <w:tmpl w:val="A3621BA7"/>
    <w:lvl w:ilvl="0" w:tentative="0">
      <w:start w:val="4"/>
      <w:numFmt w:val="chineseCounting"/>
      <w:suff w:val="space"/>
      <w:lvlText w:val="第%1章"/>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D082648"/>
    <w:multiLevelType w:val="singleLevel"/>
    <w:tmpl w:val="0D082648"/>
    <w:lvl w:ilvl="0" w:tentative="0">
      <w:start w:val="1"/>
      <w:numFmt w:val="decimal"/>
      <w:lvlText w:val="1.%1"/>
      <w:lvlJc w:val="left"/>
      <w:pPr>
        <w:tabs>
          <w:tab w:val="left" w:pos="360"/>
        </w:tabs>
      </w:pPr>
      <w:rPr>
        <w:rFonts w:cs="Times New Roman"/>
      </w:rPr>
    </w:lvl>
  </w:abstractNum>
  <w:abstractNum w:abstractNumId="3">
    <w:nsid w:val="301D7D85"/>
    <w:multiLevelType w:val="multilevel"/>
    <w:tmpl w:val="301D7D8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26B7E4E"/>
    <w:multiLevelType w:val="multilevel"/>
    <w:tmpl w:val="326B7E4E"/>
    <w:lvl w:ilvl="0" w:tentative="0">
      <w:start w:val="5"/>
      <w:numFmt w:val="decimal"/>
      <w:lvlText w:val="%1"/>
      <w:lvlJc w:val="left"/>
      <w:pPr>
        <w:tabs>
          <w:tab w:val="left" w:pos="360"/>
        </w:tabs>
        <w:ind w:left="360" w:hanging="360"/>
      </w:pPr>
      <w:rPr>
        <w:rFonts w:cs="Times New Roman"/>
      </w:rPr>
    </w:lvl>
    <w:lvl w:ilvl="1" w:tentative="0">
      <w:start w:val="1"/>
      <w:numFmt w:val="decimal"/>
      <w:lvlText w:val="3.%2"/>
      <w:lvlJc w:val="left"/>
      <w:pPr>
        <w:tabs>
          <w:tab w:val="left" w:pos="360"/>
        </w:tabs>
        <w:ind w:left="360" w:hanging="360"/>
      </w:pPr>
      <w:rPr>
        <w:rFonts w:cs="Times New Roman"/>
      </w:rPr>
    </w:lvl>
    <w:lvl w:ilvl="2" w:tentative="0">
      <w:start w:val="1"/>
      <w:numFmt w:val="decimal"/>
      <w:lvlText w:val="3.%2.%3"/>
      <w:lvlJc w:val="left"/>
      <w:pPr>
        <w:tabs>
          <w:tab w:val="left" w:pos="720"/>
        </w:tabs>
        <w:ind w:left="720" w:hanging="720"/>
      </w:pPr>
      <w:rPr>
        <w:rFonts w:cs="Times New Roman"/>
      </w:rPr>
    </w:lvl>
    <w:lvl w:ilvl="3" w:tentative="0">
      <w:start w:val="1"/>
      <w:numFmt w:val="decimal"/>
      <w:lvlText w:val="%1.%2.%3.%4"/>
      <w:lvlJc w:val="left"/>
      <w:pPr>
        <w:tabs>
          <w:tab w:val="left" w:pos="720"/>
        </w:tabs>
        <w:ind w:left="720" w:hanging="72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080"/>
        </w:tabs>
        <w:ind w:left="1080" w:hanging="1080"/>
      </w:pPr>
      <w:rPr>
        <w:rFonts w:cs="Times New Roman"/>
      </w:rPr>
    </w:lvl>
    <w:lvl w:ilvl="6" w:tentative="0">
      <w:start w:val="1"/>
      <w:numFmt w:val="decimal"/>
      <w:lvlText w:val="%1.%2.%3.%4.%5.%6.%7"/>
      <w:lvlJc w:val="left"/>
      <w:pPr>
        <w:tabs>
          <w:tab w:val="left" w:pos="1440"/>
        </w:tabs>
        <w:ind w:left="1440" w:hanging="1440"/>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800"/>
        </w:tabs>
        <w:ind w:left="1800" w:hanging="1800"/>
      </w:pPr>
      <w:rPr>
        <w:rFonts w:cs="Times New Roman"/>
      </w:rPr>
    </w:lvl>
  </w:abstractNum>
  <w:abstractNum w:abstractNumId="5">
    <w:nsid w:val="351B1037"/>
    <w:multiLevelType w:val="multilevel"/>
    <w:tmpl w:val="351B103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85E3624"/>
    <w:multiLevelType w:val="multilevel"/>
    <w:tmpl w:val="385E3624"/>
    <w:lvl w:ilvl="0" w:tentative="0">
      <w:start w:val="1"/>
      <w:numFmt w:val="decimal"/>
      <w:lvlText w:val="%1."/>
      <w:lvlJc w:val="left"/>
      <w:pPr>
        <w:ind w:left="988" w:hanging="420"/>
      </w:pPr>
      <w:rPr>
        <w:rFonts w:cs="Times New Roman"/>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7">
    <w:nsid w:val="41A509D3"/>
    <w:multiLevelType w:val="multilevel"/>
    <w:tmpl w:val="41A509D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D9A63B1"/>
    <w:multiLevelType w:val="multilevel"/>
    <w:tmpl w:val="4D9A63B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2B0F64F"/>
    <w:multiLevelType w:val="singleLevel"/>
    <w:tmpl w:val="52B0F64F"/>
    <w:lvl w:ilvl="0" w:tentative="0">
      <w:start w:val="2"/>
      <w:numFmt w:val="chineseCounting"/>
      <w:suff w:val="space"/>
      <w:lvlText w:val="第%1章"/>
      <w:lvlJc w:val="left"/>
    </w:lvl>
  </w:abstractNum>
  <w:abstractNum w:abstractNumId="10">
    <w:nsid w:val="5750DEA6"/>
    <w:multiLevelType w:val="singleLevel"/>
    <w:tmpl w:val="5750DEA6"/>
    <w:lvl w:ilvl="0" w:tentative="0">
      <w:start w:val="3"/>
      <w:numFmt w:val="decimal"/>
      <w:suff w:val="nothing"/>
      <w:lvlText w:val="（%1）"/>
      <w:lvlJc w:val="left"/>
    </w:lvl>
  </w:abstractNum>
  <w:abstractNum w:abstractNumId="11">
    <w:nsid w:val="584DF00E"/>
    <w:multiLevelType w:val="singleLevel"/>
    <w:tmpl w:val="584DF00E"/>
    <w:lvl w:ilvl="0" w:tentative="0">
      <w:start w:val="6"/>
      <w:numFmt w:val="chineseCounting"/>
      <w:suff w:val="space"/>
      <w:lvlText w:val="第%1章"/>
      <w:lvlJc w:val="left"/>
    </w:lvl>
  </w:abstractNum>
  <w:num w:numId="1">
    <w:abstractNumId w:val="10"/>
  </w:num>
  <w:num w:numId="2">
    <w:abstractNumId w:val="6"/>
  </w:num>
  <w:num w:numId="3">
    <w:abstractNumId w:val="0"/>
  </w:num>
  <w:num w:numId="4">
    <w:abstractNumId w:val="2"/>
    <w:lvlOverride w:ilvl="0">
      <w:startOverride w:val="1"/>
    </w:lvlOverride>
  </w:num>
  <w:num w:numId="5">
    <w:abstractNumId w:val="9"/>
  </w:num>
  <w:num w:numId="6">
    <w:abstractNumId w:val="5"/>
  </w:num>
  <w:num w:numId="7">
    <w:abstractNumId w:val="3"/>
  </w:num>
  <w:num w:numId="8">
    <w:abstractNumId w:val="7"/>
  </w:num>
  <w:num w:numId="9">
    <w:abstractNumId w:val="8"/>
  </w:num>
  <w:num w:numId="10">
    <w:abstractNumId w:val="11"/>
  </w:num>
  <w:num w:numId="11">
    <w:abstractNumId w:val="4"/>
    <w:lvlOverride w:ilvl="1">
      <w:startOverride w:val="1"/>
    </w:lvlOverride>
  </w:num>
  <w:num w:numId="12">
    <w:abstractNumId w:val="4"/>
    <w:lvlOverride w:ilvl="2">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12AD3"/>
    <w:rsid w:val="14F5203A"/>
    <w:rsid w:val="1AF96720"/>
    <w:rsid w:val="1D9037D1"/>
    <w:rsid w:val="27730EB6"/>
    <w:rsid w:val="376C2575"/>
    <w:rsid w:val="37D867F0"/>
    <w:rsid w:val="39252DB1"/>
    <w:rsid w:val="443C786C"/>
    <w:rsid w:val="492E7668"/>
    <w:rsid w:val="4B3A0F2A"/>
    <w:rsid w:val="62B7354D"/>
    <w:rsid w:val="6A0B17CB"/>
    <w:rsid w:val="7E6D2C7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lang w:val="zh-CN" w:eastAsia="zh-CN"/>
    </w:rPr>
  </w:style>
  <w:style w:type="paragraph" w:styleId="2">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4">
    <w:name w:val="heading 5"/>
    <w:basedOn w:val="1"/>
    <w:next w:val="1"/>
    <w:qFormat/>
    <w:uiPriority w:val="0"/>
    <w:pPr>
      <w:keepNext/>
      <w:keepLines/>
      <w:spacing w:before="280" w:after="290" w:line="372" w:lineRule="auto"/>
      <w:outlineLvl w:val="4"/>
    </w:pPr>
    <w:rPr>
      <w:rFonts w:ascii="Times New Roman" w:hAnsi="Times New Roman"/>
      <w:b/>
      <w:bCs/>
      <w:kern w:val="0"/>
      <w:sz w:val="28"/>
      <w:szCs w:val="28"/>
      <w:lang w:val="zh-CN" w:eastAsia="zh-CN"/>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Theme="minorEastAsia" w:cstheme="minorBidi"/>
      <w:sz w:val="34"/>
    </w:r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3"/>
    <w:next w:val="1"/>
    <w:qFormat/>
    <w:uiPriority w:val="39"/>
    <w:pPr>
      <w:tabs>
        <w:tab w:val="right" w:leader="dot" w:pos="8659"/>
      </w:tabs>
      <w:spacing w:before="0" w:after="0" w:line="240" w:lineRule="auto"/>
      <w:jc w:val="center"/>
    </w:pPr>
    <w:rPr>
      <w:b w:val="0"/>
      <w:sz w:val="21"/>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basedOn w:val="12"/>
    <w:qFormat/>
    <w:uiPriority w:val="0"/>
  </w:style>
  <w:style w:type="character" w:styleId="14">
    <w:name w:val="Hyperlink"/>
    <w:qFormat/>
    <w:uiPriority w:val="99"/>
    <w:rPr>
      <w:color w:val="0000FF"/>
      <w:u w:val="single"/>
    </w:rPr>
  </w:style>
  <w:style w:type="paragraph" w:customStyle="1" w:styleId="16">
    <w:name w:val="列出段落2"/>
    <w:basedOn w:val="1"/>
    <w:qFormat/>
    <w:uiPriority w:val="0"/>
    <w:pPr>
      <w:ind w:firstLine="420" w:firstLineChars="200"/>
    </w:pPr>
    <w:rPr>
      <w:rFonts w:ascii="Times New Roman" w:hAnsi="Times New Roman"/>
      <w:szCs w:val="20"/>
    </w:rPr>
  </w:style>
  <w:style w:type="paragraph" w:customStyle="1" w:styleId="17">
    <w:name w:val="样式 标题 1 + (符号) Arial 三号"/>
    <w:basedOn w:val="3"/>
    <w:qFormat/>
    <w:uiPriority w:val="0"/>
    <w:pPr>
      <w:snapToGrid w:val="0"/>
      <w:spacing w:before="0" w:after="0" w:line="360" w:lineRule="auto"/>
    </w:pPr>
    <w:rPr>
      <w:sz w:val="32"/>
    </w:rPr>
  </w:style>
  <w:style w:type="character" w:customStyle="1" w:styleId="18">
    <w:name w:val="zbggmain style9"/>
    <w:qFormat/>
    <w:uiPriority w:val="0"/>
  </w:style>
  <w:style w:type="paragraph" w:customStyle="1" w:styleId="19">
    <w:name w:val="Default"/>
    <w:qFormat/>
    <w:uiPriority w:val="0"/>
    <w:pPr>
      <w:autoSpaceDE w:val="0"/>
      <w:autoSpaceDN w:val="0"/>
      <w:adjustRightInd w:val="0"/>
    </w:pPr>
    <w:rPr>
      <w:rFonts w:ascii="......" w:hAnsi="Times New Roman"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dc:creator>
  <cp:lastModifiedBy>张乾波</cp:lastModifiedBy>
  <dcterms:modified xsi:type="dcterms:W3CDTF">2021-12-21T06:25:33Z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E151D3EBFFC04888B1E6EAF8948B51DF</vt:lpwstr>
  </property>
</Properties>
</file>