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 </w:t>
      </w:r>
      <w:r>
        <w:rPr>
          <w:rFonts w:hint="eastAsia" w:ascii="黑体" w:hAnsi="黑体" w:eastAsia="黑体"/>
          <w:b/>
          <w:bCs/>
          <w:sz w:val="52"/>
          <w:szCs w:val="52"/>
          <w:u w:val="single"/>
          <w:lang w:val="en-US" w:eastAsia="zh-CN"/>
        </w:rPr>
        <w:t xml:space="preserve">2021年场区国庆氛围营造 </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w:t>
      </w:r>
      <w:r>
        <w:rPr>
          <w:rFonts w:hint="eastAsia" w:ascii="宋体" w:hAnsi="宋体"/>
          <w:b/>
          <w:sz w:val="44"/>
          <w:szCs w:val="44"/>
          <w:lang w:eastAsia="zh-CN"/>
        </w:rPr>
        <w:t>二一</w:t>
      </w:r>
      <w:r>
        <w:rPr>
          <w:rFonts w:hint="eastAsia" w:ascii="宋体" w:hAnsi="宋体"/>
          <w:b/>
          <w:sz w:val="44"/>
          <w:szCs w:val="44"/>
        </w:rPr>
        <w:t>年</w:t>
      </w:r>
      <w:r>
        <w:rPr>
          <w:rFonts w:hint="eastAsia" w:ascii="宋体" w:hAnsi="宋体"/>
          <w:b/>
          <w:sz w:val="44"/>
          <w:szCs w:val="44"/>
          <w:lang w:eastAsia="zh-CN"/>
        </w:rPr>
        <w:t>九</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2"/>
        </w:rPr>
      </w:pPr>
    </w:p>
    <w:p>
      <w:pPr>
        <w:autoSpaceDE w:val="0"/>
        <w:autoSpaceDN w:val="0"/>
        <w:adjustRightInd w:val="0"/>
        <w:spacing w:line="587" w:lineRule="exact"/>
        <w:ind w:right="43"/>
        <w:jc w:val="center"/>
        <w:rPr>
          <w:rStyle w:val="12"/>
        </w:rPr>
      </w:pPr>
      <w:bookmarkStart w:id="1" w:name="_Toc525132432"/>
      <w:bookmarkStart w:id="2" w:name="_Toc525202077"/>
      <w:bookmarkStart w:id="3" w:name="_Toc19698493"/>
      <w:r>
        <w:rPr>
          <w:rStyle w:val="12"/>
          <w:rFonts w:hint="eastAsia"/>
        </w:rPr>
        <w:t>目</w:t>
      </w:r>
      <w:r>
        <w:rPr>
          <w:rStyle w:val="12"/>
        </w:rPr>
        <w:t xml:space="preserve"> </w:t>
      </w:r>
      <w:r>
        <w:rPr>
          <w:rStyle w:val="12"/>
          <w:rFonts w:hint="eastAsia"/>
        </w:rPr>
        <w:t>录</w:t>
      </w:r>
      <w:bookmarkEnd w:id="0"/>
      <w:bookmarkEnd w:id="1"/>
      <w:bookmarkEnd w:id="2"/>
      <w:bookmarkEnd w:id="3"/>
    </w:p>
    <w:p>
      <w:pPr>
        <w:pStyle w:val="8"/>
        <w:tabs>
          <w:tab w:val="right" w:leader="dot" w:pos="9457"/>
        </w:tabs>
        <w:rPr>
          <w:rFonts w:ascii="微软雅黑" w:cs="微软雅黑"/>
          <w:b/>
          <w:spacing w:val="2"/>
          <w:w w:val="99"/>
          <w:kern w:val="0"/>
          <w:sz w:val="36"/>
          <w:szCs w:val="36"/>
        </w:rPr>
      </w:pPr>
    </w:p>
    <w:p>
      <w:pPr>
        <w:pStyle w:val="8"/>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1"/>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8"/>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1"/>
          <w:rFonts w:ascii="宋体" w:hAnsi="宋体"/>
          <w:sz w:val="22"/>
        </w:rPr>
        <w:t>第一章</w:t>
      </w:r>
      <w:r>
        <w:rPr>
          <w:rStyle w:val="11"/>
          <w:rFonts w:hint="eastAsia" w:ascii="宋体" w:hAnsi="宋体"/>
          <w:sz w:val="22"/>
        </w:rPr>
        <w:t xml:space="preserve">  </w:t>
      </w:r>
      <w:r>
        <w:rPr>
          <w:rStyle w:val="11"/>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8"/>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1"/>
          <w:rFonts w:ascii="宋体" w:hAnsi="宋体"/>
          <w:sz w:val="22"/>
        </w:rPr>
        <w:t>第二章</w:t>
      </w:r>
      <w:r>
        <w:rPr>
          <w:rStyle w:val="11"/>
          <w:rFonts w:hint="eastAsia" w:ascii="宋体" w:hAnsi="宋体"/>
          <w:sz w:val="22"/>
        </w:rPr>
        <w:t xml:space="preserve">  </w:t>
      </w:r>
      <w:r>
        <w:rPr>
          <w:rStyle w:val="11"/>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8"/>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1"/>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8"/>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1"/>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8"/>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1"/>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8"/>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1"/>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4"/>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2"/>
        <w:tabs>
          <w:tab w:val="left" w:pos="2388"/>
          <w:tab w:val="left" w:pos="2832"/>
          <w:tab w:val="left" w:pos="3472"/>
          <w:tab w:val="left" w:pos="6667"/>
          <w:tab w:val="left" w:pos="7270"/>
        </w:tabs>
        <w:spacing w:line="348" w:lineRule="auto"/>
        <w:ind w:right="153" w:firstLine="419"/>
      </w:pPr>
      <w:r>
        <w:rPr>
          <w:rFonts w:ascii="Calibri" w:hAnsi="Calibri" w:eastAsia="宋体" w:cs="Times New Roman"/>
          <w:spacing w:val="-1"/>
          <w:sz w:val="22"/>
          <w:u w:val="single"/>
        </w:rPr>
        <w:t>杭州萧山国际机场2021年</w:t>
      </w:r>
      <w:r>
        <w:rPr>
          <w:rFonts w:hint="eastAsia" w:cs="Times New Roman"/>
          <w:spacing w:val="-1"/>
          <w:sz w:val="22"/>
          <w:u w:val="single"/>
          <w:lang w:eastAsia="zh-CN"/>
        </w:rPr>
        <w:t>场区</w:t>
      </w:r>
      <w:r>
        <w:rPr>
          <w:rFonts w:hint="eastAsia" w:ascii="Calibri" w:hAnsi="Calibri" w:eastAsia="宋体" w:cs="Times New Roman"/>
          <w:spacing w:val="-1"/>
          <w:sz w:val="22"/>
          <w:u w:val="single"/>
          <w:lang w:eastAsia="zh-CN"/>
        </w:rPr>
        <w:t>国庆</w:t>
      </w:r>
      <w:r>
        <w:rPr>
          <w:rFonts w:ascii="Calibri" w:hAnsi="Calibri" w:eastAsia="宋体" w:cs="Times New Roman"/>
          <w:spacing w:val="-1"/>
          <w:sz w:val="22"/>
          <w:u w:val="single"/>
        </w:rPr>
        <w:t>氛围营造项目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2"/>
        <w:tabs>
          <w:tab w:val="left" w:pos="2388"/>
          <w:tab w:val="left" w:pos="2832"/>
          <w:tab w:val="left" w:pos="3472"/>
          <w:tab w:val="left" w:pos="6667"/>
          <w:tab w:val="left" w:pos="7270"/>
        </w:tabs>
        <w:spacing w:line="348" w:lineRule="auto"/>
        <w:ind w:right="153" w:firstLine="419"/>
        <w:rPr>
          <w:spacing w:val="-4"/>
        </w:rPr>
      </w:pPr>
      <w:r>
        <w:rPr>
          <w:spacing w:val="-4"/>
        </w:rPr>
        <w:t xml:space="preserve">2.1  </w:t>
      </w:r>
      <w:r>
        <w:rPr>
          <w:rFonts w:hint="eastAsia"/>
          <w:spacing w:val="-4"/>
        </w:rPr>
        <w:t>本项目位于</w:t>
      </w:r>
      <w:r>
        <w:rPr>
          <w:rFonts w:hint="eastAsia"/>
          <w:spacing w:val="-4"/>
          <w:lang w:val="en-US" w:eastAsia="zh-CN"/>
        </w:rPr>
        <w:t>杭州萧山国际机场场区范围内，招标范围主要包括</w:t>
      </w:r>
      <w:r>
        <w:rPr>
          <w:rFonts w:hint="eastAsia"/>
          <w:spacing w:val="-4"/>
          <w:lang w:val="zh-CN"/>
        </w:rPr>
        <w:t>场区内的节日</w:t>
      </w:r>
      <w:r>
        <w:rPr>
          <w:rFonts w:hint="eastAsia"/>
          <w:spacing w:val="-4"/>
          <w:lang w:val="en-US" w:eastAsia="zh-CN"/>
        </w:rPr>
        <w:t>布景，</w:t>
      </w:r>
      <w:r>
        <w:rPr>
          <w:rFonts w:hint="eastAsia"/>
          <w:spacing w:val="-4"/>
        </w:rPr>
        <w:t>具体要求详见第五章。</w:t>
      </w:r>
    </w:p>
    <w:p>
      <w:pPr>
        <w:pStyle w:val="2"/>
        <w:tabs>
          <w:tab w:val="left" w:pos="2388"/>
          <w:tab w:val="left" w:pos="2832"/>
          <w:tab w:val="left" w:pos="3472"/>
          <w:tab w:val="left" w:pos="6667"/>
          <w:tab w:val="left" w:pos="7270"/>
        </w:tabs>
        <w:spacing w:line="348" w:lineRule="auto"/>
        <w:ind w:right="153" w:firstLine="419"/>
        <w:rPr>
          <w:spacing w:val="-4"/>
        </w:rPr>
      </w:pPr>
      <w:r>
        <w:rPr>
          <w:rFonts w:hint="eastAsia"/>
          <w:b/>
          <w:bCs/>
          <w:spacing w:val="-4"/>
        </w:rPr>
        <w:t>2</w:t>
      </w:r>
      <w:r>
        <w:rPr>
          <w:b/>
          <w:bCs/>
          <w:spacing w:val="-4"/>
        </w:rPr>
        <w:t xml:space="preserve">.2  </w:t>
      </w:r>
      <w:r>
        <w:rPr>
          <w:rFonts w:hint="eastAsia"/>
          <w:b/>
          <w:bCs/>
          <w:spacing w:val="-4"/>
        </w:rPr>
        <w:t>招标内容：</w:t>
      </w:r>
      <w:bookmarkStart w:id="7" w:name="_Hlk67668807"/>
      <w:r>
        <w:rPr>
          <w:rFonts w:hint="eastAsia"/>
          <w:spacing w:val="-4"/>
        </w:rPr>
        <w:t>2021年杭州萧山国际机场场区</w:t>
      </w:r>
      <w:r>
        <w:rPr>
          <w:rFonts w:hint="eastAsia"/>
          <w:spacing w:val="-4"/>
          <w:lang w:eastAsia="zh-CN"/>
        </w:rPr>
        <w:t>国庆</w:t>
      </w:r>
      <w:r>
        <w:rPr>
          <w:rFonts w:hint="eastAsia"/>
          <w:spacing w:val="-4"/>
        </w:rPr>
        <w:t>期间布展的设计、方案深化、策划、制作、安装、维护及撤除工作。</w:t>
      </w:r>
      <w:bookmarkEnd w:id="7"/>
    </w:p>
    <w:p>
      <w:pPr>
        <w:pStyle w:val="2"/>
        <w:tabs>
          <w:tab w:val="left" w:pos="2388"/>
          <w:tab w:val="left" w:pos="2832"/>
          <w:tab w:val="left" w:pos="3472"/>
          <w:tab w:val="left" w:pos="6667"/>
          <w:tab w:val="left" w:pos="7270"/>
        </w:tabs>
        <w:spacing w:line="348" w:lineRule="auto"/>
        <w:ind w:right="153" w:firstLine="419"/>
        <w:rPr>
          <w:spacing w:val="-4"/>
        </w:rPr>
      </w:pPr>
      <w:r>
        <w:rPr>
          <w:rFonts w:hint="eastAsia"/>
          <w:b/>
          <w:bCs/>
          <w:spacing w:val="-4"/>
        </w:rPr>
        <w:t>2</w:t>
      </w:r>
      <w:r>
        <w:rPr>
          <w:b/>
          <w:bCs/>
          <w:spacing w:val="-4"/>
        </w:rPr>
        <w:t xml:space="preserve">.3  </w:t>
      </w:r>
      <w:r>
        <w:rPr>
          <w:rFonts w:hint="eastAsia"/>
          <w:b/>
          <w:bCs/>
          <w:spacing w:val="-4"/>
        </w:rPr>
        <w:t>服务期：</w:t>
      </w:r>
      <w:r>
        <w:rPr>
          <w:rFonts w:hint="eastAsia"/>
          <w:spacing w:val="-4"/>
        </w:rPr>
        <w:t>方案深化设计需于2021年</w:t>
      </w:r>
      <w:r>
        <w:rPr>
          <w:rFonts w:hint="eastAsia"/>
          <w:spacing w:val="-4"/>
          <w:lang w:val="en-US" w:eastAsia="zh-CN"/>
        </w:rPr>
        <w:t>9</w:t>
      </w:r>
      <w:r>
        <w:rPr>
          <w:rFonts w:hint="eastAsia"/>
          <w:spacing w:val="-4"/>
        </w:rPr>
        <w:t>月2</w:t>
      </w:r>
      <w:r>
        <w:rPr>
          <w:rFonts w:hint="eastAsia"/>
          <w:spacing w:val="-4"/>
          <w:lang w:val="en-US" w:eastAsia="zh-CN"/>
        </w:rPr>
        <w:t>0</w:t>
      </w:r>
      <w:r>
        <w:rPr>
          <w:rFonts w:hint="eastAsia"/>
          <w:spacing w:val="-4"/>
        </w:rPr>
        <w:t>日前完成并通过招标人确认，项目整体设计施工需于2021年</w:t>
      </w:r>
      <w:r>
        <w:rPr>
          <w:rFonts w:hint="eastAsia"/>
          <w:spacing w:val="-4"/>
          <w:lang w:val="en-US" w:eastAsia="zh-CN"/>
        </w:rPr>
        <w:t>9</w:t>
      </w:r>
      <w:r>
        <w:rPr>
          <w:rFonts w:hint="eastAsia"/>
          <w:spacing w:val="-4"/>
        </w:rPr>
        <w:t>月2</w:t>
      </w:r>
      <w:r>
        <w:rPr>
          <w:rFonts w:hint="eastAsia"/>
          <w:spacing w:val="-4"/>
          <w:lang w:val="en-US" w:eastAsia="zh-CN"/>
        </w:rPr>
        <w:t>7</w:t>
      </w:r>
      <w:r>
        <w:rPr>
          <w:rFonts w:hint="eastAsia"/>
          <w:spacing w:val="-4"/>
        </w:rPr>
        <w:t>日前完工，质保及维修服务期从通过竣工验收之日起算，质保期为180历日天。（具体撤除时间以招标人通知为准，中标人需无条件服从</w:t>
      </w:r>
      <w:r>
        <w:rPr>
          <w:rFonts w:hint="eastAsia"/>
          <w:spacing w:val="-4"/>
          <w:lang w:eastAsia="zh-CN"/>
        </w:rPr>
        <w:t>，</w:t>
      </w:r>
      <w:r>
        <w:rPr>
          <w:rFonts w:hint="eastAsia"/>
          <w:spacing w:val="-4"/>
          <w:lang w:val="en-US" w:eastAsia="zh-CN"/>
        </w:rPr>
        <w:t>同时撤出后现场的景观恢复工作需中标单位承担</w:t>
      </w:r>
      <w:r>
        <w:rPr>
          <w:rFonts w:hint="eastAsia"/>
          <w:spacing w:val="-4"/>
        </w:rPr>
        <w:t>）。</w:t>
      </w:r>
    </w:p>
    <w:p>
      <w:pPr>
        <w:pStyle w:val="5"/>
        <w:spacing w:before="70"/>
        <w:ind w:right="157" w:firstLine="422"/>
        <w:rPr>
          <w:rFonts w:ascii="黑体" w:hAnsi="黑体" w:eastAsia="黑体"/>
        </w:rPr>
      </w:pPr>
      <w:bookmarkStart w:id="8" w:name="_bookmark4"/>
      <w:bookmarkEnd w:id="8"/>
      <w:r>
        <w:rPr>
          <w:rFonts w:ascii="黑体" w:hAnsi="黑体" w:eastAsia="黑体"/>
        </w:rPr>
        <w:t>3.投标人资格要求</w:t>
      </w:r>
    </w:p>
    <w:p>
      <w:pPr>
        <w:pStyle w:val="2"/>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2"/>
        <w:tabs>
          <w:tab w:val="left" w:pos="4394"/>
          <w:tab w:val="left" w:pos="5990"/>
        </w:tabs>
        <w:spacing w:line="331" w:lineRule="auto"/>
        <w:ind w:right="157" w:firstLine="419"/>
        <w:rPr>
          <w:rFonts w:cs="宋体"/>
        </w:rPr>
      </w:pPr>
      <w:r>
        <w:rPr>
          <w:rFonts w:hint="eastAsia" w:cs="宋体"/>
        </w:rPr>
        <w:t>① 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2"/>
        <w:tabs>
          <w:tab w:val="left" w:pos="4394"/>
          <w:tab w:val="left" w:pos="5990"/>
        </w:tabs>
        <w:spacing w:line="331" w:lineRule="auto"/>
        <w:ind w:right="157" w:firstLine="419"/>
        <w:rPr>
          <w:rFonts w:hint="eastAsia" w:cs="宋体"/>
        </w:rPr>
      </w:pPr>
      <w:r>
        <w:rPr>
          <w:rFonts w:hint="eastAsia" w:cs="宋体"/>
          <w:lang w:eastAsia="zh-CN"/>
        </w:rPr>
        <w:t>⑤</w:t>
      </w:r>
      <w:r>
        <w:rPr>
          <w:rFonts w:hint="eastAsia" w:cs="宋体"/>
        </w:rPr>
        <w:t>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u w:val="single"/>
        </w:rPr>
        <w:t>不接受</w:t>
      </w:r>
      <w:r>
        <w:rPr>
          <w:spacing w:val="6"/>
        </w:rPr>
        <w:t>联合体投标。</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1"/>
        </w:rPr>
        <w:t>http://www.hzairport.com/tender/index.html</w:t>
      </w:r>
      <w:r>
        <w:rPr>
          <w:rStyle w:val="11"/>
        </w:rPr>
        <w:fldChar w:fldCharType="end"/>
      </w:r>
      <w:r>
        <w:t xml:space="preserve"> </w:t>
      </w:r>
      <w:r>
        <w:rPr>
          <w:rFonts w:hint="eastAsia" w:cs="宋体"/>
        </w:rPr>
        <w:t>自行下载招标文件。</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w:t>
      </w:r>
      <w:r>
        <w:rPr>
          <w:rFonts w:hint="eastAsia" w:ascii="Times New Roman" w:hAnsi="Times New Roman"/>
          <w:lang w:val="en-US" w:eastAsia="zh-CN"/>
        </w:rPr>
        <w:t>21</w:t>
      </w:r>
      <w:r>
        <w:rPr>
          <w:rFonts w:hint="eastAsia" w:cs="宋体"/>
        </w:rPr>
        <w:t>年</w:t>
      </w:r>
      <w:r>
        <w:rPr>
          <w:rFonts w:ascii="Times New Roman" w:hAnsi="Times New Roman" w:eastAsia="Times New Roman"/>
        </w:rPr>
        <w:t xml:space="preserve"> </w:t>
      </w:r>
      <w:r>
        <w:rPr>
          <w:rFonts w:hint="eastAsia" w:ascii="Times New Roman" w:hAnsi="Times New Roman"/>
          <w:lang w:val="en-US" w:eastAsia="zh-CN"/>
        </w:rPr>
        <w:t>9</w:t>
      </w:r>
      <w:r>
        <w:rPr>
          <w:rFonts w:ascii="Times New Roman" w:hAnsi="Times New Roman" w:eastAsia="Times New Roman"/>
        </w:rPr>
        <w:t xml:space="preserve"> </w:t>
      </w:r>
      <w:r>
        <w:rPr>
          <w:rFonts w:hint="eastAsia" w:cs="宋体"/>
        </w:rPr>
        <w:t xml:space="preserve">月 </w:t>
      </w:r>
      <w:r>
        <w:rPr>
          <w:rFonts w:hint="eastAsia" w:cs="宋体"/>
          <w:lang w:val="en-US" w:eastAsia="zh-CN"/>
        </w:rPr>
        <w:t>13</w:t>
      </w:r>
      <w:r>
        <w:rPr>
          <w:rFonts w:cs="宋体"/>
        </w:rPr>
        <w:t xml:space="preserve"> </w:t>
      </w:r>
      <w:r>
        <w:rPr>
          <w:rFonts w:hint="eastAsia" w:cs="宋体"/>
        </w:rPr>
        <w:t>日</w:t>
      </w:r>
      <w:r>
        <w:rPr>
          <w:rFonts w:ascii="Times New Roman" w:hAnsi="Times New Roman" w:eastAsia="Times New Roman"/>
        </w:rPr>
        <w:tab/>
      </w:r>
      <w:r>
        <w:rPr>
          <w:rFonts w:hint="eastAsia" w:ascii="Times New Roman" w:hAnsi="Times New Roman"/>
          <w:lang w:val="en-US" w:eastAsia="zh-CN"/>
        </w:rPr>
        <w:t>14</w:t>
      </w:r>
      <w:r>
        <w:rPr>
          <w:rFonts w:ascii="Times New Roman" w:hAnsi="Times New Roman" w:eastAsia="Times New Roman"/>
        </w:rPr>
        <w:t xml:space="preserve"> </w:t>
      </w:r>
      <w:r>
        <w:rPr>
          <w:rFonts w:hint="eastAsia" w:cs="宋体"/>
        </w:rPr>
        <w:t>时</w:t>
      </w:r>
      <w:r>
        <w:rPr>
          <w:rFonts w:hint="eastAsia" w:cs="宋体"/>
          <w:lang w:val="en-US" w:eastAsia="zh-CN"/>
        </w:rPr>
        <w:t>00</w:t>
      </w:r>
      <w:r>
        <w:rPr>
          <w:rFonts w:hint="eastAsia" w:cs="宋体"/>
        </w:rPr>
        <w:t>分，投标文件在封口处加盖公章，派专人于</w:t>
      </w:r>
      <w:r>
        <w:rPr>
          <w:rFonts w:hint="eastAsia" w:ascii="Times New Roman" w:hAnsi="Times New Roman" w:eastAsia="Times New Roman"/>
        </w:rPr>
        <w:t>20</w:t>
      </w:r>
      <w:r>
        <w:rPr>
          <w:rFonts w:hint="eastAsia" w:ascii="Times New Roman" w:hAnsi="Times New Roman"/>
          <w:lang w:val="en-US" w:eastAsia="zh-CN"/>
        </w:rPr>
        <w:t>21</w:t>
      </w:r>
      <w:r>
        <w:rPr>
          <w:rFonts w:hint="eastAsia" w:cs="宋体"/>
        </w:rPr>
        <w:t>年</w:t>
      </w:r>
      <w:r>
        <w:rPr>
          <w:rFonts w:hint="eastAsia" w:ascii="Times New Roman" w:hAnsi="Times New Roman" w:eastAsia="Times New Roman"/>
        </w:rPr>
        <w:t xml:space="preserve"> </w:t>
      </w:r>
      <w:r>
        <w:rPr>
          <w:rFonts w:hint="eastAsia" w:ascii="Times New Roman" w:hAnsi="Times New Roman"/>
          <w:lang w:val="en-US" w:eastAsia="zh-CN"/>
        </w:rPr>
        <w:t>9</w:t>
      </w:r>
      <w:r>
        <w:rPr>
          <w:rFonts w:hint="eastAsia" w:ascii="Times New Roman" w:hAnsi="Times New Roman" w:eastAsia="Times New Roman"/>
        </w:rPr>
        <w:t xml:space="preserve"> </w:t>
      </w:r>
      <w:r>
        <w:rPr>
          <w:rFonts w:hint="eastAsia" w:cs="宋体"/>
        </w:rPr>
        <w:t>月</w:t>
      </w:r>
      <w:r>
        <w:rPr>
          <w:rFonts w:hint="eastAsia" w:cs="宋体"/>
          <w:lang w:val="en-US" w:eastAsia="zh-CN"/>
        </w:rPr>
        <w:t>13</w:t>
      </w:r>
      <w:r>
        <w:rPr>
          <w:rFonts w:hint="eastAsia" w:cs="宋体"/>
        </w:rPr>
        <w:t>日</w:t>
      </w:r>
      <w:r>
        <w:rPr>
          <w:rFonts w:hint="eastAsia" w:cs="宋体"/>
          <w:lang w:val="en-US" w:eastAsia="zh-CN"/>
        </w:rPr>
        <w:t>14</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hint="eastAsia" w:ascii="Times New Roman" w:hAnsi="Times New Roman"/>
          <w:lang w:val="en-US" w:eastAsia="zh-CN"/>
        </w:rPr>
        <w:t>21</w:t>
      </w:r>
      <w:r>
        <w:rPr>
          <w:rFonts w:hint="eastAsia" w:cs="宋体"/>
        </w:rPr>
        <w:t>年</w:t>
      </w:r>
      <w:r>
        <w:rPr>
          <w:rFonts w:hint="eastAsia" w:ascii="Times New Roman" w:hAnsi="Times New Roman" w:eastAsia="Times New Roman"/>
        </w:rPr>
        <w:t xml:space="preserve"> </w:t>
      </w:r>
      <w:r>
        <w:rPr>
          <w:rFonts w:hint="eastAsia" w:ascii="Times New Roman" w:hAnsi="Times New Roman"/>
          <w:lang w:val="en-US" w:eastAsia="zh-CN"/>
        </w:rPr>
        <w:t>9</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13</w:t>
      </w:r>
      <w:r>
        <w:rPr>
          <w:rFonts w:hint="eastAsia" w:ascii="Times New Roman" w:hAnsi="Times New Roman" w:eastAsia="Times New Roman"/>
        </w:rPr>
        <w:t xml:space="preserve"> </w:t>
      </w:r>
      <w:r>
        <w:rPr>
          <w:rFonts w:hint="eastAsia" w:cs="宋体"/>
        </w:rPr>
        <w:t>日</w:t>
      </w:r>
      <w:r>
        <w:rPr>
          <w:rFonts w:hint="eastAsia" w:cs="宋体"/>
          <w:lang w:val="en-US" w:eastAsia="zh-CN"/>
        </w:rPr>
        <w:t>14</w:t>
      </w:r>
      <w:r>
        <w:rPr>
          <w:rFonts w:cs="宋体"/>
        </w:rPr>
        <w:t xml:space="preserve"> </w:t>
      </w:r>
      <w:r>
        <w:rPr>
          <w:rFonts w:hint="eastAsia" w:cs="宋体"/>
        </w:rPr>
        <w:t>时</w:t>
      </w:r>
      <w:r>
        <w:rPr>
          <w:rFonts w:ascii="Times New Roman" w:hAnsi="Times New Roman" w:eastAsia="Times New Roman"/>
        </w:rPr>
        <w:t xml:space="preserve">  </w:t>
      </w:r>
      <w:r>
        <w:rPr>
          <w:rFonts w:hint="eastAsia" w:ascii="Times New Roman" w:hAnsi="Times New Roman"/>
          <w:lang w:val="en-US" w:eastAsia="zh-CN"/>
        </w:rPr>
        <w:t>00</w:t>
      </w:r>
      <w:r>
        <w:rPr>
          <w:rFonts w:hint="eastAsia" w:cs="宋体"/>
        </w:rPr>
        <w:t>分（北京时间）前投递至杭州萧山国际机场翔越路综合服务楼园区招标中心，逾期无效。</w:t>
      </w:r>
    </w:p>
    <w:p>
      <w:pPr>
        <w:pStyle w:val="2"/>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2"/>
        <w:tabs>
          <w:tab w:val="left" w:pos="4394"/>
          <w:tab w:val="left" w:pos="5990"/>
        </w:tabs>
        <w:spacing w:line="328"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2"/>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2"/>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2"/>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2"/>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俞工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hint="eastAsia" w:cs="宋体"/>
        </w:rPr>
        <w:t>联系电话：</w:t>
      </w:r>
      <w:r>
        <w:rPr>
          <w:rFonts w:ascii="Times New Roman" w:hAnsi="Times New Roman" w:eastAsia="Times New Roman"/>
        </w:rPr>
        <w:t>0571-8</w:t>
      </w:r>
      <w:r>
        <w:rPr>
          <w:rFonts w:hint="eastAsia" w:ascii="Times New Roman" w:hAnsi="Times New Roman"/>
          <w:lang w:val="en-US" w:eastAsia="zh-CN"/>
        </w:rPr>
        <w:t>6665379</w:t>
      </w:r>
    </w:p>
    <w:p>
      <w:pPr>
        <w:pStyle w:val="2"/>
        <w:tabs>
          <w:tab w:val="left" w:pos="4394"/>
          <w:tab w:val="left" w:pos="5990"/>
        </w:tabs>
        <w:spacing w:line="331" w:lineRule="auto"/>
        <w:ind w:right="157" w:firstLine="419"/>
        <w:rPr>
          <w:rFonts w:hint="eastAsia" w:ascii="Times New Roman" w:hAnsi="Times New Roman"/>
          <w:highlight w:val="none"/>
          <w:lang w:val="en-US" w:eastAsia="zh-CN"/>
        </w:rPr>
      </w:pPr>
      <w:r>
        <w:rPr>
          <w:rFonts w:hint="eastAsia" w:cs="宋体"/>
        </w:rPr>
        <w:t>招标监督人</w:t>
      </w:r>
      <w:r>
        <w:rPr>
          <w:rFonts w:hint="eastAsia" w:cs="宋体"/>
          <w:highlight w:val="none"/>
        </w:rPr>
        <w:t>：</w:t>
      </w:r>
      <w:r>
        <w:rPr>
          <w:rFonts w:hint="eastAsia" w:cs="宋体"/>
          <w:highlight w:val="none"/>
          <w:lang w:val="en-US" w:eastAsia="zh-CN"/>
        </w:rPr>
        <w:t>孟工</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highlight w:val="none"/>
          <w:lang w:val="en-US" w:eastAsia="zh-CN"/>
        </w:rPr>
        <w:t xml:space="preserve">    </w:t>
      </w:r>
      <w:r>
        <w:rPr>
          <w:rFonts w:hint="eastAsia" w:cs="宋体"/>
          <w:highlight w:val="none"/>
        </w:rPr>
        <w:t>联系电话：</w:t>
      </w:r>
      <w:r>
        <w:rPr>
          <w:rFonts w:hint="eastAsia" w:ascii="Times New Roman" w:hAnsi="Times New Roman" w:eastAsia="Times New Roman"/>
          <w:highlight w:val="none"/>
        </w:rPr>
        <w:t>0571-</w:t>
      </w:r>
      <w:r>
        <w:rPr>
          <w:rFonts w:ascii="Times New Roman" w:hAnsi="Times New Roman" w:eastAsia="Times New Roman"/>
          <w:highlight w:val="none"/>
        </w:rPr>
        <w:t>8</w:t>
      </w:r>
      <w:r>
        <w:rPr>
          <w:rFonts w:hint="eastAsia" w:ascii="Times New Roman" w:hAnsi="Times New Roman"/>
          <w:highlight w:val="none"/>
          <w:lang w:val="en-US" w:eastAsia="zh-CN"/>
        </w:rPr>
        <w:t>3837728</w:t>
      </w: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keepNext/>
        <w:keepLines/>
        <w:ind w:right="57"/>
        <w:jc w:val="center"/>
        <w:outlineLvl w:val="0"/>
        <w:rPr>
          <w:rFonts w:ascii="Calibri" w:hAnsi="Calibri" w:eastAsia="宋体" w:cs="Times New Roman"/>
          <w:b/>
          <w:bCs/>
          <w:kern w:val="44"/>
          <w:sz w:val="32"/>
          <w:szCs w:val="32"/>
        </w:rPr>
      </w:pPr>
      <w:bookmarkStart w:id="13" w:name="_Toc46053697"/>
      <w:r>
        <w:rPr>
          <w:rFonts w:ascii="Calibri" w:hAnsi="Calibri" w:eastAsia="宋体" w:cs="Times New Roman"/>
          <w:b/>
          <w:bCs/>
          <w:kern w:val="44"/>
          <w:sz w:val="32"/>
          <w:szCs w:val="32"/>
        </w:rPr>
        <w:t>第二章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投标人须知</w:t>
      </w:r>
      <w:bookmarkEnd w:id="13"/>
    </w:p>
    <w:p>
      <w:pPr>
        <w:keepNext/>
        <w:keepLines/>
        <w:jc w:val="center"/>
        <w:outlineLvl w:val="2"/>
        <w:rPr>
          <w:rFonts w:ascii="Calibri" w:hAnsi="Calibri" w:eastAsia="宋体" w:cs="Times New Roman"/>
          <w:b/>
          <w:bCs/>
          <w:sz w:val="28"/>
          <w:szCs w:val="28"/>
        </w:rPr>
      </w:pPr>
      <w:r>
        <w:rPr>
          <w:rFonts w:ascii="Calibri" w:hAnsi="Calibri" w:eastAsia="宋体" w:cs="Times New Roman"/>
          <w:b/>
          <w:bCs/>
          <w:sz w:val="28"/>
          <w:szCs w:val="28"/>
        </w:rPr>
        <w:t>投标人须知前附表</w:t>
      </w:r>
    </w:p>
    <w:tbl>
      <w:tblPr>
        <w:tblStyle w:val="9"/>
        <w:tblW w:w="956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条款号</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条款名称</w:t>
            </w:r>
          </w:p>
        </w:tc>
        <w:tc>
          <w:tcPr>
            <w:tcW w:w="6378" w:type="dxa"/>
            <w:tcMar>
              <w:top w:w="28" w:type="dxa"/>
              <w:left w:w="28" w:type="dxa"/>
              <w:bottom w:w="57" w:type="dxa"/>
              <w:right w:w="57" w:type="dxa"/>
            </w:tcMar>
            <w:vAlign w:val="center"/>
          </w:tcPr>
          <w:p>
            <w:pPr>
              <w:adjustRightInd w:val="0"/>
              <w:snapToGrid w:val="0"/>
              <w:jc w:val="center"/>
              <w:rPr>
                <w:rFonts w:ascii="Calibri" w:hAnsi="Calibri" w:eastAsia="宋体" w:cs="宋体"/>
                <w:sz w:val="22"/>
              </w:rPr>
            </w:pPr>
            <w:r>
              <w:rPr>
                <w:rFonts w:ascii="Calibri" w:hAnsi="Calibri" w:eastAsia="宋体" w:cs="宋体"/>
                <w:sz w:val="22"/>
              </w:rPr>
              <w:t>编列内容</w:t>
            </w:r>
          </w:p>
        </w:tc>
      </w:tr>
      <w:tr>
        <w:tblPrEx>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招标人</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pacing w:val="-2"/>
                <w:sz w:val="22"/>
              </w:rPr>
            </w:pPr>
            <w:r>
              <w:rPr>
                <w:rFonts w:ascii="Calibri" w:hAnsi="Calibri" w:eastAsia="宋体" w:cs="宋体"/>
                <w:spacing w:val="-2"/>
                <w:sz w:val="22"/>
              </w:rPr>
              <w:t>名称：杭州萧山国际机场有限公司</w:t>
            </w:r>
          </w:p>
          <w:p>
            <w:pPr>
              <w:adjustRightInd w:val="0"/>
              <w:snapToGrid w:val="0"/>
              <w:rPr>
                <w:rFonts w:ascii="Calibri" w:hAnsi="Calibri" w:eastAsia="宋体" w:cs="宋体"/>
                <w:spacing w:val="-2"/>
                <w:sz w:val="22"/>
              </w:rPr>
            </w:pPr>
            <w:r>
              <w:rPr>
                <w:rFonts w:ascii="Calibri" w:hAnsi="Calibri" w:eastAsia="宋体" w:cs="宋体"/>
                <w:spacing w:val="-2"/>
                <w:sz w:val="22"/>
              </w:rPr>
              <w:t>地址：萧山机场内</w:t>
            </w:r>
          </w:p>
          <w:p>
            <w:pPr>
              <w:adjustRightInd w:val="0"/>
              <w:snapToGrid w:val="0"/>
              <w:rPr>
                <w:rFonts w:ascii="宋体" w:hAnsi="宋体" w:cs="宋体"/>
                <w:spacing w:val="-2"/>
                <w:highlight w:val="none"/>
              </w:rPr>
            </w:pPr>
            <w:r>
              <w:rPr>
                <w:rFonts w:hint="eastAsia" w:ascii="宋体" w:hAnsi="宋体" w:cs="宋体"/>
                <w:spacing w:val="-2"/>
                <w:highlight w:val="none"/>
              </w:rPr>
              <w:t>联系人：</w:t>
            </w:r>
            <w:r>
              <w:rPr>
                <w:rFonts w:hint="eastAsia" w:ascii="宋体" w:hAnsi="宋体" w:cs="宋体"/>
                <w:spacing w:val="-2"/>
                <w:highlight w:val="none"/>
                <w:lang w:val="en-US" w:eastAsia="zh-CN"/>
              </w:rPr>
              <w:t>俞工</w:t>
            </w:r>
          </w:p>
          <w:p>
            <w:pPr>
              <w:adjustRightInd w:val="0"/>
              <w:snapToGrid w:val="0"/>
              <w:rPr>
                <w:rFonts w:hint="default" w:ascii="Calibri" w:hAnsi="Calibri" w:eastAsia="宋体" w:cs="宋体"/>
                <w:spacing w:val="-2"/>
                <w:sz w:val="22"/>
                <w:lang w:val="en-US"/>
              </w:rPr>
            </w:pPr>
            <w:r>
              <w:rPr>
                <w:rFonts w:hint="eastAsia" w:ascii="宋体" w:hAnsi="宋体" w:cs="宋体"/>
                <w:spacing w:val="-2"/>
                <w:highlight w:val="none"/>
              </w:rPr>
              <w:t>电话：0571-8</w:t>
            </w:r>
            <w:r>
              <w:rPr>
                <w:rFonts w:hint="eastAsia" w:ascii="宋体" w:hAnsi="宋体" w:cs="宋体"/>
                <w:spacing w:val="-2"/>
                <w:highlight w:val="none"/>
                <w:lang w:val="en-US" w:eastAsia="zh-CN"/>
              </w:rPr>
              <w:t>6665379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hint="eastAsia" w:ascii="Calibri" w:hAnsi="Calibri" w:eastAsia="宋体" w:cs="宋体"/>
                <w:sz w:val="22"/>
                <w:lang w:eastAsia="zh-CN"/>
              </w:rPr>
            </w:pPr>
            <w:r>
              <w:rPr>
                <w:rFonts w:ascii="Calibri" w:hAnsi="Calibri" w:eastAsia="宋体" w:cs="宋体"/>
                <w:sz w:val="22"/>
              </w:rPr>
              <w:t>1.1</w:t>
            </w:r>
            <w:r>
              <w:rPr>
                <w:rFonts w:hint="eastAsia" w:cs="宋体"/>
                <w:sz w:val="22"/>
                <w:lang w:val="en-US" w:eastAsia="zh-CN"/>
              </w:rPr>
              <w:t>3</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招标项目名称</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杭州萧山国际机场2021年</w:t>
            </w:r>
            <w:r>
              <w:rPr>
                <w:rFonts w:hint="eastAsia" w:cs="宋体"/>
                <w:sz w:val="22"/>
                <w:lang w:eastAsia="zh-CN"/>
              </w:rPr>
              <w:t>场区国庆</w:t>
            </w:r>
            <w:r>
              <w:rPr>
                <w:rFonts w:ascii="Calibri" w:hAnsi="Calibri" w:eastAsia="宋体" w:cs="宋体"/>
                <w:sz w:val="22"/>
              </w:rPr>
              <w:t>氛围营造项目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1.2.1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资金来源及比例</w:t>
            </w:r>
          </w:p>
        </w:tc>
        <w:tc>
          <w:tcPr>
            <w:tcW w:w="637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2" w:char="F052"/>
            </w:r>
            <w:r>
              <w:rPr>
                <w:rFonts w:hint="eastAsia" w:ascii="宋体" w:hAnsi="宋体" w:cs="宋体"/>
                <w:szCs w:val="21"/>
              </w:rPr>
              <w:t>见“招标公告”相应内容</w:t>
            </w:r>
          </w:p>
          <w:p>
            <w:pPr>
              <w:adjustRightInd w:val="0"/>
              <w:snapToGrid w:val="0"/>
              <w:rPr>
                <w:rFonts w:ascii="Calibri" w:hAnsi="Calibri" w:eastAsia="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1.2.2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资金落实情况</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1.3.1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招标范围</w:t>
            </w:r>
          </w:p>
        </w:tc>
        <w:tc>
          <w:tcPr>
            <w:tcW w:w="637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2" w:char="F052"/>
            </w:r>
            <w:r>
              <w:rPr>
                <w:rFonts w:hint="eastAsia" w:ascii="宋体" w:hAnsi="宋体" w:cs="宋体"/>
                <w:szCs w:val="21"/>
              </w:rPr>
              <w:t>见“招标公告”相应内容</w:t>
            </w:r>
          </w:p>
          <w:p>
            <w:pPr>
              <w:adjustRightInd w:val="0"/>
              <w:snapToGrid w:val="0"/>
              <w:rPr>
                <w:rFonts w:ascii="Calibri" w:hAnsi="Calibri" w:eastAsia="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1.3.2</w:t>
            </w:r>
          </w:p>
        </w:tc>
        <w:tc>
          <w:tcPr>
            <w:tcW w:w="2018" w:type="dxa"/>
            <w:vAlign w:val="center"/>
          </w:tcPr>
          <w:p>
            <w:pPr>
              <w:adjustRightInd w:val="0"/>
              <w:snapToGrid w:val="0"/>
              <w:jc w:val="center"/>
              <w:rPr>
                <w:rFonts w:ascii="Calibri" w:hAnsi="Calibri" w:eastAsia="宋体" w:cs="宋体"/>
                <w:sz w:val="22"/>
              </w:rPr>
            </w:pPr>
            <w:r>
              <w:rPr>
                <w:rFonts w:hint="eastAsia" w:ascii="Calibri" w:hAnsi="Calibri" w:eastAsia="宋体" w:cs="宋体"/>
                <w:sz w:val="22"/>
              </w:rPr>
              <w:t>服务期</w:t>
            </w:r>
          </w:p>
        </w:tc>
        <w:tc>
          <w:tcPr>
            <w:tcW w:w="6378" w:type="dxa"/>
            <w:shd w:val="clear" w:color="auto" w:fill="auto"/>
            <w:tcMar>
              <w:top w:w="28" w:type="dxa"/>
              <w:left w:w="28" w:type="dxa"/>
              <w:bottom w:w="57" w:type="dxa"/>
              <w:right w:w="57" w:type="dxa"/>
            </w:tcMar>
            <w:vAlign w:val="center"/>
          </w:tcPr>
          <w:p>
            <w:pPr>
              <w:adjustRightInd w:val="0"/>
              <w:snapToGrid w:val="0"/>
              <w:rPr>
                <w:rFonts w:ascii="Calibri" w:hAnsi="Calibri" w:eastAsia="宋体" w:cs="Times New Roman"/>
                <w:spacing w:val="-1"/>
                <w:sz w:val="22"/>
              </w:rPr>
            </w:pPr>
            <w:r>
              <w:rPr>
                <w:rFonts w:hint="eastAsia" w:ascii="Calibri" w:hAnsi="Calibri" w:eastAsia="宋体" w:cs="宋体"/>
                <w:sz w:val="22"/>
              </w:rPr>
              <w:t>方案深化设计需于2021年</w:t>
            </w:r>
            <w:r>
              <w:rPr>
                <w:rFonts w:hint="eastAsia" w:cs="宋体"/>
                <w:sz w:val="22"/>
                <w:lang w:val="en-US" w:eastAsia="zh-CN"/>
              </w:rPr>
              <w:t>9</w:t>
            </w:r>
            <w:r>
              <w:rPr>
                <w:rFonts w:hint="eastAsia" w:ascii="Calibri" w:hAnsi="Calibri" w:eastAsia="宋体" w:cs="宋体"/>
                <w:sz w:val="22"/>
              </w:rPr>
              <w:t>月</w:t>
            </w:r>
            <w:r>
              <w:rPr>
                <w:rFonts w:hint="eastAsia" w:cs="宋体"/>
                <w:sz w:val="22"/>
                <w:lang w:val="en-US" w:eastAsia="zh-CN"/>
              </w:rPr>
              <w:t>20</w:t>
            </w:r>
            <w:r>
              <w:rPr>
                <w:rFonts w:hint="eastAsia" w:ascii="Calibri" w:hAnsi="Calibri" w:eastAsia="宋体" w:cs="宋体"/>
                <w:sz w:val="22"/>
              </w:rPr>
              <w:t>日前完成并通过招标人确认，项目整体设计施工需于2021年</w:t>
            </w:r>
            <w:r>
              <w:rPr>
                <w:rFonts w:hint="eastAsia" w:cs="宋体"/>
                <w:sz w:val="22"/>
                <w:lang w:val="en-US" w:eastAsia="zh-CN"/>
              </w:rPr>
              <w:t>9</w:t>
            </w:r>
            <w:r>
              <w:rPr>
                <w:rFonts w:hint="eastAsia" w:ascii="Calibri" w:hAnsi="Calibri" w:eastAsia="宋体" w:cs="宋体"/>
                <w:sz w:val="22"/>
              </w:rPr>
              <w:t>月</w:t>
            </w:r>
            <w:r>
              <w:rPr>
                <w:rFonts w:hint="eastAsia" w:cs="宋体"/>
                <w:sz w:val="22"/>
                <w:lang w:val="en-US" w:eastAsia="zh-CN"/>
              </w:rPr>
              <w:t>27</w:t>
            </w:r>
            <w:r>
              <w:rPr>
                <w:rFonts w:hint="eastAsia" w:ascii="Calibri" w:hAnsi="Calibri" w:eastAsia="宋体" w:cs="宋体"/>
                <w:sz w:val="22"/>
              </w:rPr>
              <w:t>日前完工，质保及维修服务期从通过竣工验收之日起算，质保期为180历日天。（具体撤除时间以招标人通知为准，中标人需无条件服从</w:t>
            </w:r>
            <w:r>
              <w:rPr>
                <w:rFonts w:hint="eastAsia" w:cs="宋体"/>
                <w:sz w:val="22"/>
                <w:lang w:eastAsia="zh-CN"/>
              </w:rPr>
              <w:t>，</w:t>
            </w:r>
            <w:r>
              <w:rPr>
                <w:rFonts w:hint="eastAsia"/>
                <w:spacing w:val="-4"/>
                <w:lang w:val="en-US" w:eastAsia="zh-CN"/>
              </w:rPr>
              <w:t>同时撤出后现场的景观恢复工作需中标单位承担</w:t>
            </w:r>
            <w:r>
              <w:rPr>
                <w:rFonts w:hint="eastAsia"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1.4.1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投标人资质条件、能力、信誉</w:t>
            </w:r>
          </w:p>
        </w:tc>
        <w:tc>
          <w:tcPr>
            <w:tcW w:w="6378"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szCs w:val="21"/>
              </w:rPr>
              <w:sym w:font="Wingdings 2" w:char="F052"/>
            </w:r>
            <w:r>
              <w:rPr>
                <w:rFonts w:hint="eastAsia" w:ascii="宋体" w:hAnsi="宋体" w:cs="宋体"/>
                <w:szCs w:val="21"/>
              </w:rPr>
              <w:t>见“招标公告”相应内容</w:t>
            </w:r>
          </w:p>
          <w:p>
            <w:pPr>
              <w:adjustRightInd w:val="0"/>
              <w:snapToGrid w:val="0"/>
              <w:rPr>
                <w:rFonts w:ascii="Calibri" w:hAnsi="Calibri" w:eastAsia="宋体" w:cs="宋体"/>
                <w:sz w:val="22"/>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1.4.2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是否接受联合体投标</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178313200"/>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不接受</w:t>
            </w:r>
          </w:p>
          <w:p>
            <w:pPr>
              <w:adjustRightInd w:val="0"/>
              <w:snapToGrid w:val="0"/>
              <w:rPr>
                <w:rFonts w:ascii="Calibri" w:hAnsi="Calibri" w:eastAsia="宋体" w:cs="宋体"/>
                <w:sz w:val="22"/>
              </w:rPr>
            </w:pPr>
            <w:sdt>
              <w:sdtPr>
                <w:rPr>
                  <w:rFonts w:ascii="Calibri" w:hAnsi="Calibri" w:eastAsia="宋体" w:cs="Times New Roman"/>
                  <w:sz w:val="22"/>
                </w:rPr>
                <w:id w:val="-1448920434"/>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1.4.3</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投标人不得存在的其他情形</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1.9.1</w:t>
            </w:r>
          </w:p>
        </w:tc>
        <w:tc>
          <w:tcPr>
            <w:tcW w:w="2018" w:type="dxa"/>
            <w:vAlign w:val="center"/>
          </w:tcPr>
          <w:p>
            <w:pPr>
              <w:adjustRightInd w:val="0"/>
              <w:snapToGrid w:val="0"/>
              <w:jc w:val="center"/>
              <w:rPr>
                <w:rFonts w:ascii="Calibri" w:hAnsi="Calibri" w:eastAsia="宋体" w:cs="宋体"/>
                <w:sz w:val="22"/>
              </w:rPr>
            </w:pPr>
            <w:bookmarkStart w:id="14" w:name="_Hlk47083179"/>
            <w:r>
              <w:rPr>
                <w:rFonts w:ascii="Calibri" w:hAnsi="Calibri" w:eastAsia="宋体" w:cs="宋体"/>
                <w:sz w:val="22"/>
              </w:rPr>
              <w:t>踏勘现场</w:t>
            </w:r>
            <w:bookmarkEnd w:id="14"/>
          </w:p>
        </w:tc>
        <w:tc>
          <w:tcPr>
            <w:tcW w:w="6378" w:type="dxa"/>
            <w:tcMar>
              <w:top w:w="28" w:type="dxa"/>
              <w:left w:w="28" w:type="dxa"/>
              <w:bottom w:w="57" w:type="dxa"/>
              <w:right w:w="57" w:type="dxa"/>
            </w:tcMar>
            <w:vAlign w:val="center"/>
          </w:tcPr>
          <w:p>
            <w:pPr>
              <w:adjustRightInd w:val="0"/>
              <w:snapToGrid w:val="0"/>
              <w:rPr>
                <w:rFonts w:ascii="宋体" w:hAnsi="宋体" w:cs="宋体"/>
                <w:sz w:val="22"/>
              </w:rPr>
            </w:pPr>
            <w:sdt>
              <w:sdtPr>
                <w:rPr>
                  <w:rFonts w:ascii="Calibri" w:hAnsi="Calibri" w:eastAsia="宋体" w:cs="Times New Roman"/>
                  <w:sz w:val="22"/>
                </w:rPr>
                <w:id w:val="470954826"/>
              </w:sdtPr>
              <w:sdtEndPr>
                <w:rPr>
                  <w:rFonts w:hint="eastAsia" w:ascii="宋体" w:hAnsi="宋体" w:eastAsiaTheme="minorEastAsia" w:cstheme="minorBidi"/>
                  <w:sz w:val="22"/>
                </w:rPr>
              </w:sdtEndPr>
              <w:sdtContent/>
            </w:sdt>
            <w:r>
              <w:rPr>
                <w:rFonts w:hint="eastAsia" w:ascii="宋体" w:hAnsi="宋体"/>
                <w:sz w:val="22"/>
              </w:rPr>
              <w:sym w:font="Wingdings 2" w:char="F052"/>
            </w:r>
            <w:r>
              <w:rPr>
                <w:rFonts w:ascii="宋体" w:hAnsi="宋体" w:cs="宋体"/>
                <w:sz w:val="22"/>
              </w:rPr>
              <w:t>不组织</w:t>
            </w:r>
          </w:p>
          <w:p>
            <w:pPr>
              <w:adjustRightInd w:val="0"/>
              <w:snapToGrid w:val="0"/>
              <w:rPr>
                <w:rFonts w:ascii="宋体" w:hAnsi="宋体" w:cs="宋体"/>
                <w:sz w:val="22"/>
              </w:rPr>
            </w:pPr>
            <w:r>
              <w:rPr>
                <w:rFonts w:hint="eastAsia" w:ascii="MS Mincho" w:hAnsi="MS Mincho" w:eastAsia="MS Mincho" w:cs="MS Mincho"/>
                <w:sz w:val="22"/>
              </w:rPr>
              <w:t>☐</w:t>
            </w:r>
            <w:r>
              <w:rPr>
                <w:rFonts w:ascii="宋体" w:hAnsi="宋体" w:cs="宋体"/>
                <w:sz w:val="22"/>
              </w:rPr>
              <w:t>组织</w:t>
            </w:r>
            <w:r>
              <w:rPr>
                <w:rFonts w:hint="eastAsia" w:ascii="宋体" w:hAnsi="宋体" w:cs="宋体"/>
                <w:sz w:val="22"/>
              </w:rPr>
              <w:t>，</w:t>
            </w:r>
            <w:r>
              <w:rPr>
                <w:rFonts w:hint="eastAsia" w:ascii="宋体" w:hAnsi="宋体" w:cs="宋体"/>
                <w:b/>
                <w:sz w:val="22"/>
              </w:rPr>
              <w:t>无需办理临时</w:t>
            </w:r>
            <w:r>
              <w:rPr>
                <w:rFonts w:ascii="宋体" w:hAnsi="宋体" w:cs="宋体"/>
                <w:b/>
                <w:sz w:val="22"/>
              </w:rPr>
              <w:t>控制区通行证</w:t>
            </w:r>
          </w:p>
          <w:p>
            <w:pPr>
              <w:adjustRightInd w:val="0"/>
              <w:snapToGrid w:val="0"/>
              <w:rPr>
                <w:rFonts w:ascii="宋体" w:hAnsi="宋体"/>
                <w:sz w:val="22"/>
              </w:rPr>
            </w:pPr>
            <w:r>
              <w:rPr>
                <w:rFonts w:hint="eastAsia" w:ascii="宋体" w:hAnsi="宋体"/>
                <w:sz w:val="22"/>
              </w:rPr>
              <w:t>联系人：</w:t>
            </w:r>
            <w:r>
              <w:rPr>
                <w:rFonts w:ascii="宋体" w:hAnsi="宋体"/>
                <w:sz w:val="22"/>
              </w:rPr>
              <w:t xml:space="preserve"> </w:t>
            </w:r>
          </w:p>
          <w:p>
            <w:pPr>
              <w:adjustRightInd w:val="0"/>
              <w:snapToGrid w:val="0"/>
              <w:rPr>
                <w:rFonts w:ascii="宋体" w:hAnsi="宋体"/>
                <w:sz w:val="22"/>
              </w:rPr>
            </w:pPr>
            <w:r>
              <w:rPr>
                <w:rFonts w:hint="eastAsia" w:ascii="宋体" w:hAnsi="宋体"/>
                <w:sz w:val="22"/>
              </w:rPr>
              <w:t>电</w:t>
            </w:r>
            <w:r>
              <w:rPr>
                <w:rFonts w:ascii="宋体" w:hAnsi="宋体"/>
                <w:sz w:val="22"/>
              </w:rPr>
              <w:t xml:space="preserve"> </w:t>
            </w:r>
            <w:r>
              <w:rPr>
                <w:rFonts w:hint="eastAsia" w:ascii="宋体" w:hAnsi="宋体"/>
                <w:sz w:val="22"/>
              </w:rPr>
              <w:t>话：</w:t>
            </w:r>
          </w:p>
          <w:p>
            <w:pPr>
              <w:adjustRightInd w:val="0"/>
              <w:snapToGrid w:val="0"/>
              <w:rPr>
                <w:rFonts w:ascii="宋体" w:hAnsi="宋体"/>
                <w:sz w:val="22"/>
              </w:rPr>
            </w:pPr>
            <w:r>
              <w:rPr>
                <w:rFonts w:hint="eastAsia" w:ascii="宋体" w:hAnsi="宋体"/>
                <w:sz w:val="22"/>
              </w:rPr>
              <w:t>踏勘时间：20  年  月  日  时  分</w:t>
            </w:r>
            <w:r>
              <w:rPr>
                <w:rFonts w:ascii="宋体" w:hAnsi="宋体"/>
                <w:sz w:val="22"/>
              </w:rPr>
              <w:t>(</w:t>
            </w:r>
            <w:r>
              <w:rPr>
                <w:rFonts w:hint="eastAsia" w:ascii="宋体" w:hAnsi="宋体"/>
                <w:sz w:val="22"/>
              </w:rPr>
              <w:t>北京</w:t>
            </w:r>
            <w:r>
              <w:rPr>
                <w:rFonts w:ascii="宋体" w:hAnsi="宋体"/>
                <w:sz w:val="22"/>
              </w:rPr>
              <w:t>时间)</w:t>
            </w:r>
          </w:p>
          <w:p>
            <w:pPr>
              <w:adjustRightInd w:val="0"/>
              <w:snapToGrid w:val="0"/>
              <w:rPr>
                <w:rFonts w:ascii="宋体" w:hAnsi="宋体"/>
                <w:sz w:val="22"/>
              </w:rPr>
            </w:pPr>
            <w:r>
              <w:rPr>
                <w:rFonts w:hint="eastAsia" w:ascii="宋体" w:hAnsi="宋体"/>
                <w:sz w:val="22"/>
              </w:rPr>
              <w:t>踏勘集中地点：杭州萧山国际机场翔越路综合服务楼园区招标中心</w:t>
            </w:r>
          </w:p>
          <w:p>
            <w:pPr>
              <w:adjustRightInd w:val="0"/>
              <w:snapToGrid w:val="0"/>
              <w:rPr>
                <w:rFonts w:ascii="宋体" w:hAnsi="宋体" w:cs="宋体"/>
                <w:sz w:val="22"/>
              </w:rPr>
            </w:pPr>
            <w:r>
              <w:rPr>
                <w:rFonts w:hint="eastAsia" w:ascii="MS Mincho" w:hAnsi="MS Mincho" w:eastAsia="MS Mincho" w:cs="MS Mincho"/>
                <w:sz w:val="22"/>
              </w:rPr>
              <w:t>☐</w:t>
            </w:r>
            <w:r>
              <w:rPr>
                <w:rFonts w:hint="eastAsia" w:ascii="宋体" w:hAnsi="宋体"/>
                <w:sz w:val="22"/>
              </w:rPr>
              <w:t>组</w:t>
            </w:r>
            <w:r>
              <w:rPr>
                <w:rFonts w:ascii="宋体" w:hAnsi="宋体" w:cs="宋体"/>
                <w:sz w:val="22"/>
              </w:rPr>
              <w:t>织</w:t>
            </w:r>
            <w:r>
              <w:rPr>
                <w:rFonts w:hint="eastAsia" w:ascii="宋体" w:hAnsi="宋体" w:cs="宋体"/>
                <w:sz w:val="22"/>
              </w:rPr>
              <w:t>，</w:t>
            </w:r>
            <w:r>
              <w:rPr>
                <w:rFonts w:ascii="宋体" w:hAnsi="宋体" w:cs="宋体"/>
                <w:b/>
                <w:sz w:val="22"/>
              </w:rPr>
              <w:t>须</w:t>
            </w:r>
            <w:r>
              <w:rPr>
                <w:rFonts w:hint="eastAsia" w:ascii="宋体" w:hAnsi="宋体" w:cs="宋体"/>
                <w:b/>
                <w:sz w:val="22"/>
              </w:rPr>
              <w:t>办理临时</w:t>
            </w:r>
            <w:r>
              <w:rPr>
                <w:rFonts w:ascii="宋体" w:hAnsi="宋体" w:cs="宋体"/>
                <w:b/>
                <w:sz w:val="22"/>
              </w:rPr>
              <w:t>控制区通行证</w:t>
            </w:r>
          </w:p>
          <w:p>
            <w:pPr>
              <w:adjustRightInd w:val="0"/>
              <w:snapToGrid w:val="0"/>
              <w:rPr>
                <w:rFonts w:ascii="宋体" w:hAnsi="宋体"/>
                <w:sz w:val="22"/>
              </w:rPr>
            </w:pPr>
            <w:r>
              <w:rPr>
                <w:rFonts w:hint="eastAsia" w:ascii="宋体" w:hAnsi="宋体"/>
                <w:sz w:val="22"/>
              </w:rPr>
              <w:t>联系人：</w:t>
            </w:r>
            <w:r>
              <w:rPr>
                <w:rFonts w:ascii="宋体" w:hAnsi="宋体"/>
                <w:sz w:val="22"/>
              </w:rPr>
              <w:t xml:space="preserve"> </w:t>
            </w:r>
          </w:p>
          <w:p>
            <w:pPr>
              <w:adjustRightInd w:val="0"/>
              <w:snapToGrid w:val="0"/>
              <w:rPr>
                <w:rFonts w:ascii="宋体" w:hAnsi="宋体"/>
                <w:sz w:val="22"/>
              </w:rPr>
            </w:pPr>
            <w:r>
              <w:rPr>
                <w:rFonts w:hint="eastAsia" w:ascii="宋体" w:hAnsi="宋体"/>
                <w:sz w:val="22"/>
              </w:rPr>
              <w:t>电</w:t>
            </w:r>
            <w:r>
              <w:rPr>
                <w:rFonts w:ascii="宋体" w:hAnsi="宋体"/>
                <w:sz w:val="22"/>
              </w:rPr>
              <w:t xml:space="preserve"> </w:t>
            </w:r>
            <w:r>
              <w:rPr>
                <w:rFonts w:hint="eastAsia" w:ascii="宋体" w:hAnsi="宋体"/>
                <w:sz w:val="22"/>
              </w:rPr>
              <w:t>话：</w:t>
            </w:r>
          </w:p>
          <w:p>
            <w:pPr>
              <w:adjustRightInd w:val="0"/>
              <w:snapToGrid w:val="0"/>
              <w:rPr>
                <w:rFonts w:ascii="宋体" w:hAnsi="宋体"/>
                <w:sz w:val="22"/>
              </w:rPr>
            </w:pPr>
            <w:r>
              <w:rPr>
                <w:rFonts w:hint="eastAsia" w:ascii="宋体" w:hAnsi="宋体"/>
                <w:sz w:val="22"/>
              </w:rPr>
              <w:t>踏勘时间：20  年  月  日  时  分</w:t>
            </w:r>
            <w:r>
              <w:rPr>
                <w:rFonts w:ascii="宋体" w:hAnsi="宋体"/>
                <w:sz w:val="22"/>
              </w:rPr>
              <w:t>(</w:t>
            </w:r>
            <w:r>
              <w:rPr>
                <w:rFonts w:hint="eastAsia" w:ascii="宋体" w:hAnsi="宋体"/>
                <w:sz w:val="22"/>
              </w:rPr>
              <w:t>北京</w:t>
            </w:r>
            <w:r>
              <w:rPr>
                <w:rFonts w:ascii="宋体" w:hAnsi="宋体"/>
                <w:sz w:val="22"/>
              </w:rPr>
              <w:t>时间)</w:t>
            </w:r>
          </w:p>
          <w:p>
            <w:pPr>
              <w:adjustRightInd w:val="0"/>
              <w:snapToGrid w:val="0"/>
              <w:rPr>
                <w:rFonts w:ascii="宋体" w:hAnsi="宋体"/>
                <w:sz w:val="22"/>
              </w:rPr>
            </w:pPr>
            <w:r>
              <w:rPr>
                <w:rFonts w:hint="eastAsia" w:ascii="宋体" w:hAnsi="宋体"/>
                <w:sz w:val="22"/>
              </w:rPr>
              <w:t>踏勘集中地点：杭州萧山国际机场翔越路综合服务楼园区招标中心</w:t>
            </w:r>
          </w:p>
          <w:p>
            <w:pPr>
              <w:widowControl/>
              <w:jc w:val="left"/>
              <w:rPr>
                <w:rFonts w:ascii="宋体" w:hAnsi="宋体" w:cs="宋体"/>
                <w:kern w:val="0"/>
                <w:sz w:val="22"/>
              </w:rPr>
            </w:pPr>
            <w:r>
              <w:rPr>
                <w:rFonts w:hint="eastAsia" w:ascii="宋体" w:hAnsi="宋体" w:cs="宋体"/>
                <w:kern w:val="0"/>
                <w:sz w:val="22"/>
              </w:rPr>
              <w:t>注：</w:t>
            </w:r>
            <w:r>
              <w:rPr>
                <w:rFonts w:ascii="宋体" w:hAnsi="宋体" w:cs="宋体"/>
                <w:kern w:val="0"/>
                <w:sz w:val="22"/>
              </w:rPr>
              <w:t>每个投标人踏勘现场人数不</w:t>
            </w:r>
            <w:r>
              <w:rPr>
                <w:rFonts w:hint="eastAsia" w:ascii="宋体" w:hAnsi="宋体" w:cs="宋体"/>
                <w:kern w:val="0"/>
                <w:sz w:val="22"/>
              </w:rPr>
              <w:t>得</w:t>
            </w:r>
            <w:r>
              <w:rPr>
                <w:rFonts w:ascii="宋体" w:hAnsi="宋体" w:cs="宋体"/>
                <w:kern w:val="0"/>
                <w:sz w:val="22"/>
              </w:rPr>
              <w:t>超过2人</w:t>
            </w:r>
            <w:r>
              <w:rPr>
                <w:rFonts w:hint="eastAsia" w:ascii="宋体" w:hAnsi="宋体" w:cs="宋体"/>
                <w:kern w:val="0"/>
                <w:sz w:val="22"/>
              </w:rPr>
              <w:t>，</w:t>
            </w:r>
            <w:r>
              <w:rPr>
                <w:rFonts w:ascii="宋体" w:hAnsi="宋体" w:cs="宋体"/>
                <w:kern w:val="0"/>
                <w:sz w:val="22"/>
              </w:rPr>
              <w:t>前往现场踏勘人员需提前3日将项目名称、人员姓名、性别、身份证号码、投标单位</w:t>
            </w:r>
            <w:r>
              <w:rPr>
                <w:rFonts w:hint="eastAsia" w:ascii="宋体" w:hAnsi="宋体" w:cs="宋体"/>
                <w:kern w:val="0"/>
                <w:sz w:val="22"/>
              </w:rPr>
              <w:t>信息</w:t>
            </w:r>
            <w:r>
              <w:rPr>
                <w:rFonts w:ascii="宋体" w:hAnsi="宋体" w:cs="宋体"/>
                <w:kern w:val="0"/>
                <w:sz w:val="22"/>
              </w:rPr>
              <w:t>发送至</w:t>
            </w:r>
            <w:r>
              <w:rPr>
                <w:rFonts w:hint="eastAsia" w:ascii="宋体" w:hAnsi="宋体" w:cs="宋体"/>
                <w:kern w:val="0"/>
                <w:sz w:val="22"/>
              </w:rPr>
              <w:t>以下</w:t>
            </w:r>
            <w:r>
              <w:rPr>
                <w:rFonts w:ascii="宋体" w:hAnsi="宋体" w:cs="宋体"/>
                <w:kern w:val="0"/>
                <w:sz w:val="22"/>
              </w:rPr>
              <w:t>邮箱</w:t>
            </w:r>
            <w:r>
              <w:rPr>
                <w:rFonts w:hint="eastAsia" w:ascii="宋体" w:hAnsi="宋体" w:cs="宋体"/>
                <w:kern w:val="0"/>
                <w:sz w:val="22"/>
              </w:rPr>
              <w:t xml:space="preserve">： </w:t>
            </w:r>
            <w:r>
              <w:rPr>
                <w:rFonts w:hint="eastAsia" w:ascii="宋体" w:hAnsi="宋体" w:cs="宋体"/>
                <w:kern w:val="0"/>
                <w:sz w:val="22"/>
                <w:u w:val="single"/>
              </w:rPr>
              <w:t xml:space="preserve">                   </w:t>
            </w:r>
            <w:r>
              <w:rPr>
                <w:rFonts w:hint="eastAsia" w:ascii="宋体" w:hAnsi="宋体" w:cs="宋体"/>
                <w:kern w:val="0"/>
                <w:sz w:val="22"/>
              </w:rPr>
              <w:t>。</w:t>
            </w:r>
          </w:p>
          <w:p>
            <w:pPr>
              <w:widowControl/>
              <w:jc w:val="left"/>
              <w:rPr>
                <w:rFonts w:ascii="宋体" w:hAnsi="宋体" w:cs="宋体"/>
                <w:kern w:val="0"/>
                <w:sz w:val="22"/>
              </w:rPr>
            </w:pPr>
            <w:r>
              <w:rPr>
                <w:rFonts w:ascii="宋体" w:hAnsi="宋体" w:cs="宋体"/>
                <w:kern w:val="0"/>
                <w:sz w:val="22"/>
              </w:rPr>
              <w:t>踏勘当日必须提交以下材料：(1)有效身份证原件；(2)有效身份证复制件1份；(3)一寸照1张</w:t>
            </w:r>
            <w:r>
              <w:rPr>
                <w:rFonts w:hint="eastAsia" w:ascii="宋体" w:hAnsi="宋体" w:cs="宋体"/>
                <w:kern w:val="0"/>
                <w:sz w:val="22"/>
              </w:rPr>
              <w:t>。</w:t>
            </w:r>
          </w:p>
          <w:p>
            <w:pPr>
              <w:adjustRightInd w:val="0"/>
              <w:snapToGrid w:val="0"/>
              <w:rPr>
                <w:rFonts w:ascii="Calibri" w:hAnsi="Calibri" w:eastAsia="宋体" w:cs="Times New Roman"/>
                <w:sz w:val="22"/>
              </w:rPr>
            </w:pPr>
            <w:r>
              <w:rPr>
                <w:rFonts w:ascii="宋体" w:hAnsi="宋体" w:cs="宋体"/>
                <w:b/>
                <w:kern w:val="0"/>
                <w:sz w:val="22"/>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1.10.1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投标预备会</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2019231905"/>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不召开</w:t>
            </w:r>
          </w:p>
          <w:p>
            <w:pPr>
              <w:adjustRightInd w:val="0"/>
              <w:snapToGrid w:val="0"/>
              <w:rPr>
                <w:rFonts w:ascii="Calibri" w:hAnsi="Calibri" w:eastAsia="宋体" w:cs="宋体"/>
                <w:sz w:val="22"/>
              </w:rPr>
            </w:pPr>
            <w:sdt>
              <w:sdtPr>
                <w:rPr>
                  <w:rFonts w:ascii="Calibri" w:hAnsi="Calibri" w:eastAsia="宋体" w:cs="Times New Roman"/>
                  <w:sz w:val="22"/>
                </w:rPr>
                <w:id w:val="-787970842"/>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召开，召开时间：</w:t>
            </w:r>
          </w:p>
          <w:p>
            <w:pPr>
              <w:adjustRightInd w:val="0"/>
              <w:snapToGrid w:val="0"/>
              <w:rPr>
                <w:rFonts w:ascii="Calibri" w:hAnsi="Calibri" w:eastAsia="宋体" w:cs="宋体"/>
                <w:sz w:val="22"/>
              </w:rPr>
            </w:pPr>
            <w:r>
              <w:rPr>
                <w:rFonts w:ascii="Calibri" w:hAnsi="Calibri" w:eastAsia="宋体" w:cs="宋体"/>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1.10.2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投标人在投标预备会前提出问题</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时间：/</w:t>
            </w:r>
          </w:p>
          <w:p>
            <w:pPr>
              <w:adjustRightInd w:val="0"/>
              <w:snapToGrid w:val="0"/>
              <w:rPr>
                <w:rFonts w:ascii="Calibri" w:hAnsi="Calibri" w:eastAsia="宋体" w:cs="宋体"/>
                <w:sz w:val="22"/>
              </w:rPr>
            </w:pPr>
            <w:r>
              <w:rPr>
                <w:rFonts w:ascii="Calibri" w:hAnsi="Calibri" w:eastAsia="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1.10.3</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招标文件澄清发出的形式</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分包</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1903513304"/>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不允许</w:t>
            </w:r>
          </w:p>
          <w:p>
            <w:pPr>
              <w:adjustRightInd w:val="0"/>
              <w:snapToGrid w:val="0"/>
              <w:rPr>
                <w:rFonts w:ascii="Calibri" w:hAnsi="Calibri" w:eastAsia="宋体" w:cs="宋体"/>
                <w:sz w:val="22"/>
              </w:rPr>
            </w:pPr>
            <w:sdt>
              <w:sdtPr>
                <w:rPr>
                  <w:rFonts w:ascii="Calibri" w:hAnsi="Calibri" w:eastAsia="宋体" w:cs="Times New Roman"/>
                  <w:sz w:val="22"/>
                </w:rPr>
                <w:id w:val="-392421231"/>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允许，分包内容要求：</w:t>
            </w:r>
          </w:p>
          <w:p>
            <w:pPr>
              <w:adjustRightInd w:val="0"/>
              <w:snapToGrid w:val="0"/>
              <w:ind w:firstLine="220" w:firstLineChars="100"/>
              <w:rPr>
                <w:rFonts w:ascii="Calibri" w:hAnsi="Calibri" w:eastAsia="宋体" w:cs="宋体"/>
                <w:sz w:val="22"/>
              </w:rPr>
            </w:pPr>
            <w:r>
              <w:rPr>
                <w:rFonts w:ascii="Calibri" w:hAnsi="Calibri" w:eastAsia="宋体" w:cs="宋体"/>
                <w:sz w:val="22"/>
              </w:rPr>
              <w:t>分包金额要求：</w:t>
            </w:r>
          </w:p>
          <w:p>
            <w:pPr>
              <w:adjustRightInd w:val="0"/>
              <w:snapToGrid w:val="0"/>
              <w:ind w:firstLine="220" w:firstLineChars="100"/>
              <w:rPr>
                <w:rFonts w:ascii="Calibri" w:hAnsi="Calibri" w:eastAsia="宋体" w:cs="宋体"/>
                <w:sz w:val="22"/>
              </w:rPr>
            </w:pPr>
            <w:r>
              <w:rPr>
                <w:rFonts w:ascii="Calibri" w:hAnsi="Calibri" w:eastAsia="宋体" w:cs="宋体"/>
                <w:sz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1.12.1</w:t>
            </w:r>
          </w:p>
        </w:tc>
        <w:tc>
          <w:tcPr>
            <w:tcW w:w="2018" w:type="dxa"/>
            <w:vAlign w:val="center"/>
          </w:tcPr>
          <w:p>
            <w:pPr>
              <w:adjustRightInd w:val="0"/>
              <w:snapToGrid w:val="0"/>
              <w:jc w:val="center"/>
              <w:rPr>
                <w:rFonts w:ascii="Calibri" w:hAnsi="Calibri" w:eastAsia="宋体" w:cs="宋体"/>
                <w:sz w:val="22"/>
              </w:rPr>
            </w:pPr>
            <w:bookmarkStart w:id="15" w:name="_Hlk47084158"/>
            <w:r>
              <w:rPr>
                <w:rFonts w:ascii="Calibri" w:hAnsi="Calibri" w:eastAsia="宋体" w:cs="宋体"/>
                <w:sz w:val="22"/>
              </w:rPr>
              <w:t>实质性要求和条件</w:t>
            </w:r>
            <w:bookmarkEnd w:id="15"/>
          </w:p>
        </w:tc>
        <w:tc>
          <w:tcPr>
            <w:tcW w:w="6378"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投标文件存在以下情形之一的，由评标委员会评审后予以否决：</w:t>
            </w:r>
          </w:p>
          <w:p>
            <w:pPr>
              <w:adjustRightInd w:val="0"/>
              <w:snapToGrid w:val="0"/>
              <w:rPr>
                <w:rFonts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adjustRightInd w:val="0"/>
              <w:snapToGrid w:val="0"/>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adjustRightInd w:val="0"/>
              <w:snapToGrid w:val="0"/>
              <w:rPr>
                <w:rFonts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)投标函载明的服务期不符合招标文件要求的；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adjustRightInd w:val="0"/>
              <w:snapToGrid w:val="0"/>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13"/>
              <w:adjustRightInd w:val="0"/>
              <w:snapToGrid w:val="0"/>
              <w:spacing w:line="240" w:lineRule="auto"/>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5</w:t>
            </w:r>
            <w:r>
              <w:rPr>
                <w:rFonts w:ascii="宋体" w:hAnsi="宋体" w:cs="宋体"/>
                <w:sz w:val="22"/>
              </w:rPr>
              <w:t>)</w:t>
            </w:r>
            <w:r>
              <w:rPr>
                <w:rFonts w:hint="eastAsia" w:ascii="宋体" w:hAnsi="宋体" w:cs="宋体"/>
                <w:kern w:val="0"/>
                <w:sz w:val="22"/>
              </w:rPr>
              <w:t>服务方案</w:t>
            </w:r>
            <w:r>
              <w:rPr>
                <w:rFonts w:ascii="宋体" w:hAnsi="宋体" w:cs="宋体"/>
                <w:sz w:val="22"/>
              </w:rPr>
              <w:t>不可行或不能满足招标文件要求的；</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6</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adjustRightInd w:val="0"/>
              <w:snapToGrid w:val="0"/>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 xml:space="preserve">)存在法律、法规、规章规定的其它无效投标情况的。 </w:t>
            </w:r>
          </w:p>
          <w:p>
            <w:pPr>
              <w:adjustRightInd w:val="0"/>
              <w:snapToGrid w:val="0"/>
              <w:rPr>
                <w:rFonts w:ascii="Calibri" w:hAnsi="Calibri" w:eastAsia="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1.12.3</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偏差</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sdt>
              <w:sdtPr>
                <w:rPr>
                  <w:rFonts w:hint="eastAsia" w:ascii="Calibri" w:hAnsi="Calibri" w:eastAsia="宋体" w:cs="宋体"/>
                  <w:sz w:val="22"/>
                </w:rPr>
                <w:id w:val="141558981"/>
              </w:sdtPr>
              <w:sdtEndPr>
                <w:rPr>
                  <w:rFonts w:hint="eastAsia" w:ascii="Calibri" w:hAnsi="Calibri" w:eastAsia="宋体" w:cs="宋体"/>
                  <w:sz w:val="22"/>
                </w:rPr>
              </w:sdtEndPr>
              <w:sdtContent>
                <w:r>
                  <w:rPr>
                    <w:rFonts w:hint="eastAsia" w:ascii="Calibri" w:hAnsi="Calibri" w:eastAsia="宋体" w:cs="宋体"/>
                    <w:sz w:val="22"/>
                  </w:rPr>
                  <w:t>☐</w:t>
                </w:r>
              </w:sdtContent>
            </w:sdt>
            <w:r>
              <w:rPr>
                <w:rFonts w:hint="eastAsia" w:ascii="Calibri" w:hAnsi="Calibri" w:eastAsia="宋体" w:cs="宋体"/>
                <w:sz w:val="22"/>
              </w:rPr>
              <w:t>不允许</w:t>
            </w:r>
          </w:p>
          <w:p>
            <w:pPr>
              <w:adjustRightInd w:val="0"/>
              <w:snapToGrid w:val="0"/>
              <w:rPr>
                <w:rFonts w:hint="eastAsia" w:ascii="Calibri" w:hAnsi="Calibri" w:eastAsia="宋体" w:cs="宋体"/>
                <w:sz w:val="22"/>
              </w:rPr>
            </w:pPr>
            <w:sdt>
              <w:sdtPr>
                <w:rPr>
                  <w:rFonts w:hint="eastAsia" w:ascii="Calibri" w:hAnsi="Calibri" w:eastAsia="宋体" w:cs="宋体"/>
                  <w:sz w:val="22"/>
                </w:rPr>
                <w:id w:val="1687490083"/>
              </w:sdtPr>
              <w:sdtEndPr>
                <w:rPr>
                  <w:rFonts w:hint="eastAsia" w:ascii="Calibri" w:hAnsi="Calibri" w:eastAsia="宋体" w:cs="宋体"/>
                  <w:sz w:val="22"/>
                </w:rPr>
              </w:sdtEndPr>
              <w:sdtContent>
                <w:r>
                  <w:rPr>
                    <w:rFonts w:hint="eastAsia" w:ascii="Calibri" w:hAnsi="Calibri" w:eastAsia="宋体" w:cs="宋体"/>
                    <w:sz w:val="22"/>
                  </w:rPr>
                  <w:sym w:font="Wingdings 2" w:char="F052"/>
                </w:r>
              </w:sdtContent>
            </w:sdt>
            <w:r>
              <w:rPr>
                <w:rFonts w:hint="eastAsia" w:ascii="Calibri" w:hAnsi="Calibri" w:eastAsia="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2.1</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构成招标文件的其他资料</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2.2.1</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投标人要求澄清招标文件</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2021年</w:t>
            </w:r>
            <w:r>
              <w:rPr>
                <w:rFonts w:hint="eastAsia" w:ascii="Calibri" w:hAnsi="Calibri" w:eastAsia="宋体" w:cs="宋体"/>
                <w:sz w:val="22"/>
                <w:lang w:val="en-US" w:eastAsia="zh-CN"/>
              </w:rPr>
              <w:t>9</w:t>
            </w:r>
            <w:r>
              <w:rPr>
                <w:rFonts w:hint="eastAsia" w:ascii="Calibri" w:hAnsi="Calibri" w:eastAsia="宋体" w:cs="宋体"/>
                <w:sz w:val="22"/>
              </w:rPr>
              <w:t>月</w:t>
            </w:r>
            <w:r>
              <w:rPr>
                <w:rFonts w:hint="eastAsia" w:ascii="Calibri" w:hAnsi="Calibri" w:eastAsia="宋体" w:cs="宋体"/>
                <w:sz w:val="22"/>
                <w:lang w:val="en-US" w:eastAsia="zh-CN"/>
              </w:rPr>
              <w:t>10</w:t>
            </w:r>
            <w:r>
              <w:rPr>
                <w:rFonts w:hint="eastAsia" w:ascii="Calibri" w:hAnsi="Calibri" w:eastAsia="宋体" w:cs="宋体"/>
                <w:sz w:val="22"/>
              </w:rPr>
              <w:t>日前，请将投标疑问以电子邮件（扫描件加盖公章，并同时提供word版本的文件）的方式提交至招标人如下邮箱：</w:t>
            </w:r>
            <w:r>
              <w:rPr>
                <w:rFonts w:hint="eastAsia" w:ascii="Calibri" w:hAnsi="Calibri" w:eastAsia="宋体" w:cs="宋体"/>
                <w:sz w:val="22"/>
              </w:rPr>
              <w:fldChar w:fldCharType="begin"/>
            </w:r>
            <w:r>
              <w:rPr>
                <w:rFonts w:hint="eastAsia" w:ascii="Calibri" w:hAnsi="Calibri" w:eastAsia="宋体" w:cs="宋体"/>
                <w:sz w:val="22"/>
              </w:rPr>
              <w:instrText xml:space="preserve"> HYPERLINK "mailto:zbzx@hzairport.com" </w:instrText>
            </w:r>
            <w:r>
              <w:rPr>
                <w:rFonts w:hint="eastAsia" w:ascii="Calibri" w:hAnsi="Calibri" w:eastAsia="宋体" w:cs="宋体"/>
                <w:sz w:val="22"/>
              </w:rPr>
              <w:fldChar w:fldCharType="separate"/>
            </w:r>
            <w:r>
              <w:rPr>
                <w:rFonts w:hint="eastAsia" w:ascii="Calibri" w:hAnsi="Calibri" w:eastAsia="宋体" w:cs="宋体"/>
                <w:sz w:val="22"/>
              </w:rPr>
              <w:t>zbzx@hzairport.com</w:t>
            </w:r>
            <w:r>
              <w:rPr>
                <w:rFonts w:hint="eastAsia" w:ascii="Calibri" w:hAnsi="Calibri" w:eastAsia="宋体" w:cs="宋体"/>
                <w:sz w:val="22"/>
              </w:rPr>
              <w:fldChar w:fldCharType="end"/>
            </w:r>
            <w:r>
              <w:rPr>
                <w:rFonts w:hint="eastAsia" w:ascii="Calibri" w:hAnsi="Calibri" w:eastAsia="宋体" w:cs="宋体"/>
                <w:sz w:val="22"/>
              </w:rPr>
              <w:t>。</w:t>
            </w:r>
          </w:p>
          <w:p>
            <w:pPr>
              <w:adjustRightInd w:val="0"/>
              <w:snapToGrid w:val="0"/>
              <w:rPr>
                <w:rFonts w:hint="eastAsia" w:ascii="Calibri" w:hAnsi="Calibri" w:eastAsia="宋体" w:cs="宋体"/>
                <w:sz w:val="22"/>
              </w:rPr>
            </w:pPr>
            <w:r>
              <w:rPr>
                <w:rFonts w:hint="eastAsia" w:ascii="Calibri" w:hAnsi="Calibri" w:eastAsia="宋体" w:cs="宋体"/>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2.2.2</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招标文件澄清发出的形式</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招标人可在解答投标人提出的澄清问题时对招标文件进行修改，对招标文件的修改将以补充公告的形式发布，发布网站：杭州萧山机场有限公司主页招投标信息栏</w:t>
            </w:r>
          </w:p>
          <w:p>
            <w:pPr>
              <w:adjustRightInd w:val="0"/>
              <w:snapToGrid w:val="0"/>
              <w:rPr>
                <w:rFonts w:hint="eastAsia" w:ascii="Calibri" w:hAnsi="Calibri" w:eastAsia="宋体" w:cs="宋体"/>
                <w:sz w:val="22"/>
              </w:rPr>
            </w:pPr>
            <w:r>
              <w:rPr>
                <w:rFonts w:hint="eastAsia" w:ascii="Calibri" w:hAnsi="Calibri" w:eastAsia="宋体" w:cs="宋体"/>
                <w:sz w:val="22"/>
              </w:rPr>
              <w:fldChar w:fldCharType="begin"/>
            </w:r>
            <w:r>
              <w:rPr>
                <w:rFonts w:hint="eastAsia" w:ascii="Calibri" w:hAnsi="Calibri" w:eastAsia="宋体" w:cs="宋体"/>
                <w:sz w:val="22"/>
              </w:rPr>
              <w:instrText xml:space="preserve"> HYPERLINK "http://www.hzairport.com/tender/index.html" </w:instrText>
            </w:r>
            <w:r>
              <w:rPr>
                <w:rFonts w:hint="eastAsia" w:ascii="Calibri" w:hAnsi="Calibri" w:eastAsia="宋体" w:cs="宋体"/>
                <w:sz w:val="22"/>
              </w:rPr>
              <w:fldChar w:fldCharType="separate"/>
            </w:r>
            <w:r>
              <w:rPr>
                <w:rFonts w:hint="eastAsia" w:ascii="Calibri" w:hAnsi="Calibri" w:eastAsia="宋体" w:cs="宋体"/>
                <w:sz w:val="22"/>
              </w:rPr>
              <w:t>http://www.hzairport.com/tender/index.html</w:t>
            </w:r>
            <w:r>
              <w:rPr>
                <w:rFonts w:hint="eastAsia" w:ascii="Calibri" w:hAnsi="Calibri" w:eastAsia="宋体" w:cs="宋体"/>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2.2.3</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投标人确认收到招标文件澄清</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2.3.1</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招标文件修改发出的形式</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招标人有权主动地对招标文件进行修改，对招标文件的修改将以补充公告的形式发布，发布网站：</w:t>
            </w:r>
          </w:p>
          <w:p>
            <w:pPr>
              <w:adjustRightInd w:val="0"/>
              <w:snapToGrid w:val="0"/>
              <w:rPr>
                <w:rFonts w:hint="eastAsia" w:ascii="Calibri" w:hAnsi="Calibri" w:eastAsia="宋体" w:cs="宋体"/>
                <w:sz w:val="22"/>
              </w:rPr>
            </w:pPr>
            <w:r>
              <w:rPr>
                <w:rFonts w:hint="eastAsia" w:ascii="Calibri" w:hAnsi="Calibri" w:eastAsia="宋体" w:cs="宋体"/>
                <w:sz w:val="22"/>
              </w:rPr>
              <w:t>杭州萧山机场有限公司主页招投标信息栏</w:t>
            </w:r>
          </w:p>
          <w:p>
            <w:pPr>
              <w:adjustRightInd w:val="0"/>
              <w:snapToGrid w:val="0"/>
              <w:rPr>
                <w:rFonts w:hint="eastAsia" w:ascii="Calibri" w:hAnsi="Calibri" w:eastAsia="宋体" w:cs="宋体"/>
                <w:sz w:val="22"/>
              </w:rPr>
            </w:pPr>
            <w:r>
              <w:rPr>
                <w:rFonts w:hint="eastAsia" w:ascii="Calibri" w:hAnsi="Calibri" w:eastAsia="宋体" w:cs="宋体"/>
                <w:sz w:val="22"/>
              </w:rPr>
              <w:fldChar w:fldCharType="begin"/>
            </w:r>
            <w:r>
              <w:rPr>
                <w:rFonts w:hint="eastAsia" w:ascii="Calibri" w:hAnsi="Calibri" w:eastAsia="宋体" w:cs="宋体"/>
                <w:sz w:val="22"/>
              </w:rPr>
              <w:instrText xml:space="preserve"> HYPERLINK "http://www.hzairport.com/tender/index.html" </w:instrText>
            </w:r>
            <w:r>
              <w:rPr>
                <w:rFonts w:hint="eastAsia" w:ascii="Calibri" w:hAnsi="Calibri" w:eastAsia="宋体" w:cs="宋体"/>
                <w:sz w:val="22"/>
              </w:rPr>
              <w:fldChar w:fldCharType="separate"/>
            </w:r>
            <w:r>
              <w:rPr>
                <w:rFonts w:hint="eastAsia" w:ascii="Calibri" w:hAnsi="Calibri" w:eastAsia="宋体" w:cs="宋体"/>
                <w:sz w:val="22"/>
              </w:rPr>
              <w:t>http://www.hzairport.com/tender/index.html</w:t>
            </w:r>
            <w:r>
              <w:rPr>
                <w:rFonts w:hint="eastAsia" w:ascii="Calibri" w:hAnsi="Calibri" w:eastAsia="宋体" w:cs="宋体"/>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2.3.2</w:t>
            </w:r>
          </w:p>
        </w:tc>
        <w:tc>
          <w:tcPr>
            <w:tcW w:w="2018" w:type="dxa"/>
            <w:vAlign w:val="center"/>
          </w:tcPr>
          <w:p>
            <w:pPr>
              <w:adjustRightInd w:val="0"/>
              <w:snapToGrid w:val="0"/>
              <w:rPr>
                <w:rFonts w:hint="eastAsia" w:ascii="Calibri" w:hAnsi="Calibri" w:eastAsia="宋体" w:cs="宋体"/>
                <w:sz w:val="22"/>
              </w:rPr>
            </w:pPr>
            <w:r>
              <w:rPr>
                <w:rFonts w:hint="eastAsia" w:ascii="Calibri" w:hAnsi="Calibri" w:eastAsia="宋体" w:cs="宋体"/>
                <w:sz w:val="22"/>
              </w:rPr>
              <w:t>投标人确认收到招标文件修改</w:t>
            </w:r>
          </w:p>
        </w:tc>
        <w:tc>
          <w:tcPr>
            <w:tcW w:w="6378" w:type="dxa"/>
            <w:tcMar>
              <w:top w:w="28" w:type="dxa"/>
              <w:left w:w="28" w:type="dxa"/>
              <w:bottom w:w="57" w:type="dxa"/>
              <w:right w:w="57" w:type="dxa"/>
            </w:tcMar>
            <w:vAlign w:val="center"/>
          </w:tcPr>
          <w:p>
            <w:pPr>
              <w:adjustRightInd w:val="0"/>
              <w:snapToGrid w:val="0"/>
              <w:rPr>
                <w:rFonts w:hint="eastAsia" w:ascii="Calibri" w:hAnsi="Calibri" w:eastAsia="宋体" w:cs="宋体"/>
                <w:sz w:val="22"/>
              </w:rPr>
            </w:pPr>
            <w:r>
              <w:rPr>
                <w:rFonts w:hint="eastAsia" w:ascii="Calibri" w:hAnsi="Calibri"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构成投标文件的其他资料</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3.2.1</w:t>
            </w:r>
          </w:p>
        </w:tc>
        <w:tc>
          <w:tcPr>
            <w:tcW w:w="2018" w:type="dxa"/>
            <w:vAlign w:val="center"/>
          </w:tcPr>
          <w:p>
            <w:pPr>
              <w:adjustRightInd w:val="0"/>
              <w:snapToGrid w:val="0"/>
              <w:jc w:val="center"/>
              <w:rPr>
                <w:rFonts w:ascii="Calibri" w:hAnsi="Calibri" w:eastAsia="宋体" w:cs="宋体"/>
                <w:sz w:val="22"/>
              </w:rPr>
            </w:pPr>
            <w:bookmarkStart w:id="16" w:name="_Hlk47084225"/>
            <w:r>
              <w:rPr>
                <w:rFonts w:ascii="Calibri" w:hAnsi="Calibri" w:eastAsia="宋体" w:cs="宋体"/>
                <w:sz w:val="22"/>
              </w:rPr>
              <w:t>增值税税金的计算方法</w:t>
            </w:r>
            <w:bookmarkEnd w:id="16"/>
          </w:p>
        </w:tc>
        <w:tc>
          <w:tcPr>
            <w:tcW w:w="6378" w:type="dxa"/>
            <w:tcMar>
              <w:top w:w="28" w:type="dxa"/>
              <w:left w:w="28" w:type="dxa"/>
              <w:bottom w:w="57" w:type="dxa"/>
              <w:right w:w="57" w:type="dxa"/>
            </w:tcMar>
            <w:vAlign w:val="center"/>
          </w:tcPr>
          <w:p>
            <w:pPr>
              <w:adjustRightInd w:val="0"/>
              <w:snapToGrid w:val="0"/>
              <w:rPr>
                <w:rFonts w:ascii="Calibri" w:hAnsi="Calibri" w:eastAsia="宋体" w:cs="宋体"/>
                <w:bCs/>
                <w:sz w:val="22"/>
              </w:rPr>
            </w:pPr>
            <w:r>
              <w:rPr>
                <w:rFonts w:hint="eastAsia" w:ascii="宋体" w:hAnsi="宋体" w:eastAsia="宋体" w:cs="Times New Roman"/>
                <w:b/>
                <w:sz w:val="22"/>
              </w:rPr>
              <w:t>合同内所有费用投标人须按投标函承诺的税率提供</w:t>
            </w:r>
            <w:r>
              <w:rPr>
                <w:rFonts w:ascii="宋体" w:hAnsi="宋体" w:eastAsia="宋体" w:cs="Times New Roman"/>
                <w:b/>
                <w:sz w:val="22"/>
              </w:rPr>
              <w:t>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3.2.3</w:t>
            </w:r>
          </w:p>
        </w:tc>
        <w:tc>
          <w:tcPr>
            <w:tcW w:w="2018" w:type="dxa"/>
            <w:vAlign w:val="center"/>
          </w:tcPr>
          <w:p>
            <w:pPr>
              <w:adjustRightInd w:val="0"/>
              <w:snapToGrid w:val="0"/>
              <w:jc w:val="center"/>
              <w:rPr>
                <w:rFonts w:ascii="Calibri" w:hAnsi="Calibri" w:eastAsia="宋体" w:cs="宋体"/>
                <w:sz w:val="22"/>
              </w:rPr>
            </w:pPr>
            <w:bookmarkStart w:id="17" w:name="_Hlk47084248"/>
            <w:r>
              <w:rPr>
                <w:rFonts w:ascii="Calibri" w:hAnsi="Calibri" w:eastAsia="宋体" w:cs="宋体"/>
                <w:sz w:val="22"/>
              </w:rPr>
              <w:t>报价方式</w:t>
            </w:r>
            <w:bookmarkEnd w:id="17"/>
          </w:p>
        </w:tc>
        <w:tc>
          <w:tcPr>
            <w:tcW w:w="6378" w:type="dxa"/>
            <w:tcMar>
              <w:top w:w="28" w:type="dxa"/>
              <w:left w:w="28" w:type="dxa"/>
              <w:bottom w:w="57" w:type="dxa"/>
              <w:right w:w="57" w:type="dxa"/>
            </w:tcMar>
            <w:vAlign w:val="center"/>
          </w:tcPr>
          <w:p>
            <w:pPr>
              <w:adjustRightInd w:val="0"/>
              <w:snapToGrid w:val="0"/>
              <w:rPr>
                <w:rFonts w:ascii="Calibri" w:hAnsi="Calibri" w:eastAsia="宋体" w:cs="宋体"/>
                <w:bCs/>
                <w:sz w:val="22"/>
              </w:rPr>
            </w:pPr>
            <w:r>
              <w:rPr>
                <w:rFonts w:hint="eastAsia" w:ascii="Calibri" w:hAnsi="Calibri" w:eastAsia="宋体" w:cs="宋体"/>
                <w:bCs/>
                <w:sz w:val="22"/>
              </w:rPr>
              <w:t>详见</w:t>
            </w:r>
            <w:r>
              <w:rPr>
                <w:rFonts w:ascii="Calibri" w:hAnsi="Calibri" w:eastAsia="宋体" w:cs="宋体"/>
                <w:bCs/>
                <w:sz w:val="22"/>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3.2.4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最高投标限价</w:t>
            </w:r>
          </w:p>
        </w:tc>
        <w:tc>
          <w:tcPr>
            <w:tcW w:w="6378" w:type="dxa"/>
            <w:tcMar>
              <w:top w:w="28" w:type="dxa"/>
              <w:left w:w="28" w:type="dxa"/>
              <w:bottom w:w="57" w:type="dxa"/>
              <w:right w:w="57" w:type="dxa"/>
            </w:tcMar>
            <w:vAlign w:val="center"/>
          </w:tcPr>
          <w:p>
            <w:pPr>
              <w:adjustRightInd w:val="0"/>
              <w:snapToGrid w:val="0"/>
              <w:rPr>
                <w:rFonts w:ascii="宋体" w:hAnsi="宋体" w:eastAsia="宋体" w:cs="宋体"/>
                <w:sz w:val="22"/>
              </w:rPr>
            </w:pPr>
            <w:sdt>
              <w:sdtPr>
                <w:rPr>
                  <w:rFonts w:hint="eastAsia" w:ascii="宋体" w:hAnsi="宋体" w:eastAsia="宋体" w:cs="Times New Roman"/>
                  <w:sz w:val="22"/>
                </w:rPr>
                <w:id w:val="-1593544020"/>
                <w:showingPlcHdr/>
              </w:sdtPr>
              <w:sdtEndPr>
                <w:rPr>
                  <w:rFonts w:hint="eastAsia" w:ascii="宋体" w:hAnsi="宋体" w:eastAsia="宋体" w:cs="Times New Roman"/>
                  <w:sz w:val="22"/>
                </w:rPr>
              </w:sdtEndPr>
              <w:sdtContent>
                <w:r>
                  <w:rPr>
                    <w:rFonts w:ascii="宋体" w:hAnsi="宋体" w:eastAsia="宋体" w:cs="Times New Roman"/>
                    <w:sz w:val="22"/>
                  </w:rPr>
                  <w:t xml:space="preserve">     </w:t>
                </w:r>
              </w:sdtContent>
            </w:sdt>
            <w:r>
              <w:rPr>
                <w:rFonts w:hint="eastAsia" w:ascii="宋体" w:hAnsi="宋体" w:eastAsia="宋体" w:cs="宋体"/>
                <w:sz w:val="22"/>
              </w:rPr>
              <w:t>无</w:t>
            </w:r>
          </w:p>
          <w:p>
            <w:pPr>
              <w:adjustRightInd w:val="0"/>
              <w:snapToGrid w:val="0"/>
              <w:rPr>
                <w:rFonts w:ascii="Calibri" w:hAnsi="Calibri" w:eastAsia="宋体" w:cs="宋体"/>
                <w:sz w:val="22"/>
              </w:rPr>
            </w:pPr>
            <w:sdt>
              <w:sdtPr>
                <w:rPr>
                  <w:rFonts w:hint="eastAsia" w:ascii="宋体" w:hAnsi="宋体" w:eastAsia="宋体" w:cs="Times New Roman"/>
                  <w:sz w:val="22"/>
                </w:rPr>
                <w:id w:val="112870985"/>
              </w:sdtPr>
              <w:sdtEndPr>
                <w:rPr>
                  <w:rFonts w:hint="eastAsia" w:ascii="宋体" w:hAnsi="宋体" w:eastAsia="宋体" w:cs="Times New Roman"/>
                  <w:sz w:val="22"/>
                </w:rPr>
              </w:sdtEndPr>
              <w:sdtContent>
                <w:sdt>
                  <w:sdtPr>
                    <w:rPr>
                      <w:rFonts w:hint="eastAsia" w:ascii="宋体" w:hAnsi="宋体" w:eastAsia="宋体" w:cs="Times New Roman"/>
                      <w:sz w:val="22"/>
                    </w:rPr>
                    <w:id w:val="698829376"/>
                  </w:sdtPr>
                  <w:sdtEndPr>
                    <w:rPr>
                      <w:rFonts w:hint="eastAsia" w:ascii="宋体" w:hAnsi="宋体" w:eastAsia="宋体" w:cs="Times New Roman"/>
                      <w:sz w:val="22"/>
                    </w:rPr>
                  </w:sdtEndPr>
                  <w:sdtContent>
                    <w:r>
                      <w:rPr>
                        <w:rFonts w:hint="eastAsia" w:ascii="宋体" w:hAnsi="宋体" w:eastAsia="宋体" w:cs="Times New Roman"/>
                        <w:sz w:val="22"/>
                      </w:rPr>
                      <w:sym w:font="Wingdings 2" w:char="F052"/>
                    </w:r>
                  </w:sdtContent>
                </w:sdt>
              </w:sdtContent>
            </w:sdt>
            <w:r>
              <w:rPr>
                <w:rFonts w:hint="eastAsia" w:ascii="宋体" w:hAnsi="宋体" w:eastAsia="宋体" w:cs="宋体"/>
                <w:sz w:val="22"/>
              </w:rPr>
              <w:t>有，最高投标限价：</w:t>
            </w:r>
            <w:r>
              <w:rPr>
                <w:rFonts w:hint="eastAsia" w:ascii="宋体" w:hAnsi="宋体" w:cs="宋体"/>
                <w:sz w:val="22"/>
                <w:lang w:val="en-US" w:eastAsia="zh-CN"/>
              </w:rPr>
              <w:t>19.55</w:t>
            </w:r>
            <w:r>
              <w:rPr>
                <w:rFonts w:ascii="宋体" w:hAnsi="宋体" w:eastAsia="宋体" w:cs="宋体"/>
                <w:sz w:val="22"/>
              </w:rPr>
              <w:t xml:space="preserve"> </w:t>
            </w: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3.2.5</w:t>
            </w:r>
          </w:p>
        </w:tc>
        <w:tc>
          <w:tcPr>
            <w:tcW w:w="2018" w:type="dxa"/>
            <w:vAlign w:val="center"/>
          </w:tcPr>
          <w:p>
            <w:pPr>
              <w:adjustRightInd w:val="0"/>
              <w:snapToGrid w:val="0"/>
              <w:jc w:val="center"/>
              <w:rPr>
                <w:rFonts w:ascii="Calibri" w:hAnsi="Calibri" w:eastAsia="宋体" w:cs="宋体"/>
                <w:sz w:val="22"/>
              </w:rPr>
            </w:pPr>
            <w:bookmarkStart w:id="18" w:name="_Hlk47084290"/>
            <w:r>
              <w:rPr>
                <w:rFonts w:ascii="Calibri" w:hAnsi="Calibri" w:eastAsia="宋体" w:cs="宋体"/>
                <w:sz w:val="22"/>
              </w:rPr>
              <w:t>投标报价的其他要求</w:t>
            </w:r>
            <w:bookmarkEnd w:id="18"/>
          </w:p>
        </w:tc>
        <w:tc>
          <w:tcPr>
            <w:tcW w:w="6378" w:type="dxa"/>
            <w:tcMar>
              <w:top w:w="28" w:type="dxa"/>
              <w:left w:w="28" w:type="dxa"/>
              <w:bottom w:w="57" w:type="dxa"/>
              <w:right w:w="57" w:type="dxa"/>
            </w:tcMar>
            <w:vAlign w:val="center"/>
          </w:tcPr>
          <w:p>
            <w:pPr>
              <w:adjustRightInd w:val="0"/>
              <w:snapToGrid w:val="0"/>
              <w:rPr>
                <w:rFonts w:ascii="Calibri" w:hAnsi="Calibri" w:eastAsia="宋体" w:cs="Times New Roman"/>
                <w:sz w:val="22"/>
              </w:rPr>
            </w:pPr>
            <w:r>
              <w:rPr>
                <w:rFonts w:ascii="Calibri" w:hAnsi="Calibri" w:eastAsia="宋体" w:cs="Times New Roman"/>
                <w:sz w:val="22"/>
              </w:rPr>
              <w:t>1、投标人递交的投标函及投标报价表中的投标总价必须一致。</w:t>
            </w:r>
          </w:p>
          <w:p>
            <w:pPr>
              <w:adjustRightInd w:val="0"/>
              <w:snapToGrid w:val="0"/>
              <w:rPr>
                <w:rFonts w:ascii="Calibri" w:hAnsi="Calibri" w:eastAsia="宋体" w:cs="Times New Roman"/>
                <w:sz w:val="22"/>
              </w:rPr>
            </w:pPr>
            <w:r>
              <w:rPr>
                <w:rFonts w:ascii="Calibri" w:hAnsi="Calibri" w:eastAsia="宋体" w:cs="Times New Roman"/>
                <w:sz w:val="22"/>
              </w:rPr>
              <w:t>2、</w:t>
            </w:r>
            <w:r>
              <w:rPr>
                <w:rFonts w:hint="eastAsia" w:ascii="Calibri" w:hAnsi="Calibri" w:eastAsia="宋体" w:cs="Times New Roman"/>
                <w:sz w:val="22"/>
              </w:rPr>
              <w:t>投标人所报投标总价应为投标人为完成本项目所发生的一切费用，</w:t>
            </w:r>
            <w:r>
              <w:rPr>
                <w:rFonts w:ascii="Calibri" w:hAnsi="Calibri" w:eastAsia="宋体" w:cs="Times New Roman"/>
                <w:sz w:val="22"/>
              </w:rPr>
              <w:t>包括且不限于</w:t>
            </w:r>
            <w:r>
              <w:rPr>
                <w:rFonts w:hint="eastAsia" w:ascii="Calibri" w:hAnsi="Calibri" w:eastAsia="宋体" w:cs="Times New Roman"/>
                <w:sz w:val="22"/>
              </w:rPr>
              <w:t>布展过程中所需方案设计、实地布展、安装维护、人力运输、税费及其他所产生的一切附加费用</w:t>
            </w:r>
            <w:r>
              <w:rPr>
                <w:rFonts w:ascii="Calibri" w:hAnsi="Calibri" w:eastAsia="宋体" w:cs="Times New Roman"/>
                <w:sz w:val="22"/>
              </w:rPr>
              <w:t>。</w:t>
            </w:r>
          </w:p>
          <w:p>
            <w:pPr>
              <w:adjustRightInd w:val="0"/>
              <w:snapToGrid w:val="0"/>
              <w:rPr>
                <w:rFonts w:ascii="Calibri" w:hAnsi="Calibri" w:eastAsia="宋体" w:cs="Times New Roman"/>
                <w:sz w:val="22"/>
              </w:rPr>
            </w:pPr>
            <w:r>
              <w:rPr>
                <w:rFonts w:ascii="Calibri" w:hAnsi="Calibri" w:eastAsia="宋体" w:cs="Times New Roman"/>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adjustRightInd w:val="0"/>
              <w:snapToGrid w:val="0"/>
              <w:rPr>
                <w:rFonts w:ascii="Calibri" w:hAnsi="Calibri" w:eastAsia="宋体" w:cs="Times New Roman"/>
                <w:sz w:val="22"/>
              </w:rPr>
            </w:pPr>
            <w:r>
              <w:rPr>
                <w:rFonts w:hint="eastAsia" w:ascii="Calibri" w:hAnsi="Calibri" w:eastAsia="宋体" w:cs="Times New Roman"/>
                <w:sz w:val="22"/>
              </w:rPr>
              <w:t>4、</w:t>
            </w:r>
            <w:r>
              <w:rPr>
                <w:rFonts w:hint="eastAsia" w:ascii="宋体" w:hAnsi="宋体" w:eastAsia="宋体" w:cs="Times New Roman"/>
                <w:sz w:val="22"/>
              </w:rPr>
              <w:t>投标人在提供</w:t>
            </w:r>
            <w:r>
              <w:rPr>
                <w:rFonts w:ascii="宋体" w:hAnsi="宋体" w:eastAsia="宋体" w:cs="Times New Roman"/>
                <w:sz w:val="22"/>
              </w:rPr>
              <w:t>服务过程中</w:t>
            </w:r>
            <w:r>
              <w:rPr>
                <w:rFonts w:hint="eastAsia" w:ascii="宋体" w:hAnsi="宋体" w:eastAsia="宋体" w:cs="Times New Roman"/>
                <w:sz w:val="22"/>
              </w:rPr>
              <w:t>需自行负责施工人员生命、财产安全，自行解决与施工人员的劳务关系纠纷，可能产生的费用计入投标总价。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3.3.1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投标有效期</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Times New Roman"/>
                <w:sz w:val="22"/>
                <w:u w:val="single"/>
              </w:rPr>
              <w:t>120</w:t>
            </w:r>
            <w:r>
              <w:rPr>
                <w:rFonts w:ascii="Calibri" w:hAnsi="Calibri" w:eastAsia="宋体" w:cs="Times New Roman"/>
                <w:sz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3.4.1</w:t>
            </w:r>
          </w:p>
        </w:tc>
        <w:tc>
          <w:tcPr>
            <w:tcW w:w="2018" w:type="dxa"/>
            <w:vAlign w:val="center"/>
          </w:tcPr>
          <w:p>
            <w:pPr>
              <w:adjustRightInd w:val="0"/>
              <w:snapToGrid w:val="0"/>
              <w:jc w:val="center"/>
              <w:rPr>
                <w:rFonts w:ascii="Calibri" w:hAnsi="Calibri" w:eastAsia="宋体" w:cs="宋体"/>
                <w:sz w:val="22"/>
              </w:rPr>
            </w:pPr>
            <w:bookmarkStart w:id="19" w:name="_Hlk47084318"/>
            <w:r>
              <w:rPr>
                <w:rFonts w:ascii="Calibri" w:hAnsi="Calibri" w:eastAsia="宋体" w:cs="宋体"/>
                <w:sz w:val="22"/>
              </w:rPr>
              <w:t>投标保证金</w:t>
            </w:r>
            <w:bookmarkEnd w:id="19"/>
          </w:p>
        </w:tc>
        <w:tc>
          <w:tcPr>
            <w:tcW w:w="6378"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是否要求投标人递交投标保证金：</w:t>
            </w:r>
          </w:p>
          <w:p>
            <w:pPr>
              <w:adjustRightInd w:val="0"/>
              <w:snapToGrid w:val="0"/>
              <w:rPr>
                <w:rFonts w:ascii="宋体" w:hAnsi="宋体" w:cs="宋体"/>
                <w:highlight w:val="none"/>
              </w:rPr>
            </w:pPr>
            <w:sdt>
              <w:sdtPr>
                <w:rPr>
                  <w:rFonts w:hint="eastAsia"/>
                  <w:sz w:val="24"/>
                  <w:highlight w:val="none"/>
                </w:rPr>
                <w:id w:val="-61029768"/>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cs="Times New Roman"/>
                    <w:kern w:val="2"/>
                    <w:sz w:val="24"/>
                    <w:szCs w:val="22"/>
                    <w:highlight w:val="none"/>
                    <w:lang w:val="en-US" w:eastAsia="zh-CN" w:bidi="ar-SA"/>
                  </w:rPr>
                  <w:t>☐</w:t>
                </w:r>
              </w:sdtContent>
            </w:sdt>
            <w:r>
              <w:rPr>
                <w:rFonts w:hint="eastAsia" w:ascii="宋体" w:hAnsi="宋体" w:cs="宋体"/>
                <w:highlight w:val="none"/>
              </w:rPr>
              <w:t>要求，投标保证金的形式：银行转账，必须在投标截止时间前通过投标人的基本账户以银行转账方式缴纳。</w:t>
            </w:r>
          </w:p>
          <w:p>
            <w:pPr>
              <w:adjustRightInd w:val="0"/>
              <w:snapToGrid w:val="0"/>
              <w:rPr>
                <w:rFonts w:ascii="Calibri" w:hAnsi="Calibri" w:eastAsia="宋体" w:cs="宋体"/>
                <w:sz w:val="22"/>
              </w:rPr>
            </w:pPr>
            <w:sdt>
              <w:sdtPr>
                <w:rPr>
                  <w:rFonts w:ascii="Calibri" w:hAnsi="Calibri" w:eastAsia="宋体" w:cs="Times New Roman"/>
                  <w:sz w:val="22"/>
                </w:rPr>
                <w:id w:val="-119763755"/>
              </w:sdtPr>
              <w:sdtEndPr>
                <w:rPr>
                  <w:rFonts w:ascii="Calibri" w:hAnsi="Calibri" w:eastAsia="宋体" w:cs="Times New Roman"/>
                  <w:sz w:val="22"/>
                </w:rPr>
              </w:sdtEndPr>
              <w:sdtContent>
                <w:r>
                  <w:rPr>
                    <w:rFonts w:hint="eastAsia" w:ascii="Segoe UI Symbol" w:hAnsi="Segoe UI Symbol" w:cs="Segoe UI Symbol"/>
                    <w:sz w:val="22"/>
                    <w:lang w:eastAsia="zh-CN"/>
                  </w:rPr>
                  <w:t>√</w:t>
                </w:r>
              </w:sdtContent>
            </w:sdt>
            <w:r>
              <w:rPr>
                <w:rFonts w:ascii="Calibri" w:hAnsi="Calibri" w:eastAsia="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3.4.4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其他可以不予退还投标保证金的情形</w:t>
            </w:r>
          </w:p>
        </w:tc>
        <w:tc>
          <w:tcPr>
            <w:tcW w:w="6378" w:type="dxa"/>
            <w:tcMar>
              <w:top w:w="28" w:type="dxa"/>
              <w:left w:w="28" w:type="dxa"/>
              <w:bottom w:w="57" w:type="dxa"/>
              <w:right w:w="57" w:type="dxa"/>
            </w:tcMar>
            <w:vAlign w:val="center"/>
          </w:tcPr>
          <w:p>
            <w:pPr>
              <w:snapToGrid w:val="0"/>
              <w:rPr>
                <w:rFonts w:hint="default" w:ascii="Calibri" w:hAnsi="Calibri" w:eastAsia="宋体" w:cs="Times New Roman"/>
                <w:b/>
                <w:bCs/>
                <w:sz w:val="22"/>
                <w:lang w:val="en-US" w:eastAsia="zh-CN"/>
              </w:rPr>
            </w:pPr>
            <w:r>
              <w:rPr>
                <w:rFonts w:hint="eastAsia" w:cs="Times New Roman"/>
                <w:b/>
                <w:bCs/>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3.5.2</w:t>
            </w:r>
          </w:p>
        </w:tc>
        <w:tc>
          <w:tcPr>
            <w:tcW w:w="2018" w:type="dxa"/>
            <w:vAlign w:val="center"/>
          </w:tcPr>
          <w:p>
            <w:pPr>
              <w:adjustRightInd w:val="0"/>
              <w:snapToGrid w:val="0"/>
              <w:jc w:val="center"/>
              <w:rPr>
                <w:rFonts w:ascii="Calibri" w:hAnsi="Calibri" w:eastAsia="宋体" w:cs="宋体"/>
                <w:sz w:val="22"/>
              </w:rPr>
            </w:pPr>
            <w:bookmarkStart w:id="20" w:name="_Hlk47084341"/>
            <w:r>
              <w:rPr>
                <w:rFonts w:ascii="Calibri" w:hAnsi="Calibri" w:eastAsia="宋体" w:cs="宋体"/>
                <w:sz w:val="22"/>
              </w:rPr>
              <w:t>资格审查资料的特殊要求</w:t>
            </w:r>
            <w:bookmarkEnd w:id="20"/>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本项目资格审查方式采用</w:t>
            </w:r>
            <w:r>
              <w:rPr>
                <w:rFonts w:ascii="Calibri" w:hAnsi="Calibri" w:eastAsia="宋体" w:cs="宋体"/>
                <w:b/>
                <w:bCs/>
                <w:sz w:val="22"/>
              </w:rPr>
              <w:t>资格后审</w:t>
            </w:r>
          </w:p>
          <w:p>
            <w:pPr>
              <w:adjustRightInd w:val="0"/>
              <w:snapToGrid w:val="0"/>
              <w:rPr>
                <w:rFonts w:ascii="Calibri" w:hAnsi="Calibri" w:eastAsia="宋体" w:cs="宋体"/>
                <w:sz w:val="22"/>
              </w:rPr>
            </w:pPr>
            <w:sdt>
              <w:sdtPr>
                <w:rPr>
                  <w:rFonts w:ascii="Calibri" w:hAnsi="Calibri" w:eastAsia="宋体" w:cs="Times New Roman"/>
                  <w:sz w:val="22"/>
                </w:rPr>
                <w:id w:val="-1234462264"/>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无</w:t>
            </w:r>
          </w:p>
          <w:p>
            <w:pPr>
              <w:adjustRightInd w:val="0"/>
              <w:snapToGrid w:val="0"/>
              <w:rPr>
                <w:rFonts w:ascii="Calibri" w:hAnsi="Calibri" w:eastAsia="宋体" w:cs="宋体"/>
                <w:sz w:val="22"/>
              </w:rPr>
            </w:pPr>
            <w:sdt>
              <w:sdtPr>
                <w:rPr>
                  <w:rFonts w:ascii="Calibri" w:hAnsi="Calibri" w:eastAsia="宋体" w:cs="Times New Roman"/>
                  <w:sz w:val="22"/>
                </w:rPr>
                <w:id w:val="-1766299507"/>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有，具体要求：</w:t>
            </w:r>
          </w:p>
          <w:p>
            <w:pPr>
              <w:snapToGrid w:val="0"/>
              <w:rPr>
                <w:rFonts w:ascii="Calibri" w:hAnsi="Calibri" w:eastAsia="宋体" w:cs="宋体"/>
                <w:sz w:val="22"/>
              </w:rPr>
            </w:pPr>
            <w:r>
              <w:rPr>
                <w:rFonts w:ascii="Calibri" w:hAnsi="Calibri" w:eastAsia="宋体" w:cs="宋体"/>
                <w:sz w:val="22"/>
              </w:rPr>
              <w:t>以下为实质性响应招标文件资料：</w:t>
            </w:r>
          </w:p>
          <w:p>
            <w:pPr>
              <w:numPr>
                <w:ilvl w:val="0"/>
                <w:numId w:val="1"/>
              </w:numPr>
              <w:snapToGrid w:val="0"/>
              <w:rPr>
                <w:rFonts w:ascii="Calibri" w:hAnsi="Calibri" w:eastAsia="宋体" w:cs="宋体"/>
                <w:sz w:val="22"/>
              </w:rPr>
            </w:pPr>
            <w:r>
              <w:rPr>
                <w:rFonts w:ascii="Calibri" w:hAnsi="Calibri" w:eastAsia="宋体" w:cs="宋体"/>
                <w:sz w:val="22"/>
              </w:rPr>
              <w:t>企业法人营业执照</w:t>
            </w:r>
            <w:r>
              <w:rPr>
                <w:rFonts w:hint="eastAsia" w:ascii="Calibri" w:hAnsi="Calibri" w:eastAsia="宋体" w:cs="宋体"/>
                <w:sz w:val="22"/>
              </w:rPr>
              <w:t>；</w:t>
            </w:r>
          </w:p>
          <w:p>
            <w:pPr>
              <w:numPr>
                <w:ilvl w:val="0"/>
                <w:numId w:val="1"/>
              </w:numPr>
              <w:snapToGrid w:val="0"/>
              <w:rPr>
                <w:rFonts w:ascii="Calibri" w:hAnsi="Calibri" w:eastAsia="宋体" w:cs="宋体"/>
                <w:sz w:val="22"/>
              </w:rPr>
            </w:pPr>
            <w:r>
              <w:rPr>
                <w:rFonts w:ascii="Calibri" w:hAnsi="Calibri" w:eastAsia="宋体" w:cs="宋体"/>
                <w:sz w:val="22"/>
              </w:rPr>
              <w:t>法定代表人身份证明</w:t>
            </w:r>
            <w:r>
              <w:rPr>
                <w:rFonts w:hint="eastAsia" w:ascii="Calibri" w:hAnsi="Calibri" w:eastAsia="宋体" w:cs="宋体"/>
                <w:sz w:val="22"/>
              </w:rPr>
              <w:t>或</w:t>
            </w:r>
            <w:r>
              <w:rPr>
                <w:rFonts w:ascii="Calibri" w:hAnsi="Calibri" w:eastAsia="宋体" w:cs="宋体"/>
                <w:sz w:val="22"/>
              </w:rPr>
              <w:t>法定代表人授权委托书(投标文件由委托代理人签字时提供</w:t>
            </w:r>
            <w:r>
              <w:rPr>
                <w:rFonts w:hint="eastAsia" w:ascii="Calibri" w:hAnsi="Calibri" w:eastAsia="宋体" w:cs="宋体"/>
                <w:sz w:val="22"/>
              </w:rPr>
              <w:t>)；</w:t>
            </w:r>
          </w:p>
          <w:p>
            <w:pPr>
              <w:snapToGrid w:val="0"/>
              <w:rPr>
                <w:rFonts w:ascii="Calibri" w:hAnsi="Calibri" w:eastAsia="宋体" w:cs="宋体"/>
                <w:sz w:val="22"/>
              </w:rPr>
            </w:pPr>
            <w:r>
              <w:rPr>
                <w:rFonts w:hint="eastAsia" w:ascii="Calibri" w:hAnsi="Calibri" w:eastAsia="宋体" w:cs="宋体"/>
                <w:sz w:val="22"/>
              </w:rPr>
              <w:t>3、一般纳税人资格证明(按招标公告资格条件要求提供)；</w:t>
            </w:r>
          </w:p>
          <w:p>
            <w:pPr>
              <w:snapToGrid w:val="0"/>
              <w:rPr>
                <w:rFonts w:ascii="Calibri" w:hAnsi="Calibri" w:eastAsia="宋体" w:cs="宋体"/>
                <w:b/>
                <w:sz w:val="22"/>
              </w:rPr>
            </w:pPr>
            <w:r>
              <w:rPr>
                <w:rFonts w:hint="eastAsia" w:ascii="Calibri" w:hAnsi="Calibri" w:eastAsia="宋体" w:cs="宋体"/>
                <w:sz w:val="22"/>
              </w:rPr>
              <w:t>4、</w:t>
            </w:r>
            <w:r>
              <w:rPr>
                <w:rFonts w:hint="eastAsia" w:ascii="Calibri" w:hAnsi="Calibri" w:eastAsia="宋体" w:cs="宋体"/>
                <w:b/>
                <w:sz w:val="22"/>
              </w:rPr>
              <w:t>项目负责人的社会保险参保证明(证明显示的打印时间要求在投标截止日前十五日内，且参保单位与投标人企业名称一致)；</w:t>
            </w:r>
          </w:p>
          <w:p>
            <w:pPr>
              <w:snapToGrid w:val="0"/>
              <w:rPr>
                <w:rFonts w:ascii="Calibri" w:hAnsi="Calibri" w:eastAsia="宋体" w:cs="宋体"/>
                <w:sz w:val="22"/>
              </w:rPr>
            </w:pPr>
            <w:r>
              <w:rPr>
                <w:rFonts w:hint="eastAsia" w:ascii="Calibri" w:hAnsi="Calibri" w:eastAsia="宋体" w:cs="宋体"/>
                <w:b/>
                <w:sz w:val="22"/>
              </w:rPr>
              <w:t>5、</w:t>
            </w:r>
            <w:r>
              <w:rPr>
                <w:rFonts w:hint="eastAsia" w:ascii="Calibri" w:hAnsi="Calibri" w:eastAsia="宋体" w:cs="宋体"/>
                <w:b/>
                <w:sz w:val="22"/>
                <w:u w:val="single"/>
              </w:rPr>
              <w:t xml:space="preserve">                                       </w:t>
            </w:r>
            <w:r>
              <w:rPr>
                <w:rFonts w:hint="eastAsia" w:ascii="Calibri" w:hAnsi="Calibri" w:eastAsia="宋体" w:cs="宋体"/>
                <w:b/>
                <w:sz w:val="22"/>
              </w:rPr>
              <w:t>。</w:t>
            </w:r>
          </w:p>
          <w:p>
            <w:pPr>
              <w:adjustRightInd w:val="0"/>
              <w:snapToGrid w:val="0"/>
              <w:rPr>
                <w:rFonts w:ascii="Calibri" w:hAnsi="Calibri" w:eastAsia="宋体" w:cs="宋体"/>
                <w:sz w:val="22"/>
              </w:rPr>
            </w:pPr>
            <w:r>
              <w:rPr>
                <w:rFonts w:ascii="Calibri" w:hAnsi="Calibri" w:eastAsia="宋体" w:cs="宋体"/>
                <w:sz w:val="22"/>
              </w:rPr>
              <w:t>以上涉及的证书(均应在有效期内，已在有效期外尚在办理延期过程中的视为无效)、业绩证明应在投标文件中附</w:t>
            </w:r>
            <w:r>
              <w:rPr>
                <w:rFonts w:hint="eastAsia" w:ascii="Calibri" w:hAnsi="Calibri" w:eastAsia="宋体" w:cs="宋体"/>
                <w:sz w:val="22"/>
              </w:rPr>
              <w:t>证明材料</w:t>
            </w:r>
            <w:r>
              <w:rPr>
                <w:rFonts w:ascii="Calibri" w:hAnsi="Calibri" w:eastAsia="宋体" w:cs="宋体"/>
                <w:sz w:val="22"/>
              </w:rPr>
              <w:t>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3.6.1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是否允许递交备选投标方案</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816461142"/>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不允许</w:t>
            </w:r>
          </w:p>
          <w:p>
            <w:pPr>
              <w:adjustRightInd w:val="0"/>
              <w:snapToGrid w:val="0"/>
              <w:rPr>
                <w:rFonts w:ascii="Calibri" w:hAnsi="Calibri" w:eastAsia="宋体" w:cs="宋体"/>
                <w:sz w:val="22"/>
              </w:rPr>
            </w:pPr>
            <w:sdt>
              <w:sdtPr>
                <w:rPr>
                  <w:rFonts w:ascii="Calibri" w:hAnsi="Calibri" w:eastAsia="宋体" w:cs="Times New Roman"/>
                  <w:sz w:val="22"/>
                </w:rPr>
                <w:id w:val="-2002660397"/>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3.7.3（1）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投标文件签字或盖章要求</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3.7.3（2）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投标文件副本份数及其他要求</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投标文件份数：正本1份，副本4份，</w:t>
            </w:r>
            <w:sdt>
              <w:sdtPr>
                <w:rPr>
                  <w:rFonts w:ascii="Calibri" w:hAnsi="Calibri" w:eastAsia="宋体" w:cs="Times New Roman"/>
                  <w:sz w:val="22"/>
                </w:rPr>
                <w:id w:val="-588380802"/>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投标文件加密要求</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Times New Roman"/>
                <w:sz w:val="22"/>
              </w:rPr>
              <w:t>投标文件中的正本、副本和电子版文件包装在一个（或多个）密封袋内。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4.1.2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封套上应载明的信息</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招标人名称：杭州萧山国际机场有限公司</w:t>
            </w:r>
          </w:p>
          <w:p>
            <w:pPr>
              <w:adjustRightInd w:val="0"/>
              <w:snapToGrid w:val="0"/>
              <w:rPr>
                <w:rFonts w:ascii="Calibri" w:hAnsi="Calibri" w:eastAsia="宋体" w:cs="宋体"/>
                <w:sz w:val="22"/>
              </w:rPr>
            </w:pPr>
            <w:r>
              <w:rPr>
                <w:rFonts w:ascii="Calibri" w:hAnsi="Calibri" w:eastAsia="宋体" w:cs="宋体"/>
                <w:sz w:val="22"/>
              </w:rPr>
              <w:t>招标人地址：萧山机场内</w:t>
            </w:r>
          </w:p>
          <w:p>
            <w:pPr>
              <w:adjustRightInd w:val="0"/>
              <w:snapToGrid w:val="0"/>
              <w:rPr>
                <w:rFonts w:ascii="Calibri" w:hAnsi="Calibri" w:eastAsia="宋体" w:cs="宋体"/>
                <w:sz w:val="22"/>
              </w:rPr>
            </w:pPr>
            <w:r>
              <w:rPr>
                <w:rFonts w:ascii="Calibri" w:hAnsi="Calibri" w:eastAsia="宋体" w:cs="宋体"/>
                <w:sz w:val="22"/>
                <w:u w:val="single"/>
              </w:rPr>
              <w:t>杭州萧山国际机场2021年</w:t>
            </w:r>
            <w:r>
              <w:rPr>
                <w:rFonts w:hint="eastAsia" w:cs="宋体"/>
                <w:sz w:val="22"/>
                <w:u w:val="single"/>
                <w:lang w:eastAsia="zh-CN"/>
              </w:rPr>
              <w:t>场区国庆</w:t>
            </w:r>
            <w:r>
              <w:rPr>
                <w:rFonts w:ascii="Calibri" w:hAnsi="Calibri" w:eastAsia="宋体" w:cs="宋体"/>
                <w:sz w:val="22"/>
                <w:u w:val="single"/>
              </w:rPr>
              <w:t>氛围营造项目</w:t>
            </w:r>
            <w:r>
              <w:rPr>
                <w:rFonts w:ascii="Calibri" w:hAnsi="Calibri" w:eastAsia="宋体" w:cs="宋体"/>
                <w:sz w:val="22"/>
              </w:rPr>
              <w:t>（项目名称）投标文件</w:t>
            </w:r>
          </w:p>
          <w:p>
            <w:pPr>
              <w:adjustRightInd w:val="0"/>
              <w:snapToGrid w:val="0"/>
              <w:rPr>
                <w:rFonts w:ascii="Calibri" w:hAnsi="Calibri" w:eastAsia="宋体" w:cs="宋体"/>
                <w:sz w:val="22"/>
              </w:rPr>
            </w:pPr>
            <w:r>
              <w:rPr>
                <w:rFonts w:ascii="Calibri" w:hAnsi="Calibri" w:eastAsia="宋体" w:cs="宋体"/>
                <w:sz w:val="22"/>
              </w:rPr>
              <w:t>在</w:t>
            </w:r>
            <w:r>
              <w:rPr>
                <w:rFonts w:ascii="Calibri" w:hAnsi="Calibri" w:eastAsia="宋体" w:cs="宋体"/>
                <w:sz w:val="22"/>
                <w:u w:val="single"/>
              </w:rPr>
              <w:t xml:space="preserve">2021 </w:t>
            </w:r>
            <w:r>
              <w:rPr>
                <w:rFonts w:ascii="Calibri" w:hAnsi="Calibri" w:eastAsia="宋体" w:cs="宋体"/>
                <w:sz w:val="22"/>
              </w:rPr>
              <w:t>年</w:t>
            </w:r>
            <w:r>
              <w:rPr>
                <w:rFonts w:hint="eastAsia" w:cs="宋体"/>
                <w:sz w:val="22"/>
                <w:lang w:val="en-US" w:eastAsia="zh-CN"/>
              </w:rPr>
              <w:t>9</w:t>
            </w:r>
            <w:r>
              <w:rPr>
                <w:rFonts w:ascii="Calibri" w:hAnsi="Calibri" w:eastAsia="宋体" w:cs="宋体"/>
                <w:sz w:val="22"/>
              </w:rPr>
              <w:t>月</w:t>
            </w:r>
            <w:r>
              <w:rPr>
                <w:rFonts w:hint="eastAsia" w:cs="宋体"/>
                <w:sz w:val="22"/>
                <w:lang w:val="en-US" w:eastAsia="zh-CN"/>
              </w:rPr>
              <w:t>13</w:t>
            </w:r>
            <w:r>
              <w:rPr>
                <w:rFonts w:ascii="Calibri" w:hAnsi="Calibri" w:eastAsia="宋体" w:cs="宋体"/>
                <w:sz w:val="22"/>
              </w:rPr>
              <w:t>日</w:t>
            </w:r>
            <w:r>
              <w:rPr>
                <w:rFonts w:hint="eastAsia" w:cs="宋体"/>
                <w:sz w:val="22"/>
                <w:lang w:val="en-US" w:eastAsia="zh-CN"/>
              </w:rPr>
              <w:t>14</w:t>
            </w:r>
            <w:r>
              <w:rPr>
                <w:rFonts w:ascii="Calibri" w:hAnsi="Calibri" w:eastAsia="宋体" w:cs="宋体"/>
                <w:sz w:val="22"/>
              </w:rPr>
              <w:t>时</w:t>
            </w:r>
            <w:r>
              <w:rPr>
                <w:rFonts w:hint="eastAsia" w:cs="宋体"/>
                <w:sz w:val="22"/>
                <w:lang w:val="en-US" w:eastAsia="zh-CN"/>
              </w:rPr>
              <w:t>00</w:t>
            </w:r>
            <w:r>
              <w:rPr>
                <w:rFonts w:ascii="Calibri" w:hAnsi="Calibri" w:eastAsia="宋体" w:cs="宋体"/>
                <w:sz w:val="22"/>
              </w:rPr>
              <w:t>分（即开标时间）不得开启</w:t>
            </w:r>
          </w:p>
          <w:p>
            <w:pPr>
              <w:adjustRightInd w:val="0"/>
              <w:snapToGrid w:val="0"/>
              <w:rPr>
                <w:rFonts w:ascii="Calibri" w:hAnsi="Calibri" w:eastAsia="宋体" w:cs="宋体"/>
                <w:sz w:val="22"/>
              </w:rPr>
            </w:pPr>
            <w:r>
              <w:rPr>
                <w:rFonts w:ascii="Calibri" w:hAnsi="Calibri" w:eastAsia="宋体" w:cs="宋体"/>
                <w:sz w:val="2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4.2.1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投标截止时间</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u w:val="single"/>
              </w:rPr>
              <w:t xml:space="preserve">2021 </w:t>
            </w:r>
            <w:r>
              <w:rPr>
                <w:rFonts w:ascii="Calibri" w:hAnsi="Calibri" w:eastAsia="宋体" w:cs="宋体"/>
                <w:sz w:val="22"/>
              </w:rPr>
              <w:t>年</w:t>
            </w:r>
            <w:r>
              <w:rPr>
                <w:rFonts w:hint="eastAsia" w:cs="宋体"/>
                <w:sz w:val="22"/>
                <w:lang w:val="en-US" w:eastAsia="zh-CN"/>
              </w:rPr>
              <w:t>9</w:t>
            </w:r>
            <w:r>
              <w:rPr>
                <w:rFonts w:ascii="Calibri" w:hAnsi="Calibri" w:eastAsia="宋体" w:cs="宋体"/>
                <w:sz w:val="22"/>
              </w:rPr>
              <w:t>月</w:t>
            </w:r>
            <w:r>
              <w:rPr>
                <w:rFonts w:hint="eastAsia" w:cs="宋体"/>
                <w:sz w:val="22"/>
                <w:lang w:val="en-US" w:eastAsia="zh-CN"/>
              </w:rPr>
              <w:t>13</w:t>
            </w:r>
            <w:bookmarkStart w:id="48" w:name="_GoBack"/>
            <w:bookmarkEnd w:id="48"/>
            <w:r>
              <w:rPr>
                <w:rFonts w:ascii="Calibri" w:hAnsi="Calibri" w:eastAsia="宋体" w:cs="宋体"/>
                <w:sz w:val="22"/>
              </w:rPr>
              <w:t>日</w:t>
            </w:r>
            <w:r>
              <w:rPr>
                <w:rFonts w:hint="eastAsia" w:cs="宋体"/>
                <w:sz w:val="22"/>
                <w:lang w:val="en-US" w:eastAsia="zh-CN"/>
              </w:rPr>
              <w:t>14</w:t>
            </w:r>
            <w:r>
              <w:rPr>
                <w:rFonts w:ascii="Calibri" w:hAnsi="Calibri" w:eastAsia="宋体" w:cs="宋体"/>
                <w:sz w:val="22"/>
              </w:rPr>
              <w:t>时</w:t>
            </w:r>
            <w:r>
              <w:rPr>
                <w:rFonts w:hint="eastAsia" w:cs="宋体"/>
                <w:sz w:val="22"/>
                <w:lang w:val="en-US" w:eastAsia="zh-CN"/>
              </w:rPr>
              <w:t>00</w:t>
            </w:r>
            <w:r>
              <w:rPr>
                <w:rFonts w:ascii="Calibri" w:hAnsi="Calibri" w:eastAsia="宋体" w:cs="宋体"/>
                <w:sz w:val="22"/>
              </w:rPr>
              <w:t>分</w:t>
            </w:r>
            <w:r>
              <w:rPr>
                <w:rFonts w:ascii="Calibri" w:hAnsi="Calibri" w:eastAsia="宋体" w:cs="宋体"/>
                <w:b/>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4.2.2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递交投标文件地点</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4.2.3</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投标文件是否退还</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796534955"/>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否</w:t>
            </w:r>
          </w:p>
          <w:p>
            <w:pPr>
              <w:adjustRightInd w:val="0"/>
              <w:snapToGrid w:val="0"/>
              <w:rPr>
                <w:rFonts w:ascii="Calibri" w:hAnsi="Calibri" w:eastAsia="宋体" w:cs="宋体"/>
                <w:sz w:val="22"/>
              </w:rPr>
            </w:pPr>
            <w:sdt>
              <w:sdtPr>
                <w:rPr>
                  <w:rFonts w:ascii="Calibri" w:hAnsi="Calibri" w:eastAsia="宋体" w:cs="Times New Roman"/>
                  <w:sz w:val="22"/>
                </w:rPr>
                <w:id w:val="-883476469"/>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5.1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开标时间和地点</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开标时间：同投标截止时间</w:t>
            </w:r>
          </w:p>
          <w:p>
            <w:pPr>
              <w:adjustRightInd w:val="0"/>
              <w:snapToGrid w:val="0"/>
              <w:rPr>
                <w:rFonts w:ascii="Calibri" w:hAnsi="Calibri" w:eastAsia="宋体" w:cs="宋体"/>
                <w:sz w:val="22"/>
              </w:rPr>
            </w:pPr>
            <w:r>
              <w:rPr>
                <w:rFonts w:ascii="Calibri" w:hAnsi="Calibri" w:eastAsia="宋体" w:cs="宋体"/>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5.2</w:t>
            </w:r>
            <w:r>
              <w:rPr>
                <w:rFonts w:hint="eastAsia" w:ascii="Calibri" w:hAnsi="Calibri" w:eastAsia="宋体" w:cs="宋体"/>
                <w:sz w:val="22"/>
              </w:rPr>
              <w:t>（4）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开标程序</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密封情况检查：由投标人或者其集体推选的代表检查投标文件的密封情况。</w:t>
            </w:r>
          </w:p>
          <w:p>
            <w:pPr>
              <w:adjustRightInd w:val="0"/>
              <w:snapToGrid w:val="0"/>
              <w:rPr>
                <w:rFonts w:ascii="Calibri" w:hAnsi="Calibri" w:eastAsia="宋体" w:cs="宋体"/>
                <w:sz w:val="22"/>
              </w:rPr>
            </w:pPr>
            <w:r>
              <w:rPr>
                <w:rFonts w:ascii="Calibri" w:hAnsi="Calibri" w:eastAsia="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6.1.1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评标委员会的组建</w:t>
            </w:r>
          </w:p>
        </w:tc>
        <w:tc>
          <w:tcPr>
            <w:tcW w:w="6378" w:type="dxa"/>
            <w:tcMar>
              <w:top w:w="28" w:type="dxa"/>
              <w:left w:w="28" w:type="dxa"/>
              <w:bottom w:w="57" w:type="dxa"/>
              <w:right w:w="57" w:type="dxa"/>
            </w:tcMar>
            <w:vAlign w:val="center"/>
          </w:tcPr>
          <w:p>
            <w:pPr>
              <w:autoSpaceDE w:val="0"/>
              <w:autoSpaceDN w:val="0"/>
              <w:adjustRightInd w:val="0"/>
              <w:snapToGrid w:val="0"/>
              <w:jc w:val="left"/>
              <w:rPr>
                <w:rFonts w:ascii="Calibri" w:hAnsi="Calibri" w:eastAsia="宋体" w:cs="Times New Roman"/>
                <w:sz w:val="22"/>
              </w:rPr>
            </w:pPr>
            <w:r>
              <w:rPr>
                <w:rFonts w:ascii="Calibri" w:hAnsi="Calibri" w:eastAsia="宋体" w:cs="Times New Roman"/>
                <w:sz w:val="22"/>
              </w:rPr>
              <w:t>评标委员会构成</w:t>
            </w:r>
            <w:r>
              <w:rPr>
                <w:rFonts w:ascii="Calibri" w:hAnsi="Calibri" w:eastAsia="宋体" w:cs="Calibri"/>
                <w:kern w:val="0"/>
                <w:sz w:val="22"/>
              </w:rPr>
              <w:t>：</w:t>
            </w:r>
            <w:r>
              <w:rPr>
                <w:rFonts w:hint="eastAsia" w:ascii="Calibri" w:hAnsi="Calibri" w:eastAsia="宋体" w:cs="Calibri"/>
                <w:kern w:val="0"/>
                <w:sz w:val="22"/>
              </w:rPr>
              <w:t>3</w:t>
            </w:r>
            <w:r>
              <w:rPr>
                <w:rFonts w:ascii="Calibri" w:hAnsi="Calibri" w:eastAsia="宋体" w:cs="Times New Roman"/>
                <w:sz w:val="22"/>
              </w:rPr>
              <w:t>人及以上</w:t>
            </w:r>
            <w:r>
              <w:rPr>
                <w:rFonts w:hint="eastAsia" w:asciiTheme="minorEastAsia" w:hAnsiTheme="minorEastAsia"/>
                <w:sz w:val="22"/>
                <w:highlight w:val="none"/>
              </w:rPr>
              <w:t>单数</w:t>
            </w:r>
          </w:p>
          <w:p>
            <w:pPr>
              <w:adjustRightInd w:val="0"/>
              <w:snapToGrid w:val="0"/>
              <w:rPr>
                <w:rFonts w:ascii="Calibri" w:hAnsi="Calibri" w:eastAsia="宋体" w:cs="宋体"/>
                <w:sz w:val="22"/>
              </w:rPr>
            </w:pPr>
            <w:r>
              <w:rPr>
                <w:rFonts w:ascii="Calibri" w:hAnsi="Calibri" w:eastAsia="宋体" w:cs="Times New Roman"/>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6.3.1</w:t>
            </w:r>
          </w:p>
        </w:tc>
        <w:tc>
          <w:tcPr>
            <w:tcW w:w="2018" w:type="dxa"/>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评标方法</w:t>
            </w:r>
          </w:p>
        </w:tc>
        <w:tc>
          <w:tcPr>
            <w:tcW w:w="6378" w:type="dxa"/>
            <w:tcMar>
              <w:top w:w="28" w:type="dxa"/>
              <w:left w:w="28" w:type="dxa"/>
              <w:bottom w:w="57" w:type="dxa"/>
              <w:right w:w="57" w:type="dxa"/>
            </w:tcMar>
            <w:vAlign w:val="center"/>
          </w:tcPr>
          <w:p>
            <w:pPr>
              <w:autoSpaceDE w:val="0"/>
              <w:autoSpaceDN w:val="0"/>
              <w:adjustRightInd w:val="0"/>
              <w:snapToGrid w:val="0"/>
              <w:jc w:val="left"/>
              <w:rPr>
                <w:rFonts w:ascii="Calibri" w:hAnsi="Calibri" w:eastAsia="宋体" w:cs="Times New Roman"/>
                <w:sz w:val="22"/>
              </w:rPr>
            </w:pPr>
            <w:r>
              <w:rPr>
                <w:rFonts w:ascii="宋体" w:hAnsi="宋体"/>
                <w:sz w:val="22"/>
              </w:rPr>
              <w:sym w:font="Wingdings 2" w:char="F052"/>
            </w:r>
            <w:r>
              <w:rPr>
                <w:rFonts w:ascii="宋体" w:hAnsi="宋体"/>
                <w:sz w:val="22"/>
              </w:rPr>
              <w:t>综合评估法</w:t>
            </w:r>
            <w:r>
              <w:rPr>
                <w:rFonts w:hint="eastAsia" w:ascii="宋体" w:hAnsi="宋体"/>
                <w:sz w:val="22"/>
              </w:rPr>
              <w:t xml:space="preserve"> </w:t>
            </w:r>
            <w:r>
              <w:rPr>
                <w:rFonts w:ascii="宋体" w:hAnsi="宋体"/>
                <w:sz w:val="22"/>
              </w:rPr>
              <w:t xml:space="preserve">  </w:t>
            </w:r>
            <w:r>
              <w:rPr>
                <w:rFonts w:hint="eastAsia" w:ascii="MS Mincho" w:hAnsi="MS Mincho" w:eastAsia="MS Mincho" w:cs="MS Mincho"/>
                <w:sz w:val="22"/>
              </w:rPr>
              <w:t>☐</w:t>
            </w:r>
            <w:r>
              <w:rPr>
                <w:rFonts w:hint="eastAsia" w:ascii="宋体" w:hAnsi="宋体"/>
                <w:sz w:val="22"/>
              </w:rPr>
              <w:t>经评审最低价法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6.3.2</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评标委员会推荐中标候选人的人数</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7.1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中标候选人公示媒介及期限</w:t>
            </w:r>
          </w:p>
        </w:tc>
        <w:tc>
          <w:tcPr>
            <w:tcW w:w="6378"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宋体"/>
                <w:highlight w:val="none"/>
              </w:rPr>
              <w:t>公示媒介：</w:t>
            </w:r>
            <w:r>
              <w:rPr>
                <w:rFonts w:hint="eastAsia" w:cs="宋体"/>
                <w:highlight w:val="none"/>
              </w:rPr>
              <w:t>杭州萧山机场有限公司主页招投标</w:t>
            </w:r>
            <w:r>
              <w:rPr>
                <w:rFonts w:cs="宋体"/>
                <w:highlight w:val="none"/>
              </w:rPr>
              <w:t>信息栏</w:t>
            </w:r>
          </w:p>
          <w:p>
            <w:pPr>
              <w:adjustRightInd w:val="0"/>
              <w:snapToGrid w:val="0"/>
              <w:rPr>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11"/>
                <w:highlight w:val="none"/>
              </w:rPr>
              <w:t>http://www.hzairport.com/tender/index.html</w:t>
            </w:r>
            <w:r>
              <w:rPr>
                <w:rStyle w:val="11"/>
                <w:highlight w:val="none"/>
              </w:rPr>
              <w:fldChar w:fldCharType="end"/>
            </w:r>
          </w:p>
          <w:p>
            <w:pPr>
              <w:adjustRightInd w:val="0"/>
              <w:snapToGrid w:val="0"/>
              <w:rPr>
                <w:rFonts w:ascii="宋体" w:hAnsi="宋体" w:cs="宋体"/>
                <w:highlight w:val="none"/>
              </w:rPr>
            </w:pPr>
            <w:r>
              <w:rPr>
                <w:rFonts w:hint="eastAsia" w:ascii="宋体" w:hAnsi="宋体" w:cs="宋体"/>
                <w:highlight w:val="none"/>
              </w:rPr>
              <w:t>注：投标人应密切关注此网站公告，招标人不再一一通知。</w:t>
            </w:r>
          </w:p>
          <w:p>
            <w:pPr>
              <w:adjustRightInd w:val="0"/>
              <w:snapToGrid w:val="0"/>
              <w:rPr>
                <w:rFonts w:ascii="Calibri" w:hAnsi="Calibri" w:eastAsia="宋体" w:cs="宋体"/>
                <w:sz w:val="22"/>
              </w:rPr>
            </w:pPr>
            <w:r>
              <w:rPr>
                <w:rFonts w:hint="eastAsia" w:ascii="宋体" w:hAnsi="宋体" w:cs="宋体"/>
                <w:highlight w:val="none"/>
              </w:rPr>
              <w:t>公示期限：招标人自确定中标候选人之日起，在杭州萧山国际机场有限公司官网上发布中标候选人公示 ，公示期为3日，</w:t>
            </w:r>
            <w:r>
              <w:rPr>
                <w:rFonts w:ascii="宋体" w:hAnsi="宋体" w:cs="宋体"/>
                <w:szCs w:val="21"/>
                <w:highlight w:val="none"/>
              </w:rPr>
              <w:t>公示</w:t>
            </w:r>
            <w:r>
              <w:rPr>
                <w:rFonts w:hint="eastAsia" w:ascii="宋体" w:hAnsi="宋体" w:cs="宋体"/>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7.4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是否授权评标委员会确定中标人</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1766219082"/>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是</w:t>
            </w:r>
          </w:p>
          <w:p>
            <w:pPr>
              <w:adjustRightInd w:val="0"/>
              <w:snapToGrid w:val="0"/>
              <w:rPr>
                <w:rFonts w:ascii="Calibri" w:hAnsi="Calibri" w:eastAsia="宋体" w:cs="宋体"/>
                <w:sz w:val="22"/>
              </w:rPr>
            </w:pPr>
            <w:sdt>
              <w:sdtPr>
                <w:rPr>
                  <w:rFonts w:ascii="Calibri" w:hAnsi="Calibri" w:eastAsia="宋体" w:cs="Times New Roman"/>
                  <w:sz w:val="22"/>
                </w:rPr>
                <w:id w:val="2076928864"/>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7.6.1</w:t>
            </w:r>
          </w:p>
        </w:tc>
        <w:tc>
          <w:tcPr>
            <w:tcW w:w="2018" w:type="dxa"/>
            <w:vAlign w:val="center"/>
          </w:tcPr>
          <w:p>
            <w:pPr>
              <w:adjustRightInd w:val="0"/>
              <w:snapToGrid w:val="0"/>
              <w:jc w:val="center"/>
              <w:rPr>
                <w:rFonts w:ascii="Calibri" w:hAnsi="Calibri" w:eastAsia="宋体" w:cs="宋体"/>
                <w:sz w:val="22"/>
              </w:rPr>
            </w:pPr>
            <w:bookmarkStart w:id="21" w:name="_Hlk47084421"/>
            <w:r>
              <w:rPr>
                <w:rFonts w:ascii="Calibri" w:hAnsi="Calibri" w:eastAsia="宋体" w:cs="宋体"/>
                <w:sz w:val="22"/>
              </w:rPr>
              <w:t>履约保证金</w:t>
            </w:r>
            <w:bookmarkEnd w:id="21"/>
          </w:p>
        </w:tc>
        <w:tc>
          <w:tcPr>
            <w:tcW w:w="6378"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是否要求中标人提交履约保证金：</w:t>
            </w:r>
          </w:p>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要求，履约保证金的金额：合同</w:t>
            </w:r>
            <w:r>
              <w:rPr>
                <w:rFonts w:hint="eastAsia" w:ascii="宋体" w:hAnsi="宋体" w:cs="宋体"/>
                <w:sz w:val="22"/>
              </w:rPr>
              <w:t>总</w:t>
            </w:r>
            <w:r>
              <w:rPr>
                <w:rFonts w:ascii="宋体" w:hAnsi="宋体" w:cs="宋体"/>
                <w:sz w:val="22"/>
              </w:rPr>
              <w:t>价的10%</w:t>
            </w:r>
            <w:r>
              <w:rPr>
                <w:rFonts w:hint="eastAsia" w:ascii="宋体" w:hAnsi="宋体" w:cs="宋体"/>
                <w:sz w:val="22"/>
              </w:rPr>
              <w:t xml:space="preserve"> </w:t>
            </w:r>
          </w:p>
          <w:p>
            <w:pPr>
              <w:adjustRightInd w:val="0"/>
              <w:snapToGrid w:val="0"/>
              <w:rPr>
                <w:rFonts w:ascii="宋体" w:hAnsi="宋体" w:cs="宋体"/>
                <w:sz w:val="22"/>
              </w:rPr>
            </w:pPr>
            <w:r>
              <w:rPr>
                <w:rFonts w:ascii="宋体" w:hAnsi="宋体" w:cs="宋体"/>
                <w:sz w:val="22"/>
              </w:rPr>
              <w:t>履约保证金的</w:t>
            </w:r>
            <w:r>
              <w:rPr>
                <w:rFonts w:hint="eastAsia" w:ascii="宋体" w:hAnsi="宋体" w:cs="宋体"/>
                <w:sz w:val="22"/>
                <w:lang w:eastAsia="zh-Hans"/>
              </w:rPr>
              <w:t>形式和</w:t>
            </w:r>
            <w:r>
              <w:rPr>
                <w:rFonts w:ascii="宋体" w:hAnsi="宋体" w:cs="宋体"/>
                <w:sz w:val="22"/>
              </w:rPr>
              <w:t>缴纳时限：按合同条款规定执行。</w:t>
            </w:r>
          </w:p>
          <w:p>
            <w:pPr>
              <w:adjustRightInd w:val="0"/>
              <w:snapToGrid w:val="0"/>
              <w:rPr>
                <w:rFonts w:ascii="Calibri" w:hAnsi="Calibri" w:eastAsia="宋体" w:cs="宋体"/>
                <w:sz w:val="22"/>
              </w:rPr>
            </w:pPr>
            <w:r>
              <w:rPr>
                <w:rFonts w:hint="eastAsia" w:ascii="MS Mincho" w:hAnsi="MS Mincho" w:eastAsia="MS Mincho" w:cs="MS Mincho"/>
                <w:sz w:val="22"/>
              </w:rPr>
              <w:t>☐</w:t>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7.7.4</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签订合同</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r>
              <w:rPr>
                <w:rFonts w:ascii="Calibri" w:hAnsi="Calibri" w:eastAsia="宋体" w:cs="宋体"/>
                <w:sz w:val="22"/>
              </w:rPr>
              <w:t>1</w:t>
            </w:r>
            <w:r>
              <w:rPr>
                <w:rFonts w:ascii="Calibri" w:hAnsi="Calibri" w:eastAsia="宋体" w:cs="Arial"/>
                <w:sz w:val="22"/>
              </w:rPr>
              <w:t>、</w:t>
            </w:r>
            <w:r>
              <w:rPr>
                <w:rFonts w:ascii="Calibri" w:hAnsi="Calibri" w:eastAsia="宋体" w:cs="宋体"/>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Calibri" w:hAnsi="Calibri" w:eastAsia="宋体" w:cs="宋体"/>
                <w:sz w:val="22"/>
              </w:rPr>
            </w:pPr>
            <w:r>
              <w:rPr>
                <w:rFonts w:ascii="Calibri" w:hAnsi="Calibri" w:eastAsia="宋体" w:cs="宋体"/>
                <w:sz w:val="22"/>
              </w:rPr>
              <w:t>2</w:t>
            </w:r>
            <w:r>
              <w:rPr>
                <w:rFonts w:ascii="Calibri" w:hAnsi="Calibri" w:eastAsia="宋体" w:cs="Arial"/>
                <w:sz w:val="22"/>
              </w:rPr>
              <w:t>、</w:t>
            </w:r>
            <w:r>
              <w:rPr>
                <w:rFonts w:ascii="Calibri" w:hAnsi="Calibri" w:eastAsia="宋体" w:cs="宋体"/>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10</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是否采用电子招标投标</w:t>
            </w:r>
          </w:p>
        </w:tc>
        <w:tc>
          <w:tcPr>
            <w:tcW w:w="6378" w:type="dxa"/>
            <w:tcMar>
              <w:top w:w="28" w:type="dxa"/>
              <w:left w:w="28" w:type="dxa"/>
              <w:bottom w:w="57" w:type="dxa"/>
              <w:right w:w="57" w:type="dxa"/>
            </w:tcMar>
            <w:vAlign w:val="center"/>
          </w:tcPr>
          <w:p>
            <w:pPr>
              <w:adjustRightInd w:val="0"/>
              <w:snapToGrid w:val="0"/>
              <w:rPr>
                <w:rFonts w:ascii="Calibri" w:hAnsi="Calibri" w:eastAsia="宋体" w:cs="宋体"/>
                <w:sz w:val="22"/>
              </w:rPr>
            </w:pPr>
            <w:sdt>
              <w:sdtPr>
                <w:rPr>
                  <w:rFonts w:ascii="Calibri" w:hAnsi="Calibri" w:eastAsia="宋体" w:cs="Times New Roman"/>
                  <w:sz w:val="22"/>
                </w:rPr>
                <w:id w:val="-501582788"/>
              </w:sdtPr>
              <w:sdtEndPr>
                <w:rPr>
                  <w:rFonts w:ascii="Calibri" w:hAnsi="Calibri" w:eastAsia="宋体" w:cs="Times New Roman"/>
                  <w:sz w:val="22"/>
                </w:rPr>
              </w:sdtEndPr>
              <w:sdtContent>
                <w:r>
                  <w:rPr>
                    <w:rFonts w:ascii="Calibri" w:hAnsi="Calibri" w:eastAsia="宋体" w:cs="Times New Roman"/>
                    <w:sz w:val="22"/>
                  </w:rPr>
                  <w:sym w:font="Wingdings 2" w:char="F052"/>
                </w:r>
              </w:sdtContent>
            </w:sdt>
            <w:r>
              <w:rPr>
                <w:rFonts w:ascii="Calibri" w:hAnsi="Calibri" w:eastAsia="宋体" w:cs="宋体"/>
                <w:sz w:val="22"/>
              </w:rPr>
              <w:t>否</w:t>
            </w:r>
          </w:p>
          <w:p>
            <w:pPr>
              <w:adjustRightInd w:val="0"/>
              <w:snapToGrid w:val="0"/>
              <w:rPr>
                <w:rFonts w:ascii="Calibri" w:hAnsi="Calibri" w:eastAsia="宋体" w:cs="宋体"/>
                <w:sz w:val="22"/>
              </w:rPr>
            </w:pPr>
            <w:sdt>
              <w:sdtPr>
                <w:rPr>
                  <w:rFonts w:ascii="Calibri" w:hAnsi="Calibri" w:eastAsia="宋体" w:cs="Times New Roman"/>
                  <w:sz w:val="22"/>
                </w:rPr>
                <w:id w:val="-1824880714"/>
              </w:sdtPr>
              <w:sdtEndPr>
                <w:rPr>
                  <w:rFonts w:ascii="Calibri" w:hAnsi="Calibri" w:eastAsia="宋体" w:cs="Times New Roman"/>
                  <w:sz w:val="22"/>
                </w:rPr>
              </w:sdtEndPr>
              <w:sdtContent>
                <w:r>
                  <w:rPr>
                    <w:rFonts w:ascii="Segoe UI Symbol" w:hAnsi="Segoe UI Symbol" w:eastAsia="MS Mincho" w:cs="Segoe UI Symbol"/>
                    <w:sz w:val="22"/>
                  </w:rPr>
                  <w:t>☐</w:t>
                </w:r>
              </w:sdtContent>
            </w:sdt>
            <w:r>
              <w:rPr>
                <w:rFonts w:ascii="Calibri" w:hAnsi="Calibri" w:eastAsia="宋体" w:cs="宋体"/>
                <w:sz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Calibri" w:hAnsi="Calibri" w:eastAsia="宋体" w:cs="宋体"/>
                <w:sz w:val="22"/>
              </w:rPr>
            </w:pPr>
            <w:r>
              <w:rPr>
                <w:rFonts w:ascii="Calibri" w:hAnsi="Calibri" w:eastAsia="宋体" w:cs="宋体"/>
                <w:sz w:val="22"/>
              </w:rPr>
              <w:t>11</w:t>
            </w:r>
          </w:p>
        </w:tc>
        <w:tc>
          <w:tcPr>
            <w:tcW w:w="2018" w:type="dxa"/>
            <w:vAlign w:val="center"/>
          </w:tcPr>
          <w:p>
            <w:pPr>
              <w:adjustRightInd w:val="0"/>
              <w:snapToGrid w:val="0"/>
              <w:jc w:val="center"/>
              <w:rPr>
                <w:rFonts w:ascii="Calibri" w:hAnsi="Calibri" w:eastAsia="宋体" w:cs="宋体"/>
                <w:sz w:val="22"/>
              </w:rPr>
            </w:pPr>
            <w:r>
              <w:rPr>
                <w:rFonts w:ascii="Calibri" w:hAnsi="Calibri" w:eastAsia="宋体" w:cs="宋体"/>
                <w:sz w:val="22"/>
              </w:rPr>
              <w:t>需要补充的其他内容</w:t>
            </w:r>
          </w:p>
        </w:tc>
        <w:tc>
          <w:tcPr>
            <w:tcW w:w="6378" w:type="dxa"/>
            <w:tcMar>
              <w:top w:w="28" w:type="dxa"/>
              <w:left w:w="28" w:type="dxa"/>
              <w:bottom w:w="57" w:type="dxa"/>
              <w:right w:w="57" w:type="dxa"/>
            </w:tcMar>
            <w:vAlign w:val="center"/>
          </w:tcPr>
          <w:p>
            <w:pPr>
              <w:autoSpaceDE w:val="0"/>
              <w:autoSpaceDN w:val="0"/>
              <w:adjustRightInd w:val="0"/>
              <w:snapToGrid w:val="0"/>
              <w:rPr>
                <w:rFonts w:ascii="Calibri" w:hAnsi="Calibri" w:eastAsia="宋体" w:cs="Arial"/>
                <w:sz w:val="22"/>
              </w:rPr>
            </w:pPr>
            <w:r>
              <w:rPr>
                <w:rFonts w:hint="eastAsia" w:ascii="Calibri" w:hAnsi="Calibri" w:eastAsia="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rPr>
                <w:rFonts w:ascii="Calibri" w:hAnsi="Calibri" w:eastAsia="宋体" w:cs="Arial"/>
                <w:sz w:val="22"/>
              </w:rPr>
            </w:pPr>
            <w:r>
              <w:rPr>
                <w:rFonts w:hint="eastAsia" w:ascii="Calibri" w:hAnsi="Calibri" w:eastAsia="宋体" w:cs="Arial"/>
                <w:sz w:val="22"/>
              </w:rPr>
              <w:t>2、本项目中标合同与杭州萧山国际机场有限公司签订。</w:t>
            </w:r>
          </w:p>
          <w:p>
            <w:pPr>
              <w:autoSpaceDE w:val="0"/>
              <w:autoSpaceDN w:val="0"/>
              <w:adjustRightInd w:val="0"/>
              <w:snapToGrid w:val="0"/>
              <w:rPr>
                <w:rFonts w:ascii="Calibri" w:hAnsi="Calibri" w:eastAsia="宋体" w:cs="Arial"/>
                <w:sz w:val="22"/>
              </w:rPr>
            </w:pPr>
            <w:r>
              <w:rPr>
                <w:rFonts w:hint="eastAsia" w:ascii="Calibri" w:hAnsi="Calibri" w:eastAsia="宋体" w:cs="Arial"/>
                <w:sz w:val="22"/>
              </w:rPr>
              <w:t>3、本招标文件规定按日、工作日计算期间的，开始当天不计入， 从次日开始计算。期限的最后一日是国家法定节假日的，顺延到节假日后 的次日为期限的最后一日。</w:t>
            </w:r>
          </w:p>
          <w:p>
            <w:pPr>
              <w:autoSpaceDE w:val="0"/>
              <w:autoSpaceDN w:val="0"/>
              <w:adjustRightInd w:val="0"/>
              <w:snapToGrid w:val="0"/>
              <w:rPr>
                <w:rFonts w:ascii="Calibri" w:hAnsi="Calibri" w:eastAsia="宋体" w:cs="Arial"/>
                <w:sz w:val="22"/>
              </w:rPr>
            </w:pPr>
            <w:r>
              <w:rPr>
                <w:rFonts w:hint="eastAsia" w:ascii="Calibri" w:hAnsi="Calibri" w:eastAsia="宋体" w:cs="Arial"/>
                <w:sz w:val="22"/>
              </w:rPr>
              <w:t>4、为避免错过关键信息，投标人应在招投标期间随时关注获取招标文件时登记的邮箱。</w:t>
            </w:r>
          </w:p>
          <w:p>
            <w:pPr>
              <w:adjustRightInd w:val="0"/>
              <w:snapToGrid w:val="0"/>
              <w:rPr>
                <w:rFonts w:ascii="Calibri" w:hAnsi="Calibri" w:eastAsia="宋体" w:cs="宋体"/>
                <w:sz w:val="22"/>
              </w:rPr>
            </w:pPr>
            <w:r>
              <w:rPr>
                <w:rFonts w:hint="eastAsia" w:ascii="Calibri" w:hAnsi="Calibri" w:eastAsia="宋体" w:cs="Arial"/>
                <w:sz w:val="22"/>
              </w:rPr>
              <w:t>5、本前附表是对投标人须知的修改、补充和摘要，投标人须知具体内容(包括招标文件其他内容)如与本前附表不一致的，以本前附表为准。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rFonts w:ascii="Calibri" w:hAnsi="Calibri" w:eastAsia="宋体" w:cs="Times New Roman"/>
          <w:kern w:val="0"/>
          <w:sz w:val="24"/>
          <w:szCs w:val="24"/>
        </w:rPr>
        <w:sectPr>
          <w:headerReference r:id="rId5" w:type="first"/>
          <w:headerReference r:id="rId3" w:type="default"/>
          <w:headerReference r:id="rId4" w:type="even"/>
          <w:footerReference r:id="rId6" w:type="even"/>
          <w:pgSz w:w="11907" w:h="16840"/>
          <w:pgMar w:top="1134" w:right="1134" w:bottom="1134" w:left="1134" w:header="567" w:footer="567" w:gutter="0"/>
          <w:cols w:space="720" w:num="1"/>
        </w:sectPr>
      </w:pPr>
    </w:p>
    <w:p>
      <w:pPr>
        <w:keepNext/>
        <w:keepLines/>
        <w:jc w:val="center"/>
        <w:outlineLvl w:val="2"/>
        <w:rPr>
          <w:rFonts w:ascii="Calibri" w:hAnsi="Calibri" w:eastAsia="宋体" w:cs="Times New Roman"/>
          <w:b/>
          <w:bCs/>
          <w:sz w:val="28"/>
          <w:szCs w:val="28"/>
        </w:rPr>
      </w:pPr>
      <w:r>
        <w:rPr>
          <w:rFonts w:ascii="Calibri" w:hAnsi="Calibri" w:eastAsia="宋体" w:cs="Times New Roman"/>
          <w:b/>
          <w:bCs/>
          <w:sz w:val="28"/>
          <w:szCs w:val="28"/>
        </w:rPr>
        <w:t>投标人须知</w:t>
      </w:r>
    </w:p>
    <w:p>
      <w:pPr>
        <w:autoSpaceDE w:val="0"/>
        <w:autoSpaceDN w:val="0"/>
        <w:adjustRightInd w:val="0"/>
        <w:snapToGrid w:val="0"/>
        <w:spacing w:line="360" w:lineRule="exact"/>
        <w:ind w:firstLine="442" w:firstLineChars="200"/>
        <w:rPr>
          <w:rFonts w:ascii="宋体" w:hAnsi="宋体" w:eastAsia="宋体" w:cs="微软雅黑"/>
          <w:b/>
          <w:kern w:val="0"/>
          <w:sz w:val="22"/>
        </w:rPr>
      </w:pPr>
      <w:r>
        <w:rPr>
          <w:rFonts w:ascii="宋体" w:hAnsi="宋体" w:eastAsia="宋体" w:cs="Times New Roman"/>
          <w:b/>
          <w:kern w:val="0"/>
          <w:sz w:val="22"/>
        </w:rPr>
        <w:t xml:space="preserve">1. </w:t>
      </w:r>
      <w:r>
        <w:rPr>
          <w:rFonts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ascii="宋体" w:hAnsi="宋体" w:eastAsia="宋体" w:cs="宋体"/>
          <w:b/>
          <w:kern w:val="0"/>
          <w:sz w:val="22"/>
          <w:u w:val="single"/>
        </w:rPr>
        <w:t>本项目</w:t>
      </w:r>
      <w:r>
        <w:rPr>
          <w:rFonts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1.1.3 招标代理机构：见投标人须知前附表。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1.1.4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1.3 招标范围、服务期。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1.3.2 服务期：见投标人须知前附表。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1.4.1 投标人应具备承担本招标项目资质条件、能力和信誉：见投标人须知前附表</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1.4.2 </w:t>
      </w:r>
      <w:r>
        <w:rPr>
          <w:rFonts w:ascii="宋体" w:hAnsi="宋体" w:eastAsia="宋体" w:cs="微软雅黑"/>
          <w:kern w:val="0"/>
          <w:sz w:val="22"/>
        </w:rPr>
        <w:t xml:space="preserve">投标人须知前附表规定接受联合体投标的，联合体除应符合本章第 </w:t>
      </w:r>
      <w:r>
        <w:rPr>
          <w:rFonts w:ascii="宋体" w:hAnsi="宋体" w:eastAsia="宋体" w:cs="Times New Roman"/>
          <w:kern w:val="0"/>
          <w:sz w:val="22"/>
        </w:rPr>
        <w:t xml:space="preserve">1.4.1 </w:t>
      </w:r>
      <w:r>
        <w:rPr>
          <w:rFonts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22" w:name="_Hlk47127892"/>
      <w:r>
        <w:rPr>
          <w:rFonts w:ascii="宋体" w:hAnsi="宋体" w:eastAsia="宋体" w:cs="宋体"/>
          <w:kern w:val="0"/>
          <w:sz w:val="22"/>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与招标人存在利害关系且可能影响招标公正性</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与本招标项目的其他投标人为同一个单位负责人</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与本招标项目的其他投标人存在控股、管理关系</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被依法暂停或者取消投标资格</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被责令停产停业、暂扣或者吊销许可证、暂扣或者吊销营业执照</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w:t>
      </w:r>
      <w:r>
        <w:rPr>
          <w:rFonts w:hint="eastAsia" w:ascii="宋体" w:hAnsi="宋体" w:eastAsia="宋体" w:cs="宋体"/>
          <w:kern w:val="0"/>
          <w:sz w:val="22"/>
        </w:rPr>
        <w:t>8</w:t>
      </w:r>
      <w:r>
        <w:rPr>
          <w:rFonts w:ascii="宋体" w:hAnsi="宋体" w:eastAsia="宋体" w:cs="宋体"/>
          <w:kern w:val="0"/>
          <w:sz w:val="22"/>
        </w:rPr>
        <w:t>)法律法规或投标人须知前附表规定的其他情形。</w:t>
      </w:r>
    </w:p>
    <w:bookmarkEnd w:id="22"/>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1.9 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1.9.2 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1.10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1.11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1.12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宋体"/>
          <w:kern w:val="0"/>
          <w:sz w:val="22"/>
        </w:rPr>
        <w:t>1.12.1 投标文件应当对招标文件的实质性要求和条件作出满足性或更有利于招</w:t>
      </w:r>
      <w:r>
        <w:rPr>
          <w:rFonts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1.12.2 </w:t>
      </w:r>
      <w:r>
        <w:rPr>
          <w:rFonts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cs="Times New Roman"/>
          <w:kern w:val="0"/>
          <w:sz w:val="22"/>
        </w:rPr>
        <w:t xml:space="preserve">1.12.3 </w:t>
      </w:r>
      <w:r>
        <w:rPr>
          <w:rFonts w:ascii="宋体" w:hAnsi="宋体" w:eastAsia="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(1)招标公告；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技术标准及要求</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投标人或者其他利害关系人对招标文件有异议的，应当在投标截止时间 10 日前以书面形式</w:t>
      </w:r>
      <w:r>
        <w:rPr>
          <w:rFonts w:hint="eastAsia" w:ascii="宋体" w:hAnsi="宋体" w:eastAsia="宋体" w:cs="宋体"/>
          <w:kern w:val="0"/>
          <w:sz w:val="22"/>
        </w:rPr>
        <w:t>(</w:t>
      </w:r>
      <w:r>
        <w:rPr>
          <w:rFonts w:ascii="宋体" w:hAnsi="宋体" w:eastAsia="宋体" w:cs="宋体"/>
          <w:kern w:val="0"/>
          <w:sz w:val="22"/>
        </w:rPr>
        <w:t>必须由其法定代表人或者授权代表签字并加盖公章</w:t>
      </w:r>
      <w:r>
        <w:rPr>
          <w:rFonts w:hint="eastAsia" w:ascii="宋体" w:hAnsi="宋体" w:eastAsia="宋体" w:cs="宋体"/>
          <w:kern w:val="0"/>
          <w:sz w:val="22"/>
        </w:rPr>
        <w:t>)</w:t>
      </w:r>
      <w:r>
        <w:rPr>
          <w:rFonts w:ascii="宋体" w:hAnsi="宋体" w:eastAsia="宋体" w:cs="宋体"/>
          <w:kern w:val="0"/>
          <w:sz w:val="22"/>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3.</w:t>
      </w:r>
      <w:r>
        <w:rPr>
          <w:rFonts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sz w:val="22"/>
        </w:rPr>
      </w:pPr>
      <w:r>
        <w:rPr>
          <w:rFonts w:ascii="宋体" w:hAnsi="宋体" w:eastAsia="宋体" w:cs="宋体"/>
          <w:kern w:val="0"/>
          <w:sz w:val="22"/>
        </w:rPr>
        <w:t>(2)法定代表人身份证明</w:t>
      </w:r>
      <w:r>
        <w:rPr>
          <w:rFonts w:hint="eastAsia" w:ascii="宋体" w:hAnsi="宋体" w:eastAsia="宋体" w:cs="宋体"/>
          <w:kern w:val="0"/>
          <w:sz w:val="22"/>
        </w:rPr>
        <w:t>或</w:t>
      </w:r>
      <w:r>
        <w:rPr>
          <w:rFonts w:ascii="宋体" w:hAnsi="宋体" w:eastAsia="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(3)联合体协议书</w:t>
      </w:r>
      <w:r>
        <w:rPr>
          <w:rFonts w:hint="eastAsia" w:ascii="宋体" w:hAnsi="宋体" w:eastAsia="宋体" w:cs="宋体"/>
          <w:kern w:val="0"/>
          <w:sz w:val="22"/>
        </w:rPr>
        <w:t>(接受联合体投标时提供)</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(6)商务和技术偏离表；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服务大纲</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3.2.5 投标报价的其他要求详见投标人须知前附表。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eastAsia="宋体" w:cs="宋体"/>
          <w:kern w:val="0"/>
          <w:sz w:val="22"/>
        </w:rPr>
        <w:t>应</w:t>
      </w:r>
      <w:r>
        <w:rPr>
          <w:rFonts w:ascii="宋体" w:hAnsi="宋体" w:eastAsia="宋体" w:cs="宋体"/>
          <w:kern w:val="0"/>
          <w:sz w:val="22"/>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(1)投标人在投标有效期内撤销投标文件</w:t>
      </w:r>
      <w:r>
        <w:rPr>
          <w:rFonts w:hint="eastAsia" w:ascii="宋体" w:hAnsi="宋体" w:eastAsia="宋体" w:cs="宋体"/>
          <w:kern w:val="0"/>
          <w:sz w:val="22"/>
        </w:rPr>
        <w:t>，或中标候选人公示期间放弃中标的</w:t>
      </w:r>
      <w:r>
        <w:rPr>
          <w:rFonts w:ascii="宋体" w:hAnsi="宋体" w:eastAsia="宋体" w:cs="宋体"/>
          <w:kern w:val="0"/>
          <w:sz w:val="22"/>
        </w:rPr>
        <w:t xml:space="preserve">； </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 </w:t>
      </w:r>
      <w:r>
        <w:rPr>
          <w:rFonts w:ascii="宋体" w:hAnsi="宋体" w:eastAsia="宋体" w:cs="宋体"/>
          <w:b/>
          <w:kern w:val="0"/>
          <w:sz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rPr>
      </w:pPr>
      <w:bookmarkStart w:id="23" w:name="_Hlk47374310"/>
      <w:r>
        <w:rPr>
          <w:rFonts w:hint="eastAsia" w:ascii="宋体" w:hAnsi="宋体" w:eastAsia="宋体" w:cs="宋体"/>
          <w:kern w:val="0"/>
          <w:sz w:val="22"/>
        </w:rPr>
        <w:t>投标人应按下列规定提供资格审查资料，以证明其满足本章第 1.4 款规定的资质、财务、业绩、信誉等要求。</w:t>
      </w:r>
      <w:bookmarkEnd w:id="23"/>
    </w:p>
    <w:p>
      <w:pPr>
        <w:autoSpaceDE w:val="0"/>
        <w:autoSpaceDN w:val="0"/>
        <w:adjustRightInd w:val="0"/>
        <w:snapToGrid w:val="0"/>
        <w:spacing w:line="360" w:lineRule="exact"/>
        <w:ind w:firstLine="440" w:firstLineChars="200"/>
        <w:rPr>
          <w:rFonts w:ascii="宋体" w:hAnsi="宋体" w:eastAsia="宋体" w:cs="宋体"/>
          <w:kern w:val="0"/>
          <w:sz w:val="22"/>
        </w:rPr>
      </w:pPr>
      <w:bookmarkStart w:id="24" w:name="_Toc247513977"/>
      <w:bookmarkStart w:id="25" w:name="_Toc152045554"/>
      <w:bookmarkStart w:id="26" w:name="_Toc144974522"/>
      <w:bookmarkStart w:id="27" w:name="_Toc247527578"/>
      <w:bookmarkStart w:id="28" w:name="_Toc300834974"/>
      <w:bookmarkStart w:id="29" w:name="_Toc229646735"/>
      <w:bookmarkStart w:id="30" w:name="_Toc152042330"/>
      <w:r>
        <w:rPr>
          <w:rFonts w:ascii="宋体" w:hAnsi="宋体" w:eastAsia="宋体" w:cs="宋体"/>
          <w:kern w:val="0"/>
          <w:sz w:val="22"/>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3.5.</w:t>
      </w:r>
      <w:r>
        <w:rPr>
          <w:rFonts w:hint="eastAsia" w:ascii="宋体" w:hAnsi="宋体" w:eastAsia="宋体" w:cs="宋体"/>
          <w:kern w:val="0"/>
          <w:sz w:val="22"/>
        </w:rPr>
        <w:t>2</w:t>
      </w:r>
      <w:r>
        <w:rPr>
          <w:rFonts w:ascii="宋体" w:hAnsi="宋体" w:eastAsia="宋体" w:cs="宋体"/>
          <w:kern w:val="0"/>
          <w:sz w:val="22"/>
        </w:rPr>
        <w:t xml:space="preserve"> </w:t>
      </w:r>
      <w:r>
        <w:rPr>
          <w:rFonts w:hint="eastAsia" w:ascii="宋体" w:hAnsi="宋体" w:eastAsia="宋体" w:cs="宋体"/>
          <w:kern w:val="0"/>
          <w:sz w:val="22"/>
        </w:rPr>
        <w:t>“</w:t>
      </w:r>
      <w:r>
        <w:rPr>
          <w:rFonts w:ascii="宋体" w:hAnsi="宋体" w:eastAsia="宋体" w:cs="宋体"/>
          <w:kern w:val="0"/>
          <w:sz w:val="22"/>
        </w:rPr>
        <w:t>投标人提供的资格审查资料一览表”</w:t>
      </w:r>
      <w:r>
        <w:rPr>
          <w:rFonts w:hint="eastAsia" w:ascii="宋体" w:hAnsi="宋体" w:eastAsia="宋体" w:cs="宋体"/>
          <w:kern w:val="0"/>
          <w:sz w:val="22"/>
        </w:rPr>
        <w:t>应按要求附</w:t>
      </w:r>
      <w:r>
        <w:rPr>
          <w:rFonts w:ascii="宋体" w:hAnsi="宋体" w:eastAsia="宋体" w:cs="宋体"/>
          <w:kern w:val="0"/>
          <w:sz w:val="22"/>
        </w:rPr>
        <w:t>资格审查资料</w:t>
      </w:r>
      <w:r>
        <w:rPr>
          <w:rFonts w:hint="eastAsia" w:ascii="宋体" w:hAnsi="宋体" w:eastAsia="宋体" w:cs="宋体"/>
          <w:kern w:val="0"/>
          <w:sz w:val="22"/>
        </w:rPr>
        <w:t>的复制件，</w:t>
      </w:r>
      <w:r>
        <w:rPr>
          <w:rFonts w:ascii="宋体" w:hAnsi="宋体" w:eastAsia="宋体" w:cs="宋体"/>
          <w:kern w:val="0"/>
          <w:sz w:val="22"/>
        </w:rPr>
        <w:t>资格审查资料的特殊要求详见投标人须知前附表。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w:t>
      </w:r>
      <w:r>
        <w:rPr>
          <w:rFonts w:ascii="宋体" w:hAnsi="宋体" w:eastAsia="宋体" w:cs="宋体"/>
          <w:kern w:val="0"/>
          <w:sz w:val="22"/>
        </w:rPr>
        <w:t>投标人资信情况说明</w:t>
      </w:r>
      <w:r>
        <w:rPr>
          <w:rFonts w:hint="eastAsia" w:ascii="宋体" w:hAnsi="宋体" w:eastAsia="宋体" w:cs="宋体"/>
          <w:kern w:val="0"/>
          <w:sz w:val="22"/>
        </w:rPr>
        <w:t>”（如有）对应评标办法的资信评审内容，投标人按要求填写并附证明材料的复印件。</w:t>
      </w:r>
    </w:p>
    <w:bookmarkEnd w:id="24"/>
    <w:bookmarkEnd w:id="25"/>
    <w:bookmarkEnd w:id="26"/>
    <w:bookmarkEnd w:id="27"/>
    <w:bookmarkEnd w:id="28"/>
    <w:bookmarkEnd w:id="29"/>
    <w:bookmarkEnd w:id="30"/>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eastAsia="宋体" w:cs="宋体"/>
          <w:kern w:val="0"/>
          <w:sz w:val="22"/>
        </w:rPr>
        <w:t>，</w:t>
      </w:r>
      <w:r>
        <w:rPr>
          <w:rFonts w:ascii="宋体" w:hAnsi="宋体" w:eastAsia="宋体" w:cs="宋体"/>
          <w:kern w:val="0"/>
          <w:sz w:val="22"/>
        </w:rPr>
        <w:t>社会保险证明</w:t>
      </w:r>
      <w:r>
        <w:rPr>
          <w:rFonts w:hint="eastAsia" w:ascii="宋体" w:hAnsi="宋体" w:eastAsia="宋体" w:cs="宋体"/>
          <w:kern w:val="0"/>
          <w:sz w:val="22"/>
        </w:rPr>
        <w:t>要求见招标公告或投标邀请书</w:t>
      </w:r>
      <w:r>
        <w:rPr>
          <w:rFonts w:ascii="宋体" w:hAnsi="宋体" w:eastAsia="宋体" w:cs="宋体"/>
          <w:kern w:val="0"/>
          <w:sz w:val="22"/>
        </w:rPr>
        <w:t>。</w:t>
      </w:r>
      <w:r>
        <w:rPr>
          <w:rFonts w:ascii="宋体" w:hAnsi="宋体" w:eastAsia="宋体" w:cs="宋体"/>
          <w:sz w:val="22"/>
        </w:rPr>
        <w:t>投标文件签字或盖章要求</w:t>
      </w:r>
      <w:r>
        <w:rPr>
          <w:rFonts w:hint="eastAsia" w:ascii="宋体" w:hAnsi="宋体" w:eastAsia="宋体" w:cs="宋体"/>
          <w:sz w:val="22"/>
        </w:rPr>
        <w:t>其他</w:t>
      </w:r>
      <w:r>
        <w:rPr>
          <w:rFonts w:ascii="宋体" w:hAnsi="宋体" w:eastAsia="宋体" w:cs="宋体"/>
          <w:kern w:val="0"/>
          <w:sz w:val="22"/>
        </w:rPr>
        <w:t>见投标人须知前附表</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(3)投标文件的正本与副本应分别装订，投标文件</w:t>
      </w:r>
      <w:r>
        <w:rPr>
          <w:rFonts w:hint="eastAsia" w:ascii="宋体" w:hAnsi="宋体" w:eastAsia="宋体" w:cs="宋体"/>
          <w:kern w:val="0"/>
          <w:sz w:val="22"/>
        </w:rPr>
        <w:t>可</w:t>
      </w:r>
      <w:r>
        <w:rPr>
          <w:rFonts w:ascii="宋体" w:hAnsi="宋体" w:eastAsia="宋体" w:cs="宋体"/>
          <w:kern w:val="0"/>
          <w:sz w:val="22"/>
        </w:rPr>
        <w:t>分册</w:t>
      </w:r>
      <w:r>
        <w:rPr>
          <w:rFonts w:hint="eastAsia" w:ascii="宋体" w:hAnsi="宋体" w:eastAsia="宋体" w:cs="宋体"/>
          <w:kern w:val="0"/>
          <w:sz w:val="22"/>
        </w:rPr>
        <w:t>或不分册</w:t>
      </w:r>
      <w:r>
        <w:rPr>
          <w:rFonts w:ascii="宋体" w:hAnsi="宋体" w:eastAsia="宋体" w:cs="宋体"/>
          <w:kern w:val="0"/>
          <w:sz w:val="22"/>
        </w:rPr>
        <w:t>装订的。</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4.1.1 </w:t>
      </w:r>
      <w:r>
        <w:rPr>
          <w:rFonts w:ascii="宋体" w:hAnsi="宋体" w:eastAsia="宋体" w:cs="Times New Roman"/>
          <w:sz w:val="22"/>
        </w:rPr>
        <w:t>投标文件的正本、副本和电子版文件</w:t>
      </w:r>
      <w:r>
        <w:rPr>
          <w:rFonts w:hint="eastAsia" w:ascii="宋体" w:hAnsi="宋体" w:eastAsia="宋体" w:cs="Times New Roman"/>
          <w:sz w:val="22"/>
        </w:rPr>
        <w:t>应密封</w:t>
      </w:r>
      <w:r>
        <w:rPr>
          <w:rFonts w:ascii="宋体" w:hAnsi="宋体" w:eastAsia="宋体" w:cs="Times New Roman"/>
          <w:sz w:val="22"/>
        </w:rPr>
        <w:t>包装在一个(或多个)</w:t>
      </w:r>
      <w:r>
        <w:rPr>
          <w:rFonts w:hint="eastAsia" w:ascii="宋体" w:hAnsi="宋体" w:eastAsia="宋体" w:cs="Times New Roman"/>
          <w:sz w:val="22"/>
        </w:rPr>
        <w:t>封套</w:t>
      </w:r>
      <w:r>
        <w:rPr>
          <w:rFonts w:ascii="宋体" w:hAnsi="宋体" w:eastAsia="宋体" w:cs="Times New Roman"/>
          <w:sz w:val="22"/>
        </w:rPr>
        <w:t>内</w:t>
      </w:r>
      <w:r>
        <w:rPr>
          <w:rFonts w:ascii="宋体" w:hAnsi="宋体" w:eastAsia="宋体" w:cs="宋体"/>
          <w:kern w:val="0"/>
          <w:sz w:val="22"/>
        </w:rPr>
        <w:t>，并在封口处盖投标人单位章或法定代表人</w:t>
      </w:r>
      <w:r>
        <w:rPr>
          <w:rFonts w:hint="eastAsia" w:ascii="宋体" w:hAnsi="宋体" w:eastAsia="宋体" w:cs="宋体"/>
          <w:kern w:val="0"/>
          <w:sz w:val="22"/>
        </w:rPr>
        <w:t>签字</w:t>
      </w:r>
      <w:r>
        <w:rPr>
          <w:rFonts w:ascii="宋体" w:hAnsi="宋体" w:eastAsia="宋体" w:cs="宋体"/>
          <w:kern w:val="0"/>
          <w:sz w:val="22"/>
        </w:rPr>
        <w:t>或</w:t>
      </w:r>
      <w:r>
        <w:rPr>
          <w:rFonts w:hint="eastAsia" w:ascii="宋体" w:hAnsi="宋体" w:eastAsia="宋体" w:cs="宋体"/>
          <w:kern w:val="0"/>
          <w:sz w:val="22"/>
        </w:rPr>
        <w:t>委托代理人</w:t>
      </w:r>
      <w:r>
        <w:rPr>
          <w:rFonts w:ascii="宋体" w:hAnsi="宋体" w:eastAsia="宋体" w:cs="宋体"/>
          <w:kern w:val="0"/>
          <w:sz w:val="22"/>
        </w:rPr>
        <w:t>签字。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4.1.3 未密封的投标文件，招标人将予以拒收。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4.1.4 如果</w:t>
      </w:r>
      <w:r>
        <w:rPr>
          <w:rFonts w:hint="eastAsia" w:ascii="宋体" w:hAnsi="宋体" w:eastAsia="宋体" w:cs="宋体"/>
          <w:kern w:val="0"/>
          <w:sz w:val="22"/>
        </w:rPr>
        <w:t>未按</w:t>
      </w:r>
      <w:r>
        <w:rPr>
          <w:rFonts w:ascii="宋体" w:hAnsi="宋体" w:eastAsia="宋体" w:cs="宋体"/>
          <w:kern w:val="0"/>
          <w:sz w:val="22"/>
        </w:rPr>
        <w:t>本章第4.1.1项或第4.1.2项要求</w:t>
      </w:r>
      <w:r>
        <w:rPr>
          <w:rFonts w:hint="eastAsia" w:ascii="宋体" w:hAnsi="宋体" w:eastAsia="宋体" w:cs="宋体"/>
          <w:kern w:val="0"/>
          <w:sz w:val="22"/>
        </w:rPr>
        <w:t>密封</w:t>
      </w:r>
      <w:r>
        <w:rPr>
          <w:rFonts w:ascii="宋体" w:hAnsi="宋体" w:eastAsia="宋体" w:cs="宋体"/>
          <w:kern w:val="0"/>
          <w:sz w:val="22"/>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4.2.4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Times New Roman"/>
          <w:b/>
          <w:kern w:val="0"/>
          <w:sz w:val="22"/>
        </w:rPr>
        <w:t>5.</w:t>
      </w:r>
      <w:r>
        <w:rPr>
          <w:rFonts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5.1.2参加开标的</w:t>
      </w:r>
      <w:r>
        <w:rPr>
          <w:rFonts w:ascii="宋体" w:hAnsi="宋体" w:eastAsia="宋体" w:cs="宋体"/>
          <w:kern w:val="0"/>
          <w:sz w:val="22"/>
        </w:rPr>
        <w:t>法定代表人或其委托代理人</w:t>
      </w:r>
      <w:r>
        <w:rPr>
          <w:rFonts w:hint="eastAsia" w:ascii="宋体" w:hAnsi="宋体" w:eastAsia="宋体" w:cs="宋体"/>
          <w:kern w:val="0"/>
          <w:sz w:val="22"/>
        </w:rPr>
        <w:t>应出示身份证原件、</w:t>
      </w:r>
      <w:r>
        <w:rPr>
          <w:rFonts w:ascii="宋体" w:hAnsi="宋体" w:eastAsia="宋体" w:cs="宋体"/>
          <w:kern w:val="0"/>
          <w:sz w:val="22"/>
        </w:rPr>
        <w:t>法定代表人身份证明</w:t>
      </w:r>
      <w:r>
        <w:rPr>
          <w:rFonts w:hint="eastAsia" w:ascii="宋体" w:hAnsi="宋体" w:eastAsia="宋体" w:cs="宋体"/>
          <w:kern w:val="0"/>
          <w:sz w:val="22"/>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(4)按照投标人须知前附表规定的开标</w:t>
      </w:r>
      <w:r>
        <w:rPr>
          <w:rFonts w:hint="eastAsia" w:ascii="宋体" w:hAnsi="宋体" w:eastAsia="宋体" w:cs="宋体"/>
          <w:kern w:val="0"/>
          <w:sz w:val="22"/>
        </w:rPr>
        <w:t>程序</w:t>
      </w:r>
      <w:r>
        <w:rPr>
          <w:rFonts w:ascii="宋体" w:hAnsi="宋体" w:eastAsia="宋体" w:cs="宋体"/>
          <w:kern w:val="0"/>
          <w:sz w:val="22"/>
        </w:rPr>
        <w:t>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投标人对开标</w:t>
      </w:r>
      <w:r>
        <w:rPr>
          <w:rFonts w:hint="eastAsia" w:ascii="宋体" w:hAnsi="宋体" w:eastAsia="宋体" w:cs="宋体"/>
          <w:kern w:val="0"/>
          <w:sz w:val="22"/>
        </w:rPr>
        <w:t>程序</w:t>
      </w:r>
      <w:r>
        <w:rPr>
          <w:rFonts w:ascii="宋体" w:hAnsi="宋体" w:eastAsia="宋体" w:cs="宋体"/>
          <w:kern w:val="0"/>
          <w:sz w:val="22"/>
        </w:rPr>
        <w:t>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6.3.1 评标委员会按照投标人须知前附表</w:t>
      </w:r>
      <w:r>
        <w:rPr>
          <w:rFonts w:hint="eastAsia" w:ascii="宋体" w:hAnsi="宋体" w:eastAsia="宋体" w:cs="宋体"/>
          <w:kern w:val="0"/>
          <w:sz w:val="22"/>
        </w:rPr>
        <w:t>和</w:t>
      </w:r>
      <w:r>
        <w:rPr>
          <w:rFonts w:ascii="宋体" w:hAnsi="宋体" w:eastAsia="宋体" w:cs="宋体"/>
          <w:kern w:val="0"/>
          <w:sz w:val="22"/>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7.7.1 招标人和中标人应当在中标通知书发出之日起30日内，根据招标文件和中标人的投标文件订立书面合同</w:t>
      </w:r>
      <w:r>
        <w:rPr>
          <w:rFonts w:ascii="宋体" w:hAnsi="宋体" w:eastAsia="宋体" w:cs="Calibri"/>
          <w:kern w:val="0"/>
          <w:sz w:val="22"/>
        </w:rPr>
        <w:t>(合同条款按第四章“合同条款”)</w:t>
      </w:r>
      <w:r>
        <w:rPr>
          <w:rFonts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8.1 重新招标</w:t>
      </w:r>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40"/>
        <w:rPr>
          <w:rFonts w:ascii="宋体" w:hAnsi="宋体" w:eastAsia="宋体" w:cs="Calibri"/>
          <w:b/>
          <w:kern w:val="0"/>
          <w:sz w:val="22"/>
        </w:rPr>
      </w:pPr>
      <w:r>
        <w:rPr>
          <w:rFonts w:ascii="宋体" w:hAnsi="宋体" w:eastAsia="宋体" w:cs="Calibri"/>
          <w:b/>
          <w:kern w:val="0"/>
          <w:sz w:val="22"/>
        </w:rPr>
        <w:t>(2)所有投标人的报价均偏高，招标人无法接受的；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(3)经评标委员会评审后否决所有投标的。</w:t>
      </w:r>
    </w:p>
    <w:p>
      <w:pPr>
        <w:adjustRightInd w:val="0"/>
        <w:snapToGrid w:val="0"/>
        <w:spacing w:line="360" w:lineRule="exact"/>
        <w:ind w:firstLine="440"/>
        <w:rPr>
          <w:rFonts w:ascii="宋体" w:hAnsi="宋体" w:eastAsia="宋体" w:cs="Calibri"/>
          <w:kern w:val="0"/>
          <w:sz w:val="22"/>
        </w:rPr>
      </w:pPr>
      <w:r>
        <w:rPr>
          <w:rFonts w:hint="eastAsia" w:ascii="宋体" w:hAnsi="宋体" w:eastAsia="宋体" w:cs="Calibri"/>
          <w:b/>
          <w:sz w:val="22"/>
        </w:rPr>
        <w:t>投标</w:t>
      </w:r>
      <w:r>
        <w:rPr>
          <w:rFonts w:ascii="宋体" w:hAnsi="宋体" w:eastAsia="宋体" w:cs="Calibri"/>
          <w:b/>
          <w:sz w:val="22"/>
        </w:rPr>
        <w:t>人少于</w:t>
      </w:r>
      <w:r>
        <w:rPr>
          <w:rFonts w:hint="eastAsia" w:ascii="宋体" w:hAnsi="宋体" w:eastAsia="宋体" w:cs="Calibri"/>
          <w:b/>
          <w:sz w:val="22"/>
        </w:rPr>
        <w:t>3个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评审</w:t>
      </w:r>
      <w:r>
        <w:rPr>
          <w:rFonts w:hint="eastAsia" w:ascii="宋体" w:hAnsi="宋体" w:eastAsia="宋体" w:cs="Calibri"/>
          <w:b/>
          <w:sz w:val="22"/>
        </w:rPr>
        <w:t>有效</w:t>
      </w:r>
      <w:r>
        <w:rPr>
          <w:rFonts w:ascii="宋体" w:hAnsi="宋体" w:eastAsia="宋体" w:cs="Calibri"/>
          <w:b/>
          <w:sz w:val="22"/>
        </w:rPr>
        <w:t>投标人</w:t>
      </w:r>
      <w:r>
        <w:rPr>
          <w:rFonts w:hint="eastAsia" w:ascii="宋体" w:hAnsi="宋体" w:eastAsia="宋体" w:cs="Calibri"/>
          <w:b/>
          <w:sz w:val="22"/>
        </w:rPr>
        <w:t>少于3个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w:t>
      </w:r>
      <w:r>
        <w:rPr>
          <w:rFonts w:hint="eastAsia" w:ascii="宋体" w:hAnsi="宋体" w:eastAsia="宋体" w:cs="Calibri"/>
          <w:b/>
          <w:sz w:val="22"/>
        </w:rPr>
        <w:t>招标失败</w:t>
      </w:r>
      <w:r>
        <w:rPr>
          <w:rFonts w:ascii="宋体" w:hAnsi="宋体" w:eastAsia="宋体" w:cs="Calibri"/>
          <w:b/>
          <w:sz w:val="22"/>
        </w:rPr>
        <w:t>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招标失败。</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8.2 不再招标</w:t>
      </w:r>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w:t>
      </w:r>
      <w:r>
        <w:rPr>
          <w:rFonts w:hint="eastAsia" w:ascii="宋体" w:hAnsi="宋体" w:eastAsia="宋体" w:cs="Calibri"/>
          <w:sz w:val="22"/>
        </w:rPr>
        <w:t>可采用其他方式实施</w:t>
      </w:r>
      <w:r>
        <w:rPr>
          <w:rFonts w:ascii="宋体" w:hAnsi="宋体" w:eastAsia="宋体" w:cs="Calibri"/>
          <w:sz w:val="22"/>
        </w:rPr>
        <w:t>。</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Calibri" w:hAnsi="Calibri" w:eastAsia="宋体" w:cs="宋体"/>
          <w:kern w:val="0"/>
          <w:sz w:val="22"/>
        </w:rPr>
        <w:sectPr>
          <w:pgSz w:w="11907" w:h="16840"/>
          <w:pgMar w:top="1134" w:right="1134" w:bottom="1134" w:left="1134" w:header="567" w:footer="567" w:gutter="0"/>
          <w:cols w:space="720" w:num="1"/>
        </w:sectPr>
      </w:pPr>
    </w:p>
    <w:p>
      <w:pPr>
        <w:keepNext/>
        <w:keepLines/>
        <w:spacing w:line="564" w:lineRule="exact"/>
        <w:ind w:right="57"/>
        <w:jc w:val="center"/>
        <w:outlineLvl w:val="0"/>
        <w:rPr>
          <w:rFonts w:ascii="Calibri" w:hAnsi="Calibri" w:eastAsia="宋体" w:cs="Times New Roman"/>
          <w:b/>
          <w:bCs/>
          <w:kern w:val="44"/>
          <w:sz w:val="32"/>
          <w:szCs w:val="32"/>
        </w:rPr>
      </w:pPr>
      <w:bookmarkStart w:id="31" w:name="_Toc46053698"/>
      <w:r>
        <w:rPr>
          <w:rFonts w:ascii="Calibri" w:hAnsi="Calibri" w:eastAsia="宋体" w:cs="Times New Roman"/>
          <w:b/>
          <w:bCs/>
          <w:kern w:val="44"/>
          <w:sz w:val="32"/>
          <w:szCs w:val="32"/>
        </w:rPr>
        <w:t>第三章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评标办法</w:t>
      </w:r>
      <w:bookmarkEnd w:id="31"/>
    </w:p>
    <w:p>
      <w:pPr>
        <w:autoSpaceDE w:val="0"/>
        <w:autoSpaceDN w:val="0"/>
        <w:adjustRightInd w:val="0"/>
        <w:spacing w:before="3" w:line="100" w:lineRule="exact"/>
        <w:jc w:val="left"/>
        <w:rPr>
          <w:rFonts w:ascii="Calibri" w:hAnsi="Calibri" w:eastAsia="宋体"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rPr>
      </w:pPr>
      <w:bookmarkStart w:id="32" w:name="_Hlk47377016"/>
      <w:r>
        <w:rPr>
          <w:rFonts w:hint="eastAsia" w:ascii="宋体" w:hAnsi="宋体" w:eastAsia="宋体" w:cs="宋体"/>
          <w:sz w:val="22"/>
        </w:rPr>
        <w:t>在任何评标环节中，评标委员会就某项定性的评审结论意见不一致的，由评标委员会全体成员按照少数服从多数的原则，以记名投票方式表决。</w:t>
      </w:r>
      <w:bookmarkEnd w:id="32"/>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（八）完成评标报告，推荐中标候选人。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w:t>
      </w:r>
      <w:r>
        <w:rPr>
          <w:rFonts w:ascii="宋体" w:hAnsi="宋体" w:eastAsia="宋体" w:cs="宋体"/>
          <w:b/>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ascii="宋体" w:hAnsi="宋体" w:eastAsia="宋体" w:cs="宋体"/>
          <w:b/>
          <w:sz w:val="22"/>
        </w:rPr>
        <w:t>之一</w:t>
      </w:r>
      <w:r>
        <w:rPr>
          <w:rFonts w:ascii="仿宋" w:hAnsi="仿宋" w:eastAsia="仿宋" w:cs="Times New Roman"/>
          <w:sz w:val="24"/>
        </w:rPr>
        <w:t>的</w:t>
      </w:r>
      <w:r>
        <w:rPr>
          <w:rFonts w:hint="eastAsia" w:ascii="宋体" w:hAnsi="宋体" w:eastAsia="宋体" w:cs="宋体"/>
          <w:sz w:val="22"/>
        </w:rPr>
        <w:t>，</w:t>
      </w:r>
      <w:bookmarkStart w:id="33" w:name="_Hlk47377053"/>
      <w:r>
        <w:rPr>
          <w:rFonts w:hint="eastAsia" w:ascii="宋体" w:hAnsi="宋体" w:eastAsia="宋体" w:cs="宋体"/>
          <w:sz w:val="22"/>
        </w:rPr>
        <w:t>经评标委员会</w:t>
      </w:r>
      <w:bookmarkStart w:id="34" w:name="_Hlk47446073"/>
      <w:r>
        <w:rPr>
          <w:rFonts w:hint="eastAsia" w:ascii="宋体" w:hAnsi="宋体" w:eastAsia="宋体" w:cs="宋体"/>
          <w:sz w:val="22"/>
        </w:rPr>
        <w:t>评审后，符合性审查不予通过，不再进行下一步评审</w:t>
      </w:r>
      <w:bookmarkEnd w:id="34"/>
      <w:r>
        <w:rPr>
          <w:rFonts w:hint="eastAsia" w:ascii="宋体" w:hAnsi="宋体" w:eastAsia="宋体" w:cs="宋体"/>
          <w:sz w:val="22"/>
        </w:rPr>
        <w:t>。</w:t>
      </w:r>
      <w:bookmarkEnd w:id="33"/>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(2)投标人所留联系方式无法联系上、在规定的时限内投标人不参加询标或不予答复的，</w:t>
      </w:r>
      <w:r>
        <w:rPr>
          <w:rFonts w:ascii="宋体" w:hAnsi="宋体" w:eastAsia="宋体" w:cs="宋体"/>
          <w:sz w:val="22"/>
        </w:rPr>
        <w:t>投标人</w:t>
      </w:r>
      <w:r>
        <w:rPr>
          <w:rFonts w:hint="eastAsia" w:ascii="宋体" w:hAnsi="宋体" w:eastAsia="宋体" w:cs="宋体"/>
          <w:sz w:val="22"/>
        </w:rPr>
        <w:t>自行承担</w:t>
      </w:r>
      <w:r>
        <w:rPr>
          <w:rFonts w:ascii="宋体" w:hAnsi="宋体" w:eastAsia="宋体" w:cs="宋体"/>
          <w:sz w:val="22"/>
        </w:rPr>
        <w:t>放弃询</w:t>
      </w:r>
      <w:r>
        <w:rPr>
          <w:rFonts w:hint="eastAsia" w:ascii="宋体" w:hAnsi="宋体" w:eastAsia="宋体" w:cs="宋体"/>
          <w:sz w:val="22"/>
        </w:rPr>
        <w:t>标</w:t>
      </w:r>
      <w:r>
        <w:rPr>
          <w:rFonts w:ascii="宋体" w:hAnsi="宋体" w:eastAsia="宋体" w:cs="宋体"/>
          <w:sz w:val="22"/>
        </w:rPr>
        <w:t>机会的</w:t>
      </w:r>
      <w:r>
        <w:rPr>
          <w:rFonts w:hint="eastAsia" w:ascii="宋体" w:hAnsi="宋体" w:eastAsia="宋体" w:cs="宋体"/>
          <w:sz w:val="22"/>
        </w:rPr>
        <w:t>后果。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w:t>
      </w:r>
      <w:r>
        <w:rPr>
          <w:rFonts w:ascii="宋体" w:hAnsi="宋体" w:eastAsia="宋体" w:cs="宋体"/>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hint="eastAsia" w:ascii="宋体" w:hAnsi="宋体" w:eastAsia="宋体" w:cs="宋体"/>
          <w:sz w:val="22"/>
        </w:rPr>
        <w:t>属于重大偏差，</w:t>
      </w:r>
      <w:r>
        <w:rPr>
          <w:rFonts w:ascii="宋体" w:hAnsi="宋体" w:eastAsia="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w:t>
      </w:r>
      <w:r>
        <w:rPr>
          <w:rFonts w:ascii="宋体" w:hAnsi="宋体" w:eastAsia="宋体" w:cs="宋体"/>
          <w:sz w:val="22"/>
        </w:rPr>
        <w:t>投标人须知前附表</w:t>
      </w:r>
      <w:r>
        <w:rPr>
          <w:rFonts w:hint="eastAsia" w:ascii="宋体" w:hAnsi="宋体" w:eastAsia="宋体" w:cs="宋体"/>
          <w:b/>
          <w:sz w:val="22"/>
        </w:rPr>
        <w:t>第</w:t>
      </w:r>
      <w:r>
        <w:rPr>
          <w:rFonts w:ascii="宋体" w:hAnsi="宋体" w:eastAsia="宋体" w:cs="宋体"/>
          <w:b/>
          <w:sz w:val="22"/>
        </w:rPr>
        <w:t>1.12.1</w:t>
      </w:r>
      <w:r>
        <w:rPr>
          <w:rFonts w:hint="eastAsia" w:ascii="宋体" w:hAnsi="宋体" w:eastAsia="宋体" w:cs="宋体"/>
          <w:b/>
          <w:sz w:val="22"/>
        </w:rPr>
        <w:t>款</w:t>
      </w:r>
      <w:r>
        <w:rPr>
          <w:rFonts w:ascii="宋体" w:hAnsi="宋体" w:eastAsia="宋体" w:cs="宋体"/>
          <w:b/>
          <w:sz w:val="22"/>
        </w:rPr>
        <w:t>“</w:t>
      </w:r>
      <w:r>
        <w:rPr>
          <w:rFonts w:hint="eastAsia" w:ascii="宋体" w:hAnsi="宋体" w:eastAsia="宋体" w:cs="宋体"/>
          <w:b/>
          <w:sz w:val="22"/>
        </w:rPr>
        <w:t>实质性要求和条件</w:t>
      </w:r>
      <w:r>
        <w:rPr>
          <w:rFonts w:ascii="宋体" w:hAnsi="宋体" w:eastAsia="宋体" w:cs="宋体"/>
          <w:b/>
          <w:sz w:val="22"/>
        </w:rPr>
        <w:t>”</w:t>
      </w:r>
      <w:r>
        <w:rPr>
          <w:rFonts w:hint="eastAsia" w:ascii="宋体" w:hAnsi="宋体" w:eastAsia="宋体" w:cs="宋体"/>
          <w:b/>
          <w:sz w:val="22"/>
        </w:rPr>
        <w:t>所列情形</w:t>
      </w:r>
      <w:r>
        <w:rPr>
          <w:rFonts w:hint="eastAsia" w:ascii="宋体" w:hAnsi="宋体" w:eastAsia="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(三)错误的修正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投标报价中用数字表示的数额与用文字表示的数额不一致时，一律以投标函中用文字表示的投标总价扣除税金后为评标价，计算商务分时不作调整。</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投标函中的投标报价与投标报价表中的投标报价不一致，或投标报价标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该错误即使在评标阶段未被发现，招标人有权在合同签订前按以上原则对价格进行修正，并按修正后的价格进行签约，投标人不接受修正价格的，将取消其中标人资格。</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w:t>
      </w:r>
      <w:bookmarkStart w:id="35" w:name="_Hlk47988709"/>
      <w:r>
        <w:rPr>
          <w:rFonts w:hint="eastAsia" w:ascii="宋体" w:hAnsi="宋体" w:eastAsia="宋体" w:cs="宋体"/>
          <w:sz w:val="22"/>
        </w:rPr>
        <w:t>评标委员会根据评审情况，对资信、技术、商务等方面进行评审。评标委员会根据评审情况，对各投标人的投标文件进行打分。若评标委员会的评分表中计分不在分值范围内的，则该评分表无效。</w:t>
      </w:r>
      <w:bookmarkEnd w:id="35"/>
    </w:p>
    <w:p>
      <w:pPr>
        <w:spacing w:line="360" w:lineRule="exact"/>
        <w:ind w:firstLine="442" w:firstLineChars="200"/>
        <w:rPr>
          <w:rFonts w:ascii="宋体" w:hAnsi="宋体" w:eastAsia="等线" w:cs="宋体"/>
          <w:b/>
          <w:sz w:val="22"/>
        </w:rPr>
      </w:pPr>
      <w:r>
        <w:rPr>
          <w:rFonts w:hint="eastAsia" w:ascii="宋体" w:hAnsi="宋体" w:eastAsia="宋体" w:cs="宋体"/>
          <w:b/>
          <w:sz w:val="22"/>
        </w:rPr>
        <w:t>1.投标文件的资信评审（</w:t>
      </w:r>
      <w:r>
        <w:rPr>
          <w:rFonts w:ascii="宋体" w:hAnsi="宋体" w:eastAsia="宋体" w:cs="宋体"/>
          <w:b/>
          <w:sz w:val="22"/>
        </w:rPr>
        <w:t>5分</w:t>
      </w:r>
      <w:r>
        <w:rPr>
          <w:rFonts w:hint="eastAsia" w:ascii="宋体" w:hAnsi="宋体" w:eastAsia="宋体" w:cs="宋体"/>
          <w:b/>
          <w:sz w:val="22"/>
        </w:rPr>
        <w:t>）</w:t>
      </w:r>
    </w:p>
    <w:p>
      <w:pPr>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该评分分值由评标委员会成员统一打分（具体分值设定详见下表）。</w:t>
      </w:r>
    </w:p>
    <w:tbl>
      <w:tblPr>
        <w:tblStyle w:val="9"/>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808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357" w:type="dxa"/>
            <w:gridSpan w:val="2"/>
            <w:vAlign w:val="center"/>
          </w:tcPr>
          <w:p>
            <w:pPr>
              <w:snapToGrid w:val="0"/>
              <w:jc w:val="center"/>
              <w:rPr>
                <w:rFonts w:ascii="宋体" w:hAnsi="宋体" w:eastAsia="宋体" w:cs="Arial"/>
                <w:sz w:val="22"/>
              </w:rPr>
            </w:pPr>
            <w:bookmarkStart w:id="36" w:name="_Hlk47990613"/>
            <w:r>
              <w:rPr>
                <w:rFonts w:hint="eastAsia" w:ascii="宋体" w:hAnsi="宋体" w:eastAsia="宋体" w:cs="Arial"/>
                <w:sz w:val="22"/>
              </w:rPr>
              <w:t>评分细则</w:t>
            </w:r>
          </w:p>
        </w:tc>
        <w:tc>
          <w:tcPr>
            <w:tcW w:w="1134" w:type="dxa"/>
            <w:vAlign w:val="center"/>
          </w:tcPr>
          <w:p>
            <w:pPr>
              <w:tabs>
                <w:tab w:val="left" w:pos="1418"/>
              </w:tabs>
              <w:snapToGrid w:val="0"/>
              <w:jc w:val="center"/>
              <w:rPr>
                <w:rFonts w:ascii="宋体" w:hAnsi="宋体" w:eastAsia="宋体" w:cs="宋体"/>
                <w:spacing w:val="-6"/>
                <w:kern w:val="0"/>
                <w:sz w:val="22"/>
              </w:rPr>
            </w:pPr>
            <w:r>
              <w:rPr>
                <w:rFonts w:ascii="宋体" w:hAnsi="宋体" w:eastAsia="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277" w:type="dxa"/>
            <w:vAlign w:val="center"/>
          </w:tcPr>
          <w:p>
            <w:pPr>
              <w:snapToGrid w:val="0"/>
              <w:rPr>
                <w:rFonts w:ascii="宋体" w:hAnsi="宋体" w:eastAsia="宋体" w:cs="Times New Roman"/>
                <w:sz w:val="22"/>
              </w:rPr>
            </w:pPr>
            <w:r>
              <w:rPr>
                <w:rFonts w:hint="eastAsia" w:ascii="宋体" w:hAnsi="Times New Roman" w:cs="宋体"/>
                <w:kern w:val="0"/>
                <w:sz w:val="22"/>
              </w:rPr>
              <w:t>投标人综合实力</w:t>
            </w:r>
          </w:p>
        </w:tc>
        <w:tc>
          <w:tcPr>
            <w:tcW w:w="8080" w:type="dxa"/>
            <w:vAlign w:val="center"/>
          </w:tcPr>
          <w:p>
            <w:pPr>
              <w:snapToGrid w:val="0"/>
              <w:rPr>
                <w:rFonts w:ascii="宋体" w:hAnsi="宋体" w:eastAsia="宋体" w:cs="Times New Roman"/>
                <w:sz w:val="22"/>
              </w:rPr>
            </w:pPr>
            <w:r>
              <w:rPr>
                <w:rFonts w:hint="eastAsia" w:ascii="宋体" w:hAnsi="Times New Roman" w:cs="宋体"/>
                <w:kern w:val="0"/>
                <w:sz w:val="22"/>
              </w:rPr>
              <w:t>根据投标人资质、技术力量、企业规模等情况横向比较，</w:t>
            </w:r>
            <w:r>
              <w:rPr>
                <w:rFonts w:hint="eastAsia" w:ascii="宋体" w:hAnsi="宋体" w:cs="宋体"/>
                <w:bCs/>
                <w:szCs w:val="21"/>
              </w:rPr>
              <w:t>优秀得</w:t>
            </w:r>
            <w:r>
              <w:rPr>
                <w:rFonts w:ascii="宋体" w:hAnsi="宋体" w:cs="宋体"/>
                <w:bCs/>
                <w:szCs w:val="21"/>
              </w:rPr>
              <w:t>1</w:t>
            </w:r>
            <w:r>
              <w:rPr>
                <w:rFonts w:hint="eastAsia" w:ascii="宋体" w:hAnsi="宋体" w:cs="宋体"/>
                <w:bCs/>
                <w:szCs w:val="21"/>
              </w:rPr>
              <w:t>.4-</w:t>
            </w:r>
            <w:r>
              <w:rPr>
                <w:rFonts w:ascii="宋体" w:hAnsi="宋体" w:cs="宋体"/>
                <w:bCs/>
                <w:szCs w:val="21"/>
              </w:rPr>
              <w:t>2</w:t>
            </w:r>
            <w:r>
              <w:rPr>
                <w:rFonts w:hint="eastAsia" w:ascii="宋体" w:hAnsi="宋体" w:cs="宋体"/>
                <w:bCs/>
                <w:szCs w:val="21"/>
              </w:rPr>
              <w:t>分，良好得</w:t>
            </w:r>
            <w:r>
              <w:rPr>
                <w:rFonts w:ascii="宋体" w:hAnsi="宋体" w:cs="宋体"/>
                <w:bCs/>
                <w:szCs w:val="21"/>
              </w:rPr>
              <w:t>0.8</w:t>
            </w:r>
            <w:r>
              <w:rPr>
                <w:rFonts w:hint="eastAsia" w:ascii="宋体" w:hAnsi="宋体" w:cs="宋体"/>
                <w:bCs/>
                <w:szCs w:val="21"/>
              </w:rPr>
              <w:t>-</w:t>
            </w:r>
            <w:r>
              <w:rPr>
                <w:rFonts w:ascii="宋体" w:hAnsi="宋体" w:cs="宋体"/>
                <w:bCs/>
                <w:szCs w:val="21"/>
              </w:rPr>
              <w:t>1.3</w:t>
            </w:r>
            <w:r>
              <w:rPr>
                <w:rFonts w:hint="eastAsia" w:ascii="宋体" w:hAnsi="宋体" w:cs="宋体"/>
                <w:bCs/>
                <w:szCs w:val="21"/>
              </w:rPr>
              <w:t>分，一般得0-</w:t>
            </w:r>
            <w:r>
              <w:rPr>
                <w:rFonts w:ascii="宋体" w:hAnsi="宋体" w:cs="宋体"/>
                <w:bCs/>
                <w:szCs w:val="21"/>
              </w:rPr>
              <w:t>0.7</w:t>
            </w:r>
            <w:r>
              <w:rPr>
                <w:rFonts w:hint="eastAsia" w:ascii="宋体" w:hAnsi="宋体" w:cs="宋体"/>
                <w:bCs/>
                <w:szCs w:val="21"/>
              </w:rPr>
              <w:t>分</w:t>
            </w:r>
            <w:r>
              <w:rPr>
                <w:rFonts w:hint="eastAsia" w:ascii="宋体" w:hAnsi="宋体" w:cs="宋体"/>
                <w:kern w:val="0"/>
                <w:sz w:val="22"/>
              </w:rPr>
              <w:t>。</w:t>
            </w:r>
          </w:p>
        </w:tc>
        <w:tc>
          <w:tcPr>
            <w:tcW w:w="1134" w:type="dxa"/>
            <w:vAlign w:val="center"/>
          </w:tcPr>
          <w:p>
            <w:pPr>
              <w:tabs>
                <w:tab w:val="left" w:pos="1418"/>
              </w:tabs>
              <w:snapToGrid w:val="0"/>
              <w:jc w:val="center"/>
              <w:rPr>
                <w:rFonts w:ascii="宋体" w:hAnsi="宋体" w:eastAsia="宋体" w:cs="宋体"/>
                <w:spacing w:val="-6"/>
                <w:kern w:val="0"/>
                <w:sz w:val="22"/>
              </w:rPr>
            </w:pPr>
            <w:r>
              <w:rPr>
                <w:rFonts w:ascii="宋体" w:hAnsi="Times New Roman" w:cs="宋体"/>
                <w:kern w:val="0"/>
                <w:sz w:val="22"/>
              </w:rPr>
              <w:t>0-2</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277" w:type="dxa"/>
            <w:vAlign w:val="center"/>
          </w:tcPr>
          <w:p>
            <w:pPr>
              <w:snapToGrid w:val="0"/>
              <w:rPr>
                <w:rFonts w:ascii="宋体" w:hAnsi="宋体" w:eastAsia="宋体" w:cs="Times New Roman"/>
                <w:sz w:val="22"/>
              </w:rPr>
            </w:pPr>
            <w:r>
              <w:rPr>
                <w:rFonts w:hint="eastAsia" w:ascii="宋体" w:hAnsi="Times New Roman" w:cs="宋体"/>
                <w:kern w:val="0"/>
                <w:sz w:val="22"/>
              </w:rPr>
              <w:t>投标人业绩情况</w:t>
            </w:r>
          </w:p>
        </w:tc>
        <w:tc>
          <w:tcPr>
            <w:tcW w:w="8080" w:type="dxa"/>
            <w:vAlign w:val="center"/>
          </w:tcPr>
          <w:p>
            <w:pPr>
              <w:snapToGrid w:val="0"/>
              <w:rPr>
                <w:rFonts w:ascii="宋体" w:hAnsi="宋体" w:eastAsia="宋体" w:cs="Times New Roman"/>
                <w:sz w:val="22"/>
              </w:rPr>
            </w:pPr>
            <w:r>
              <w:rPr>
                <w:rFonts w:hint="eastAsia" w:ascii="宋体" w:hAnsi="Times New Roman" w:cs="宋体"/>
                <w:kern w:val="0"/>
                <w:sz w:val="22"/>
              </w:rPr>
              <w:t>201</w:t>
            </w:r>
            <w:r>
              <w:rPr>
                <w:rFonts w:ascii="宋体" w:hAnsi="Times New Roman" w:cs="宋体"/>
                <w:kern w:val="0"/>
                <w:sz w:val="22"/>
              </w:rPr>
              <w:t>8</w:t>
            </w:r>
            <w:r>
              <w:rPr>
                <w:rFonts w:hint="eastAsia" w:ascii="宋体" w:hAnsi="Times New Roman" w:cs="宋体"/>
                <w:kern w:val="0"/>
                <w:sz w:val="22"/>
              </w:rPr>
              <w:t>年1月1日以来（以合同签订时间为准）, 投标人具有的展陈设计与施工业绩，每个得1分，最多得3分，需提供合同复印件，原件备查</w:t>
            </w:r>
            <w:r>
              <w:rPr>
                <w:rFonts w:hint="eastAsia" w:ascii="宋体" w:hAnsi="宋体" w:cs="宋体"/>
                <w:kern w:val="0"/>
                <w:sz w:val="22"/>
              </w:rPr>
              <w:t>。</w:t>
            </w:r>
          </w:p>
        </w:tc>
        <w:tc>
          <w:tcPr>
            <w:tcW w:w="1134" w:type="dxa"/>
            <w:vAlign w:val="center"/>
          </w:tcPr>
          <w:p>
            <w:pPr>
              <w:tabs>
                <w:tab w:val="left" w:pos="1418"/>
              </w:tabs>
              <w:snapToGrid w:val="0"/>
              <w:jc w:val="center"/>
              <w:rPr>
                <w:rFonts w:ascii="宋体" w:hAnsi="宋体" w:eastAsia="宋体" w:cs="宋体"/>
                <w:spacing w:val="-6"/>
                <w:kern w:val="0"/>
                <w:sz w:val="22"/>
              </w:rPr>
            </w:pPr>
            <w:r>
              <w:rPr>
                <w:rFonts w:ascii="宋体" w:hAnsi="Times New Roman" w:cs="宋体"/>
                <w:kern w:val="0"/>
                <w:sz w:val="22"/>
              </w:rPr>
              <w:t>0-3</w:t>
            </w:r>
            <w:r>
              <w:rPr>
                <w:rFonts w:hint="eastAsia" w:ascii="宋体" w:hAnsi="Times New Roman" w:cs="宋体"/>
                <w:kern w:val="0"/>
                <w:sz w:val="22"/>
              </w:rPr>
              <w:t>分</w:t>
            </w:r>
          </w:p>
        </w:tc>
      </w:tr>
      <w:bookmarkEnd w:id="36"/>
    </w:tbl>
    <w:p>
      <w:pPr>
        <w:spacing w:line="360" w:lineRule="exact"/>
        <w:ind w:firstLine="442" w:firstLineChars="200"/>
        <w:rPr>
          <w:rFonts w:ascii="宋体" w:hAnsi="宋体" w:eastAsia="宋体" w:cs="宋体"/>
          <w:b/>
          <w:sz w:val="22"/>
        </w:rPr>
      </w:pPr>
      <w:r>
        <w:rPr>
          <w:rFonts w:hint="eastAsia" w:ascii="宋体" w:hAnsi="宋体" w:eastAsia="宋体" w:cs="宋体"/>
          <w:b/>
          <w:sz w:val="22"/>
        </w:rPr>
        <w:t>2</w:t>
      </w:r>
      <w:r>
        <w:rPr>
          <w:rFonts w:ascii="宋体" w:hAnsi="宋体" w:eastAsia="宋体" w:cs="宋体"/>
          <w:b/>
          <w:sz w:val="22"/>
        </w:rPr>
        <w:t>.</w:t>
      </w:r>
      <w:r>
        <w:rPr>
          <w:rFonts w:hint="eastAsia" w:ascii="宋体" w:hAnsi="宋体" w:eastAsia="宋体" w:cs="宋体"/>
          <w:b/>
          <w:sz w:val="22"/>
        </w:rPr>
        <w:t>投标文件的技术评审（</w:t>
      </w:r>
      <w:r>
        <w:rPr>
          <w:rFonts w:ascii="宋体" w:hAnsi="宋体" w:eastAsia="宋体" w:cs="宋体"/>
          <w:b/>
          <w:sz w:val="22"/>
        </w:rPr>
        <w:t>35分</w:t>
      </w:r>
      <w:r>
        <w:rPr>
          <w:rFonts w:hint="eastAsia" w:ascii="宋体" w:hAnsi="宋体" w:eastAsia="宋体" w:cs="宋体"/>
          <w:b/>
          <w:sz w:val="22"/>
        </w:rPr>
        <w:t>）</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该评分分值由评标委员会成员独立打分（具体分值设定详见下表），小数点后保留1位小数。每个投标人的最终技术得分为评标委员会打分的算术平均值（小数点后保留2位，第三位四舍五入）。</w:t>
      </w:r>
    </w:p>
    <w:p>
      <w:pPr>
        <w:autoSpaceDE w:val="0"/>
        <w:autoSpaceDN w:val="0"/>
        <w:adjustRightInd w:val="0"/>
        <w:spacing w:line="360" w:lineRule="auto"/>
        <w:ind w:firstLine="440" w:firstLineChars="200"/>
        <w:rPr>
          <w:rFonts w:ascii="宋体" w:hAnsi="宋体" w:eastAsia="宋体" w:cs="宋体"/>
          <w:sz w:val="22"/>
        </w:rPr>
      </w:pPr>
      <w:r>
        <w:rPr>
          <w:rFonts w:hint="eastAsia" w:ascii="宋体" w:hAnsi="宋体" w:eastAsia="宋体" w:cs="宋体"/>
          <w:sz w:val="22"/>
        </w:rPr>
        <w:t>技术评分分值设定标准</w:t>
      </w:r>
    </w:p>
    <w:tbl>
      <w:tblPr>
        <w:tblStyle w:val="9"/>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84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209" w:type="dxa"/>
            <w:gridSpan w:val="2"/>
            <w:vAlign w:val="center"/>
          </w:tcPr>
          <w:p>
            <w:pPr>
              <w:adjustRightInd w:val="0"/>
              <w:snapToGrid w:val="0"/>
              <w:jc w:val="center"/>
              <w:rPr>
                <w:rFonts w:ascii="Calibri" w:hAnsi="宋体" w:eastAsia="宋体" w:cs="Times New Roman"/>
                <w:szCs w:val="21"/>
              </w:rPr>
            </w:pPr>
            <w:r>
              <w:rPr>
                <w:rFonts w:hint="eastAsia" w:ascii="宋体" w:hAnsi="宋体" w:eastAsia="宋体" w:cs="Arial"/>
                <w:sz w:val="22"/>
              </w:rPr>
              <w:t>评分细则</w:t>
            </w:r>
          </w:p>
        </w:tc>
        <w:tc>
          <w:tcPr>
            <w:tcW w:w="1134" w:type="dxa"/>
            <w:vAlign w:val="center"/>
          </w:tcPr>
          <w:p>
            <w:pPr>
              <w:tabs>
                <w:tab w:val="left" w:pos="1418"/>
              </w:tabs>
              <w:adjustRightInd w:val="0"/>
              <w:snapToGrid w:val="0"/>
              <w:jc w:val="center"/>
              <w:rPr>
                <w:rFonts w:ascii="宋体" w:hAnsi="宋体" w:eastAsia="宋体" w:cs="宋体"/>
                <w:spacing w:val="-6"/>
                <w:kern w:val="0"/>
                <w:szCs w:val="21"/>
              </w:rPr>
            </w:pPr>
            <w:r>
              <w:rPr>
                <w:rFonts w:ascii="宋体" w:hAnsi="宋体" w:eastAsia="宋体" w:cs="宋体"/>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0" w:type="auto"/>
            <w:vMerge w:val="restart"/>
            <w:shd w:val="clear" w:color="auto" w:fill="auto"/>
            <w:vAlign w:val="center"/>
          </w:tcPr>
          <w:p>
            <w:pPr>
              <w:adjustRightInd w:val="0"/>
              <w:snapToGrid w:val="0"/>
              <w:rPr>
                <w:rFonts w:ascii="宋体" w:hAnsi="宋体" w:eastAsia="宋体" w:cs="Arial"/>
                <w:sz w:val="22"/>
              </w:rPr>
            </w:pPr>
            <w:r>
              <w:rPr>
                <w:rFonts w:hint="eastAsia" w:ascii="宋体" w:hAnsi="宋体" w:eastAsia="宋体" w:cs="Arial"/>
                <w:sz w:val="22"/>
              </w:rPr>
              <w:t>设计方案</w:t>
            </w:r>
          </w:p>
        </w:tc>
        <w:tc>
          <w:tcPr>
            <w:tcW w:w="8471" w:type="dxa"/>
            <w:vAlign w:val="center"/>
          </w:tcPr>
          <w:p>
            <w:pPr>
              <w:tabs>
                <w:tab w:val="left" w:pos="1418"/>
              </w:tabs>
              <w:adjustRightInd w:val="0"/>
              <w:snapToGrid w:val="0"/>
              <w:jc w:val="left"/>
              <w:rPr>
                <w:rFonts w:ascii="宋体" w:hAnsi="宋体" w:eastAsia="宋体" w:cs="Arial"/>
                <w:sz w:val="22"/>
              </w:rPr>
            </w:pPr>
            <w:r>
              <w:rPr>
                <w:rFonts w:hint="eastAsia" w:ascii="宋体" w:hAnsi="宋体" w:eastAsia="宋体" w:cs="Arial"/>
                <w:sz w:val="22"/>
              </w:rPr>
              <w:t>设计风格是否能契合</w:t>
            </w:r>
            <w:r>
              <w:rPr>
                <w:rFonts w:hint="eastAsia" w:ascii="宋体" w:hAnsi="宋体" w:cs="Arial"/>
                <w:sz w:val="22"/>
                <w:lang w:val="en-US" w:eastAsia="zh-CN"/>
              </w:rPr>
              <w:t>2021年国庆</w:t>
            </w:r>
            <w:r>
              <w:rPr>
                <w:rFonts w:ascii="宋体" w:hAnsi="宋体" w:eastAsia="宋体" w:cs="Arial"/>
                <w:sz w:val="22"/>
              </w:rPr>
              <w:t>主题</w:t>
            </w:r>
            <w:r>
              <w:rPr>
                <w:rFonts w:hint="eastAsia" w:ascii="宋体" w:hAnsi="宋体" w:eastAsia="宋体" w:cs="Arial"/>
                <w:sz w:val="22"/>
              </w:rPr>
              <w:t>，</w:t>
            </w:r>
            <w:r>
              <w:rPr>
                <w:rFonts w:hint="eastAsia" w:ascii="宋体" w:hAnsi="Times New Roman" w:cs="宋体"/>
                <w:kern w:val="0"/>
                <w:sz w:val="22"/>
              </w:rPr>
              <w:t>横向比较，</w:t>
            </w:r>
            <w:r>
              <w:rPr>
                <w:rFonts w:hint="eastAsia" w:ascii="宋体" w:hAnsi="宋体" w:cs="宋体"/>
                <w:bCs/>
                <w:szCs w:val="21"/>
              </w:rPr>
              <w:t>优秀得</w:t>
            </w:r>
            <w:r>
              <w:rPr>
                <w:rFonts w:ascii="宋体" w:hAnsi="宋体" w:cs="宋体"/>
                <w:bCs/>
                <w:szCs w:val="21"/>
              </w:rPr>
              <w:t>4</w:t>
            </w:r>
            <w:r>
              <w:rPr>
                <w:rFonts w:hint="eastAsia" w:ascii="宋体" w:hAnsi="宋体" w:cs="宋体"/>
                <w:bCs/>
                <w:szCs w:val="21"/>
              </w:rPr>
              <w:t>-5分，良好得</w:t>
            </w:r>
            <w:r>
              <w:rPr>
                <w:rFonts w:ascii="宋体" w:hAnsi="宋体" w:cs="宋体"/>
                <w:bCs/>
                <w:szCs w:val="21"/>
              </w:rPr>
              <w:t>2</w:t>
            </w:r>
            <w:r>
              <w:rPr>
                <w:rFonts w:hint="eastAsia" w:ascii="宋体" w:hAnsi="宋体" w:cs="宋体"/>
                <w:bCs/>
                <w:szCs w:val="21"/>
              </w:rPr>
              <w:t>-3.</w:t>
            </w:r>
            <w:r>
              <w:rPr>
                <w:rFonts w:ascii="宋体" w:hAnsi="宋体" w:cs="宋体"/>
                <w:bCs/>
                <w:szCs w:val="21"/>
              </w:rPr>
              <w:t>9</w:t>
            </w:r>
            <w:r>
              <w:rPr>
                <w:rFonts w:hint="eastAsia" w:ascii="宋体" w:hAnsi="宋体" w:cs="宋体"/>
                <w:bCs/>
                <w:szCs w:val="21"/>
              </w:rPr>
              <w:t>分，一般得0-1.</w:t>
            </w:r>
            <w:r>
              <w:rPr>
                <w:rFonts w:ascii="宋体" w:hAnsi="宋体" w:cs="宋体"/>
                <w:bCs/>
                <w:szCs w:val="21"/>
              </w:rPr>
              <w:t>9</w:t>
            </w:r>
            <w:r>
              <w:rPr>
                <w:rFonts w:hint="eastAsia" w:ascii="宋体" w:hAnsi="宋体" w:cs="宋体"/>
                <w:bCs/>
                <w:szCs w:val="21"/>
              </w:rPr>
              <w:t>分</w:t>
            </w:r>
            <w:r>
              <w:rPr>
                <w:rFonts w:hint="eastAsia" w:ascii="宋体" w:hAnsi="宋体" w:cs="宋体"/>
                <w:kern w:val="0"/>
                <w:sz w:val="22"/>
              </w:rPr>
              <w:t>。</w:t>
            </w:r>
          </w:p>
        </w:tc>
        <w:tc>
          <w:tcPr>
            <w:tcW w:w="1134" w:type="dxa"/>
            <w:vAlign w:val="center"/>
          </w:tcPr>
          <w:p>
            <w:pPr>
              <w:tabs>
                <w:tab w:val="left" w:pos="1418"/>
              </w:tabs>
              <w:adjustRightInd w:val="0"/>
              <w:snapToGrid w:val="0"/>
              <w:jc w:val="center"/>
              <w:rPr>
                <w:rFonts w:ascii="宋体" w:hAnsi="宋体" w:eastAsia="宋体" w:cs="Arial"/>
                <w:sz w:val="22"/>
              </w:rPr>
            </w:pPr>
            <w:r>
              <w:rPr>
                <w:rFonts w:ascii="宋体" w:hAnsi="Times New Roman" w:cs="宋体"/>
                <w:kern w:val="0"/>
                <w:sz w:val="22"/>
              </w:rPr>
              <w:t>0-</w:t>
            </w:r>
            <w:r>
              <w:rPr>
                <w:rFonts w:hint="eastAsia" w:ascii="宋体" w:hAnsi="Times New Roman" w:cs="宋体"/>
                <w:kern w:val="0"/>
                <w:sz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0" w:type="auto"/>
            <w:vMerge w:val="continue"/>
            <w:shd w:val="clear" w:color="auto" w:fill="auto"/>
            <w:vAlign w:val="center"/>
          </w:tcPr>
          <w:p>
            <w:pPr>
              <w:adjustRightInd w:val="0"/>
              <w:snapToGrid w:val="0"/>
              <w:rPr>
                <w:rFonts w:ascii="宋体" w:hAnsi="宋体" w:eastAsia="宋体" w:cs="Arial"/>
                <w:sz w:val="22"/>
              </w:rPr>
            </w:pPr>
          </w:p>
        </w:tc>
        <w:tc>
          <w:tcPr>
            <w:tcW w:w="8471" w:type="dxa"/>
            <w:vAlign w:val="center"/>
          </w:tcPr>
          <w:p>
            <w:pPr>
              <w:tabs>
                <w:tab w:val="left" w:pos="1418"/>
              </w:tabs>
              <w:adjustRightInd w:val="0"/>
              <w:snapToGrid w:val="0"/>
              <w:jc w:val="left"/>
              <w:rPr>
                <w:rFonts w:ascii="宋体" w:hAnsi="宋体" w:eastAsia="宋体" w:cs="Arial"/>
                <w:sz w:val="22"/>
              </w:rPr>
            </w:pPr>
            <w:r>
              <w:rPr>
                <w:rFonts w:hint="eastAsia" w:ascii="宋体" w:hAnsi="宋体" w:eastAsia="宋体" w:cs="Arial"/>
                <w:sz w:val="22"/>
              </w:rPr>
              <w:t>整体方案是否具有</w:t>
            </w:r>
            <w:r>
              <w:rPr>
                <w:rFonts w:ascii="宋体" w:hAnsi="宋体" w:eastAsia="宋体" w:cs="Arial"/>
                <w:sz w:val="22"/>
              </w:rPr>
              <w:t>设计感</w:t>
            </w:r>
            <w:r>
              <w:rPr>
                <w:rFonts w:hint="eastAsia" w:ascii="宋体" w:hAnsi="宋体" w:eastAsia="宋体" w:cs="Arial"/>
                <w:sz w:val="22"/>
              </w:rPr>
              <w:t>，能否契合周边环境特征，较好的平衡视线、色彩、造型多方面需求，</w:t>
            </w:r>
            <w:r>
              <w:rPr>
                <w:rFonts w:hint="eastAsia" w:ascii="宋体" w:hAnsi="Times New Roman" w:cs="宋体"/>
                <w:kern w:val="0"/>
                <w:sz w:val="22"/>
              </w:rPr>
              <w:t>横向比较，</w:t>
            </w:r>
            <w:r>
              <w:rPr>
                <w:rFonts w:hint="eastAsia" w:ascii="宋体" w:hAnsi="宋体" w:cs="宋体"/>
                <w:bCs/>
                <w:szCs w:val="21"/>
              </w:rPr>
              <w:t>优秀得</w:t>
            </w:r>
            <w:r>
              <w:rPr>
                <w:rFonts w:ascii="宋体" w:hAnsi="宋体" w:cs="宋体"/>
                <w:bCs/>
                <w:szCs w:val="21"/>
              </w:rPr>
              <w:t>4</w:t>
            </w:r>
            <w:r>
              <w:rPr>
                <w:rFonts w:hint="eastAsia" w:ascii="宋体" w:hAnsi="宋体" w:cs="宋体"/>
                <w:bCs/>
                <w:szCs w:val="21"/>
              </w:rPr>
              <w:t>-5分，良好得</w:t>
            </w:r>
            <w:r>
              <w:rPr>
                <w:rFonts w:ascii="宋体" w:hAnsi="宋体" w:cs="宋体"/>
                <w:bCs/>
                <w:szCs w:val="21"/>
              </w:rPr>
              <w:t>2</w:t>
            </w:r>
            <w:r>
              <w:rPr>
                <w:rFonts w:hint="eastAsia" w:ascii="宋体" w:hAnsi="宋体" w:cs="宋体"/>
                <w:bCs/>
                <w:szCs w:val="21"/>
              </w:rPr>
              <w:t>-3.</w:t>
            </w:r>
            <w:r>
              <w:rPr>
                <w:rFonts w:ascii="宋体" w:hAnsi="宋体" w:cs="宋体"/>
                <w:bCs/>
                <w:szCs w:val="21"/>
              </w:rPr>
              <w:t>9</w:t>
            </w:r>
            <w:r>
              <w:rPr>
                <w:rFonts w:hint="eastAsia" w:ascii="宋体" w:hAnsi="宋体" w:cs="宋体"/>
                <w:bCs/>
                <w:szCs w:val="21"/>
              </w:rPr>
              <w:t>分，一般得0-1.</w:t>
            </w:r>
            <w:r>
              <w:rPr>
                <w:rFonts w:ascii="宋体" w:hAnsi="宋体" w:cs="宋体"/>
                <w:bCs/>
                <w:szCs w:val="21"/>
              </w:rPr>
              <w:t>9</w:t>
            </w:r>
            <w:r>
              <w:rPr>
                <w:rFonts w:hint="eastAsia" w:ascii="宋体" w:hAnsi="宋体" w:cs="宋体"/>
                <w:bCs/>
                <w:szCs w:val="21"/>
              </w:rPr>
              <w:t>分</w:t>
            </w:r>
            <w:r>
              <w:rPr>
                <w:rFonts w:hint="eastAsia" w:ascii="宋体" w:hAnsi="宋体" w:cs="宋体"/>
                <w:kern w:val="0"/>
                <w:sz w:val="22"/>
              </w:rPr>
              <w:t>。</w:t>
            </w:r>
          </w:p>
        </w:tc>
        <w:tc>
          <w:tcPr>
            <w:tcW w:w="1134" w:type="dxa"/>
            <w:vAlign w:val="center"/>
          </w:tcPr>
          <w:p>
            <w:pPr>
              <w:tabs>
                <w:tab w:val="left" w:pos="1418"/>
              </w:tabs>
              <w:adjustRightInd w:val="0"/>
              <w:snapToGrid w:val="0"/>
              <w:jc w:val="center"/>
              <w:rPr>
                <w:rFonts w:ascii="宋体" w:hAnsi="宋体" w:eastAsia="宋体" w:cs="Arial"/>
                <w:sz w:val="22"/>
              </w:rPr>
            </w:pPr>
            <w:r>
              <w:rPr>
                <w:rFonts w:ascii="宋体" w:hAnsi="Times New Roman" w:cs="宋体"/>
                <w:kern w:val="0"/>
                <w:sz w:val="22"/>
              </w:rPr>
              <w:t>0-</w:t>
            </w:r>
            <w:r>
              <w:rPr>
                <w:rFonts w:hint="eastAsia" w:ascii="宋体" w:hAnsi="Times New Roman" w:cs="宋体"/>
                <w:kern w:val="0"/>
                <w:sz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0" w:type="auto"/>
            <w:vMerge w:val="continue"/>
            <w:shd w:val="clear" w:color="auto" w:fill="auto"/>
            <w:vAlign w:val="center"/>
          </w:tcPr>
          <w:p>
            <w:pPr>
              <w:adjustRightInd w:val="0"/>
              <w:snapToGrid w:val="0"/>
              <w:rPr>
                <w:rFonts w:ascii="宋体" w:hAnsi="宋体" w:eastAsia="宋体" w:cs="Arial"/>
                <w:sz w:val="22"/>
              </w:rPr>
            </w:pPr>
          </w:p>
        </w:tc>
        <w:tc>
          <w:tcPr>
            <w:tcW w:w="8471" w:type="dxa"/>
            <w:vAlign w:val="center"/>
          </w:tcPr>
          <w:p>
            <w:pPr>
              <w:tabs>
                <w:tab w:val="left" w:pos="1418"/>
              </w:tabs>
              <w:adjustRightInd w:val="0"/>
              <w:snapToGrid w:val="0"/>
              <w:jc w:val="left"/>
              <w:rPr>
                <w:rFonts w:ascii="宋体" w:hAnsi="宋体" w:eastAsia="宋体" w:cs="Arial"/>
                <w:sz w:val="22"/>
              </w:rPr>
            </w:pPr>
            <w:r>
              <w:rPr>
                <w:rFonts w:hint="eastAsia" w:ascii="宋体" w:hAnsi="宋体" w:eastAsia="宋体" w:cs="Arial"/>
                <w:sz w:val="22"/>
              </w:rPr>
              <w:t>深化设计构想及承诺是否能满足机场庆祝</w:t>
            </w:r>
            <w:r>
              <w:rPr>
                <w:rFonts w:hint="eastAsia" w:ascii="宋体" w:hAnsi="宋体" w:cs="Arial"/>
                <w:sz w:val="22"/>
                <w:lang w:val="en-US" w:eastAsia="zh-CN"/>
              </w:rPr>
              <w:t>2021年</w:t>
            </w:r>
            <w:r>
              <w:rPr>
                <w:rFonts w:hint="eastAsia" w:ascii="宋体" w:hAnsi="宋体" w:cs="Arial"/>
                <w:sz w:val="22"/>
                <w:lang w:eastAsia="zh-CN"/>
              </w:rPr>
              <w:t>国庆</w:t>
            </w:r>
            <w:r>
              <w:rPr>
                <w:rFonts w:hint="eastAsia" w:ascii="宋体" w:hAnsi="宋体" w:eastAsia="宋体" w:cs="Arial"/>
                <w:sz w:val="22"/>
              </w:rPr>
              <w:t>各方需要，深化设计构想内是否充分融入机场元素，</w:t>
            </w:r>
            <w:r>
              <w:rPr>
                <w:rFonts w:hint="eastAsia" w:ascii="宋体" w:hAnsi="Times New Roman" w:cs="宋体"/>
                <w:kern w:val="0"/>
                <w:sz w:val="22"/>
              </w:rPr>
              <w:t>横向比较，</w:t>
            </w:r>
            <w:r>
              <w:rPr>
                <w:rFonts w:hint="eastAsia" w:ascii="宋体" w:hAnsi="宋体" w:cs="宋体"/>
                <w:bCs/>
                <w:szCs w:val="21"/>
              </w:rPr>
              <w:t>优秀得</w:t>
            </w:r>
            <w:r>
              <w:rPr>
                <w:rFonts w:ascii="宋体" w:hAnsi="宋体" w:cs="宋体"/>
                <w:bCs/>
                <w:szCs w:val="21"/>
              </w:rPr>
              <w:t>6</w:t>
            </w:r>
            <w:r>
              <w:rPr>
                <w:rFonts w:hint="eastAsia" w:ascii="宋体" w:hAnsi="宋体" w:cs="宋体"/>
                <w:bCs/>
                <w:szCs w:val="21"/>
              </w:rPr>
              <w:t>-</w:t>
            </w:r>
            <w:r>
              <w:rPr>
                <w:rFonts w:ascii="宋体" w:hAnsi="宋体" w:cs="宋体"/>
                <w:bCs/>
                <w:szCs w:val="21"/>
              </w:rPr>
              <w:t>8</w:t>
            </w:r>
            <w:r>
              <w:rPr>
                <w:rFonts w:hint="eastAsia" w:ascii="宋体" w:hAnsi="宋体" w:cs="宋体"/>
                <w:bCs/>
                <w:szCs w:val="21"/>
              </w:rPr>
              <w:t>分，良好得</w:t>
            </w:r>
            <w:r>
              <w:rPr>
                <w:rFonts w:ascii="宋体" w:hAnsi="宋体" w:cs="宋体"/>
                <w:bCs/>
                <w:szCs w:val="21"/>
              </w:rPr>
              <w:t>3</w:t>
            </w:r>
            <w:r>
              <w:rPr>
                <w:rFonts w:hint="eastAsia" w:ascii="宋体" w:hAnsi="宋体" w:cs="宋体"/>
                <w:bCs/>
                <w:szCs w:val="21"/>
              </w:rPr>
              <w:t>-</w:t>
            </w:r>
            <w:r>
              <w:rPr>
                <w:rFonts w:ascii="宋体" w:hAnsi="宋体" w:cs="宋体"/>
                <w:bCs/>
                <w:szCs w:val="21"/>
              </w:rPr>
              <w:t>5.9</w:t>
            </w:r>
            <w:r>
              <w:rPr>
                <w:rFonts w:hint="eastAsia" w:ascii="宋体" w:hAnsi="宋体" w:cs="宋体"/>
                <w:bCs/>
                <w:szCs w:val="21"/>
              </w:rPr>
              <w:t>分，一般得0-</w:t>
            </w:r>
            <w:r>
              <w:rPr>
                <w:rFonts w:ascii="宋体" w:hAnsi="宋体" w:cs="宋体"/>
                <w:bCs/>
                <w:szCs w:val="21"/>
              </w:rPr>
              <w:t>2.9</w:t>
            </w:r>
            <w:r>
              <w:rPr>
                <w:rFonts w:hint="eastAsia" w:ascii="宋体" w:hAnsi="宋体" w:cs="宋体"/>
                <w:bCs/>
                <w:szCs w:val="21"/>
              </w:rPr>
              <w:t>分</w:t>
            </w:r>
            <w:r>
              <w:rPr>
                <w:rFonts w:hint="eastAsia" w:ascii="宋体" w:hAnsi="宋体" w:cs="宋体"/>
                <w:kern w:val="0"/>
                <w:sz w:val="22"/>
              </w:rPr>
              <w:t>。</w:t>
            </w:r>
          </w:p>
        </w:tc>
        <w:tc>
          <w:tcPr>
            <w:tcW w:w="1134" w:type="dxa"/>
            <w:vAlign w:val="center"/>
          </w:tcPr>
          <w:p>
            <w:pPr>
              <w:tabs>
                <w:tab w:val="left" w:pos="1418"/>
              </w:tabs>
              <w:adjustRightInd w:val="0"/>
              <w:snapToGrid w:val="0"/>
              <w:jc w:val="center"/>
              <w:rPr>
                <w:rFonts w:ascii="宋体" w:hAnsi="宋体" w:eastAsia="宋体" w:cs="Arial"/>
                <w:sz w:val="22"/>
              </w:rPr>
            </w:pPr>
            <w:r>
              <w:rPr>
                <w:rFonts w:ascii="宋体" w:hAnsi="Times New Roman" w:cs="宋体"/>
                <w:kern w:val="0"/>
                <w:sz w:val="22"/>
              </w:rPr>
              <w:t>0-8</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0" w:type="auto"/>
            <w:vMerge w:val="continue"/>
            <w:shd w:val="clear" w:color="auto" w:fill="auto"/>
            <w:vAlign w:val="center"/>
          </w:tcPr>
          <w:p>
            <w:pPr>
              <w:adjustRightInd w:val="0"/>
              <w:snapToGrid w:val="0"/>
              <w:rPr>
                <w:rFonts w:ascii="宋体" w:hAnsi="宋体" w:eastAsia="宋体" w:cs="Arial"/>
                <w:sz w:val="22"/>
              </w:rPr>
            </w:pPr>
          </w:p>
        </w:tc>
        <w:tc>
          <w:tcPr>
            <w:tcW w:w="8471" w:type="dxa"/>
            <w:vAlign w:val="center"/>
          </w:tcPr>
          <w:p>
            <w:pPr>
              <w:tabs>
                <w:tab w:val="left" w:pos="1418"/>
              </w:tabs>
              <w:adjustRightInd w:val="0"/>
              <w:snapToGrid w:val="0"/>
              <w:jc w:val="left"/>
              <w:rPr>
                <w:rFonts w:ascii="宋体" w:hAnsi="宋体" w:eastAsia="宋体" w:cs="Arial"/>
                <w:sz w:val="22"/>
              </w:rPr>
            </w:pPr>
            <w:r>
              <w:rPr>
                <w:rFonts w:hint="eastAsia" w:ascii="宋体" w:hAnsi="宋体" w:eastAsia="宋体" w:cs="Arial"/>
                <w:sz w:val="22"/>
              </w:rPr>
              <w:t>是否具有新颖、时尚的现代元素，营造喜庆大气氛围，</w:t>
            </w:r>
            <w:r>
              <w:rPr>
                <w:rFonts w:hint="eastAsia" w:ascii="宋体" w:hAnsi="Times New Roman" w:cs="宋体"/>
                <w:kern w:val="0"/>
                <w:sz w:val="22"/>
              </w:rPr>
              <w:t>横向比较，</w:t>
            </w:r>
            <w:r>
              <w:rPr>
                <w:rFonts w:hint="eastAsia" w:ascii="宋体" w:hAnsi="宋体" w:cs="宋体"/>
                <w:bCs/>
                <w:szCs w:val="21"/>
              </w:rPr>
              <w:t>优秀得</w:t>
            </w:r>
            <w:r>
              <w:rPr>
                <w:rFonts w:ascii="宋体" w:hAnsi="宋体" w:cs="宋体"/>
                <w:bCs/>
                <w:szCs w:val="21"/>
              </w:rPr>
              <w:t>4</w:t>
            </w:r>
            <w:r>
              <w:rPr>
                <w:rFonts w:hint="eastAsia" w:ascii="宋体" w:hAnsi="宋体" w:cs="宋体"/>
                <w:bCs/>
                <w:szCs w:val="21"/>
              </w:rPr>
              <w:t>-5分，良好得</w:t>
            </w:r>
            <w:r>
              <w:rPr>
                <w:rFonts w:ascii="宋体" w:hAnsi="宋体" w:cs="宋体"/>
                <w:bCs/>
                <w:szCs w:val="21"/>
              </w:rPr>
              <w:t>2</w:t>
            </w:r>
            <w:r>
              <w:rPr>
                <w:rFonts w:hint="eastAsia" w:ascii="宋体" w:hAnsi="宋体" w:cs="宋体"/>
                <w:bCs/>
                <w:szCs w:val="21"/>
              </w:rPr>
              <w:t>-3.</w:t>
            </w:r>
            <w:r>
              <w:rPr>
                <w:rFonts w:ascii="宋体" w:hAnsi="宋体" w:cs="宋体"/>
                <w:bCs/>
                <w:szCs w:val="21"/>
              </w:rPr>
              <w:t>9</w:t>
            </w:r>
            <w:r>
              <w:rPr>
                <w:rFonts w:hint="eastAsia" w:ascii="宋体" w:hAnsi="宋体" w:cs="宋体"/>
                <w:bCs/>
                <w:szCs w:val="21"/>
              </w:rPr>
              <w:t>分，一般得0-1.</w:t>
            </w:r>
            <w:r>
              <w:rPr>
                <w:rFonts w:ascii="宋体" w:hAnsi="宋体" w:cs="宋体"/>
                <w:bCs/>
                <w:szCs w:val="21"/>
              </w:rPr>
              <w:t>9</w:t>
            </w:r>
            <w:r>
              <w:rPr>
                <w:rFonts w:hint="eastAsia" w:ascii="宋体" w:hAnsi="宋体" w:cs="宋体"/>
                <w:bCs/>
                <w:szCs w:val="21"/>
              </w:rPr>
              <w:t>分</w:t>
            </w:r>
            <w:r>
              <w:rPr>
                <w:rFonts w:hint="eastAsia" w:ascii="宋体" w:hAnsi="宋体" w:cs="宋体"/>
                <w:kern w:val="0"/>
                <w:sz w:val="22"/>
              </w:rPr>
              <w:t>。</w:t>
            </w:r>
          </w:p>
        </w:tc>
        <w:tc>
          <w:tcPr>
            <w:tcW w:w="1134" w:type="dxa"/>
            <w:vAlign w:val="center"/>
          </w:tcPr>
          <w:p>
            <w:pPr>
              <w:tabs>
                <w:tab w:val="left" w:pos="1418"/>
              </w:tabs>
              <w:adjustRightInd w:val="0"/>
              <w:snapToGrid w:val="0"/>
              <w:jc w:val="center"/>
              <w:rPr>
                <w:rFonts w:ascii="宋体" w:hAnsi="宋体" w:eastAsia="宋体" w:cs="Arial"/>
                <w:sz w:val="22"/>
              </w:rPr>
            </w:pPr>
            <w:r>
              <w:rPr>
                <w:rFonts w:ascii="宋体" w:hAnsi="Times New Roman" w:cs="宋体"/>
                <w:kern w:val="0"/>
                <w:sz w:val="22"/>
              </w:rPr>
              <w:t>0-</w:t>
            </w:r>
            <w:r>
              <w:rPr>
                <w:rFonts w:hint="eastAsia" w:ascii="宋体" w:hAnsi="Times New Roman" w:cs="宋体"/>
                <w:kern w:val="0"/>
                <w:sz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jc w:val="center"/>
        </w:trPr>
        <w:tc>
          <w:tcPr>
            <w:tcW w:w="0" w:type="auto"/>
            <w:vMerge w:val="continue"/>
            <w:shd w:val="clear" w:color="auto" w:fill="auto"/>
            <w:vAlign w:val="center"/>
          </w:tcPr>
          <w:p>
            <w:pPr>
              <w:adjustRightInd w:val="0"/>
              <w:snapToGrid w:val="0"/>
              <w:rPr>
                <w:rFonts w:ascii="宋体" w:hAnsi="宋体" w:eastAsia="宋体" w:cs="Arial"/>
                <w:sz w:val="22"/>
              </w:rPr>
            </w:pPr>
          </w:p>
        </w:tc>
        <w:tc>
          <w:tcPr>
            <w:tcW w:w="8471" w:type="dxa"/>
            <w:vAlign w:val="center"/>
          </w:tcPr>
          <w:p>
            <w:pPr>
              <w:tabs>
                <w:tab w:val="left" w:pos="1418"/>
              </w:tabs>
              <w:adjustRightInd w:val="0"/>
              <w:snapToGrid w:val="0"/>
              <w:jc w:val="left"/>
              <w:rPr>
                <w:rFonts w:ascii="宋体" w:hAnsi="宋体" w:eastAsia="宋体" w:cs="Arial"/>
                <w:sz w:val="22"/>
              </w:rPr>
            </w:pPr>
            <w:r>
              <w:rPr>
                <w:rFonts w:hint="eastAsia" w:ascii="宋体" w:hAnsi="宋体" w:eastAsia="宋体" w:cs="Arial"/>
                <w:sz w:val="22"/>
              </w:rPr>
              <w:t>施工工艺、材质情况</w:t>
            </w:r>
            <w:r>
              <w:rPr>
                <w:rFonts w:hint="eastAsia" w:ascii="宋体" w:hAnsi="Times New Roman" w:cs="宋体"/>
                <w:kern w:val="0"/>
                <w:sz w:val="22"/>
              </w:rPr>
              <w:t>横向比较，</w:t>
            </w:r>
            <w:r>
              <w:rPr>
                <w:rFonts w:hint="eastAsia" w:ascii="宋体" w:hAnsi="宋体" w:cs="宋体"/>
                <w:bCs/>
                <w:szCs w:val="21"/>
              </w:rPr>
              <w:t>优秀得</w:t>
            </w:r>
            <w:r>
              <w:rPr>
                <w:rFonts w:ascii="宋体" w:hAnsi="宋体" w:cs="宋体"/>
                <w:bCs/>
                <w:szCs w:val="21"/>
              </w:rPr>
              <w:t>4</w:t>
            </w:r>
            <w:r>
              <w:rPr>
                <w:rFonts w:hint="eastAsia" w:ascii="宋体" w:hAnsi="宋体" w:cs="宋体"/>
                <w:bCs/>
                <w:szCs w:val="21"/>
              </w:rPr>
              <w:t>-5分，良好得</w:t>
            </w:r>
            <w:r>
              <w:rPr>
                <w:rFonts w:ascii="宋体" w:hAnsi="宋体" w:cs="宋体"/>
                <w:bCs/>
                <w:szCs w:val="21"/>
              </w:rPr>
              <w:t>2</w:t>
            </w:r>
            <w:r>
              <w:rPr>
                <w:rFonts w:hint="eastAsia" w:ascii="宋体" w:hAnsi="宋体" w:cs="宋体"/>
                <w:bCs/>
                <w:szCs w:val="21"/>
              </w:rPr>
              <w:t>-3.</w:t>
            </w:r>
            <w:r>
              <w:rPr>
                <w:rFonts w:ascii="宋体" w:hAnsi="宋体" w:cs="宋体"/>
                <w:bCs/>
                <w:szCs w:val="21"/>
              </w:rPr>
              <w:t>9</w:t>
            </w:r>
            <w:r>
              <w:rPr>
                <w:rFonts w:hint="eastAsia" w:ascii="宋体" w:hAnsi="宋体" w:cs="宋体"/>
                <w:bCs/>
                <w:szCs w:val="21"/>
              </w:rPr>
              <w:t>分，一般得0-1.</w:t>
            </w:r>
            <w:r>
              <w:rPr>
                <w:rFonts w:ascii="宋体" w:hAnsi="宋体" w:cs="宋体"/>
                <w:bCs/>
                <w:szCs w:val="21"/>
              </w:rPr>
              <w:t>9</w:t>
            </w:r>
            <w:r>
              <w:rPr>
                <w:rFonts w:hint="eastAsia" w:ascii="宋体" w:hAnsi="宋体" w:cs="宋体"/>
                <w:bCs/>
                <w:szCs w:val="21"/>
              </w:rPr>
              <w:t>分</w:t>
            </w:r>
            <w:r>
              <w:rPr>
                <w:rFonts w:hint="eastAsia" w:ascii="宋体" w:hAnsi="宋体" w:cs="宋体"/>
                <w:kern w:val="0"/>
                <w:sz w:val="22"/>
              </w:rPr>
              <w:t>。</w:t>
            </w:r>
          </w:p>
        </w:tc>
        <w:tc>
          <w:tcPr>
            <w:tcW w:w="1134" w:type="dxa"/>
            <w:vAlign w:val="center"/>
          </w:tcPr>
          <w:p>
            <w:pPr>
              <w:tabs>
                <w:tab w:val="left" w:pos="1418"/>
              </w:tabs>
              <w:adjustRightInd w:val="0"/>
              <w:snapToGrid w:val="0"/>
              <w:jc w:val="center"/>
              <w:rPr>
                <w:rFonts w:ascii="宋体" w:hAnsi="宋体" w:eastAsia="宋体" w:cs="Arial"/>
                <w:sz w:val="22"/>
              </w:rPr>
            </w:pPr>
            <w:r>
              <w:rPr>
                <w:rFonts w:ascii="宋体" w:hAnsi="Times New Roman" w:cs="宋体"/>
                <w:kern w:val="0"/>
                <w:sz w:val="22"/>
              </w:rPr>
              <w:t>0-</w:t>
            </w:r>
            <w:r>
              <w:rPr>
                <w:rFonts w:hint="eastAsia" w:ascii="宋体" w:hAnsi="Times New Roman" w:cs="宋体"/>
                <w:kern w:val="0"/>
                <w:sz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0" w:type="auto"/>
            <w:shd w:val="clear" w:color="auto" w:fill="auto"/>
            <w:vAlign w:val="center"/>
          </w:tcPr>
          <w:p>
            <w:pPr>
              <w:autoSpaceDE w:val="0"/>
              <w:autoSpaceDN w:val="0"/>
              <w:adjustRightInd w:val="0"/>
              <w:snapToGrid w:val="0"/>
              <w:rPr>
                <w:rFonts w:ascii="宋体" w:hAnsi="宋体" w:eastAsia="宋体" w:cs="Arial"/>
                <w:sz w:val="22"/>
              </w:rPr>
            </w:pPr>
            <w:r>
              <w:rPr>
                <w:rFonts w:hint="eastAsia" w:ascii="宋体" w:hAnsi="宋体" w:eastAsia="宋体" w:cs="Arial"/>
                <w:sz w:val="22"/>
              </w:rPr>
              <w:t>服务承诺</w:t>
            </w:r>
          </w:p>
        </w:tc>
        <w:tc>
          <w:tcPr>
            <w:tcW w:w="8471" w:type="dxa"/>
            <w:vAlign w:val="center"/>
          </w:tcPr>
          <w:p>
            <w:pPr>
              <w:tabs>
                <w:tab w:val="left" w:pos="1418"/>
              </w:tabs>
              <w:adjustRightInd w:val="0"/>
              <w:snapToGrid w:val="0"/>
              <w:jc w:val="left"/>
              <w:rPr>
                <w:rFonts w:ascii="宋体" w:hAnsi="宋体" w:eastAsia="宋体" w:cs="Arial"/>
                <w:sz w:val="22"/>
              </w:rPr>
            </w:pPr>
            <w:r>
              <w:rPr>
                <w:rFonts w:hint="eastAsia" w:ascii="宋体" w:hAnsi="宋体" w:eastAsia="宋体" w:cs="Arial"/>
                <w:sz w:val="22"/>
              </w:rPr>
              <w:t>依据投标文件所体现的“后期维护要求”，投标人对布展后期的维修维护的承诺情况，</w:t>
            </w:r>
            <w:r>
              <w:rPr>
                <w:rFonts w:hint="eastAsia" w:ascii="宋体" w:hAnsi="Times New Roman" w:cs="宋体"/>
                <w:kern w:val="0"/>
                <w:sz w:val="22"/>
              </w:rPr>
              <w:t>横向比较，</w:t>
            </w:r>
            <w:r>
              <w:rPr>
                <w:rFonts w:hint="eastAsia" w:ascii="宋体" w:hAnsi="宋体" w:cs="宋体"/>
                <w:bCs/>
                <w:szCs w:val="21"/>
              </w:rPr>
              <w:t>优秀得</w:t>
            </w:r>
            <w:r>
              <w:rPr>
                <w:rFonts w:ascii="宋体" w:hAnsi="宋体" w:cs="宋体"/>
                <w:bCs/>
                <w:szCs w:val="21"/>
              </w:rPr>
              <w:t>2</w:t>
            </w:r>
            <w:r>
              <w:rPr>
                <w:rFonts w:hint="eastAsia" w:ascii="宋体" w:hAnsi="宋体" w:cs="宋体"/>
                <w:bCs/>
                <w:szCs w:val="21"/>
              </w:rPr>
              <w:t>-</w:t>
            </w:r>
            <w:r>
              <w:rPr>
                <w:rFonts w:ascii="宋体" w:hAnsi="宋体" w:cs="宋体"/>
                <w:bCs/>
                <w:szCs w:val="21"/>
              </w:rPr>
              <w:t>3</w:t>
            </w:r>
            <w:r>
              <w:rPr>
                <w:rFonts w:hint="eastAsia" w:ascii="宋体" w:hAnsi="宋体" w:cs="宋体"/>
                <w:bCs/>
                <w:szCs w:val="21"/>
              </w:rPr>
              <w:t>分，良好得</w:t>
            </w:r>
            <w:r>
              <w:rPr>
                <w:rFonts w:ascii="宋体" w:hAnsi="宋体" w:cs="宋体"/>
                <w:bCs/>
                <w:szCs w:val="21"/>
              </w:rPr>
              <w:t>1</w:t>
            </w:r>
            <w:r>
              <w:rPr>
                <w:rFonts w:hint="eastAsia" w:ascii="宋体" w:hAnsi="宋体" w:cs="宋体"/>
                <w:bCs/>
                <w:szCs w:val="21"/>
              </w:rPr>
              <w:t>-</w:t>
            </w:r>
            <w:r>
              <w:rPr>
                <w:rFonts w:ascii="宋体" w:hAnsi="宋体" w:cs="宋体"/>
                <w:bCs/>
                <w:szCs w:val="21"/>
              </w:rPr>
              <w:t>1</w:t>
            </w:r>
            <w:r>
              <w:rPr>
                <w:rFonts w:hint="eastAsia" w:ascii="宋体" w:hAnsi="宋体" w:cs="宋体"/>
                <w:bCs/>
                <w:szCs w:val="21"/>
              </w:rPr>
              <w:t>.</w:t>
            </w:r>
            <w:r>
              <w:rPr>
                <w:rFonts w:ascii="宋体" w:hAnsi="宋体" w:cs="宋体"/>
                <w:bCs/>
                <w:szCs w:val="21"/>
              </w:rPr>
              <w:t>9</w:t>
            </w:r>
            <w:r>
              <w:rPr>
                <w:rFonts w:hint="eastAsia" w:ascii="宋体" w:hAnsi="宋体" w:cs="宋体"/>
                <w:bCs/>
                <w:szCs w:val="21"/>
              </w:rPr>
              <w:t>分，一般得0-</w:t>
            </w:r>
            <w:r>
              <w:rPr>
                <w:rFonts w:ascii="宋体" w:hAnsi="宋体" w:cs="宋体"/>
                <w:bCs/>
                <w:szCs w:val="21"/>
              </w:rPr>
              <w:t>0</w:t>
            </w:r>
            <w:r>
              <w:rPr>
                <w:rFonts w:hint="eastAsia" w:ascii="宋体" w:hAnsi="宋体" w:cs="宋体"/>
                <w:bCs/>
                <w:szCs w:val="21"/>
              </w:rPr>
              <w:t>.</w:t>
            </w:r>
            <w:r>
              <w:rPr>
                <w:rFonts w:ascii="宋体" w:hAnsi="宋体" w:cs="宋体"/>
                <w:bCs/>
                <w:szCs w:val="21"/>
              </w:rPr>
              <w:t>9</w:t>
            </w:r>
            <w:r>
              <w:rPr>
                <w:rFonts w:hint="eastAsia" w:ascii="宋体" w:hAnsi="宋体" w:cs="宋体"/>
                <w:bCs/>
                <w:szCs w:val="21"/>
              </w:rPr>
              <w:t>分</w:t>
            </w:r>
            <w:r>
              <w:rPr>
                <w:rFonts w:hint="eastAsia" w:ascii="宋体" w:hAnsi="宋体" w:cs="宋体"/>
                <w:kern w:val="0"/>
                <w:sz w:val="22"/>
              </w:rPr>
              <w:t>。</w:t>
            </w:r>
          </w:p>
        </w:tc>
        <w:tc>
          <w:tcPr>
            <w:tcW w:w="1134" w:type="dxa"/>
            <w:vAlign w:val="center"/>
          </w:tcPr>
          <w:p>
            <w:pPr>
              <w:tabs>
                <w:tab w:val="left" w:pos="1418"/>
              </w:tabs>
              <w:adjustRightInd w:val="0"/>
              <w:snapToGrid w:val="0"/>
              <w:jc w:val="center"/>
              <w:rPr>
                <w:rFonts w:ascii="宋体" w:hAnsi="宋体" w:eastAsia="宋体" w:cs="Arial"/>
                <w:sz w:val="22"/>
              </w:rPr>
            </w:pPr>
            <w:r>
              <w:rPr>
                <w:rFonts w:ascii="宋体" w:hAnsi="Times New Roman" w:cs="宋体"/>
                <w:kern w:val="0"/>
                <w:sz w:val="22"/>
              </w:rPr>
              <w:t>0-3</w:t>
            </w:r>
            <w:r>
              <w:rPr>
                <w:rFonts w:hint="eastAsia" w:ascii="宋体" w:hAnsi="Times New Roman" w:cs="宋体"/>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0" w:type="auto"/>
            <w:shd w:val="clear" w:color="auto" w:fill="auto"/>
            <w:vAlign w:val="center"/>
          </w:tcPr>
          <w:p>
            <w:pPr>
              <w:autoSpaceDE w:val="0"/>
              <w:autoSpaceDN w:val="0"/>
              <w:adjustRightInd w:val="0"/>
              <w:snapToGrid w:val="0"/>
              <w:rPr>
                <w:rFonts w:ascii="宋体" w:hAnsi="宋体" w:eastAsia="宋体" w:cs="Arial"/>
                <w:sz w:val="22"/>
              </w:rPr>
            </w:pPr>
            <w:r>
              <w:rPr>
                <w:rFonts w:hint="eastAsia" w:ascii="宋体" w:hAnsi="宋体" w:eastAsia="宋体" w:cs="Arial"/>
                <w:sz w:val="22"/>
              </w:rPr>
              <w:t>服务进度</w:t>
            </w:r>
          </w:p>
        </w:tc>
        <w:tc>
          <w:tcPr>
            <w:tcW w:w="8471" w:type="dxa"/>
            <w:vAlign w:val="center"/>
          </w:tcPr>
          <w:p>
            <w:pPr>
              <w:tabs>
                <w:tab w:val="left" w:pos="1418"/>
              </w:tabs>
              <w:adjustRightInd w:val="0"/>
              <w:snapToGrid w:val="0"/>
              <w:jc w:val="left"/>
              <w:rPr>
                <w:rFonts w:ascii="宋体" w:hAnsi="宋体" w:eastAsia="宋体" w:cs="Arial"/>
                <w:sz w:val="22"/>
              </w:rPr>
            </w:pPr>
            <w:r>
              <w:rPr>
                <w:rFonts w:hint="eastAsia" w:ascii="宋体" w:hAnsi="宋体" w:eastAsia="宋体" w:cs="Arial"/>
                <w:sz w:val="22"/>
              </w:rPr>
              <w:t>在招标人要求基础上，承诺每提前</w:t>
            </w:r>
            <w:r>
              <w:rPr>
                <w:rFonts w:ascii="宋体" w:hAnsi="宋体" w:eastAsia="宋体" w:cs="Arial"/>
                <w:sz w:val="22"/>
              </w:rPr>
              <w:t>3</w:t>
            </w:r>
            <w:r>
              <w:rPr>
                <w:rFonts w:hint="eastAsia" w:ascii="宋体" w:hAnsi="宋体" w:eastAsia="宋体" w:cs="Arial"/>
                <w:sz w:val="22"/>
              </w:rPr>
              <w:t>天完成方案深化设计并通过招标人确认得1分，最多得</w:t>
            </w:r>
            <w:r>
              <w:rPr>
                <w:rFonts w:ascii="宋体" w:hAnsi="宋体" w:eastAsia="宋体" w:cs="Arial"/>
                <w:sz w:val="22"/>
              </w:rPr>
              <w:t>2</w:t>
            </w:r>
            <w:r>
              <w:rPr>
                <w:rFonts w:hint="eastAsia" w:ascii="宋体" w:hAnsi="宋体" w:eastAsia="宋体" w:cs="Arial"/>
                <w:sz w:val="22"/>
              </w:rPr>
              <w:t>分。承诺整体施工时间在保质保量的前提下，每提前</w:t>
            </w:r>
            <w:r>
              <w:rPr>
                <w:rFonts w:ascii="宋体" w:hAnsi="宋体" w:eastAsia="宋体" w:cs="Arial"/>
                <w:sz w:val="22"/>
              </w:rPr>
              <w:t>5</w:t>
            </w:r>
            <w:r>
              <w:rPr>
                <w:rFonts w:hint="eastAsia" w:ascii="宋体" w:hAnsi="宋体" w:eastAsia="宋体" w:cs="Arial"/>
                <w:sz w:val="22"/>
              </w:rPr>
              <w:t>天得1分，最多得2天。</w:t>
            </w:r>
          </w:p>
        </w:tc>
        <w:tc>
          <w:tcPr>
            <w:tcW w:w="1134" w:type="dxa"/>
            <w:vAlign w:val="center"/>
          </w:tcPr>
          <w:p>
            <w:pPr>
              <w:tabs>
                <w:tab w:val="left" w:pos="1418"/>
              </w:tabs>
              <w:adjustRightInd w:val="0"/>
              <w:snapToGrid w:val="0"/>
              <w:jc w:val="center"/>
              <w:rPr>
                <w:rFonts w:ascii="宋体" w:hAnsi="Times New Roman" w:cs="宋体"/>
                <w:kern w:val="0"/>
                <w:sz w:val="22"/>
              </w:rPr>
            </w:pPr>
            <w:r>
              <w:rPr>
                <w:rFonts w:ascii="宋体" w:hAnsi="Times New Roman" w:cs="宋体"/>
                <w:kern w:val="0"/>
                <w:sz w:val="22"/>
              </w:rPr>
              <w:t>0-4</w:t>
            </w:r>
            <w:r>
              <w:rPr>
                <w:rFonts w:hint="eastAsia" w:ascii="宋体" w:hAnsi="Times New Roman" w:cs="宋体"/>
                <w:kern w:val="0"/>
                <w:sz w:val="22"/>
              </w:rPr>
              <w:t>分</w:t>
            </w:r>
          </w:p>
        </w:tc>
      </w:tr>
    </w:tbl>
    <w:p>
      <w:pPr>
        <w:adjustRightInd w:val="0"/>
        <w:snapToGrid w:val="0"/>
        <w:spacing w:line="360" w:lineRule="exact"/>
        <w:ind w:firstLine="440" w:firstLineChars="200"/>
        <w:rPr>
          <w:rFonts w:ascii="宋体" w:hAnsi="宋体" w:eastAsia="宋体" w:cs="宋体"/>
          <w:b/>
          <w:sz w:val="22"/>
        </w:rPr>
      </w:pPr>
      <w:r>
        <w:rPr>
          <w:rFonts w:ascii="宋体" w:hAnsi="宋体" w:eastAsia="宋体" w:cs="宋体"/>
          <w:sz w:val="22"/>
        </w:rPr>
        <w:t>3</w:t>
      </w:r>
      <w:r>
        <w:rPr>
          <w:rFonts w:hint="eastAsia" w:ascii="宋体" w:hAnsi="宋体" w:eastAsia="宋体" w:cs="宋体"/>
          <w:sz w:val="22"/>
        </w:rPr>
        <w:t>.</w:t>
      </w:r>
      <w:r>
        <w:rPr>
          <w:rFonts w:hint="eastAsia" w:ascii="宋体" w:hAnsi="宋体" w:eastAsia="宋体" w:cs="宋体"/>
          <w:b/>
          <w:sz w:val="22"/>
        </w:rPr>
        <w:t>投标文件的商务报价评审（</w:t>
      </w:r>
      <w:r>
        <w:rPr>
          <w:rFonts w:ascii="宋体" w:hAnsi="宋体" w:eastAsia="宋体" w:cs="宋体"/>
          <w:b/>
          <w:sz w:val="22"/>
        </w:rPr>
        <w:t>60分</w:t>
      </w:r>
      <w:r>
        <w:rPr>
          <w:rFonts w:hint="eastAsia" w:ascii="宋体" w:hAnsi="宋体" w:eastAsia="宋体" w:cs="宋体"/>
          <w:b/>
          <w:sz w:val="22"/>
        </w:rPr>
        <w:t xml:space="preserve">） </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(2)投标报价扣除税金(按投标函承诺的增值税税率扣减)后为评标价(即不含税价)。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(4)评分范围：通过符合性审查的所有投标文件进入评分范围(下称有效评标价)。</w:t>
      </w:r>
    </w:p>
    <w:p>
      <w:pPr>
        <w:adjustRightInd w:val="0"/>
        <w:snapToGrid w:val="0"/>
        <w:spacing w:line="360" w:lineRule="exact"/>
        <w:ind w:firstLine="440" w:firstLineChars="200"/>
        <w:rPr>
          <w:rFonts w:ascii="宋体" w:hAnsi="宋体" w:eastAsia="宋体" w:cs="宋体"/>
          <w:sz w:val="22"/>
        </w:rPr>
      </w:pPr>
      <w:r>
        <w:rPr>
          <w:rFonts w:ascii="Segoe UI Symbol" w:hAnsi="Segoe UI Symbol" w:eastAsia="宋体" w:cs="Segoe UI Symbol"/>
          <w:sz w:val="22"/>
        </w:rPr>
        <w:t>☐</w:t>
      </w:r>
      <w:r>
        <w:rPr>
          <w:rFonts w:hint="eastAsia" w:ascii="宋体" w:hAnsi="宋体" w:eastAsia="宋体" w:cs="宋体"/>
          <w:sz w:val="22"/>
        </w:rPr>
        <w:t>二次平均法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a.有效评标价等于评标基准价时，得满分；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b.有效评标价每低于评标基准价1个百分点，扣0.5分；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c.有效评标价每高于评标基准价1个百分点，扣1分。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ascii="宋体" w:hAnsi="宋体" w:eastAsia="宋体" w:cs="宋体"/>
          <w:b/>
          <w:sz w:val="22"/>
        </w:rPr>
        <w:t>4</w:t>
      </w:r>
      <w:r>
        <w:rPr>
          <w:rFonts w:hint="eastAsia" w:ascii="宋体" w:hAnsi="宋体" w:eastAsia="宋体" w:cs="宋体"/>
          <w:b/>
          <w:sz w:val="22"/>
        </w:rPr>
        <w:t>.投标文件的综合评分：每个投标人最终得分=商务报价分+资信分+技术分。</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5</w:t>
      </w:r>
      <w:r>
        <w:rPr>
          <w:rFonts w:hint="eastAsia" w:ascii="宋体" w:hAnsi="宋体" w:eastAsia="宋体" w:cs="宋体"/>
          <w:b/>
          <w:sz w:val="22"/>
        </w:rPr>
        <w:t>.对投标人进行排序，推荐中标候选人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w:t>
      </w:r>
      <w:r>
        <w:rPr>
          <w:rFonts w:ascii="宋体" w:hAnsi="宋体" w:eastAsia="宋体" w:cs="宋体"/>
          <w:sz w:val="22"/>
        </w:rPr>
        <w:t>6.3.2</w:t>
      </w:r>
      <w:r>
        <w:rPr>
          <w:rFonts w:hint="eastAsia" w:ascii="宋体" w:hAnsi="宋体" w:eastAsia="宋体" w:cs="宋体"/>
          <w:sz w:val="22"/>
        </w:rPr>
        <w:t>、7</w:t>
      </w:r>
      <w:r>
        <w:rPr>
          <w:rFonts w:ascii="宋体" w:hAnsi="宋体" w:eastAsia="宋体" w:cs="宋体"/>
          <w:sz w:val="22"/>
        </w:rPr>
        <w:t>.4</w:t>
      </w:r>
      <w:r>
        <w:rPr>
          <w:rFonts w:hint="eastAsia" w:ascii="宋体" w:hAnsi="宋体" w:eastAsia="宋体" w:cs="宋体"/>
          <w:sz w:val="22"/>
        </w:rPr>
        <w:t>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pStyle w:val="2"/>
        <w:tabs>
          <w:tab w:val="left" w:pos="4394"/>
          <w:tab w:val="left" w:pos="5990"/>
        </w:tabs>
        <w:spacing w:line="331" w:lineRule="auto"/>
        <w:ind w:right="157" w:firstLine="419"/>
        <w:rPr>
          <w:rFonts w:hint="eastAsia" w:ascii="Times New Roman" w:hAnsi="Times New Roman"/>
          <w:highlight w:val="none"/>
          <w:lang w:val="en-US" w:eastAsia="zh-CN"/>
        </w:rPr>
      </w:pPr>
    </w:p>
    <w:p>
      <w:pPr>
        <w:widowControl/>
        <w:jc w:val="center"/>
        <w:rPr>
          <w:rFonts w:ascii="Calibri" w:hAnsi="Calibri" w:eastAsia="宋体" w:cs="Times New Roman"/>
          <w:b/>
          <w:bCs/>
          <w:kern w:val="44"/>
          <w:sz w:val="32"/>
          <w:szCs w:val="32"/>
        </w:rPr>
      </w:pPr>
      <w:r>
        <w:rPr>
          <w:rFonts w:ascii="Calibri" w:hAnsi="Calibri" w:eastAsia="宋体" w:cs="Times New Roman"/>
          <w:b/>
          <w:bCs/>
          <w:kern w:val="44"/>
          <w:sz w:val="32"/>
          <w:szCs w:val="32"/>
        </w:rPr>
        <w:t>第四章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合同条款及格式</w:t>
      </w:r>
    </w:p>
    <w:p>
      <w:pPr>
        <w:autoSpaceDE w:val="0"/>
        <w:autoSpaceDN w:val="0"/>
        <w:adjustRightInd w:val="0"/>
        <w:jc w:val="center"/>
        <w:rPr>
          <w:rFonts w:ascii="Calibri" w:hAnsi="Calibri" w:eastAsia="方正小标宋简体" w:cs="方正小标宋简体"/>
          <w:bCs/>
          <w:sz w:val="28"/>
          <w:szCs w:val="28"/>
        </w:rPr>
      </w:pPr>
      <w:r>
        <w:rPr>
          <w:rFonts w:ascii="Calibri" w:hAnsi="Calibri" w:eastAsia="方正小标宋简体" w:cs="方正小标宋简体"/>
          <w:bCs/>
          <w:sz w:val="28"/>
          <w:szCs w:val="28"/>
        </w:rPr>
        <w:t>杭州萧山国际机场2021年</w:t>
      </w:r>
      <w:r>
        <w:rPr>
          <w:rFonts w:hint="eastAsia" w:eastAsia="方正小标宋简体" w:cs="方正小标宋简体"/>
          <w:bCs/>
          <w:sz w:val="28"/>
          <w:szCs w:val="28"/>
          <w:lang w:eastAsia="zh-CN"/>
        </w:rPr>
        <w:t>场区国庆</w:t>
      </w:r>
      <w:r>
        <w:rPr>
          <w:rFonts w:ascii="Calibri" w:hAnsi="Calibri" w:eastAsia="方正小标宋简体" w:cs="方正小标宋简体"/>
          <w:bCs/>
          <w:sz w:val="28"/>
          <w:szCs w:val="28"/>
        </w:rPr>
        <w:t>氛围营造项目</w:t>
      </w:r>
    </w:p>
    <w:p>
      <w:pPr>
        <w:autoSpaceDE w:val="0"/>
        <w:autoSpaceDN w:val="0"/>
        <w:adjustRightInd w:val="0"/>
        <w:jc w:val="center"/>
        <w:rPr>
          <w:rFonts w:ascii="Calibri" w:hAnsi="Calibri" w:eastAsia="方正小标宋简体" w:cs="方正小标宋简体"/>
          <w:bCs/>
          <w:sz w:val="28"/>
          <w:szCs w:val="28"/>
        </w:rPr>
      </w:pPr>
    </w:p>
    <w:p>
      <w:pPr>
        <w:snapToGrid w:val="0"/>
        <w:spacing w:line="360" w:lineRule="exact"/>
        <w:rPr>
          <w:rFonts w:ascii="宋体" w:hAnsi="宋体" w:eastAsia="宋体" w:cs="Times New Roman"/>
          <w:szCs w:val="21"/>
        </w:rPr>
      </w:pPr>
      <w:r>
        <w:rPr>
          <w:rFonts w:hint="eastAsia" w:ascii="宋体" w:hAnsi="宋体" w:eastAsia="宋体" w:cs="Times New Roman"/>
          <w:szCs w:val="21"/>
        </w:rPr>
        <w:t>甲方：杭州萧山国际机场有限公司</w:t>
      </w:r>
    </w:p>
    <w:p>
      <w:pPr>
        <w:snapToGrid w:val="0"/>
        <w:spacing w:line="360" w:lineRule="exact"/>
        <w:rPr>
          <w:rFonts w:ascii="宋体" w:hAnsi="宋体" w:eastAsia="宋体" w:cs="Times New Roman"/>
          <w:szCs w:val="21"/>
        </w:rPr>
      </w:pPr>
      <w:r>
        <w:rPr>
          <w:rFonts w:hint="eastAsia" w:ascii="宋体" w:hAnsi="宋体" w:eastAsia="宋体" w:cs="Times New Roman"/>
          <w:szCs w:val="21"/>
        </w:rPr>
        <w:t>住所地：杭州萧山国际机场内</w:t>
      </w:r>
    </w:p>
    <w:p>
      <w:pPr>
        <w:snapToGrid w:val="0"/>
        <w:spacing w:line="360" w:lineRule="exact"/>
        <w:rPr>
          <w:rFonts w:ascii="宋体" w:hAnsi="宋体" w:eastAsia="宋体" w:cs="Times New Roman"/>
          <w:szCs w:val="21"/>
        </w:rPr>
      </w:pPr>
    </w:p>
    <w:p>
      <w:pPr>
        <w:snapToGrid w:val="0"/>
        <w:spacing w:line="360" w:lineRule="exact"/>
        <w:rPr>
          <w:rFonts w:ascii="宋体" w:hAnsi="宋体" w:eastAsia="宋体" w:cs="Times New Roman"/>
          <w:szCs w:val="21"/>
        </w:rPr>
      </w:pPr>
      <w:r>
        <w:rPr>
          <w:rFonts w:hint="eastAsia" w:ascii="宋体" w:hAnsi="宋体" w:eastAsia="宋体" w:cs="Times New Roman"/>
          <w:szCs w:val="21"/>
        </w:rPr>
        <w:t>乙方：</w:t>
      </w:r>
    </w:p>
    <w:p>
      <w:pPr>
        <w:snapToGrid w:val="0"/>
        <w:spacing w:line="360" w:lineRule="exact"/>
        <w:rPr>
          <w:rFonts w:ascii="宋体" w:hAnsi="宋体" w:eastAsia="宋体" w:cs="Times New Roman"/>
          <w:szCs w:val="21"/>
        </w:rPr>
      </w:pPr>
      <w:r>
        <w:rPr>
          <w:rFonts w:hint="eastAsia" w:ascii="宋体" w:hAnsi="宋体" w:eastAsia="宋体" w:cs="Times New Roman"/>
          <w:szCs w:val="21"/>
        </w:rPr>
        <w:t>住所地：</w:t>
      </w:r>
    </w:p>
    <w:p>
      <w:pPr>
        <w:snapToGrid w:val="0"/>
        <w:spacing w:line="360" w:lineRule="exact"/>
        <w:rPr>
          <w:rFonts w:ascii="宋体" w:hAnsi="宋体" w:eastAsia="宋体" w:cs="Times New Roman"/>
          <w:sz w:val="24"/>
        </w:rPr>
      </w:pP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经双方充分协商，就甲方委托乙方设计并实施</w:t>
      </w:r>
      <w:r>
        <w:rPr>
          <w:rFonts w:hint="eastAsia" w:ascii="宋体" w:hAnsi="宋体" w:eastAsia="宋体" w:cs="宋体"/>
          <w:kern w:val="0"/>
          <w:szCs w:val="21"/>
          <w:lang w:val="zh-CN"/>
        </w:rPr>
        <w:t>杭州萧山国际机场2021年</w:t>
      </w:r>
      <w:r>
        <w:rPr>
          <w:rFonts w:hint="eastAsia" w:ascii="宋体" w:hAnsi="宋体" w:cs="宋体"/>
          <w:kern w:val="0"/>
          <w:szCs w:val="21"/>
          <w:lang w:val="zh-CN"/>
        </w:rPr>
        <w:t>国庆</w:t>
      </w:r>
      <w:r>
        <w:rPr>
          <w:rFonts w:hint="eastAsia" w:ascii="宋体" w:hAnsi="宋体" w:eastAsia="宋体" w:cs="宋体"/>
          <w:kern w:val="0"/>
          <w:szCs w:val="21"/>
          <w:lang w:val="zh-CN"/>
        </w:rPr>
        <w:t>氛围营造项目</w:t>
      </w:r>
      <w:r>
        <w:rPr>
          <w:rFonts w:hint="eastAsia" w:ascii="宋体" w:hAnsi="宋体" w:eastAsia="宋体" w:cs="Times New Roman"/>
          <w:szCs w:val="21"/>
        </w:rPr>
        <w:t>事宜，根据《中华人民共和国民法典》相关规定，特签署本合同。</w:t>
      </w:r>
    </w:p>
    <w:p>
      <w:pPr>
        <w:pStyle w:val="14"/>
        <w:numPr>
          <w:ilvl w:val="0"/>
          <w:numId w:val="2"/>
        </w:numPr>
        <w:snapToGrid w:val="0"/>
        <w:spacing w:line="360" w:lineRule="exact"/>
        <w:ind w:firstLineChars="0"/>
        <w:rPr>
          <w:rFonts w:ascii="宋体" w:hAnsi="宋体" w:eastAsia="宋体" w:cs="Times New Roman"/>
          <w:b/>
          <w:szCs w:val="21"/>
        </w:rPr>
      </w:pPr>
      <w:r>
        <w:rPr>
          <w:rFonts w:hint="eastAsia" w:ascii="宋体" w:hAnsi="宋体" w:eastAsia="宋体" w:cs="Times New Roman"/>
          <w:b/>
          <w:szCs w:val="21"/>
        </w:rPr>
        <w:t>设计和制作内容：</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2021年杭州萧山国际机场场区</w:t>
      </w:r>
      <w:r>
        <w:rPr>
          <w:rFonts w:hint="eastAsia" w:ascii="宋体" w:hAnsi="宋体" w:cs="Times New Roman"/>
          <w:szCs w:val="21"/>
          <w:lang w:eastAsia="zh-CN"/>
        </w:rPr>
        <w:t>国庆</w:t>
      </w:r>
      <w:r>
        <w:rPr>
          <w:rFonts w:hint="eastAsia" w:ascii="宋体" w:hAnsi="宋体" w:eastAsia="宋体" w:cs="Times New Roman"/>
          <w:szCs w:val="21"/>
        </w:rPr>
        <w:t>期间</w:t>
      </w:r>
      <w:bookmarkStart w:id="37" w:name="_Hlk67669710"/>
      <w:r>
        <w:rPr>
          <w:rFonts w:hint="eastAsia" w:ascii="宋体" w:hAnsi="宋体" w:eastAsia="宋体" w:cs="Times New Roman"/>
          <w:szCs w:val="21"/>
        </w:rPr>
        <w:t>布展的设计、方案深化、策划、制作、安装、维护及撤除工作</w:t>
      </w:r>
      <w:bookmarkEnd w:id="37"/>
      <w:r>
        <w:rPr>
          <w:rFonts w:hint="eastAsia" w:ascii="宋体" w:hAnsi="宋体" w:eastAsia="宋体" w:cs="Times New Roman"/>
          <w:szCs w:val="21"/>
        </w:rPr>
        <w:t>。</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二、合同金额：</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本合同价为人民币</w:t>
      </w:r>
      <w:r>
        <w:rPr>
          <w:rFonts w:ascii="宋体" w:hAnsi="宋体" w:eastAsia="宋体" w:cs="Times New Roman"/>
          <w:szCs w:val="21"/>
          <w:u w:val="single"/>
        </w:rPr>
        <w:t xml:space="preserve">                  </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本合同价包含布展的设计、方案深化、策划、制作、安装、维护及撤除工作等费用。</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三、付款方式：</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1、付款方式：布展完成后，经验收合格后7个工作日内支付合同金额的30%，项目完成现场撤离完成后，经甲方验收合格后7个工作日内支付剩余合同金额。</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2、乙方付款前，乙方应提供正规的符合合同约定的发票，若乙方未按合同约定提供发票的，甲方有权拒绝付款且不承担任何延期付款的责任。</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四、权利与义务：</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、乙方应按甲方要求按质按量完成相关设计和制作工作。</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、乙方需在规定时间（</w:t>
      </w:r>
      <w:r>
        <w:rPr>
          <w:rFonts w:ascii="宋体" w:hAnsi="宋体" w:eastAsia="宋体" w:cs="Times New Roman"/>
          <w:szCs w:val="21"/>
        </w:rPr>
        <w:t>20</w:t>
      </w:r>
      <w:r>
        <w:rPr>
          <w:rFonts w:hint="eastAsia" w:ascii="宋体" w:hAnsi="宋体" w:eastAsia="宋体" w:cs="Times New Roman"/>
          <w:szCs w:val="21"/>
        </w:rPr>
        <w:t>2</w:t>
      </w:r>
      <w:r>
        <w:rPr>
          <w:rFonts w:ascii="宋体" w:hAnsi="宋体" w:eastAsia="宋体" w:cs="Times New Roman"/>
          <w:szCs w:val="21"/>
        </w:rPr>
        <w:t>1</w:t>
      </w:r>
      <w:r>
        <w:rPr>
          <w:rFonts w:hint="eastAsia" w:ascii="宋体" w:hAnsi="宋体" w:eastAsia="宋体" w:cs="Times New Roman"/>
          <w:szCs w:val="21"/>
        </w:rPr>
        <w:t>年</w:t>
      </w:r>
      <w:r>
        <w:rPr>
          <w:rFonts w:hint="eastAsia" w:ascii="宋体" w:hAnsi="宋体" w:cs="Times New Roman"/>
          <w:szCs w:val="21"/>
          <w:lang w:val="en-US" w:eastAsia="zh-CN"/>
        </w:rPr>
        <w:t>9</w:t>
      </w:r>
      <w:r>
        <w:rPr>
          <w:rFonts w:hint="eastAsia" w:ascii="宋体" w:hAnsi="宋体" w:eastAsia="宋体" w:cs="Times New Roman"/>
          <w:szCs w:val="21"/>
        </w:rPr>
        <w:t>月</w:t>
      </w:r>
      <w:r>
        <w:rPr>
          <w:rFonts w:ascii="宋体" w:hAnsi="宋体" w:eastAsia="宋体" w:cs="Times New Roman"/>
          <w:szCs w:val="21"/>
        </w:rPr>
        <w:t>2</w:t>
      </w:r>
      <w:r>
        <w:rPr>
          <w:rFonts w:hint="eastAsia" w:ascii="宋体" w:hAnsi="宋体" w:cs="Times New Roman"/>
          <w:szCs w:val="21"/>
          <w:lang w:val="en-US" w:eastAsia="zh-CN"/>
        </w:rPr>
        <w:t>7</w:t>
      </w:r>
      <w:r>
        <w:rPr>
          <w:rFonts w:hint="eastAsia" w:ascii="宋体" w:hAnsi="宋体" w:eastAsia="宋体" w:cs="Times New Roman"/>
          <w:szCs w:val="21"/>
        </w:rPr>
        <w:t>日前）完成实地布展工作，并通过甲方的验收确认；如甲方提出修改意见的，则乙方应当按照甲方意见进行调整直至通过甲方验收确认，并签署验收确认书。因乙方设计、制作成果不符合甲方要求需进行修改、调整而导致未能在前述期限内通过甲方验收确认的，乙方须向甲方承担迟延交付的违约责任。</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、甲方根据杭州萧山国际机场2021年</w:t>
      </w:r>
      <w:r>
        <w:rPr>
          <w:rFonts w:hint="eastAsia" w:ascii="宋体" w:hAnsi="宋体" w:cs="Times New Roman"/>
          <w:szCs w:val="21"/>
          <w:lang w:eastAsia="zh-CN"/>
        </w:rPr>
        <w:t>国庆</w:t>
      </w:r>
      <w:r>
        <w:rPr>
          <w:rFonts w:hint="eastAsia" w:ascii="宋体" w:hAnsi="宋体" w:eastAsia="宋体" w:cs="Times New Roman"/>
          <w:szCs w:val="21"/>
        </w:rPr>
        <w:t>氛围营造项目设计、布展的需要向乙方提供相关资料，并对该等资料的真实性、合法性负责。</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、乙方提供的杭州萧山国际机场2021年</w:t>
      </w:r>
      <w:r>
        <w:rPr>
          <w:rFonts w:hint="eastAsia" w:ascii="宋体" w:hAnsi="宋体" w:cs="Times New Roman"/>
          <w:szCs w:val="21"/>
          <w:lang w:eastAsia="zh-CN"/>
        </w:rPr>
        <w:t>国庆</w:t>
      </w:r>
      <w:r>
        <w:rPr>
          <w:rFonts w:hint="eastAsia" w:ascii="宋体" w:hAnsi="宋体" w:eastAsia="宋体" w:cs="Times New Roman"/>
          <w:szCs w:val="21"/>
        </w:rPr>
        <w:t>氛围营造项目设计、布展成果应当符合我国《广告法》以及其他相关法律法规的要求，且不得侵犯甲方或任何第三方所拥有的商业秘密和知识产权等合法权益。</w:t>
      </w:r>
    </w:p>
    <w:p>
      <w:pPr>
        <w:snapToGrid w:val="0"/>
        <w:spacing w:line="360" w:lineRule="exact"/>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、乙方应当对在本合同履行过程中所获悉的甲方未向公众领域公开的商业信息予以严格保密，除为履行本协议项下义务之目的，不得为其他用途使用该等信息，亦不得向第三方披露或许可第三方使用该等信息。</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五、验收标准及要求：</w:t>
      </w:r>
    </w:p>
    <w:p>
      <w:pPr>
        <w:tabs>
          <w:tab w:val="left" w:pos="1155"/>
        </w:tabs>
        <w:snapToGrid w:val="0"/>
        <w:spacing w:line="360" w:lineRule="exact"/>
        <w:ind w:firstLine="413" w:firstLineChars="196"/>
        <w:rPr>
          <w:rFonts w:hint="eastAsia" w:ascii="宋体" w:hAnsi="宋体" w:eastAsia="宋体" w:cs="Times New Roman"/>
          <w:b/>
          <w:szCs w:val="21"/>
          <w:lang w:val="zh-CN"/>
        </w:rPr>
      </w:pPr>
      <w:r>
        <w:rPr>
          <w:rFonts w:hint="eastAsia" w:ascii="宋体" w:hAnsi="宋体" w:eastAsia="宋体" w:cs="Times New Roman"/>
          <w:b/>
          <w:szCs w:val="21"/>
        </w:rPr>
        <w:t>1、风格要求：</w:t>
      </w:r>
      <w:r>
        <w:rPr>
          <w:rFonts w:hint="eastAsia" w:ascii="宋体" w:hAnsi="宋体" w:eastAsia="宋体" w:cs="Times New Roman"/>
          <w:b w:val="0"/>
          <w:bCs/>
          <w:szCs w:val="21"/>
          <w:lang w:val="zh-CN"/>
        </w:rPr>
        <w:t>项目设计方案需与机场整体风格保持一致，同时突出杭州城市文化和传统节日特色</w:t>
      </w:r>
      <w:r>
        <w:rPr>
          <w:rFonts w:hint="eastAsia" w:ascii="宋体" w:hAnsi="宋体" w:eastAsia="宋体" w:cs="Times New Roman"/>
          <w:b w:val="0"/>
          <w:bCs/>
          <w:szCs w:val="21"/>
          <w:lang w:val="zh-CN" w:eastAsia="zh-CN"/>
        </w:rPr>
        <w:t>、杭州萧山国际机场机场特色</w:t>
      </w:r>
      <w:r>
        <w:rPr>
          <w:rFonts w:hint="eastAsia" w:ascii="宋体" w:hAnsi="宋体" w:eastAsia="宋体" w:cs="Times New Roman"/>
          <w:b w:val="0"/>
          <w:bCs/>
          <w:szCs w:val="21"/>
          <w:lang w:val="zh-CN"/>
        </w:rPr>
        <w:t>，设计理念上要融入新颖、时尚的现代元素，重点凸显202</w:t>
      </w:r>
      <w:r>
        <w:rPr>
          <w:rFonts w:hint="eastAsia" w:ascii="宋体" w:hAnsi="宋体" w:eastAsia="宋体" w:cs="Times New Roman"/>
          <w:b w:val="0"/>
          <w:bCs/>
          <w:szCs w:val="21"/>
          <w:lang w:val="en-US" w:eastAsia="zh-CN"/>
        </w:rPr>
        <w:t>1</w:t>
      </w:r>
      <w:r>
        <w:rPr>
          <w:rFonts w:hint="eastAsia" w:ascii="宋体" w:hAnsi="宋体" w:eastAsia="宋体" w:cs="Times New Roman"/>
          <w:b w:val="0"/>
          <w:bCs/>
          <w:szCs w:val="21"/>
          <w:lang w:val="zh-CN"/>
        </w:rPr>
        <w:t>年国庆元素，努力营造国庆节日氛围。</w:t>
      </w:r>
    </w:p>
    <w:p>
      <w:pPr>
        <w:tabs>
          <w:tab w:val="left" w:pos="1155"/>
        </w:tabs>
        <w:snapToGrid w:val="0"/>
        <w:spacing w:line="360" w:lineRule="exact"/>
        <w:ind w:firstLine="413" w:firstLineChars="196"/>
        <w:rPr>
          <w:rFonts w:ascii="宋体" w:hAnsi="宋体" w:eastAsia="宋体" w:cs="Times New Roman"/>
          <w:b/>
          <w:szCs w:val="21"/>
        </w:rPr>
      </w:pPr>
      <w:r>
        <w:rPr>
          <w:rFonts w:hint="eastAsia" w:ascii="宋体" w:hAnsi="宋体" w:eastAsia="宋体" w:cs="Times New Roman"/>
          <w:b/>
          <w:szCs w:val="21"/>
        </w:rPr>
        <w:t>2、设计要求：</w:t>
      </w:r>
    </w:p>
    <w:p>
      <w:pPr>
        <w:snapToGrid w:val="0"/>
        <w:spacing w:line="360" w:lineRule="exact"/>
        <w:ind w:firstLine="420" w:firstLineChars="200"/>
        <w:rPr>
          <w:rFonts w:hint="eastAsia" w:ascii="宋体" w:hAnsi="宋体" w:eastAsia="宋体" w:cs="Times New Roman"/>
          <w:b w:val="0"/>
          <w:bCs/>
          <w:szCs w:val="21"/>
          <w:lang w:val="zh-CN"/>
        </w:rPr>
      </w:pPr>
      <w:r>
        <w:rPr>
          <w:rFonts w:hint="eastAsia" w:ascii="宋体" w:hAnsi="宋体" w:eastAsia="宋体" w:cs="Times New Roman"/>
          <w:b w:val="0"/>
          <w:bCs/>
          <w:szCs w:val="21"/>
          <w:lang w:val="zh-CN"/>
        </w:rPr>
        <w:t>乙方要以此次国庆氛围营造项目为主题，设计元素</w:t>
      </w:r>
      <w:r>
        <w:rPr>
          <w:rFonts w:hint="eastAsia" w:ascii="宋体" w:hAnsi="宋体" w:cs="Times New Roman"/>
          <w:b w:val="0"/>
          <w:bCs/>
          <w:szCs w:val="21"/>
          <w:lang w:val="en-US" w:eastAsia="zh-CN"/>
        </w:rPr>
        <w:t>可参考</w:t>
      </w:r>
      <w:r>
        <w:rPr>
          <w:rFonts w:hint="eastAsia" w:ascii="宋体" w:hAnsi="宋体" w:eastAsia="宋体" w:cs="Times New Roman"/>
          <w:b w:val="0"/>
          <w:bCs/>
          <w:szCs w:val="21"/>
          <w:lang w:val="zh-CN"/>
        </w:rPr>
        <w:t>国旗、1949-202</w:t>
      </w:r>
      <w:r>
        <w:rPr>
          <w:rFonts w:hint="eastAsia" w:ascii="宋体" w:hAnsi="宋体" w:eastAsia="宋体" w:cs="Times New Roman"/>
          <w:b w:val="0"/>
          <w:bCs/>
          <w:szCs w:val="21"/>
          <w:lang w:val="en-US" w:eastAsia="zh-CN"/>
        </w:rPr>
        <w:t>1</w:t>
      </w:r>
      <w:r>
        <w:rPr>
          <w:rFonts w:hint="eastAsia" w:ascii="宋体" w:hAnsi="宋体" w:eastAsia="宋体" w:cs="Times New Roman"/>
          <w:b w:val="0"/>
          <w:bCs/>
          <w:szCs w:val="21"/>
          <w:lang w:val="zh-CN"/>
        </w:rPr>
        <w:t>、国庆7</w:t>
      </w:r>
      <w:r>
        <w:rPr>
          <w:rFonts w:hint="eastAsia" w:ascii="宋体" w:hAnsi="宋体" w:eastAsia="宋体" w:cs="Times New Roman"/>
          <w:b w:val="0"/>
          <w:bCs/>
          <w:szCs w:val="21"/>
          <w:lang w:val="en-US" w:eastAsia="zh-CN"/>
        </w:rPr>
        <w:t>2</w:t>
      </w:r>
      <w:r>
        <w:rPr>
          <w:rFonts w:hint="eastAsia" w:ascii="宋体" w:hAnsi="宋体" w:eastAsia="宋体" w:cs="Times New Roman"/>
          <w:b w:val="0"/>
          <w:bCs/>
          <w:szCs w:val="21"/>
          <w:lang w:val="zh-CN"/>
        </w:rPr>
        <w:t>周年、红黄主色可配白色点缀、</w:t>
      </w:r>
      <w:r>
        <w:rPr>
          <w:rFonts w:hint="eastAsia" w:ascii="宋体" w:hAnsi="宋体" w:eastAsia="宋体" w:cs="Times New Roman"/>
          <w:b w:val="0"/>
          <w:bCs/>
          <w:szCs w:val="21"/>
          <w:lang w:eastAsia="zh-CN"/>
        </w:rPr>
        <w:t>机场</w:t>
      </w:r>
      <w:r>
        <w:rPr>
          <w:rFonts w:hint="eastAsia" w:ascii="宋体" w:hAnsi="宋体" w:eastAsia="宋体" w:cs="Times New Roman"/>
          <w:b w:val="0"/>
          <w:bCs/>
          <w:szCs w:val="21"/>
          <w:lang w:val="en-US" w:eastAsia="zh-CN"/>
        </w:rPr>
        <w:t>logo、</w:t>
      </w:r>
      <w:r>
        <w:rPr>
          <w:rFonts w:hint="eastAsia" w:ascii="宋体" w:hAnsi="宋体" w:eastAsia="宋体" w:cs="Times New Roman"/>
          <w:b w:val="0"/>
          <w:bCs/>
          <w:szCs w:val="21"/>
          <w:lang w:val="zh-CN"/>
        </w:rPr>
        <w:t>机场航站楼及飞机、钱塘浪潮及三潭印月等本土文化、国庆彩带、鲜花、党徽、中国地图标注杭州等，色彩亮丽、造型独特，</w:t>
      </w:r>
      <w:r>
        <w:rPr>
          <w:rFonts w:hint="eastAsia" w:ascii="宋体" w:hAnsi="宋体" w:eastAsia="宋体" w:cs="Times New Roman"/>
          <w:b w:val="0"/>
          <w:bCs/>
          <w:szCs w:val="21"/>
          <w:lang w:eastAsia="zh-CN"/>
        </w:rPr>
        <w:t>可采用灯光效果等其他新型布展技术，</w:t>
      </w:r>
      <w:r>
        <w:rPr>
          <w:rFonts w:hint="eastAsia" w:ascii="宋体" w:hAnsi="宋体" w:eastAsia="宋体" w:cs="Times New Roman"/>
          <w:b w:val="0"/>
          <w:bCs/>
          <w:szCs w:val="21"/>
          <w:lang w:val="zh-CN"/>
        </w:rPr>
        <w:t>引人注目，设计要求原创，不得抄袭，如若后续确认为中标方案，甲方有权对设计方案进行调整，乙方需无条件服从并依据新方案完成施工。设计完成后版权归甲方所属。</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2.1景观布展要求：</w:t>
      </w:r>
    </w:p>
    <w:p>
      <w:pPr>
        <w:snapToGrid w:val="0"/>
        <w:spacing w:line="360" w:lineRule="exact"/>
        <w:ind w:firstLine="413" w:firstLineChars="196"/>
        <w:rPr>
          <w:rFonts w:hint="eastAsia" w:ascii="宋体" w:hAnsi="宋体" w:cs="Times New Roman"/>
          <w:b w:val="0"/>
          <w:bCs/>
          <w:szCs w:val="21"/>
          <w:lang w:eastAsia="zh-CN"/>
        </w:rPr>
      </w:pPr>
      <w:r>
        <w:rPr>
          <w:rFonts w:hint="eastAsia" w:ascii="宋体" w:hAnsi="宋体" w:cs="Times New Roman"/>
          <w:b/>
          <w:szCs w:val="21"/>
          <w:lang w:val="en-US" w:eastAsia="zh-CN"/>
        </w:rPr>
        <w:t>2.1.1</w:t>
      </w:r>
      <w:r>
        <w:rPr>
          <w:rFonts w:hint="eastAsia" w:ascii="宋体" w:hAnsi="宋体" w:cs="Times New Roman"/>
          <w:b w:val="0"/>
          <w:bCs/>
          <w:szCs w:val="21"/>
          <w:lang w:val="en-US" w:eastAsia="zh-CN"/>
        </w:rPr>
        <w:t>行政楼</w:t>
      </w:r>
      <w:r>
        <w:rPr>
          <w:rFonts w:hint="eastAsia" w:ascii="宋体" w:hAnsi="宋体" w:cs="Times New Roman"/>
          <w:b w:val="0"/>
          <w:bCs/>
          <w:szCs w:val="21"/>
          <w:lang w:eastAsia="zh-CN"/>
        </w:rPr>
        <w:t>窗花更换：要求以主题以</w:t>
      </w:r>
      <w:r>
        <w:rPr>
          <w:rFonts w:hint="eastAsia" w:ascii="宋体" w:hAnsi="宋体" w:cs="Times New Roman"/>
          <w:b w:val="0"/>
          <w:bCs/>
          <w:szCs w:val="21"/>
          <w:lang w:val="en-US" w:eastAsia="zh-CN"/>
        </w:rPr>
        <w:t>2021年国庆</w:t>
      </w:r>
      <w:r>
        <w:rPr>
          <w:rFonts w:hint="eastAsia" w:ascii="宋体" w:hAnsi="宋体" w:cs="Times New Roman"/>
          <w:b w:val="0"/>
          <w:bCs/>
          <w:szCs w:val="21"/>
          <w:lang w:eastAsia="zh-CN"/>
        </w:rPr>
        <w:t>主题为主，同时</w:t>
      </w:r>
      <w:r>
        <w:rPr>
          <w:rFonts w:hint="eastAsia" w:ascii="宋体" w:hAnsi="宋体" w:cs="Times New Roman"/>
          <w:b w:val="0"/>
          <w:bCs/>
          <w:szCs w:val="21"/>
          <w:lang w:val="zh-CN" w:eastAsia="zh-CN"/>
        </w:rPr>
        <w:t>体现杭州萧山国际机场机场特色</w:t>
      </w:r>
      <w:r>
        <w:rPr>
          <w:rFonts w:hint="eastAsia" w:ascii="宋体" w:hAnsi="宋体" w:cs="Times New Roman"/>
          <w:b w:val="0"/>
          <w:bCs/>
          <w:szCs w:val="21"/>
          <w:lang w:eastAsia="zh-CN"/>
        </w:rPr>
        <w:t>，设计稿需经业主审核后再进行制作安装。</w:t>
      </w:r>
    </w:p>
    <w:p>
      <w:pPr>
        <w:snapToGrid w:val="0"/>
        <w:spacing w:line="360" w:lineRule="exact"/>
        <w:ind w:firstLine="413" w:firstLineChars="196"/>
        <w:rPr>
          <w:rFonts w:hint="eastAsia" w:ascii="宋体" w:hAnsi="宋体" w:cs="Times New Roman"/>
          <w:b w:val="0"/>
          <w:bCs/>
          <w:szCs w:val="21"/>
          <w:lang w:val="en-US" w:eastAsia="zh-CN"/>
        </w:rPr>
      </w:pPr>
      <w:r>
        <w:rPr>
          <w:rFonts w:hint="eastAsia" w:ascii="宋体" w:hAnsi="宋体" w:cs="Times New Roman"/>
          <w:b/>
          <w:bCs w:val="0"/>
          <w:szCs w:val="21"/>
          <w:lang w:val="en-US" w:eastAsia="zh-CN"/>
        </w:rPr>
        <w:t xml:space="preserve">2.1.2 </w:t>
      </w:r>
      <w:r>
        <w:rPr>
          <w:rFonts w:hint="eastAsia" w:ascii="宋体" w:hAnsi="宋体" w:cs="Times New Roman"/>
          <w:b w:val="0"/>
          <w:bCs/>
          <w:szCs w:val="21"/>
          <w:lang w:val="en-US" w:eastAsia="zh-CN"/>
        </w:rPr>
        <w:t>P4/P5停车场候车室：P4/P5停车场候车室内要求以国庆为主题对其顶面与立面增加悬挂物，整体烘托国庆氛围。</w:t>
      </w:r>
    </w:p>
    <w:p>
      <w:pPr>
        <w:pStyle w:val="3"/>
        <w:ind w:firstLine="422" w:firstLineChars="200"/>
        <w:rPr>
          <w:rFonts w:hint="default"/>
          <w:lang w:val="en-US" w:eastAsia="zh-CN"/>
        </w:rPr>
      </w:pPr>
      <w:r>
        <w:rPr>
          <w:rFonts w:hint="eastAsia" w:ascii="宋体" w:hAnsi="宋体" w:cs="Times New Roman"/>
          <w:b/>
          <w:bCs w:val="0"/>
          <w:szCs w:val="21"/>
          <w:lang w:val="en-US" w:eastAsia="zh-CN"/>
        </w:rPr>
        <w:t>2.1.3</w:t>
      </w:r>
      <w:r>
        <w:rPr>
          <w:rFonts w:hint="eastAsia" w:ascii="宋体" w:hAnsi="宋体" w:eastAsia="宋体" w:cs="Times New Roman"/>
          <w:b w:val="0"/>
          <w:bCs/>
          <w:kern w:val="2"/>
          <w:sz w:val="21"/>
          <w:szCs w:val="21"/>
          <w:lang w:val="en-US" w:eastAsia="zh-CN" w:bidi="ar-SA"/>
        </w:rPr>
        <w:t>高架桥立柱布置：国庆期间利用写真布、悬挂物、立体造型对高架桥</w:t>
      </w:r>
      <w:r>
        <w:rPr>
          <w:rFonts w:hint="eastAsia" w:ascii="宋体" w:hAnsi="宋体" w:cs="Times New Roman"/>
          <w:b w:val="0"/>
          <w:bCs/>
          <w:kern w:val="2"/>
          <w:sz w:val="21"/>
          <w:szCs w:val="21"/>
          <w:lang w:val="en-US" w:eastAsia="zh-CN" w:bidi="ar-SA"/>
        </w:rPr>
        <w:t>出发层</w:t>
      </w:r>
      <w:r>
        <w:rPr>
          <w:rFonts w:hint="eastAsia" w:ascii="宋体" w:hAnsi="宋体" w:eastAsia="宋体" w:cs="Times New Roman"/>
          <w:b w:val="0"/>
          <w:bCs/>
          <w:kern w:val="2"/>
          <w:sz w:val="21"/>
          <w:szCs w:val="21"/>
          <w:lang w:val="en-US" w:eastAsia="zh-CN" w:bidi="ar-SA"/>
        </w:rPr>
        <w:t>立柱进行装饰。要求装饰物及画面喜庆大气、带有国庆的节日风格，部分主要区域立柱可采用立体造型进行美化。</w:t>
      </w:r>
    </w:p>
    <w:p>
      <w:pPr>
        <w:pStyle w:val="3"/>
        <w:ind w:firstLine="422" w:firstLineChars="200"/>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bCs w:val="0"/>
          <w:kern w:val="2"/>
          <w:sz w:val="21"/>
          <w:szCs w:val="21"/>
          <w:lang w:val="en-US" w:eastAsia="zh-CN" w:bidi="ar-SA"/>
        </w:rPr>
        <w:t>2.1.4</w:t>
      </w:r>
      <w:r>
        <w:rPr>
          <w:rFonts w:hint="eastAsia" w:ascii="宋体" w:hAnsi="宋体" w:cs="Times New Roman"/>
          <w:b w:val="0"/>
          <w:bCs/>
          <w:kern w:val="2"/>
          <w:sz w:val="21"/>
          <w:szCs w:val="21"/>
          <w:lang w:val="en-US" w:eastAsia="zh-CN" w:bidi="ar-SA"/>
        </w:rPr>
        <w:t>场区范围内</w:t>
      </w:r>
      <w:r>
        <w:rPr>
          <w:rFonts w:hint="eastAsia" w:ascii="宋体" w:hAnsi="宋体" w:eastAsia="宋体" w:cs="Times New Roman"/>
          <w:b w:val="0"/>
          <w:bCs/>
          <w:kern w:val="2"/>
          <w:sz w:val="21"/>
          <w:szCs w:val="21"/>
          <w:lang w:val="en-US" w:eastAsia="zh-CN" w:bidi="ar-SA"/>
        </w:rPr>
        <w:t>景观布置</w:t>
      </w:r>
      <w:r>
        <w:rPr>
          <w:rFonts w:hint="eastAsia" w:ascii="宋体" w:hAnsi="宋体" w:cs="Times New Roman"/>
          <w:b/>
          <w:bCs w:val="0"/>
          <w:kern w:val="2"/>
          <w:sz w:val="21"/>
          <w:szCs w:val="21"/>
          <w:lang w:val="en-US" w:eastAsia="zh-CN" w:bidi="ar-SA"/>
        </w:rPr>
        <w:t>2</w:t>
      </w:r>
      <w:r>
        <w:rPr>
          <w:rFonts w:hint="eastAsia" w:ascii="宋体" w:hAnsi="宋体" w:cs="Times New Roman"/>
          <w:b w:val="0"/>
          <w:bCs/>
          <w:kern w:val="2"/>
          <w:sz w:val="21"/>
          <w:szCs w:val="21"/>
          <w:lang w:val="en-US" w:eastAsia="zh-CN" w:bidi="ar-SA"/>
        </w:rPr>
        <w:t>处</w:t>
      </w:r>
      <w:r>
        <w:rPr>
          <w:rFonts w:hint="eastAsia" w:ascii="宋体" w:hAnsi="宋体" w:eastAsia="宋体" w:cs="Times New Roman"/>
          <w:b w:val="0"/>
          <w:bCs/>
          <w:kern w:val="2"/>
          <w:sz w:val="21"/>
          <w:szCs w:val="21"/>
          <w:lang w:val="en-US" w:eastAsia="zh-CN" w:bidi="ar-SA"/>
        </w:rPr>
        <w:t>：国庆期间对</w:t>
      </w:r>
      <w:r>
        <w:rPr>
          <w:rFonts w:hint="eastAsia" w:ascii="宋体" w:hAnsi="宋体" w:cs="Times New Roman"/>
          <w:b w:val="0"/>
          <w:bCs/>
          <w:kern w:val="2"/>
          <w:sz w:val="21"/>
          <w:szCs w:val="21"/>
          <w:lang w:val="en-US" w:eastAsia="zh-CN" w:bidi="ar-SA"/>
        </w:rPr>
        <w:t>场区范围内任意2处点位进行大型布展，</w:t>
      </w:r>
      <w:r>
        <w:rPr>
          <w:rFonts w:hint="eastAsia" w:ascii="宋体" w:hAnsi="宋体" w:eastAsia="宋体" w:cs="Times New Roman"/>
          <w:b w:val="0"/>
          <w:bCs/>
          <w:kern w:val="2"/>
          <w:sz w:val="21"/>
          <w:szCs w:val="21"/>
          <w:lang w:val="en-US" w:eastAsia="zh-CN" w:bidi="ar-SA"/>
        </w:rPr>
        <w:t>要求迎合国庆氛围，并体现杭州萧山国际机场机场特色，可采用立体造型景观设计</w:t>
      </w:r>
      <w:r>
        <w:rPr>
          <w:rFonts w:hint="eastAsia" w:ascii="宋体" w:hAnsi="宋体" w:cs="Times New Roman"/>
          <w:b w:val="0"/>
          <w:bCs/>
          <w:kern w:val="2"/>
          <w:sz w:val="21"/>
          <w:szCs w:val="21"/>
          <w:lang w:val="en-US" w:eastAsia="zh-CN" w:bidi="ar-SA"/>
        </w:rPr>
        <w:t xml:space="preserve">（整体长度长不小于6米，高不小于3米） </w:t>
      </w:r>
      <w:r>
        <w:rPr>
          <w:rFonts w:hint="eastAsia" w:ascii="宋体" w:hAnsi="宋体" w:eastAsia="宋体" w:cs="Times New Roman"/>
          <w:b w:val="0"/>
          <w:bCs/>
          <w:kern w:val="2"/>
          <w:sz w:val="21"/>
          <w:szCs w:val="21"/>
          <w:lang w:val="en-US" w:eastAsia="zh-CN" w:bidi="ar-SA"/>
        </w:rPr>
        <w:t>条件允许的情况下可以增加夜间亮化。</w:t>
      </w:r>
    </w:p>
    <w:p>
      <w:pPr>
        <w:pStyle w:val="3"/>
        <w:ind w:firstLine="422" w:firstLineChars="200"/>
        <w:rPr>
          <w:rFonts w:hint="default" w:ascii="宋体" w:hAnsi="宋体" w:eastAsia="宋体" w:cs="Times New Roman"/>
          <w:b w:val="0"/>
          <w:bCs/>
          <w:kern w:val="2"/>
          <w:sz w:val="21"/>
          <w:szCs w:val="21"/>
          <w:lang w:val="en-US" w:eastAsia="zh-CN" w:bidi="ar-SA"/>
        </w:rPr>
      </w:pPr>
      <w:r>
        <w:rPr>
          <w:rFonts w:hint="default" w:ascii="宋体" w:hAnsi="宋体" w:eastAsia="宋体" w:cs="Times New Roman"/>
          <w:b/>
          <w:bCs w:val="0"/>
          <w:kern w:val="2"/>
          <w:sz w:val="21"/>
          <w:szCs w:val="21"/>
          <w:lang w:val="en-US" w:eastAsia="zh-CN" w:bidi="ar-SA"/>
        </w:rPr>
        <w:t>2.1.</w:t>
      </w:r>
      <w:r>
        <w:rPr>
          <w:rFonts w:hint="eastAsia" w:ascii="宋体" w:hAnsi="宋体" w:cs="Times New Roman"/>
          <w:b/>
          <w:bCs w:val="0"/>
          <w:kern w:val="2"/>
          <w:sz w:val="21"/>
          <w:szCs w:val="21"/>
          <w:lang w:val="en-US" w:eastAsia="zh-CN" w:bidi="ar-SA"/>
        </w:rPr>
        <w:t>5</w:t>
      </w:r>
      <w:r>
        <w:rPr>
          <w:rFonts w:hint="default" w:ascii="宋体" w:hAnsi="宋体" w:eastAsia="宋体" w:cs="Times New Roman"/>
          <w:b w:val="0"/>
          <w:bCs/>
          <w:kern w:val="2"/>
          <w:sz w:val="21"/>
          <w:szCs w:val="21"/>
          <w:lang w:val="en-US" w:eastAsia="zh-CN" w:bidi="ar-SA"/>
        </w:rPr>
        <w:t>布展要求时间：项目整体设计施工需于2021年9月27日前完工，质保及维修服务期从通过竣工验收之日起算，质保期为180历日天。（具体撤除时间以招标人通知为准，中标人需无条件服从，同时撤出后现场的景观恢复工作需中标单位承担）。</w:t>
      </w:r>
    </w:p>
    <w:p>
      <w:pPr>
        <w:pStyle w:val="3"/>
        <w:ind w:firstLine="422" w:firstLineChars="200"/>
        <w:rPr>
          <w:rFonts w:hint="eastAsia" w:ascii="宋体" w:hAnsi="宋体" w:eastAsia="宋体" w:cs="Times New Roman"/>
          <w:b/>
          <w:szCs w:val="21"/>
          <w:lang w:eastAsia="zh-CN"/>
        </w:rPr>
      </w:pPr>
      <w:r>
        <w:rPr>
          <w:rFonts w:hint="default" w:ascii="宋体" w:hAnsi="宋体" w:eastAsia="宋体" w:cs="Times New Roman"/>
          <w:b/>
          <w:bCs w:val="0"/>
          <w:kern w:val="2"/>
          <w:sz w:val="21"/>
          <w:szCs w:val="21"/>
          <w:lang w:val="en-US" w:eastAsia="zh-CN" w:bidi="ar-SA"/>
        </w:rPr>
        <w:t>2.1.</w:t>
      </w:r>
      <w:r>
        <w:rPr>
          <w:rFonts w:hint="eastAsia" w:ascii="宋体" w:hAnsi="宋体" w:cs="Times New Roman"/>
          <w:b/>
          <w:bCs w:val="0"/>
          <w:kern w:val="2"/>
          <w:sz w:val="21"/>
          <w:szCs w:val="21"/>
          <w:lang w:val="en-US" w:eastAsia="zh-CN" w:bidi="ar-SA"/>
        </w:rPr>
        <w:t>6</w:t>
      </w:r>
      <w:r>
        <w:rPr>
          <w:rFonts w:hint="default" w:ascii="宋体" w:hAnsi="宋体" w:eastAsia="宋体" w:cs="Times New Roman"/>
          <w:b w:val="0"/>
          <w:bCs/>
          <w:kern w:val="2"/>
          <w:sz w:val="21"/>
          <w:szCs w:val="21"/>
          <w:lang w:val="en-US" w:eastAsia="zh-CN" w:bidi="ar-SA"/>
        </w:rPr>
        <w:t>其他要求：考虑冬季降雪冰冻天气影响，如在摆放期间出现降雪冰冻等恶劣天气情况，为保障正常的应急作业，中标单位需无偿做好撤除及再摆放工作，费用不予调整。</w:t>
      </w:r>
    </w:p>
    <w:p>
      <w:pPr>
        <w:snapToGrid w:val="0"/>
        <w:spacing w:line="360" w:lineRule="exact"/>
        <w:ind w:firstLine="413" w:firstLineChars="196"/>
        <w:rPr>
          <w:rFonts w:ascii="宋体" w:hAnsi="宋体" w:eastAsia="宋体" w:cs="Times New Roman"/>
          <w:b/>
          <w:sz w:val="24"/>
        </w:rPr>
      </w:pPr>
      <w:r>
        <w:rPr>
          <w:rFonts w:ascii="宋体" w:hAnsi="宋体" w:eastAsia="宋体" w:cs="Times New Roman"/>
          <w:b/>
          <w:szCs w:val="21"/>
        </w:rPr>
        <w:t>3</w:t>
      </w:r>
      <w:r>
        <w:rPr>
          <w:rFonts w:hint="eastAsia" w:ascii="宋体" w:hAnsi="宋体" w:eastAsia="宋体" w:cs="Times New Roman"/>
          <w:b/>
          <w:szCs w:val="21"/>
        </w:rPr>
        <w:t>、项目施工要求：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3.1中标人应在进场布展前向招标人所属的场区管理中心递交申请，双方签订《施工管理责任书》经同意后方可进场布展。</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3.2中标人应在进场布展前负责或确认施工人员培训，确保施工人员在进行任何布展前，均明悉规定内容并遵照执行。</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3.3中标人应协助招标人所属的场区管理中心负责场区布展现场的监督和抽查，对招标人提出的意见及时进行整改。</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3.4施工单位需做好噪音、粉尘、异味等情况的控制工作，保障不影响旅客及招标人工作人员正常作业。</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3.5布展现场明显区域必须设置施工告示牌；未经招标人批准，不得破路或打洞，装修使用的材料必须环保、阻燃，符合国家建材的使用标准。</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3.6布展现场应注意保护环境，控制噪音，杜绝粉尘、有害气体排放；中标人在布展结束后，应清理布展垃圾，还原布展现场，清洁布展现场；报招标人所属的场区管理中心对现场环境进行验收。</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3.7若中标人发生以下情形之一，招标人有权要求中标人停止布展，并进行整改，直至符合招标人的要求：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3.7.1未按照招标人的运行安排；</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3.7.2由于安全需要；</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3.7.3中标人的违章行为造成的断水、断电、噪声污染大、产生刺鼻气味，或其他影响场区运行秩序的；</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3.7.4出现事故隐患或发生不安全事件；</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3.7.5布展造成旅客有效投诉的或出现安全责任事故的；</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3.7.6中标人不服从招标人的管理。</w:t>
      </w:r>
    </w:p>
    <w:p>
      <w:pPr>
        <w:snapToGrid w:val="0"/>
        <w:spacing w:line="360" w:lineRule="exact"/>
        <w:ind w:firstLine="422" w:firstLineChars="200"/>
        <w:rPr>
          <w:rFonts w:ascii="宋体" w:hAnsi="宋体" w:eastAsia="宋体" w:cs="Times New Roman"/>
          <w:b/>
          <w:szCs w:val="21"/>
        </w:rPr>
      </w:pPr>
      <w:r>
        <w:rPr>
          <w:rFonts w:ascii="宋体" w:hAnsi="宋体" w:eastAsia="宋体" w:cs="Times New Roman"/>
          <w:b/>
          <w:szCs w:val="21"/>
        </w:rPr>
        <w:t>4</w:t>
      </w:r>
      <w:r>
        <w:rPr>
          <w:rFonts w:hint="eastAsia" w:ascii="宋体" w:hAnsi="宋体" w:eastAsia="宋体" w:cs="Times New Roman"/>
          <w:b/>
          <w:szCs w:val="21"/>
        </w:rPr>
        <w:t>、后期维护要求：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4.1招标人下属场区管理中心负责每天对布展内容进行巡查，巡查内容包括布展项目是否完好、是否存在安全隐患、零配件有无脱落、边角有无起翘现象，一旦发现以上情况，中标人需在24小时以内赶赴现场进行修缮。</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4.2如布展内容需设计更换零配件，中标人需在48小时内自行采购配件赶赴现场进行修缮。</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4.3布展结束后，中标人需在规定撤展时间内完成撤展工作，并将相关物品及时带离机场，同时对撤展现场进行清理。相关费用报价一并含入投标总价格中，不再另行做调整。</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5、保修服务要求：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5.1自本合同最终验收合格之日起算，质保期为1</w:t>
      </w:r>
      <w:r>
        <w:rPr>
          <w:rFonts w:ascii="宋体" w:hAnsi="宋体" w:eastAsia="宋体" w:cs="Times New Roman"/>
          <w:szCs w:val="21"/>
        </w:rPr>
        <w:t>80</w:t>
      </w:r>
      <w:r>
        <w:rPr>
          <w:rFonts w:hint="eastAsia" w:ascii="宋体" w:hAnsi="宋体" w:eastAsia="宋体" w:cs="Times New Roman"/>
          <w:szCs w:val="21"/>
        </w:rPr>
        <w:t>历日天，由于非甲方原因发生的项目设施故障或损坏，乙方免费提供维修和备件直至可以正常安全使用为止。如无法修复，乙方应负责免费更换。</w:t>
      </w:r>
    </w:p>
    <w:p>
      <w:pPr>
        <w:snapToGrid w:val="0"/>
        <w:spacing w:line="360" w:lineRule="exact"/>
        <w:ind w:firstLine="420" w:firstLineChars="200"/>
        <w:rPr>
          <w:rFonts w:ascii="宋体" w:hAnsi="宋体" w:eastAsia="宋体" w:cs="Times New Roman"/>
          <w:b/>
          <w:szCs w:val="21"/>
        </w:rPr>
      </w:pPr>
      <w:r>
        <w:rPr>
          <w:rFonts w:hint="eastAsia" w:ascii="宋体" w:hAnsi="宋体" w:eastAsia="宋体" w:cs="Times New Roman"/>
          <w:szCs w:val="21"/>
        </w:rPr>
        <w:t>5.2若项目设施发生故障或损坏时，乙方在接到甲方通知后，维修人员应在 24 小时内赶到杭州萧山国际机场，并连续进行维修，直到恢复正常。</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6、验收要求：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6.1布展施工经乙方自检合格后，乙方要会同甲方进行共同验收，验收费用由乙方承担。</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6.3如甲方未按上述规定期限提出质量异议的，视为乙方所交付的产品符合合同规定；乙方未按上述规定期限作出答复或负责处理的，则视为乙方同意甲方提出的异议和处理意见。</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6.4验收标准见本合同第一章“项目具体要求”，验收通过以甲方对此次项目整体表示满意，并在项目验收合格单上签字为准。</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六、产权归属约定：</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甲方委托乙方进行设计和布展的杭州萧山国际机场2021年</w:t>
      </w:r>
      <w:r>
        <w:rPr>
          <w:rFonts w:hint="eastAsia" w:ascii="宋体" w:hAnsi="宋体" w:cs="Times New Roman"/>
          <w:szCs w:val="21"/>
          <w:lang w:eastAsia="zh-CN"/>
        </w:rPr>
        <w:t>国庆</w:t>
      </w:r>
      <w:r>
        <w:rPr>
          <w:rFonts w:hint="eastAsia" w:ascii="宋体" w:hAnsi="宋体" w:eastAsia="宋体" w:cs="Times New Roman"/>
          <w:szCs w:val="21"/>
        </w:rPr>
        <w:t>氛围营造项目成果的所有权以及相应知识产权均归属甲方。在设计、布展成果交付甲方并经甲方验收后，非经甲方事先书面同意，乙方不得自行使用杭州萧山国际机场2021年</w:t>
      </w:r>
      <w:r>
        <w:rPr>
          <w:rFonts w:hint="eastAsia" w:ascii="宋体" w:hAnsi="宋体" w:cs="Times New Roman"/>
          <w:szCs w:val="21"/>
          <w:lang w:eastAsia="zh-CN"/>
        </w:rPr>
        <w:t>国庆</w:t>
      </w:r>
      <w:r>
        <w:rPr>
          <w:rFonts w:hint="eastAsia" w:ascii="宋体" w:hAnsi="宋体" w:eastAsia="宋体" w:cs="Times New Roman"/>
          <w:szCs w:val="21"/>
        </w:rPr>
        <w:t>氛围营造项目作品，亦不得向第三方提供该等该项目作品。</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七、违约责任：</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1、乙方未按本合同约定期限交付设计、布展的杭州萧山国际机场2021年</w:t>
      </w:r>
      <w:r>
        <w:rPr>
          <w:rFonts w:hint="eastAsia" w:ascii="宋体" w:hAnsi="宋体" w:cs="Times New Roman"/>
          <w:szCs w:val="21"/>
          <w:lang w:eastAsia="zh-CN"/>
        </w:rPr>
        <w:t>国庆</w:t>
      </w:r>
      <w:r>
        <w:rPr>
          <w:rFonts w:hint="eastAsia" w:ascii="宋体" w:hAnsi="宋体" w:eastAsia="宋体" w:cs="Times New Roman"/>
          <w:szCs w:val="21"/>
        </w:rPr>
        <w:t>氛围营造项目成果并通过甲方验收确认的，每逾期一日，应当向甲方支付逾期交付违约金2000元；逾期达到10日的，甲方有权解除本合同，乙方应当在收到甲方解除通知之日起5日内退还甲方已支付的合同价款，并向甲方支付合同解除违约金50000元。</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如乙方提交的设计、布展成果侵犯甲方或第三方知识产权或其他合法权益的，甲方有权解除本合同，乙方应当在收到甲方解除通知之日起5日内退还甲方已支付的合同价款，并向甲方支付合同解除违约金50000元。</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4、乙方不在约定期限内派人整改或者验收不合格的，甲方可以委托他人修理，费用由乙方承担，甲方与第三方确认后可直接从剩余合同价款中扣除。</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6、对于本合同项下乙方应支付的赔偿款或违约金，甲方有权从应付乙方的货款及履约保证金中直接扣除，不足的部分，继续向乙方追偿。</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八、甲乙双方如因履行本合同发生纠纷，应友好协商解决，如无法协商解决的，则由甲方所在地人民法院诉讼管辖解决。</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九、本合同自双方签字盖章之日起生效，共计肆份，甲方执贰份，乙方执贰份，均具有同等的法律效力。</w:t>
      </w:r>
    </w:p>
    <w:p>
      <w:pPr>
        <w:snapToGrid w:val="0"/>
        <w:spacing w:line="36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十、未尽事宜，双方应通过订立补充条款或补充协议进行约定。专用车买卖可另附附件。补充条款、补充协议、附件及公开承诺等均为本合同的组成部分。</w:t>
      </w:r>
    </w:p>
    <w:p>
      <w:pPr>
        <w:snapToGrid w:val="0"/>
        <w:spacing w:line="36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十一、履约保证金：</w:t>
      </w:r>
    </w:p>
    <w:p>
      <w:pPr>
        <w:snapToGrid w:val="0"/>
        <w:spacing w:line="360" w:lineRule="exact"/>
        <w:ind w:firstLine="420" w:firstLineChars="200"/>
        <w:rPr>
          <w:rFonts w:hint="eastAsia" w:ascii="宋体" w:hAnsi="宋体" w:eastAsia="宋体" w:cs="Times New Roman"/>
          <w:szCs w:val="21"/>
        </w:rPr>
      </w:pPr>
      <w:r>
        <w:rPr>
          <w:rFonts w:hint="eastAsia" w:ascii="宋体" w:hAnsi="宋体" w:eastAsia="宋体" w:cs="Times New Roman"/>
          <w:szCs w:val="21"/>
        </w:rPr>
        <w:t>1．乙方应不得迟于本合同签订之日起</w:t>
      </w:r>
      <w:r>
        <w:rPr>
          <w:rFonts w:ascii="宋体" w:hAnsi="宋体" w:eastAsia="宋体" w:cs="Times New Roman"/>
          <w:szCs w:val="21"/>
        </w:rPr>
        <w:t>10</w:t>
      </w:r>
      <w:r>
        <w:rPr>
          <w:rFonts w:hint="eastAsia" w:ascii="宋体" w:hAnsi="宋体" w:eastAsia="宋体" w:cs="Times New Roman"/>
          <w:szCs w:val="21"/>
        </w:rPr>
        <w:t>日内，向甲方支付合同总价的</w:t>
      </w:r>
      <w:r>
        <w:rPr>
          <w:rFonts w:ascii="宋体" w:hAnsi="宋体" w:eastAsia="宋体" w:cs="Times New Roman"/>
          <w:szCs w:val="21"/>
        </w:rPr>
        <w:t>10</w:t>
      </w:r>
      <w:r>
        <w:rPr>
          <w:rFonts w:hint="eastAsia" w:ascii="宋体" w:hAnsi="宋体" w:eastAsia="宋体" w:cs="Times New Roman"/>
          <w:szCs w:val="21"/>
        </w:rPr>
        <w:t>%作为履约保证金。如果逾期未缴纳，甲方有权解除本合同，并要求乙方承担由此给甲方造成的损失。</w:t>
      </w:r>
    </w:p>
    <w:p>
      <w:pPr>
        <w:snapToGrid w:val="0"/>
        <w:spacing w:line="360" w:lineRule="exact"/>
        <w:ind w:firstLine="420" w:firstLineChars="200"/>
        <w:rPr>
          <w:rFonts w:hint="eastAsia" w:ascii="宋体" w:hAnsi="宋体" w:eastAsia="宋体" w:cs="Times New Roman"/>
          <w:sz w:val="24"/>
        </w:rPr>
      </w:pPr>
      <w:r>
        <w:rPr>
          <w:rFonts w:hint="eastAsia" w:ascii="宋体" w:hAnsi="宋体" w:eastAsia="宋体" w:cs="Times New Roman"/>
          <w:szCs w:val="21"/>
        </w:rPr>
        <w:t>2．在合同履行期间，如果乙方存在违约情形，甲方有权优先从履约保证金中扣除相应款项，并书面通知乙方。乙方自收到书面通知之日起</w:t>
      </w:r>
      <w:r>
        <w:rPr>
          <w:rFonts w:ascii="宋体" w:hAnsi="宋体" w:eastAsia="宋体" w:cs="Times New Roman"/>
          <w:szCs w:val="21"/>
        </w:rPr>
        <w:t>10</w:t>
      </w:r>
      <w:r>
        <w:rPr>
          <w:rFonts w:hint="eastAsia" w:ascii="宋体" w:hAnsi="宋体" w:eastAsia="宋体" w:cs="Times New Roman"/>
          <w:szCs w:val="21"/>
        </w:rPr>
        <w:t>日内补足履约保证金。如果乙方不及时补足履约保证金，视为乙方违约，甲方有权解除合同，并要求乙方承担相应的违约责任。待合同约定服务内容全部履行并完毕，乙方不存在任何违约情形并收到甲方书面确认后</w:t>
      </w:r>
      <w:r>
        <w:rPr>
          <w:rFonts w:ascii="宋体" w:hAnsi="宋体" w:eastAsia="宋体" w:cs="Times New Roman"/>
          <w:szCs w:val="21"/>
        </w:rPr>
        <w:t>10</w:t>
      </w:r>
      <w:r>
        <w:rPr>
          <w:rFonts w:hint="eastAsia" w:ascii="宋体" w:hAnsi="宋体" w:eastAsia="宋体" w:cs="Times New Roman"/>
          <w:szCs w:val="21"/>
        </w:rPr>
        <w:t>日内，甲方无息返还履约保证金。</w:t>
      </w:r>
    </w:p>
    <w:p>
      <w:pPr>
        <w:snapToGrid w:val="0"/>
        <w:spacing w:line="360" w:lineRule="exact"/>
        <w:rPr>
          <w:rFonts w:ascii="宋体" w:hAnsi="宋体" w:eastAsia="宋体" w:cs="Times New Roman"/>
          <w:sz w:val="24"/>
        </w:rPr>
      </w:pPr>
    </w:p>
    <w:p>
      <w:pPr>
        <w:snapToGrid w:val="0"/>
        <w:spacing w:line="360" w:lineRule="exact"/>
        <w:rPr>
          <w:rFonts w:ascii="宋体" w:hAnsi="宋体" w:eastAsia="宋体" w:cs="Times New Roman"/>
          <w:szCs w:val="21"/>
        </w:rPr>
      </w:pPr>
      <w:r>
        <w:rPr>
          <w:rFonts w:hint="eastAsia" w:ascii="宋体" w:hAnsi="宋体" w:eastAsia="宋体" w:cs="Times New Roman"/>
          <w:szCs w:val="21"/>
        </w:rPr>
        <w:t>（以下为签署页）</w:t>
      </w:r>
    </w:p>
    <w:p>
      <w:pPr>
        <w:snapToGrid w:val="0"/>
        <w:spacing w:line="360" w:lineRule="exact"/>
        <w:ind w:firstLine="480"/>
        <w:rPr>
          <w:rFonts w:ascii="宋体" w:hAnsi="宋体" w:eastAsia="宋体" w:cs="Times New Roman"/>
          <w:sz w:val="24"/>
        </w:rPr>
      </w:pP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61312" behindDoc="0" locked="0" layoutInCell="1" allowOverlap="1">
                <wp:simplePos x="0" y="0"/>
                <wp:positionH relativeFrom="column">
                  <wp:posOffset>3848735</wp:posOffset>
                </wp:positionH>
                <wp:positionV relativeFrom="paragraph">
                  <wp:posOffset>241300</wp:posOffset>
                </wp:positionV>
                <wp:extent cx="1376045" cy="0"/>
                <wp:effectExtent l="0" t="0" r="0" b="0"/>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03.05pt;margin-top:19pt;height:0pt;width:108.35pt;z-index:251661312;mso-width-relative:page;mso-height-relative:page;" filled="f" stroked="t" coordsize="21600,21600" o:gfxdata="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au0v1QAAAAkBAAAPAAAAAAAAAAEAIAAAACIAAABk&#10;cnMvZG93bnJldi54bWxQSwECFAAUAAAACACHTuJAGD7DO9ABAABrAwAADgAAAAAAAAABACAAAAAk&#10;AQAAZHJzL2Uyb0RvYy54bWxQSwUGAAAAAAYABgBZAQAAZgU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0288" behindDoc="0" locked="0" layoutInCell="1" allowOverlap="1">
                <wp:simplePos x="0" y="0"/>
                <wp:positionH relativeFrom="column">
                  <wp:posOffset>963930</wp:posOffset>
                </wp:positionH>
                <wp:positionV relativeFrom="paragraph">
                  <wp:posOffset>248920</wp:posOffset>
                </wp:positionV>
                <wp:extent cx="1376045" cy="0"/>
                <wp:effectExtent l="0" t="0" r="0" b="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13760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75.9pt;margin-top:19.6pt;height:0pt;width:108.35pt;z-index:251660288;mso-width-relative:page;mso-height-relative:page;" filled="f" stroked="t" coordsize="21600,21600" o:gfxdata="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u/0RdYAAAAJAQAADwAAAAAAAAABACAAAAAiAAAA&#10;ZHJzL2Rvd25yZXYueG1sUEsBAhQAFAAAAAgAh07iQNK7FB/QAQAAawMAAA4AAAAAAAAAAQAgAAAA&#10;JQEAAGRycy9lMm9Eb2MueG1sUEsFBgAAAAAGAAYAWQEAAGcFA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甲方（盖章）：                              乙方（盖章）：</w:t>
      </w: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68480" behindDoc="0" locked="0" layoutInCell="1" allowOverlap="1">
                <wp:simplePos x="0" y="0"/>
                <wp:positionH relativeFrom="column">
                  <wp:posOffset>3688080</wp:posOffset>
                </wp:positionH>
                <wp:positionV relativeFrom="paragraph">
                  <wp:posOffset>239395</wp:posOffset>
                </wp:positionV>
                <wp:extent cx="1531620" cy="0"/>
                <wp:effectExtent l="0" t="0" r="0" b="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90.4pt;margin-top:18.85pt;height:0pt;width:120.6pt;z-index:251668480;mso-width-relative:page;mso-height-relative:page;" filled="f" stroked="t" coordsize="21600,21600" o:gfxdata="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&#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RtQUPVAAAACQEAAA8AAAAAAAAAAQAgAAAAIgAAAGRy&#10;cy9kb3ducmV2LnhtbFBLAQIUABQAAAAIAIdO4kCwsWInzwEAAGsDAAAOAAAAAAAAAAEAIAAAACQB&#10;AABkcnMvZTJvRG9jLnhtbFBLBQYAAAAABgAGAFkBAABlBQ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2336" behindDoc="0" locked="0" layoutInCell="1" allowOverlap="1">
                <wp:simplePos x="0" y="0"/>
                <wp:positionH relativeFrom="column">
                  <wp:posOffset>735330</wp:posOffset>
                </wp:positionH>
                <wp:positionV relativeFrom="paragraph">
                  <wp:posOffset>224790</wp:posOffset>
                </wp:positionV>
                <wp:extent cx="1607820" cy="0"/>
                <wp:effectExtent l="0" t="0" r="0" b="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16078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57.9pt;margin-top:17.7pt;height:0pt;width:126.6pt;z-index:251662336;mso-width-relative:page;mso-height-relative:page;" filled="f" stroked="t" coordsize="21600,21600" o:gfxdata="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&#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Sbz7nWAAAACQEAAA8AAAAAAAAAAQAgAAAAIgAAAGRy&#10;cy9kb3ducmV2LnhtbFBLAQIUABQAAAAIAIdO4kA7vEdKzgEAAGsDAAAOAAAAAAAAAAEAIAAAACUB&#10;AABkcnMvZTJvRG9jLnhtbFBLBQYAAAAABgAGAFkBAABlBQ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法定代表：                                  法定代表：</w:t>
      </w: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73600" behindDoc="0" locked="0" layoutInCell="1" allowOverlap="1">
                <wp:simplePos x="0" y="0"/>
                <wp:positionH relativeFrom="column">
                  <wp:posOffset>3688080</wp:posOffset>
                </wp:positionH>
                <wp:positionV relativeFrom="paragraph">
                  <wp:posOffset>222885</wp:posOffset>
                </wp:positionV>
                <wp:extent cx="1541145" cy="0"/>
                <wp:effectExtent l="0" t="0" r="0" b="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154114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90.4pt;margin-top:17.55pt;height:0pt;width:121.35pt;z-index:251673600;mso-width-relative:page;mso-height-relative:page;" filled="f" stroked="t" coordsize="21600,21600" o:gfxdata="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FCegnWAAAACQEAAA8AAAAAAAAAAQAgAAAAIgAAAGRy&#10;cy9kb3ducmV2LnhtbFBLAQIUABQAAAAIAIdO4kA8jkluzgEAAGsDAAAOAAAAAAAAAAEAIAAAACUB&#10;AABkcnMvZTJvRG9jLnhtbFBLBQYAAAAABgAGAFkBAABlBQ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72576" behindDoc="0" locked="0" layoutInCell="1" allowOverlap="1">
                <wp:simplePos x="0" y="0"/>
                <wp:positionH relativeFrom="column">
                  <wp:posOffset>744855</wp:posOffset>
                </wp:positionH>
                <wp:positionV relativeFrom="paragraph">
                  <wp:posOffset>222885</wp:posOffset>
                </wp:positionV>
                <wp:extent cx="1607820" cy="0"/>
                <wp:effectExtent l="0" t="0" r="0"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607820"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58.65pt;margin-top:17.55pt;height:0pt;width:126.6pt;z-index:251672576;mso-width-relative:page;mso-height-relative:page;" filled="f" stroked="t" coordsize="21600,21600" o:gfxdata="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X/aAi1gAAAAkBAAAPAAAAAAAAAAEAIAAAACIAAABk&#10;cnMvZG93bnJldi54bWxQSwECFAAUAAAACACHTuJAr7foA88BAABrAwAADgAAAAAAAAABACAAAAAl&#10;AQAAZHJzL2Uyb0RvYy54bWxQSwUGAAAAAAYABgBZAQAAZgU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授权代表：                                  授权代表：</w:t>
      </w: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67456" behindDoc="0" locked="0" layoutInCell="1" allowOverlap="1">
                <wp:simplePos x="0" y="0"/>
                <wp:positionH relativeFrom="column">
                  <wp:posOffset>3411220</wp:posOffset>
                </wp:positionH>
                <wp:positionV relativeFrom="paragraph">
                  <wp:posOffset>231775</wp:posOffset>
                </wp:positionV>
                <wp:extent cx="1843405" cy="0"/>
                <wp:effectExtent l="0" t="0" r="0" b="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8.6pt;margin-top:18.25pt;height:0pt;width:145.15pt;z-index:251667456;mso-width-relative:page;mso-height-relative:page;" filled="f" stroked="t" coordsize="21600,21600" o:gfxdata="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o3J4dYAAAAJAQAADwAAAAAAAAABACAAAAAiAAAA&#10;ZHJzL2Rvd25yZXYueG1sUEsBAhQAFAAAAAgAh07iQFySRxbQAQAAawMAAA4AAAAAAAAAAQAgAAAA&#10;JQEAAGRycy9lMm9Eb2MueG1sUEsFBgAAAAAGAAYAWQEAAGcFA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3360" behindDoc="0" locked="0" layoutInCell="1" allowOverlap="1">
                <wp:simplePos x="0" y="0"/>
                <wp:positionH relativeFrom="column">
                  <wp:posOffset>459105</wp:posOffset>
                </wp:positionH>
                <wp:positionV relativeFrom="paragraph">
                  <wp:posOffset>222250</wp:posOffset>
                </wp:positionV>
                <wp:extent cx="1903095" cy="0"/>
                <wp:effectExtent l="0" t="0" r="0" b="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6.15pt;margin-top:17.5pt;height:0pt;width:149.85pt;z-index:251663360;mso-width-relative:page;mso-height-relative:page;" filled="f" stroked="t" coordsize="21600,21600" o:gfxdata="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OWz31QAAAAgBAAAPAAAAAAAAAAEAIAAAACIAAABk&#10;cnMvZG93bnJldi54bWxQSwECFAAUAAAACACHTuJAsGA3N9ABAABrAwAADgAAAAAAAAABACAAAAAk&#10;AQAAZHJzL2Uyb0RvYy54bWxQSwUGAAAAAAYABgBZAQAAZgU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地址：                                      地址：</w:t>
      </w: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71552" behindDoc="0" locked="0" layoutInCell="1" allowOverlap="1">
                <wp:simplePos x="0" y="0"/>
                <wp:positionH relativeFrom="column">
                  <wp:posOffset>3395345</wp:posOffset>
                </wp:positionH>
                <wp:positionV relativeFrom="paragraph">
                  <wp:posOffset>252730</wp:posOffset>
                </wp:positionV>
                <wp:extent cx="1843405" cy="0"/>
                <wp:effectExtent l="0" t="0" r="0" b="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7.35pt;margin-top:19.9pt;height:0pt;width:145.15pt;z-index:251671552;mso-width-relative:page;mso-height-relative:page;" filled="f" stroked="t" coordsize="21600,21600" o:gfxdata="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5jC7XAAAACQEAAA8AAAAAAAAAAQAgAAAAIgAA&#10;AGRycy9kb3ducmV2LnhtbFBLAQIUABQAAAAIAIdO4kDImehf0AEAAGsDAAAOAAAAAAAAAAEAIAAA&#10;ACYBAABkcnMvZTJvRG9jLnhtbFBLBQYAAAAABgAGAFkBAABoBQ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4384" behindDoc="0" locked="0" layoutInCell="1" allowOverlap="1">
                <wp:simplePos x="0" y="0"/>
                <wp:positionH relativeFrom="column">
                  <wp:posOffset>459105</wp:posOffset>
                </wp:positionH>
                <wp:positionV relativeFrom="paragraph">
                  <wp:posOffset>262255</wp:posOffset>
                </wp:positionV>
                <wp:extent cx="1903095" cy="0"/>
                <wp:effectExtent l="0" t="0" r="0" b="0"/>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6.15pt;margin-top:20.65pt;height:0pt;width:149.85pt;z-index:251664384;mso-width-relative:page;mso-height-relative:page;" filled="f" stroked="t" coordsize="21600,21600" o:gfxdata="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ZAttv1gAAAAgBAAAPAAAAAAAAAAEAIAAAACIAAABk&#10;cnMvZG93bnJldi54bWxQSwECFAAUAAAACACHTuJAJGuYfs8BAABrAwAADgAAAAAAAAABACAAAAAl&#10;AQAAZHJzL2Uyb0RvYy54bWxQSwUGAAAAAAYABgBZAQAAZgU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电话：                                      电话：</w:t>
      </w: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69504" behindDoc="0" locked="0" layoutInCell="1" allowOverlap="1">
                <wp:simplePos x="0" y="0"/>
                <wp:positionH relativeFrom="column">
                  <wp:posOffset>3395345</wp:posOffset>
                </wp:positionH>
                <wp:positionV relativeFrom="paragraph">
                  <wp:posOffset>269875</wp:posOffset>
                </wp:positionV>
                <wp:extent cx="1843405" cy="0"/>
                <wp:effectExtent l="0" t="0" r="0" b="0"/>
                <wp:wrapNone/>
                <wp:docPr id="39" name="直接连接符 39"/>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7.35pt;margin-top:21.25pt;height:0pt;width:145.15pt;z-index:251669504;mso-width-relative:page;mso-height-relative:page;" filled="f" stroked="t" coordsize="21600,21600" o:gfxdata="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VmLQ/XAAAACQEAAA8AAAAAAAAAAQAgAAAAIgAA&#10;AGRycy9kb3ducmV2LnhtbFBLAQIUABQAAAAIAIdO4kBJQ70b0AEAAGsDAAAOAAAAAAAAAAEAIAAA&#10;ACYBAABkcnMvZTJvRG9jLnhtbFBLBQYAAAAABgAGAFkBAABoBQ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5408" behindDoc="0" locked="0" layoutInCell="1" allowOverlap="1">
                <wp:simplePos x="0" y="0"/>
                <wp:positionH relativeFrom="column">
                  <wp:posOffset>459105</wp:posOffset>
                </wp:positionH>
                <wp:positionV relativeFrom="paragraph">
                  <wp:posOffset>250825</wp:posOffset>
                </wp:positionV>
                <wp:extent cx="1903095" cy="0"/>
                <wp:effectExtent l="0" t="0" r="0" b="0"/>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6.15pt;margin-top:19.75pt;height:0pt;width:149.85pt;z-index:251665408;mso-width-relative:page;mso-height-relative:page;" filled="f" stroked="t" coordsize="21600,21600" o:gfxdata="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&#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gUF1gAAAAgBAAAPAAAAAAAAAAEAIAAAACIAAABk&#10;cnMvZG93bnJldi54bWxQSwECFAAUAAAACACHTuJApbHNOs8BAABrAwAADgAAAAAAAAABACAAAAAl&#10;AQAAZHJzL2Uyb0RvYy54bWxQSwUGAAAAAAYABgBZAQAAZgU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传真：                                      传真：</w:t>
      </w:r>
    </w:p>
    <w:p>
      <w:pPr>
        <w:snapToGrid w:val="0"/>
        <w:spacing w:line="360" w:lineRule="exact"/>
        <w:rPr>
          <w:rFonts w:ascii="宋体" w:hAnsi="宋体" w:eastAsia="宋体" w:cs="Times New Roman"/>
          <w:szCs w:val="21"/>
        </w:rPr>
      </w:pPr>
      <w:r>
        <w:rPr>
          <w:rFonts w:ascii="宋体" w:hAnsi="宋体" w:eastAsia="宋体" w:cs="Times New Roman"/>
          <w:szCs w:val="21"/>
        </w:rPr>
        <mc:AlternateContent>
          <mc:Choice Requires="wps">
            <w:drawing>
              <wp:anchor distT="0" distB="0" distL="114300" distR="114300" simplePos="0" relativeHeight="251670528" behindDoc="0" locked="0" layoutInCell="1" allowOverlap="1">
                <wp:simplePos x="0" y="0"/>
                <wp:positionH relativeFrom="column">
                  <wp:posOffset>3395345</wp:posOffset>
                </wp:positionH>
                <wp:positionV relativeFrom="paragraph">
                  <wp:posOffset>248920</wp:posOffset>
                </wp:positionV>
                <wp:extent cx="1843405" cy="0"/>
                <wp:effectExtent l="0" t="0" r="0" b="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184340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267.35pt;margin-top:19.6pt;height:0pt;width:145.15pt;z-index:251670528;mso-width-relative:page;mso-height-relative:page;" filled="f" stroked="t" coordsize="21600,21600" o:gfxdata="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byp0tYAAAAJAQAADwAAAAAAAAABACAAAAAiAAAA&#10;ZHJzL2Rvd25yZXYueG1sUEsBAhQAFAAAAAgAh07iQOR3gTzQAQAAawMAAA4AAAAAAAAAAQAgAAAA&#10;JQEAAGRycy9lMm9Eb2MueG1sUEsFBgAAAAAGAAYAWQEAAGcFAAAAAA==&#10;">
                <v:fill on="f" focussize="0,0"/>
                <v:stroke weight="0.5pt" color="#000000" miterlimit="8" joinstyle="miter"/>
                <v:imagedata o:title=""/>
                <o:lock v:ext="edit" aspectratio="f"/>
              </v:line>
            </w:pict>
          </mc:Fallback>
        </mc:AlternateContent>
      </w:r>
      <w:r>
        <w:rPr>
          <w:rFonts w:ascii="宋体" w:hAnsi="宋体" w:eastAsia="宋体" w:cs="Times New Roman"/>
          <w:szCs w:val="21"/>
        </w:rPr>
        <mc:AlternateContent>
          <mc:Choice Requires="wps">
            <w:drawing>
              <wp:anchor distT="0" distB="0" distL="114300" distR="114300" simplePos="0" relativeHeight="251666432" behindDoc="0" locked="0" layoutInCell="1" allowOverlap="1">
                <wp:simplePos x="0" y="0"/>
                <wp:positionH relativeFrom="column">
                  <wp:posOffset>474980</wp:posOffset>
                </wp:positionH>
                <wp:positionV relativeFrom="paragraph">
                  <wp:posOffset>277495</wp:posOffset>
                </wp:positionV>
                <wp:extent cx="1903095" cy="0"/>
                <wp:effectExtent l="0" t="0" r="0" b="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6350">
                          <a:solidFill>
                            <a:srgbClr val="000000"/>
                          </a:solidFill>
                          <a:miter lim="800000"/>
                        </a:ln>
                      </wps:spPr>
                      <wps:bodyPr/>
                    </wps:wsp>
                  </a:graphicData>
                </a:graphic>
              </wp:anchor>
            </w:drawing>
          </mc:Choice>
          <mc:Fallback>
            <w:pict>
              <v:line id="_x0000_s1026" o:spid="_x0000_s1026" o:spt="20" style="position:absolute;left:0pt;margin-left:37.4pt;margin-top:21.85pt;height:0pt;width:149.85pt;z-index:251666432;mso-width-relative:page;mso-height-relative:page;" filled="f" stroked="t" coordsize="21600,21600" o:gfxdata="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&#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gHEy/VAAAACAEAAA8AAAAAAAAAAQAgAAAAIgAAAGRy&#10;cy9kb3ducmV2LnhtbFBLAQIUABQAAAAIAIdO4kAIhfEdzwEAAGsDAAAOAAAAAAAAAAEAIAAAACQB&#10;AABkcnMvZTJvRG9jLnhtbFBLBQYAAAAABgAGAFkBAABlBQAAAAA=&#10;">
                <v:fill on="f" focussize="0,0"/>
                <v:stroke weight="0.5pt" color="#000000" miterlimit="8" joinstyle="miter"/>
                <v:imagedata o:title=""/>
                <o:lock v:ext="edit" aspectratio="f"/>
              </v:line>
            </w:pict>
          </mc:Fallback>
        </mc:AlternateContent>
      </w:r>
      <w:r>
        <w:rPr>
          <w:rFonts w:hint="eastAsia" w:ascii="宋体" w:hAnsi="宋体" w:eastAsia="宋体" w:cs="Times New Roman"/>
          <w:szCs w:val="21"/>
        </w:rPr>
        <w:t>日期：                                      日期：</w:t>
      </w:r>
    </w:p>
    <w:p>
      <w:pPr>
        <w:snapToGrid w:val="0"/>
        <w:spacing w:line="360" w:lineRule="exact"/>
        <w:rPr>
          <w:rFonts w:ascii="宋体" w:hAnsi="宋体" w:eastAsia="宋体" w:cs="Times New Roman"/>
          <w:sz w:val="24"/>
        </w:rPr>
      </w:pPr>
    </w:p>
    <w:p>
      <w:pPr>
        <w:spacing w:line="360" w:lineRule="auto"/>
        <w:rPr>
          <w:rFonts w:ascii="等线" w:hAnsi="等线" w:eastAsia="等线" w:cs="Times New Roman"/>
          <w:sz w:val="24"/>
        </w:rPr>
      </w:pPr>
    </w:p>
    <w:p>
      <w:pPr>
        <w:spacing w:line="360" w:lineRule="auto"/>
        <w:ind w:firstLine="513" w:firstLineChars="214"/>
        <w:rPr>
          <w:rFonts w:ascii="Calibri" w:hAnsi="Calibri" w:eastAsia="宋体" w:cs="Times New Roman"/>
          <w:sz w:val="24"/>
          <w:szCs w:val="24"/>
        </w:rPr>
      </w:pPr>
    </w:p>
    <w:p>
      <w:pPr>
        <w:spacing w:line="360" w:lineRule="auto"/>
        <w:ind w:firstLine="449" w:firstLineChars="214"/>
        <w:rPr>
          <w:rFonts w:ascii="宋体" w:hAnsi="宋体" w:eastAsia="宋体" w:cs="Times New Roman"/>
          <w:szCs w:val="21"/>
        </w:rPr>
      </w:pPr>
      <w:r>
        <w:rPr>
          <w:rFonts w:hint="eastAsia" w:ascii="宋体" w:hAnsi="宋体" w:eastAsia="宋体" w:cs="Times New Roman"/>
          <w:szCs w:val="21"/>
        </w:rPr>
        <w:t>附件</w:t>
      </w:r>
      <w:r>
        <w:rPr>
          <w:rFonts w:ascii="宋体" w:hAnsi="宋体" w:eastAsia="宋体" w:cs="Times New Roman"/>
          <w:szCs w:val="21"/>
        </w:rPr>
        <w:t>1</w:t>
      </w:r>
      <w:r>
        <w:rPr>
          <w:rFonts w:hint="eastAsia" w:ascii="宋体" w:hAnsi="宋体" w:eastAsia="宋体" w:cs="Times New Roman"/>
          <w:szCs w:val="21"/>
        </w:rPr>
        <w:t>：廉洁自律承诺书</w:t>
      </w:r>
    </w:p>
    <w:p>
      <w:pPr>
        <w:spacing w:line="360" w:lineRule="auto"/>
        <w:ind w:firstLine="449" w:firstLineChars="214"/>
        <w:rPr>
          <w:rFonts w:ascii="宋体" w:hAnsi="宋体" w:eastAsia="宋体" w:cs="Times New Roman"/>
          <w:szCs w:val="21"/>
        </w:rPr>
      </w:pPr>
      <w:r>
        <w:rPr>
          <w:rFonts w:hint="eastAsia" w:ascii="宋体" w:hAnsi="宋体" w:eastAsia="宋体" w:cs="Times New Roman"/>
          <w:szCs w:val="21"/>
        </w:rPr>
        <w:t>附件</w:t>
      </w:r>
      <w:r>
        <w:rPr>
          <w:rFonts w:ascii="宋体" w:hAnsi="宋体" w:eastAsia="宋体" w:cs="Times New Roman"/>
          <w:szCs w:val="21"/>
        </w:rPr>
        <w:t>2</w:t>
      </w:r>
      <w:r>
        <w:rPr>
          <w:rFonts w:hint="eastAsia" w:ascii="宋体" w:hAnsi="宋体" w:eastAsia="宋体" w:cs="Times New Roman"/>
          <w:szCs w:val="21"/>
        </w:rPr>
        <w:t>：保密承诺书</w:t>
      </w:r>
    </w:p>
    <w:p>
      <w:pPr>
        <w:spacing w:line="360" w:lineRule="auto"/>
        <w:ind w:firstLine="449" w:firstLineChars="214"/>
        <w:rPr>
          <w:rFonts w:ascii="宋体" w:hAnsi="宋体" w:eastAsia="宋体" w:cs="Times New Roman"/>
          <w:szCs w:val="21"/>
        </w:rPr>
      </w:pPr>
      <w:r>
        <w:rPr>
          <w:rFonts w:hint="eastAsia" w:ascii="宋体" w:hAnsi="宋体" w:eastAsia="宋体" w:cs="Times New Roman"/>
          <w:szCs w:val="21"/>
        </w:rPr>
        <w:t>上述附件是本合同的不可分割的组成部分</w:t>
      </w:r>
    </w:p>
    <w:p>
      <w:pPr>
        <w:widowControl/>
        <w:jc w:val="left"/>
        <w:rPr>
          <w:rFonts w:ascii="Calibri" w:hAnsi="Calibri" w:eastAsia="宋体" w:cs="Courier New"/>
          <w:b/>
          <w:bCs/>
          <w:sz w:val="24"/>
          <w:szCs w:val="24"/>
        </w:rPr>
      </w:pPr>
      <w:r>
        <w:rPr>
          <w:rFonts w:ascii="Calibri" w:hAnsi="Calibri" w:eastAsia="宋体" w:cs="Times New Roman"/>
          <w:b/>
          <w:bCs/>
          <w:sz w:val="24"/>
          <w:szCs w:val="24"/>
        </w:rPr>
        <w:br w:type="page"/>
      </w:r>
    </w:p>
    <w:p>
      <w:pPr>
        <w:spacing w:before="120" w:beforeLines="50" w:line="360" w:lineRule="auto"/>
        <w:rPr>
          <w:rFonts w:ascii="Calibri" w:hAnsi="Calibri" w:eastAsia="宋体" w:cs="Courier New"/>
          <w:b/>
          <w:bCs/>
          <w:sz w:val="24"/>
          <w:szCs w:val="24"/>
        </w:rPr>
      </w:pPr>
      <w:r>
        <w:rPr>
          <w:rFonts w:ascii="Calibri" w:hAnsi="Calibri" w:eastAsia="宋体" w:cs="Courier New"/>
          <w:b/>
          <w:bCs/>
          <w:sz w:val="24"/>
          <w:szCs w:val="24"/>
        </w:rPr>
        <w:t>附件1：</w:t>
      </w:r>
    </w:p>
    <w:p>
      <w:pPr>
        <w:snapToGrid w:val="0"/>
        <w:spacing w:after="120" w:afterLines="50" w:line="360" w:lineRule="auto"/>
        <w:jc w:val="center"/>
        <w:rPr>
          <w:rFonts w:ascii="Calibri" w:hAnsi="Calibri" w:eastAsia="宋体" w:cs="Times New Roman"/>
          <w:b/>
          <w:sz w:val="32"/>
          <w:szCs w:val="32"/>
        </w:rPr>
      </w:pPr>
      <w:r>
        <w:rPr>
          <w:rFonts w:ascii="Calibri" w:hAnsi="Calibri" w:eastAsia="宋体" w:cs="Times New Roman"/>
          <w:b/>
          <w:sz w:val="32"/>
          <w:szCs w:val="32"/>
        </w:rPr>
        <w:t>廉洁自律承诺书</w:t>
      </w:r>
    </w:p>
    <w:p>
      <w:pPr>
        <w:widowControl/>
        <w:adjustRightInd w:val="0"/>
        <w:snapToGrid w:val="0"/>
        <w:spacing w:line="360" w:lineRule="exact"/>
        <w:rPr>
          <w:rFonts w:ascii="Calibri" w:hAnsi="Calibri" w:eastAsia="宋体" w:cs="宋体"/>
          <w:kern w:val="0"/>
          <w:sz w:val="22"/>
        </w:rPr>
      </w:pPr>
      <w:r>
        <w:rPr>
          <w:rFonts w:ascii="Calibri" w:hAnsi="Calibri" w:eastAsia="宋体" w:cs="宋体"/>
          <w:kern w:val="0"/>
          <w:sz w:val="22"/>
        </w:rPr>
        <w:t>杭州萧山国际机场有限公司：</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六、严格遵守国家招标投标法、合同法等法律规定，诚实守信，合法经营，坚决杜绝各种违法违纪行为。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(2)</w:t>
      </w:r>
      <w:r>
        <w:rPr>
          <w:rFonts w:ascii="宋体" w:hAnsi="宋体" w:cs="宋体"/>
          <w:sz w:val="22"/>
        </w:rPr>
        <w:tab/>
      </w:r>
      <w:r>
        <w:rPr>
          <w:rFonts w:ascii="宋体" w:hAnsi="宋体" w:cs="宋体"/>
          <w:sz w:val="22"/>
        </w:rPr>
        <w:t>扣除我方向贵公司缴纳的履约保证金的10%作为违反廉洁自律承诺的违约金。如该违约金不足以弥补贵公司损失的，我单位仍将承担实际损失赔偿责任。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(3)</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(4)</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rPr>
          <w:rFonts w:ascii="宋体" w:hAnsi="宋体" w:cs="宋体"/>
          <w:kern w:val="0"/>
          <w:sz w:val="22"/>
        </w:rPr>
      </w:pPr>
      <w:r>
        <w:rPr>
          <w:rFonts w:ascii="宋体" w:hAnsi="宋体" w:cs="宋体"/>
          <w:kern w:val="0"/>
          <w:sz w:val="22"/>
        </w:rPr>
        <w:t xml:space="preserve">                           年     月     日</w:t>
      </w:r>
    </w:p>
    <w:p>
      <w:pPr>
        <w:adjustRightInd w:val="0"/>
        <w:snapToGrid w:val="0"/>
        <w:spacing w:line="360" w:lineRule="exact"/>
        <w:rPr>
          <w:rFonts w:ascii="宋体" w:hAnsi="宋体" w:cs="宋体"/>
          <w:kern w:val="0"/>
          <w:sz w:val="22"/>
        </w:rPr>
      </w:pPr>
    </w:p>
    <w:p>
      <w:pPr>
        <w:widowControl/>
        <w:jc w:val="left"/>
        <w:rPr>
          <w:rFonts w:ascii="宋体" w:hAnsi="宋体" w:cs="宋体"/>
          <w:kern w:val="0"/>
          <w:sz w:val="22"/>
        </w:rPr>
      </w:pPr>
      <w:r>
        <w:rPr>
          <w:rFonts w:ascii="宋体" w:hAnsi="宋体" w:cs="宋体"/>
          <w:kern w:val="0"/>
          <w:sz w:val="22"/>
        </w:rPr>
        <w:br w:type="page"/>
      </w:r>
    </w:p>
    <w:p>
      <w:pPr>
        <w:adjustRightInd w:val="0"/>
        <w:snapToGrid w:val="0"/>
        <w:spacing w:line="360" w:lineRule="exact"/>
        <w:rPr>
          <w:rFonts w:ascii="Calibri" w:hAnsi="Calibri" w:eastAsia="宋体" w:cs="Courier New"/>
          <w:b/>
          <w:bCs/>
          <w:sz w:val="24"/>
          <w:szCs w:val="24"/>
        </w:rPr>
      </w:pPr>
      <w:r>
        <w:rPr>
          <w:rFonts w:ascii="Calibri" w:hAnsi="Calibri" w:eastAsia="宋体" w:cs="Courier New"/>
          <w:b/>
          <w:bCs/>
          <w:sz w:val="24"/>
          <w:szCs w:val="24"/>
        </w:rPr>
        <w:t>附件2：</w:t>
      </w:r>
    </w:p>
    <w:p>
      <w:pPr>
        <w:snapToGrid w:val="0"/>
        <w:spacing w:after="120" w:afterLines="50" w:line="360" w:lineRule="auto"/>
        <w:ind w:firstLine="321"/>
        <w:jc w:val="center"/>
        <w:rPr>
          <w:rFonts w:ascii="Calibri" w:hAnsi="Calibri" w:eastAsia="宋体" w:cs="Times New Roman"/>
          <w:b/>
          <w:sz w:val="32"/>
          <w:szCs w:val="32"/>
        </w:rPr>
      </w:pPr>
      <w:r>
        <w:rPr>
          <w:rFonts w:ascii="Calibri" w:hAnsi="Calibri" w:eastAsia="宋体" w:cs="Times New Roman"/>
          <w:b/>
          <w:sz w:val="32"/>
          <w:szCs w:val="32"/>
        </w:rPr>
        <w:t>保密承诺书</w:t>
      </w:r>
    </w:p>
    <w:p>
      <w:pPr>
        <w:adjustRightInd w:val="0"/>
        <w:snapToGrid w:val="0"/>
        <w:spacing w:line="360" w:lineRule="exact"/>
        <w:ind w:firstLine="440" w:firstLineChars="200"/>
        <w:rPr>
          <w:rFonts w:ascii="Calibri" w:hAnsi="Calibri" w:eastAsia="宋体" w:cs="宋体"/>
          <w:sz w:val="22"/>
        </w:rPr>
      </w:pPr>
      <w:r>
        <w:rPr>
          <w:rFonts w:ascii="Calibri" w:hAnsi="Calibri"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ascii="宋体" w:hAnsi="宋体" w:cs="宋体"/>
          <w:sz w:val="22"/>
        </w:rPr>
      </w:pPr>
      <w:r>
        <w:rPr>
          <w:rFonts w:ascii="宋体" w:hAnsi="宋体" w:cs="宋体"/>
          <w:sz w:val="22"/>
        </w:rPr>
        <w:t>日期：     年   月   日</w:t>
      </w:r>
    </w:p>
    <w:p>
      <w:pPr>
        <w:spacing w:line="360" w:lineRule="exact"/>
        <w:ind w:firstLine="5529"/>
        <w:jc w:val="left"/>
        <w:rPr>
          <w:rFonts w:ascii="Calibri" w:hAnsi="Calibri" w:eastAsia="宋体" w:cs="宋体"/>
          <w:sz w:val="22"/>
        </w:rPr>
      </w:pPr>
    </w:p>
    <w:p>
      <w:pPr>
        <w:pStyle w:val="3"/>
        <w:ind w:left="0" w:leftChars="0" w:firstLine="0" w:firstLineChars="0"/>
        <w:rPr>
          <w:rFonts w:ascii="Calibri" w:hAnsi="Calibri" w:eastAsia="宋体" w:cs="宋体"/>
          <w:sz w:val="22"/>
        </w:rPr>
      </w:pPr>
    </w:p>
    <w:p>
      <w:pPr>
        <w:spacing w:line="360" w:lineRule="exact"/>
        <w:jc w:val="left"/>
        <w:rPr>
          <w:rFonts w:ascii="Calibri" w:hAnsi="Calibri" w:eastAsia="宋体" w:cs="宋体"/>
          <w:sz w:val="22"/>
        </w:rPr>
      </w:pPr>
    </w:p>
    <w:p>
      <w:pPr>
        <w:keepNext/>
        <w:keepLines/>
        <w:ind w:right="57"/>
        <w:jc w:val="center"/>
        <w:outlineLvl w:val="0"/>
        <w:rPr>
          <w:rFonts w:ascii="Calibri" w:hAnsi="Calibri" w:eastAsia="宋体" w:cs="Times New Roman"/>
          <w:b/>
          <w:bCs/>
          <w:kern w:val="44"/>
          <w:sz w:val="32"/>
          <w:szCs w:val="32"/>
        </w:rPr>
      </w:pPr>
      <w:bookmarkStart w:id="38" w:name="_Toc46053700"/>
      <w:r>
        <w:rPr>
          <w:rFonts w:ascii="Calibri" w:hAnsi="Calibri" w:eastAsia="宋体" w:cs="Times New Roman"/>
          <w:b/>
          <w:bCs/>
          <w:kern w:val="44"/>
          <w:sz w:val="32"/>
          <w:szCs w:val="32"/>
        </w:rPr>
        <w:t>第五章</w:t>
      </w:r>
      <w:bookmarkEnd w:id="38"/>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技术标准及要求</w:t>
      </w:r>
    </w:p>
    <w:p>
      <w:pPr>
        <w:spacing w:line="360" w:lineRule="exact"/>
        <w:ind w:firstLine="442" w:firstLineChars="200"/>
        <w:rPr>
          <w:rFonts w:ascii="宋体" w:hAnsi="宋体" w:eastAsia="宋体" w:cs="Times New Roman"/>
          <w:bCs/>
          <w:sz w:val="22"/>
          <w:lang w:val="zh-CN"/>
        </w:rPr>
      </w:pPr>
      <w:r>
        <w:rPr>
          <w:rFonts w:hint="eastAsia" w:ascii="宋体" w:hAnsi="宋体" w:eastAsia="宋体" w:cs="Times New Roman"/>
          <w:b/>
          <w:bCs/>
          <w:sz w:val="22"/>
        </w:rPr>
        <w:t>一、招标范围：</w:t>
      </w:r>
      <w:r>
        <w:rPr>
          <w:rFonts w:hint="eastAsia" w:ascii="宋体" w:hAnsi="宋体" w:eastAsia="宋体" w:cs="Times New Roman"/>
          <w:bCs/>
          <w:sz w:val="22"/>
          <w:lang w:val="zh-CN"/>
        </w:rPr>
        <w:t>杭州萧山国际机场2021年</w:t>
      </w:r>
      <w:r>
        <w:rPr>
          <w:rFonts w:hint="eastAsia" w:ascii="宋体" w:hAnsi="宋体" w:cs="Times New Roman"/>
          <w:bCs/>
          <w:sz w:val="22"/>
          <w:lang w:val="zh-CN"/>
        </w:rPr>
        <w:t>国庆</w:t>
      </w:r>
      <w:r>
        <w:rPr>
          <w:rFonts w:hint="eastAsia" w:ascii="宋体" w:hAnsi="宋体" w:eastAsia="宋体" w:cs="Times New Roman"/>
          <w:bCs/>
          <w:sz w:val="22"/>
          <w:lang w:val="zh-CN"/>
        </w:rPr>
        <w:t>氛围营建项目已批准，项目业主为杭州萧山国际机场有限公司，资金来源为自筹。项目已具备招标条件，现对本项目面向符合本次招标文件要求的投标人进行公开招标。</w:t>
      </w:r>
    </w:p>
    <w:p>
      <w:pPr>
        <w:spacing w:line="360" w:lineRule="exact"/>
        <w:ind w:firstLine="442" w:firstLineChars="200"/>
        <w:rPr>
          <w:rFonts w:ascii="宋体" w:hAnsi="宋体" w:eastAsia="宋体" w:cs="Times New Roman"/>
          <w:bCs/>
          <w:sz w:val="22"/>
          <w:lang w:val="zh-CN"/>
        </w:rPr>
      </w:pPr>
      <w:r>
        <w:rPr>
          <w:rFonts w:hint="eastAsia" w:ascii="宋体" w:hAnsi="宋体" w:eastAsia="宋体" w:cs="Times New Roman"/>
          <w:b/>
          <w:bCs/>
          <w:sz w:val="22"/>
          <w:lang w:val="zh-CN"/>
        </w:rPr>
        <w:t>二、项目概况：</w:t>
      </w:r>
      <w:r>
        <w:rPr>
          <w:rFonts w:hint="eastAsia" w:ascii="宋体" w:hAnsi="宋体" w:eastAsia="宋体" w:cs="Times New Roman"/>
          <w:bCs/>
          <w:sz w:val="22"/>
          <w:lang w:val="zh-CN"/>
        </w:rPr>
        <w:t>积极营造杭州萧山国际机场场区内的节日气氛，烘托</w:t>
      </w:r>
      <w:r>
        <w:rPr>
          <w:rFonts w:hint="eastAsia" w:ascii="宋体" w:hAnsi="宋体" w:cs="Times New Roman"/>
          <w:bCs/>
          <w:sz w:val="22"/>
          <w:lang w:val="zh-CN"/>
        </w:rPr>
        <w:t>国庆</w:t>
      </w:r>
      <w:r>
        <w:rPr>
          <w:rFonts w:hint="eastAsia" w:ascii="宋体" w:hAnsi="宋体" w:eastAsia="宋体" w:cs="Times New Roman"/>
          <w:bCs/>
          <w:sz w:val="22"/>
          <w:lang w:val="zh-CN"/>
        </w:rPr>
        <w:t>节日氛围，提升机场服务品质。</w:t>
      </w:r>
    </w:p>
    <w:p>
      <w:pPr>
        <w:spacing w:line="360" w:lineRule="exact"/>
        <w:ind w:firstLine="442" w:firstLineChars="200"/>
        <w:rPr>
          <w:rFonts w:ascii="宋体" w:hAnsi="宋体" w:eastAsia="宋体" w:cs="Times New Roman"/>
          <w:bCs/>
          <w:sz w:val="22"/>
        </w:rPr>
      </w:pPr>
      <w:r>
        <w:rPr>
          <w:rFonts w:hint="eastAsia" w:ascii="宋体" w:hAnsi="宋体" w:eastAsia="宋体" w:cs="Times New Roman"/>
          <w:b/>
          <w:bCs/>
          <w:sz w:val="22"/>
        </w:rPr>
        <w:t>三、工期：</w:t>
      </w:r>
      <w:r>
        <w:rPr>
          <w:rFonts w:hint="eastAsia" w:ascii="宋体" w:hAnsi="宋体" w:eastAsia="宋体" w:cs="Times New Roman"/>
          <w:bCs/>
          <w:sz w:val="22"/>
        </w:rPr>
        <w:t>方案深化设计需于2021年</w:t>
      </w:r>
      <w:r>
        <w:rPr>
          <w:rFonts w:hint="eastAsia" w:ascii="宋体" w:hAnsi="宋体" w:cs="Times New Roman"/>
          <w:bCs/>
          <w:sz w:val="22"/>
          <w:lang w:val="en-US" w:eastAsia="zh-CN"/>
        </w:rPr>
        <w:t>9</w:t>
      </w:r>
      <w:r>
        <w:rPr>
          <w:rFonts w:hint="eastAsia" w:ascii="宋体" w:hAnsi="宋体" w:eastAsia="宋体" w:cs="Times New Roman"/>
          <w:bCs/>
          <w:sz w:val="22"/>
        </w:rPr>
        <w:t>月</w:t>
      </w:r>
      <w:r>
        <w:rPr>
          <w:rFonts w:hint="eastAsia" w:ascii="宋体" w:hAnsi="宋体" w:cs="Times New Roman"/>
          <w:bCs/>
          <w:sz w:val="22"/>
          <w:lang w:val="en-US" w:eastAsia="zh-CN"/>
        </w:rPr>
        <w:t>20</w:t>
      </w:r>
      <w:r>
        <w:rPr>
          <w:rFonts w:hint="eastAsia" w:ascii="宋体" w:hAnsi="宋体" w:eastAsia="宋体" w:cs="Times New Roman"/>
          <w:bCs/>
          <w:sz w:val="22"/>
        </w:rPr>
        <w:t>日前完成并通过招标人确认，项目整体设计施工需于2021年</w:t>
      </w:r>
      <w:r>
        <w:rPr>
          <w:rFonts w:hint="eastAsia" w:ascii="宋体" w:hAnsi="宋体" w:cs="Times New Roman"/>
          <w:bCs/>
          <w:sz w:val="22"/>
          <w:lang w:val="en-US" w:eastAsia="zh-CN"/>
        </w:rPr>
        <w:t>9</w:t>
      </w:r>
      <w:r>
        <w:rPr>
          <w:rFonts w:hint="eastAsia" w:ascii="宋体" w:hAnsi="宋体" w:eastAsia="宋体" w:cs="Times New Roman"/>
          <w:bCs/>
          <w:sz w:val="22"/>
        </w:rPr>
        <w:t>月</w:t>
      </w:r>
      <w:r>
        <w:rPr>
          <w:rFonts w:hint="eastAsia" w:ascii="宋体" w:hAnsi="宋体" w:cs="Times New Roman"/>
          <w:bCs/>
          <w:sz w:val="22"/>
          <w:lang w:val="en-US" w:eastAsia="zh-CN"/>
        </w:rPr>
        <w:t>27</w:t>
      </w:r>
      <w:r>
        <w:rPr>
          <w:rFonts w:hint="eastAsia" w:ascii="宋体" w:hAnsi="宋体" w:eastAsia="宋体" w:cs="Times New Roman"/>
          <w:bCs/>
          <w:sz w:val="22"/>
        </w:rPr>
        <w:t>日前完工，质保及维修服务期从通过竣工验收之日起算，质保期为180历日天。（具体撤除时间以招标人通知为准，中标人需无条件服从）。</w:t>
      </w:r>
    </w:p>
    <w:p>
      <w:pPr>
        <w:spacing w:line="360" w:lineRule="exact"/>
        <w:ind w:left="442"/>
        <w:rPr>
          <w:rFonts w:ascii="宋体" w:hAnsi="宋体" w:eastAsia="宋体" w:cs="Times New Roman"/>
          <w:b/>
          <w:bCs/>
          <w:sz w:val="22"/>
          <w:lang w:val="zh-CN"/>
        </w:rPr>
      </w:pPr>
      <w:r>
        <w:rPr>
          <w:rFonts w:hint="eastAsia" w:ascii="宋体" w:hAnsi="宋体" w:eastAsia="宋体" w:cs="Times New Roman"/>
          <w:b/>
          <w:bCs/>
          <w:sz w:val="22"/>
          <w:lang w:val="zh-CN"/>
        </w:rPr>
        <w:t>四、施工要求：</w:t>
      </w:r>
    </w:p>
    <w:p>
      <w:pPr>
        <w:spacing w:line="360" w:lineRule="exact"/>
        <w:ind w:firstLine="442" w:firstLineChars="200"/>
        <w:rPr>
          <w:rFonts w:ascii="宋体" w:hAnsi="宋体" w:eastAsia="宋体" w:cs="Times New Roman"/>
          <w:b/>
          <w:bCs/>
          <w:sz w:val="22"/>
          <w:lang w:val="zh-CN"/>
        </w:rPr>
      </w:pPr>
      <w:r>
        <w:rPr>
          <w:rFonts w:hint="eastAsia" w:ascii="宋体" w:hAnsi="宋体" w:eastAsia="宋体" w:cs="Times New Roman"/>
          <w:b/>
          <w:bCs/>
          <w:sz w:val="22"/>
        </w:rPr>
        <w:t>1、</w:t>
      </w:r>
      <w:r>
        <w:rPr>
          <w:rFonts w:hint="eastAsia" w:ascii="宋体" w:hAnsi="宋体" w:eastAsia="宋体" w:cs="Times New Roman"/>
          <w:b/>
          <w:bCs/>
          <w:sz w:val="22"/>
          <w:lang w:val="zh-CN"/>
        </w:rPr>
        <w:t>风格要求：</w:t>
      </w:r>
      <w:r>
        <w:rPr>
          <w:rFonts w:hint="eastAsia" w:ascii="宋体" w:hAnsi="宋体" w:eastAsia="宋体" w:cs="Times New Roman"/>
          <w:b w:val="0"/>
          <w:bCs w:val="0"/>
          <w:sz w:val="22"/>
          <w:lang w:val="zh-CN"/>
        </w:rPr>
        <w:t>项目设计方案需与机场整体风格保持一致，同时突出杭州城市文化和传统节日特色</w:t>
      </w:r>
      <w:r>
        <w:rPr>
          <w:rFonts w:hint="eastAsia" w:ascii="宋体" w:hAnsi="宋体" w:eastAsia="宋体" w:cs="Times New Roman"/>
          <w:b w:val="0"/>
          <w:bCs w:val="0"/>
          <w:sz w:val="22"/>
          <w:lang w:val="zh-CN" w:eastAsia="zh-CN"/>
        </w:rPr>
        <w:t>、杭州萧山国际机场机场特色</w:t>
      </w:r>
      <w:r>
        <w:rPr>
          <w:rFonts w:hint="eastAsia" w:ascii="宋体" w:hAnsi="宋体" w:eastAsia="宋体" w:cs="Times New Roman"/>
          <w:b w:val="0"/>
          <w:bCs w:val="0"/>
          <w:sz w:val="22"/>
          <w:lang w:val="zh-CN"/>
        </w:rPr>
        <w:t>，设计理念上要融入新颖、时尚的现代元素，重点凸显202</w:t>
      </w:r>
      <w:r>
        <w:rPr>
          <w:rFonts w:hint="eastAsia" w:ascii="宋体" w:hAnsi="宋体" w:eastAsia="宋体" w:cs="Times New Roman"/>
          <w:b w:val="0"/>
          <w:bCs w:val="0"/>
          <w:sz w:val="22"/>
          <w:lang w:val="zh-CN" w:eastAsia="zh-CN"/>
        </w:rPr>
        <w:t>1</w:t>
      </w:r>
      <w:r>
        <w:rPr>
          <w:rFonts w:hint="eastAsia" w:ascii="宋体" w:hAnsi="宋体" w:eastAsia="宋体" w:cs="Times New Roman"/>
          <w:b w:val="0"/>
          <w:bCs w:val="0"/>
          <w:sz w:val="22"/>
          <w:lang w:val="zh-CN"/>
        </w:rPr>
        <w:t>年国庆元素，努力营造国庆节日氛围</w:t>
      </w:r>
      <w:r>
        <w:rPr>
          <w:rFonts w:hint="eastAsia" w:ascii="宋体" w:hAnsi="宋体" w:eastAsia="宋体" w:cs="Times New Roman"/>
          <w:bCs/>
          <w:sz w:val="22"/>
          <w:lang w:val="zh-CN"/>
        </w:rPr>
        <w:t>。</w:t>
      </w:r>
    </w:p>
    <w:p>
      <w:pPr>
        <w:spacing w:line="360" w:lineRule="exact"/>
        <w:ind w:firstLine="442" w:firstLineChars="200"/>
        <w:rPr>
          <w:rFonts w:hint="eastAsia" w:ascii="宋体" w:hAnsi="宋体" w:eastAsia="宋体" w:cs="Times New Roman"/>
          <w:b/>
          <w:bCs/>
          <w:sz w:val="22"/>
          <w:lang w:val="zh-CN"/>
        </w:rPr>
      </w:pPr>
      <w:r>
        <w:rPr>
          <w:rFonts w:hint="eastAsia" w:ascii="宋体" w:hAnsi="宋体" w:eastAsia="宋体" w:cs="Times New Roman"/>
          <w:b/>
          <w:bCs/>
          <w:sz w:val="22"/>
          <w:lang w:val="zh-CN"/>
        </w:rPr>
        <w:t>2、设计要求：</w:t>
      </w:r>
      <w:r>
        <w:rPr>
          <w:rFonts w:hint="eastAsia" w:ascii="宋体" w:hAnsi="宋体" w:eastAsia="宋体" w:cs="Times New Roman"/>
          <w:b w:val="0"/>
          <w:bCs w:val="0"/>
          <w:sz w:val="22"/>
          <w:lang w:val="zh-CN"/>
        </w:rPr>
        <w:t>乙方要以此次国庆氛围营造项目为主题，设计元素为国旗、1949-202</w:t>
      </w:r>
      <w:r>
        <w:rPr>
          <w:rFonts w:hint="eastAsia" w:ascii="宋体" w:hAnsi="宋体" w:eastAsia="宋体" w:cs="Times New Roman"/>
          <w:b w:val="0"/>
          <w:bCs w:val="0"/>
          <w:sz w:val="22"/>
          <w:lang w:val="zh-CN" w:eastAsia="zh-CN"/>
        </w:rPr>
        <w:t>1</w:t>
      </w:r>
      <w:r>
        <w:rPr>
          <w:rFonts w:hint="eastAsia" w:ascii="宋体" w:hAnsi="宋体" w:eastAsia="宋体" w:cs="Times New Roman"/>
          <w:b w:val="0"/>
          <w:bCs w:val="0"/>
          <w:sz w:val="22"/>
          <w:lang w:val="zh-CN"/>
        </w:rPr>
        <w:t>、国庆7</w:t>
      </w:r>
      <w:r>
        <w:rPr>
          <w:rFonts w:hint="eastAsia" w:ascii="宋体" w:hAnsi="宋体" w:eastAsia="宋体" w:cs="Times New Roman"/>
          <w:b w:val="0"/>
          <w:bCs w:val="0"/>
          <w:sz w:val="22"/>
          <w:lang w:val="zh-CN" w:eastAsia="zh-CN"/>
        </w:rPr>
        <w:t>2</w:t>
      </w:r>
      <w:r>
        <w:rPr>
          <w:rFonts w:hint="eastAsia" w:ascii="宋体" w:hAnsi="宋体" w:eastAsia="宋体" w:cs="Times New Roman"/>
          <w:b w:val="0"/>
          <w:bCs w:val="0"/>
          <w:sz w:val="22"/>
          <w:lang w:val="zh-CN"/>
        </w:rPr>
        <w:t>周年、红黄主色可配白色点缀、</w:t>
      </w:r>
      <w:r>
        <w:rPr>
          <w:rFonts w:hint="eastAsia" w:ascii="宋体" w:hAnsi="宋体" w:eastAsia="宋体" w:cs="Times New Roman"/>
          <w:b w:val="0"/>
          <w:bCs w:val="0"/>
          <w:sz w:val="22"/>
          <w:lang w:val="zh-CN" w:eastAsia="zh-CN"/>
        </w:rPr>
        <w:t>机场logo、</w:t>
      </w:r>
      <w:r>
        <w:rPr>
          <w:rFonts w:hint="eastAsia" w:ascii="宋体" w:hAnsi="宋体" w:eastAsia="宋体" w:cs="Times New Roman"/>
          <w:b w:val="0"/>
          <w:bCs w:val="0"/>
          <w:sz w:val="22"/>
          <w:lang w:val="zh-CN"/>
        </w:rPr>
        <w:t>机场航站楼及飞机、钱塘浪潮及三潭印月等本土文化、国庆彩带、鲜花、党徽、中国地图标注杭州等，色彩亮丽、造型独特，</w:t>
      </w:r>
      <w:r>
        <w:rPr>
          <w:rFonts w:hint="eastAsia" w:ascii="宋体" w:hAnsi="宋体" w:eastAsia="宋体" w:cs="Times New Roman"/>
          <w:b w:val="0"/>
          <w:bCs w:val="0"/>
          <w:sz w:val="22"/>
          <w:lang w:val="zh-CN" w:eastAsia="zh-CN"/>
        </w:rPr>
        <w:t>可采用灯光效果等其他新型布展技术，</w:t>
      </w:r>
      <w:r>
        <w:rPr>
          <w:rFonts w:hint="eastAsia" w:ascii="宋体" w:hAnsi="宋体" w:eastAsia="宋体" w:cs="Times New Roman"/>
          <w:b w:val="0"/>
          <w:bCs w:val="0"/>
          <w:sz w:val="22"/>
          <w:lang w:val="zh-CN"/>
        </w:rPr>
        <w:t>引人注目，设计要求原创，不得抄袭，如若后续确认为中标方案，甲方有权对设计方案进行调整，乙方需无条件服从并依据新方案完成施工。设计完成后版权归甲方所属。</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2.1景观布展要求：</w:t>
      </w:r>
    </w:p>
    <w:p>
      <w:pPr>
        <w:snapToGrid w:val="0"/>
        <w:spacing w:line="360" w:lineRule="exact"/>
        <w:ind w:firstLine="413" w:firstLineChars="196"/>
        <w:rPr>
          <w:rFonts w:hint="eastAsia" w:ascii="宋体" w:hAnsi="宋体" w:cs="Times New Roman"/>
          <w:b w:val="0"/>
          <w:bCs/>
          <w:szCs w:val="21"/>
          <w:lang w:eastAsia="zh-CN"/>
        </w:rPr>
      </w:pPr>
      <w:r>
        <w:rPr>
          <w:rFonts w:hint="eastAsia" w:ascii="宋体" w:hAnsi="宋体" w:cs="Times New Roman"/>
          <w:b/>
          <w:szCs w:val="21"/>
          <w:lang w:val="en-US" w:eastAsia="zh-CN"/>
        </w:rPr>
        <w:t>2.1.1</w:t>
      </w:r>
      <w:r>
        <w:rPr>
          <w:rFonts w:hint="eastAsia" w:ascii="宋体" w:hAnsi="宋体" w:cs="Times New Roman"/>
          <w:b w:val="0"/>
          <w:bCs/>
          <w:szCs w:val="21"/>
          <w:lang w:val="en-US" w:eastAsia="zh-CN"/>
        </w:rPr>
        <w:t>行政楼</w:t>
      </w:r>
      <w:r>
        <w:rPr>
          <w:rFonts w:hint="eastAsia" w:ascii="宋体" w:hAnsi="宋体" w:cs="Times New Roman"/>
          <w:b w:val="0"/>
          <w:bCs/>
          <w:szCs w:val="21"/>
          <w:lang w:eastAsia="zh-CN"/>
        </w:rPr>
        <w:t>窗花更换：要求以主题以</w:t>
      </w:r>
      <w:r>
        <w:rPr>
          <w:rFonts w:hint="eastAsia" w:ascii="宋体" w:hAnsi="宋体" w:cs="Times New Roman"/>
          <w:b w:val="0"/>
          <w:bCs/>
          <w:szCs w:val="21"/>
          <w:lang w:val="en-US" w:eastAsia="zh-CN"/>
        </w:rPr>
        <w:t>2021年国庆</w:t>
      </w:r>
      <w:r>
        <w:rPr>
          <w:rFonts w:hint="eastAsia" w:ascii="宋体" w:hAnsi="宋体" w:cs="Times New Roman"/>
          <w:b w:val="0"/>
          <w:bCs/>
          <w:szCs w:val="21"/>
          <w:lang w:eastAsia="zh-CN"/>
        </w:rPr>
        <w:t>主题为主，同时</w:t>
      </w:r>
      <w:r>
        <w:rPr>
          <w:rFonts w:hint="eastAsia" w:ascii="宋体" w:hAnsi="宋体" w:cs="Times New Roman"/>
          <w:b w:val="0"/>
          <w:bCs/>
          <w:szCs w:val="21"/>
          <w:lang w:val="zh-CN" w:eastAsia="zh-CN"/>
        </w:rPr>
        <w:t>体现杭州萧山国际机场机场特色</w:t>
      </w:r>
      <w:r>
        <w:rPr>
          <w:rFonts w:hint="eastAsia" w:ascii="宋体" w:hAnsi="宋体" w:cs="Times New Roman"/>
          <w:b w:val="0"/>
          <w:bCs/>
          <w:szCs w:val="21"/>
          <w:lang w:eastAsia="zh-CN"/>
        </w:rPr>
        <w:t>，设计稿需经业主审核后再进行制作安装。</w:t>
      </w:r>
    </w:p>
    <w:p>
      <w:pPr>
        <w:snapToGrid w:val="0"/>
        <w:spacing w:line="360" w:lineRule="exact"/>
        <w:ind w:firstLine="413" w:firstLineChars="196"/>
        <w:rPr>
          <w:rFonts w:hint="eastAsia" w:ascii="宋体" w:hAnsi="宋体" w:cs="Times New Roman"/>
          <w:b w:val="0"/>
          <w:bCs/>
          <w:szCs w:val="21"/>
          <w:lang w:val="en-US" w:eastAsia="zh-CN"/>
        </w:rPr>
      </w:pPr>
      <w:r>
        <w:rPr>
          <w:rFonts w:hint="eastAsia" w:ascii="宋体" w:hAnsi="宋体" w:cs="Times New Roman"/>
          <w:b/>
          <w:bCs w:val="0"/>
          <w:szCs w:val="21"/>
          <w:lang w:val="en-US" w:eastAsia="zh-CN"/>
        </w:rPr>
        <w:t xml:space="preserve">2.1.2 </w:t>
      </w:r>
      <w:r>
        <w:rPr>
          <w:rFonts w:hint="eastAsia" w:ascii="宋体" w:hAnsi="宋体" w:cs="Times New Roman"/>
          <w:b w:val="0"/>
          <w:bCs/>
          <w:szCs w:val="21"/>
          <w:lang w:val="en-US" w:eastAsia="zh-CN"/>
        </w:rPr>
        <w:t>P4/P5停车场候车室：P4/P5停车场候车室内要求以国庆为主题对其顶面与立面增加悬挂物，整体烘托国庆氛围。</w:t>
      </w:r>
    </w:p>
    <w:p>
      <w:pPr>
        <w:pStyle w:val="3"/>
        <w:ind w:firstLine="422" w:firstLineChars="200"/>
        <w:rPr>
          <w:rFonts w:hint="default"/>
          <w:lang w:val="en-US" w:eastAsia="zh-CN"/>
        </w:rPr>
      </w:pPr>
      <w:r>
        <w:rPr>
          <w:rFonts w:hint="eastAsia" w:ascii="宋体" w:hAnsi="宋体" w:cs="Times New Roman"/>
          <w:b/>
          <w:bCs w:val="0"/>
          <w:szCs w:val="21"/>
          <w:lang w:val="en-US" w:eastAsia="zh-CN"/>
        </w:rPr>
        <w:t>2.1.3</w:t>
      </w:r>
      <w:r>
        <w:rPr>
          <w:rFonts w:hint="eastAsia" w:ascii="宋体" w:hAnsi="宋体" w:eastAsia="宋体" w:cs="Times New Roman"/>
          <w:b w:val="0"/>
          <w:bCs/>
          <w:kern w:val="2"/>
          <w:sz w:val="21"/>
          <w:szCs w:val="21"/>
          <w:lang w:val="en-US" w:eastAsia="zh-CN" w:bidi="ar-SA"/>
        </w:rPr>
        <w:t>高架桥立柱布置：国庆期间利用写真布、悬挂物、立体造型对高架桥</w:t>
      </w:r>
      <w:r>
        <w:rPr>
          <w:rFonts w:hint="eastAsia" w:ascii="宋体" w:hAnsi="宋体" w:cs="Times New Roman"/>
          <w:b w:val="0"/>
          <w:bCs/>
          <w:kern w:val="2"/>
          <w:sz w:val="21"/>
          <w:szCs w:val="21"/>
          <w:lang w:val="en-US" w:eastAsia="zh-CN" w:bidi="ar-SA"/>
        </w:rPr>
        <w:t>出发层</w:t>
      </w:r>
      <w:r>
        <w:rPr>
          <w:rFonts w:hint="eastAsia" w:ascii="宋体" w:hAnsi="宋体" w:eastAsia="宋体" w:cs="Times New Roman"/>
          <w:b w:val="0"/>
          <w:bCs/>
          <w:kern w:val="2"/>
          <w:sz w:val="21"/>
          <w:szCs w:val="21"/>
          <w:lang w:val="en-US" w:eastAsia="zh-CN" w:bidi="ar-SA"/>
        </w:rPr>
        <w:t>立柱进行装饰。要求装饰物及画面喜庆大气、带有国庆的节日风格，部分主要区域立柱可采用立体造型进行美化。</w:t>
      </w:r>
    </w:p>
    <w:p>
      <w:pPr>
        <w:pStyle w:val="3"/>
        <w:ind w:firstLine="422" w:firstLineChars="200"/>
        <w:rPr>
          <w:rFonts w:hint="eastAsia" w:ascii="宋体" w:hAnsi="宋体" w:eastAsia="宋体" w:cs="Times New Roman"/>
          <w:b w:val="0"/>
          <w:bCs/>
          <w:kern w:val="2"/>
          <w:sz w:val="21"/>
          <w:szCs w:val="21"/>
          <w:lang w:val="en-US" w:eastAsia="zh-CN" w:bidi="ar-SA"/>
        </w:rPr>
      </w:pPr>
      <w:r>
        <w:rPr>
          <w:rFonts w:hint="eastAsia" w:ascii="宋体" w:hAnsi="宋体" w:eastAsia="宋体" w:cs="Times New Roman"/>
          <w:b/>
          <w:bCs w:val="0"/>
          <w:kern w:val="2"/>
          <w:sz w:val="21"/>
          <w:szCs w:val="21"/>
          <w:lang w:val="en-US" w:eastAsia="zh-CN" w:bidi="ar-SA"/>
        </w:rPr>
        <w:t>2.1.4</w:t>
      </w:r>
      <w:r>
        <w:rPr>
          <w:rFonts w:hint="eastAsia" w:ascii="宋体" w:hAnsi="宋体" w:cs="Times New Roman"/>
          <w:b w:val="0"/>
          <w:bCs/>
          <w:kern w:val="2"/>
          <w:sz w:val="21"/>
          <w:szCs w:val="21"/>
          <w:lang w:val="en-US" w:eastAsia="zh-CN" w:bidi="ar-SA"/>
        </w:rPr>
        <w:t>场区范围内</w:t>
      </w:r>
      <w:r>
        <w:rPr>
          <w:rFonts w:hint="eastAsia" w:ascii="宋体" w:hAnsi="宋体" w:eastAsia="宋体" w:cs="Times New Roman"/>
          <w:b w:val="0"/>
          <w:bCs/>
          <w:kern w:val="2"/>
          <w:sz w:val="21"/>
          <w:szCs w:val="21"/>
          <w:lang w:val="en-US" w:eastAsia="zh-CN" w:bidi="ar-SA"/>
        </w:rPr>
        <w:t>景观布置</w:t>
      </w:r>
      <w:r>
        <w:rPr>
          <w:rFonts w:hint="eastAsia" w:ascii="宋体" w:hAnsi="宋体" w:cs="Times New Roman"/>
          <w:b/>
          <w:bCs w:val="0"/>
          <w:kern w:val="2"/>
          <w:sz w:val="21"/>
          <w:szCs w:val="21"/>
          <w:lang w:val="en-US" w:eastAsia="zh-CN" w:bidi="ar-SA"/>
        </w:rPr>
        <w:t>2</w:t>
      </w:r>
      <w:r>
        <w:rPr>
          <w:rFonts w:hint="eastAsia" w:ascii="宋体" w:hAnsi="宋体" w:cs="Times New Roman"/>
          <w:b w:val="0"/>
          <w:bCs/>
          <w:kern w:val="2"/>
          <w:sz w:val="21"/>
          <w:szCs w:val="21"/>
          <w:lang w:val="en-US" w:eastAsia="zh-CN" w:bidi="ar-SA"/>
        </w:rPr>
        <w:t>处</w:t>
      </w:r>
      <w:r>
        <w:rPr>
          <w:rFonts w:hint="eastAsia" w:ascii="宋体" w:hAnsi="宋体" w:eastAsia="宋体" w:cs="Times New Roman"/>
          <w:b w:val="0"/>
          <w:bCs/>
          <w:kern w:val="2"/>
          <w:sz w:val="21"/>
          <w:szCs w:val="21"/>
          <w:lang w:val="en-US" w:eastAsia="zh-CN" w:bidi="ar-SA"/>
        </w:rPr>
        <w:t>：国庆期间对</w:t>
      </w:r>
      <w:r>
        <w:rPr>
          <w:rFonts w:hint="eastAsia" w:ascii="宋体" w:hAnsi="宋体" w:cs="Times New Roman"/>
          <w:b w:val="0"/>
          <w:bCs/>
          <w:kern w:val="2"/>
          <w:sz w:val="21"/>
          <w:szCs w:val="21"/>
          <w:lang w:val="en-US" w:eastAsia="zh-CN" w:bidi="ar-SA"/>
        </w:rPr>
        <w:t>场区范围内任意2处点位进行大型布展，</w:t>
      </w:r>
      <w:r>
        <w:rPr>
          <w:rFonts w:hint="eastAsia" w:ascii="宋体" w:hAnsi="宋体" w:eastAsia="宋体" w:cs="Times New Roman"/>
          <w:b w:val="0"/>
          <w:bCs/>
          <w:kern w:val="2"/>
          <w:sz w:val="21"/>
          <w:szCs w:val="21"/>
          <w:lang w:val="en-US" w:eastAsia="zh-CN" w:bidi="ar-SA"/>
        </w:rPr>
        <w:t>要求迎合国庆氛围，并体现杭州萧山国际机场机场特色，可采用立体造型景观设计</w:t>
      </w:r>
      <w:r>
        <w:rPr>
          <w:rFonts w:hint="eastAsia" w:ascii="宋体" w:hAnsi="宋体" w:cs="Times New Roman"/>
          <w:b w:val="0"/>
          <w:bCs/>
          <w:kern w:val="2"/>
          <w:sz w:val="21"/>
          <w:szCs w:val="21"/>
          <w:lang w:val="en-US" w:eastAsia="zh-CN" w:bidi="ar-SA"/>
        </w:rPr>
        <w:t xml:space="preserve">（整体长度长不小于6米，高不小于3米） </w:t>
      </w:r>
      <w:r>
        <w:rPr>
          <w:rFonts w:hint="eastAsia" w:ascii="宋体" w:hAnsi="宋体" w:eastAsia="宋体" w:cs="Times New Roman"/>
          <w:b w:val="0"/>
          <w:bCs/>
          <w:kern w:val="2"/>
          <w:sz w:val="21"/>
          <w:szCs w:val="21"/>
          <w:lang w:val="en-US" w:eastAsia="zh-CN" w:bidi="ar-SA"/>
        </w:rPr>
        <w:t>条件允许的情况下可以增加夜间亮化。</w:t>
      </w:r>
    </w:p>
    <w:p>
      <w:pPr>
        <w:pStyle w:val="3"/>
        <w:ind w:firstLine="422" w:firstLineChars="200"/>
        <w:rPr>
          <w:rFonts w:hint="default" w:ascii="宋体" w:hAnsi="宋体" w:eastAsia="宋体" w:cs="Times New Roman"/>
          <w:b w:val="0"/>
          <w:bCs/>
          <w:kern w:val="2"/>
          <w:sz w:val="21"/>
          <w:szCs w:val="21"/>
          <w:lang w:val="en-US" w:eastAsia="zh-CN" w:bidi="ar-SA"/>
        </w:rPr>
      </w:pPr>
      <w:r>
        <w:rPr>
          <w:rFonts w:hint="default" w:ascii="宋体" w:hAnsi="宋体" w:eastAsia="宋体" w:cs="Times New Roman"/>
          <w:b/>
          <w:bCs w:val="0"/>
          <w:kern w:val="2"/>
          <w:sz w:val="21"/>
          <w:szCs w:val="21"/>
          <w:lang w:val="en-US" w:eastAsia="zh-CN" w:bidi="ar-SA"/>
        </w:rPr>
        <w:t>2.1.</w:t>
      </w:r>
      <w:r>
        <w:rPr>
          <w:rFonts w:hint="eastAsia" w:ascii="宋体" w:hAnsi="宋体" w:cs="Times New Roman"/>
          <w:b/>
          <w:bCs w:val="0"/>
          <w:kern w:val="2"/>
          <w:sz w:val="21"/>
          <w:szCs w:val="21"/>
          <w:lang w:val="en-US" w:eastAsia="zh-CN" w:bidi="ar-SA"/>
        </w:rPr>
        <w:t>5</w:t>
      </w:r>
      <w:r>
        <w:rPr>
          <w:rFonts w:hint="default" w:ascii="宋体" w:hAnsi="宋体" w:eastAsia="宋体" w:cs="Times New Roman"/>
          <w:b w:val="0"/>
          <w:bCs/>
          <w:kern w:val="2"/>
          <w:sz w:val="21"/>
          <w:szCs w:val="21"/>
          <w:lang w:val="en-US" w:eastAsia="zh-CN" w:bidi="ar-SA"/>
        </w:rPr>
        <w:t>布展要求时间：以上内容要求在2021年9月27日之前全部安装到位，展示时间为2020年9月27日-2020年10月15日（具体撤除时间以招标人通知为准，中标单位需无条件服从）。</w:t>
      </w:r>
    </w:p>
    <w:p>
      <w:pPr>
        <w:pStyle w:val="3"/>
        <w:ind w:firstLine="422" w:firstLineChars="200"/>
        <w:rPr>
          <w:rFonts w:hint="default" w:ascii="宋体" w:hAnsi="宋体" w:eastAsia="宋体" w:cs="Times New Roman"/>
          <w:b w:val="0"/>
          <w:bCs/>
          <w:kern w:val="2"/>
          <w:sz w:val="21"/>
          <w:szCs w:val="21"/>
          <w:lang w:val="en-US" w:eastAsia="zh-CN" w:bidi="ar-SA"/>
        </w:rPr>
      </w:pPr>
      <w:r>
        <w:rPr>
          <w:rFonts w:hint="default" w:ascii="宋体" w:hAnsi="宋体" w:eastAsia="宋体" w:cs="Times New Roman"/>
          <w:b/>
          <w:bCs w:val="0"/>
          <w:kern w:val="2"/>
          <w:sz w:val="21"/>
          <w:szCs w:val="21"/>
          <w:lang w:val="en-US" w:eastAsia="zh-CN" w:bidi="ar-SA"/>
        </w:rPr>
        <w:t>2.1.</w:t>
      </w:r>
      <w:r>
        <w:rPr>
          <w:rFonts w:hint="eastAsia" w:ascii="宋体" w:hAnsi="宋体" w:cs="Times New Roman"/>
          <w:b/>
          <w:bCs w:val="0"/>
          <w:kern w:val="2"/>
          <w:sz w:val="21"/>
          <w:szCs w:val="21"/>
          <w:lang w:val="en-US" w:eastAsia="zh-CN" w:bidi="ar-SA"/>
        </w:rPr>
        <w:t>6</w:t>
      </w:r>
      <w:r>
        <w:rPr>
          <w:rFonts w:hint="default" w:ascii="宋体" w:hAnsi="宋体" w:eastAsia="宋体" w:cs="Times New Roman"/>
          <w:b w:val="0"/>
          <w:bCs/>
          <w:kern w:val="2"/>
          <w:sz w:val="21"/>
          <w:szCs w:val="21"/>
          <w:lang w:val="en-US" w:eastAsia="zh-CN" w:bidi="ar-SA"/>
        </w:rPr>
        <w:t>其他要求：考虑冬季降雪冰冻天气影响，如在摆放期间出现降雪冰冻等恶劣天气情况，为保障正常的应急作业，中标单位需无偿做好撤除及再摆放工作，费用不予调整。</w:t>
      </w:r>
    </w:p>
    <w:p>
      <w:pPr>
        <w:snapToGrid w:val="0"/>
        <w:spacing w:line="360" w:lineRule="exact"/>
        <w:ind w:firstLine="413" w:firstLineChars="196"/>
        <w:rPr>
          <w:rFonts w:ascii="宋体" w:hAnsi="宋体" w:eastAsia="宋体" w:cs="Times New Roman"/>
          <w:b/>
          <w:sz w:val="24"/>
        </w:rPr>
      </w:pPr>
      <w:bookmarkStart w:id="39" w:name="_bookmark9"/>
      <w:bookmarkEnd w:id="39"/>
      <w:bookmarkStart w:id="40" w:name="_Toc19698495"/>
      <w:r>
        <w:rPr>
          <w:rFonts w:ascii="宋体" w:hAnsi="宋体" w:eastAsia="宋体" w:cs="Times New Roman"/>
          <w:b/>
          <w:szCs w:val="21"/>
        </w:rPr>
        <w:t>3</w:t>
      </w:r>
      <w:r>
        <w:rPr>
          <w:rFonts w:hint="eastAsia" w:ascii="宋体" w:hAnsi="宋体" w:eastAsia="宋体" w:cs="Times New Roman"/>
          <w:b/>
          <w:szCs w:val="21"/>
        </w:rPr>
        <w:t>、项目施工要求：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3.1中标人应在进场布展前向招标人所属的场区管理中心递交申请，双方签订《施工管理责任书》经同意后方可进场布展。</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3.2中标人应在进场布展前负责或确认施工人员培训，确保施工人员在进行任何布展前，均明悉规定内容并遵照执行。</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3.3中标人应协助招标人所属的场区管理中心负责场区布展现场的监督和抽查，对招标人提出的意见及时进行整改。</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3.4施工单位需做好噪音、粉尘、异味等情况的控制工作，保障不影响旅客及招标人工作人员正常作业。</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3.5布展现场明显区域必须设置施工告示牌；未经招标人批准，不得破路或打洞，装修使用的材料必须环保、阻燃，符合国家建材的使用标准。</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3.6布展现场应注意保护环境，控制噪音，杜绝粉尘、有害气体排放；中标人在布展结束后，应清理布展垃圾，还原布展现场，清洁布展现场；报招标人所属的场区管理中心对现场环境进行验收。</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3.7若中标人发生以下情形之一，招标人有权要求中标人停止布展，并进行整改，直至符合招标人的要求：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3.7.1未按照招标人的运行安排；</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3.7.2由于安全需要；</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3.7.3中标人的违章行为造成的断水、断电、噪声污染大、产生刺鼻气味，或其他影响场区运行秩序的；</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3.7.4出现事故隐患或发生不安全事件；</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3.7.5布展造成旅客有效投诉的或出现安全责任事故的；</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3.7.6中标人不服从招标人的管理。</w:t>
      </w:r>
    </w:p>
    <w:p>
      <w:pPr>
        <w:snapToGrid w:val="0"/>
        <w:spacing w:line="360" w:lineRule="exact"/>
        <w:ind w:firstLine="422" w:firstLineChars="200"/>
        <w:rPr>
          <w:rFonts w:ascii="宋体" w:hAnsi="宋体" w:eastAsia="宋体" w:cs="Times New Roman"/>
          <w:b/>
          <w:szCs w:val="21"/>
        </w:rPr>
      </w:pPr>
      <w:r>
        <w:rPr>
          <w:rFonts w:ascii="宋体" w:hAnsi="宋体" w:eastAsia="宋体" w:cs="Times New Roman"/>
          <w:b/>
          <w:szCs w:val="21"/>
        </w:rPr>
        <w:t>4</w:t>
      </w:r>
      <w:r>
        <w:rPr>
          <w:rFonts w:hint="eastAsia" w:ascii="宋体" w:hAnsi="宋体" w:eastAsia="宋体" w:cs="Times New Roman"/>
          <w:b/>
          <w:szCs w:val="21"/>
        </w:rPr>
        <w:t>、后期维护要求：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4.1招标人下属场区管理中心负责每天对布展内容进行巡查，巡查内容包括布展项目是否完好、是否存在安全隐患、零配件有无脱落、边角有无起翘现象，一旦发现以上情况，中标人需在24小时以内赶赴现场进行修缮。</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4.2如布展内容需设计更换零配件，中标人需在48小时内自行采购配件赶赴现场进行修缮。</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4.3布展结束后，中标人需在规定撤展时间内完成撤展工作，并将相关物品及时带离机场，同时对撤展现场进行清理。相关费用报价一并含入投标总价格中，不再另行做调整。</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5、保修服务要求：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5.1自本合同最终验收合格之日起算，质保期为1</w:t>
      </w:r>
      <w:r>
        <w:rPr>
          <w:rFonts w:ascii="宋体" w:hAnsi="宋体" w:eastAsia="宋体" w:cs="Times New Roman"/>
          <w:szCs w:val="21"/>
        </w:rPr>
        <w:t>80</w:t>
      </w:r>
      <w:r>
        <w:rPr>
          <w:rFonts w:hint="eastAsia" w:ascii="宋体" w:hAnsi="宋体" w:eastAsia="宋体" w:cs="Times New Roman"/>
          <w:szCs w:val="21"/>
        </w:rPr>
        <w:t>历日天，由于非甲方原因发生的项目设施故障或损坏，乙方免费提供维修和备件直至可以正常安全使用为止。如无法修复，乙方应负责免费更换。</w:t>
      </w:r>
    </w:p>
    <w:p>
      <w:pPr>
        <w:snapToGrid w:val="0"/>
        <w:spacing w:line="360" w:lineRule="exact"/>
        <w:ind w:firstLine="420" w:firstLineChars="200"/>
        <w:rPr>
          <w:rFonts w:ascii="宋体" w:hAnsi="宋体" w:eastAsia="宋体" w:cs="Times New Roman"/>
          <w:b/>
          <w:szCs w:val="21"/>
        </w:rPr>
      </w:pPr>
      <w:r>
        <w:rPr>
          <w:rFonts w:hint="eastAsia" w:ascii="宋体" w:hAnsi="宋体" w:eastAsia="宋体" w:cs="Times New Roman"/>
          <w:szCs w:val="21"/>
        </w:rPr>
        <w:t>5.2若项目设施发生故障或损坏时，乙方在接到甲方通知后，维修人员应在 24 小时内赶到杭州萧山国际机场，并连续进行维修，直到恢复正常。</w:t>
      </w:r>
    </w:p>
    <w:p>
      <w:pPr>
        <w:snapToGrid w:val="0"/>
        <w:spacing w:line="360" w:lineRule="exact"/>
        <w:ind w:firstLine="422" w:firstLineChars="200"/>
        <w:rPr>
          <w:rFonts w:ascii="宋体" w:hAnsi="宋体" w:eastAsia="宋体" w:cs="Times New Roman"/>
          <w:b/>
          <w:szCs w:val="21"/>
        </w:rPr>
      </w:pPr>
      <w:r>
        <w:rPr>
          <w:rFonts w:hint="eastAsia" w:ascii="宋体" w:hAnsi="宋体" w:eastAsia="宋体" w:cs="Times New Roman"/>
          <w:b/>
          <w:szCs w:val="21"/>
        </w:rPr>
        <w:t>6、验收要求：</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6.1布展施工经乙方自检合格后，乙方要会同甲方进行共同验收，验收费用由乙方承担。</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6.3如甲方未按上述规定期限提出质量异议的，视为乙方所交付的产品符合合同规定；乙方未按上述规定期限作出答复或负责处理的，则视为乙方同意甲方提出的异议和处理意见。</w:t>
      </w:r>
    </w:p>
    <w:p>
      <w:pPr>
        <w:snapToGrid w:val="0"/>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6.4验收标准见本合同第一章“项目具体要求”，验收通过以甲方对此次项目整体表示满意，并在项目验收合格单上签字为准。</w:t>
      </w:r>
    </w:p>
    <w:p>
      <w:pPr>
        <w:pStyle w:val="4"/>
        <w:spacing w:line="564" w:lineRule="exact"/>
        <w:ind w:right="57"/>
        <w:jc w:val="both"/>
      </w:pPr>
    </w:p>
    <w:p>
      <w:pPr>
        <w:pStyle w:val="3"/>
        <w:ind w:left="0" w:leftChars="0" w:firstLine="0" w:firstLineChars="0"/>
      </w:pPr>
    </w:p>
    <w:p>
      <w:pPr>
        <w:pStyle w:val="3"/>
      </w:pPr>
    </w:p>
    <w:p>
      <w:pPr>
        <w:pStyle w:val="3"/>
      </w:pPr>
    </w:p>
    <w:p>
      <w:pPr>
        <w:pStyle w:val="3"/>
      </w:pPr>
    </w:p>
    <w:p>
      <w:pPr>
        <w:pStyle w:val="3"/>
      </w:pPr>
    </w:p>
    <w:p/>
    <w:bookmarkEnd w:id="40"/>
    <w:p>
      <w:pPr>
        <w:keepNext/>
        <w:keepLines/>
        <w:spacing w:line="564" w:lineRule="exact"/>
        <w:ind w:right="57"/>
        <w:jc w:val="center"/>
        <w:outlineLvl w:val="0"/>
        <w:rPr>
          <w:rFonts w:ascii="Calibri" w:hAnsi="Calibri" w:eastAsia="宋体" w:cs="Times New Roman"/>
          <w:b/>
          <w:bCs/>
          <w:kern w:val="44"/>
          <w:sz w:val="32"/>
          <w:szCs w:val="32"/>
        </w:rPr>
      </w:pPr>
      <w:r>
        <w:rPr>
          <w:rFonts w:ascii="Calibri" w:hAnsi="Calibri" w:eastAsia="宋体" w:cs="Times New Roman"/>
          <w:b/>
          <w:bCs/>
          <w:kern w:val="44"/>
          <w:sz w:val="32"/>
          <w:szCs w:val="32"/>
        </w:rPr>
        <w:t>第六章</w:t>
      </w:r>
      <w:r>
        <w:rPr>
          <w:rFonts w:hint="eastAsia" w:ascii="Calibri" w:hAnsi="Calibri" w:eastAsia="宋体" w:cs="Times New Roman"/>
          <w:b/>
          <w:bCs/>
          <w:kern w:val="44"/>
          <w:sz w:val="32"/>
          <w:szCs w:val="32"/>
        </w:rPr>
        <w:t xml:space="preserve">    </w:t>
      </w:r>
      <w:r>
        <w:rPr>
          <w:rFonts w:ascii="Calibri" w:hAnsi="Calibri" w:eastAsia="宋体" w:cs="Times New Roman"/>
          <w:b/>
          <w:bCs/>
          <w:kern w:val="44"/>
          <w:sz w:val="32"/>
          <w:szCs w:val="32"/>
        </w:rPr>
        <w:t>投标文件格式</w:t>
      </w:r>
    </w:p>
    <w:p>
      <w:pPr>
        <w:autoSpaceDE w:val="0"/>
        <w:autoSpaceDN w:val="0"/>
        <w:adjustRightInd w:val="0"/>
        <w:spacing w:before="10" w:line="130" w:lineRule="exact"/>
        <w:jc w:val="left"/>
        <w:rPr>
          <w:rFonts w:ascii="Calibri" w:hAnsi="Calibri" w:eastAsia="宋体" w:cs="微软雅黑"/>
          <w:kern w:val="0"/>
          <w:sz w:val="13"/>
          <w:szCs w:val="13"/>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tabs>
          <w:tab w:val="left" w:pos="5985"/>
        </w:tabs>
        <w:autoSpaceDE w:val="0"/>
        <w:autoSpaceDN w:val="0"/>
        <w:adjustRightInd w:val="0"/>
        <w:spacing w:line="360" w:lineRule="auto"/>
        <w:ind w:left="1880" w:right="-20" w:firstLine="840" w:firstLineChars="350"/>
        <w:jc w:val="left"/>
        <w:rPr>
          <w:rFonts w:ascii="Calibri" w:hAnsi="Calibri" w:eastAsia="宋体" w:cs="微软雅黑"/>
          <w:kern w:val="0"/>
          <w:sz w:val="24"/>
          <w:szCs w:val="28"/>
        </w:rPr>
      </w:pPr>
      <w:r>
        <w:rPr>
          <w:rFonts w:ascii="Calibri" w:hAnsi="Calibri" w:eastAsia="宋体" w:cs="微软雅黑"/>
          <w:kern w:val="0"/>
          <w:position w:val="-3"/>
          <w:sz w:val="24"/>
          <w:szCs w:val="28"/>
          <w:u w:val="single"/>
        </w:rPr>
        <w:tab/>
      </w:r>
      <w:r>
        <w:rPr>
          <w:rFonts w:ascii="Calibri" w:hAnsi="Calibri" w:eastAsia="宋体" w:cs="微软雅黑"/>
          <w:kern w:val="0"/>
          <w:position w:val="-3"/>
          <w:sz w:val="24"/>
          <w:szCs w:val="28"/>
        </w:rPr>
        <w:t>（项目</w:t>
      </w:r>
      <w:r>
        <w:rPr>
          <w:rFonts w:ascii="Calibri" w:hAnsi="Calibri" w:eastAsia="宋体" w:cs="微软雅黑"/>
          <w:spacing w:val="-3"/>
          <w:kern w:val="0"/>
          <w:position w:val="-3"/>
          <w:sz w:val="24"/>
          <w:szCs w:val="28"/>
        </w:rPr>
        <w:t>名</w:t>
      </w:r>
      <w:r>
        <w:rPr>
          <w:rFonts w:ascii="Calibri" w:hAnsi="Calibri" w:eastAsia="宋体" w:cs="微软雅黑"/>
          <w:kern w:val="0"/>
          <w:position w:val="-3"/>
          <w:sz w:val="24"/>
          <w:szCs w:val="28"/>
        </w:rPr>
        <w:t>称）</w:t>
      </w:r>
    </w:p>
    <w:p>
      <w:pPr>
        <w:autoSpaceDE w:val="0"/>
        <w:autoSpaceDN w:val="0"/>
        <w:adjustRightInd w:val="0"/>
        <w:spacing w:before="7" w:line="100" w:lineRule="exact"/>
        <w:jc w:val="left"/>
        <w:rPr>
          <w:rFonts w:ascii="Calibri" w:hAnsi="Calibri" w:eastAsia="宋体" w:cs="微软雅黑"/>
          <w:kern w:val="0"/>
          <w:sz w:val="10"/>
          <w:szCs w:val="1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Calibri" w:hAnsi="Calibri" w:eastAsia="宋体" w:cs="微软雅黑"/>
          <w:kern w:val="0"/>
          <w:sz w:val="44"/>
          <w:szCs w:val="44"/>
        </w:rPr>
      </w:pPr>
      <w:r>
        <w:rPr>
          <w:rFonts w:ascii="Calibri" w:hAnsi="Calibri" w:eastAsia="宋体" w:cs="微软雅黑"/>
          <w:kern w:val="0"/>
          <w:sz w:val="44"/>
          <w:szCs w:val="44"/>
        </w:rPr>
        <w:t>投</w:t>
      </w:r>
      <w:r>
        <w:rPr>
          <w:rFonts w:ascii="Calibri" w:hAnsi="Calibri" w:eastAsia="宋体" w:cs="微软雅黑"/>
          <w:kern w:val="0"/>
          <w:sz w:val="44"/>
          <w:szCs w:val="44"/>
        </w:rPr>
        <w:tab/>
      </w:r>
      <w:r>
        <w:rPr>
          <w:rFonts w:ascii="Calibri" w:hAnsi="Calibri" w:eastAsia="宋体" w:cs="微软雅黑"/>
          <w:kern w:val="0"/>
          <w:sz w:val="44"/>
          <w:szCs w:val="44"/>
        </w:rPr>
        <w:t>标</w:t>
      </w:r>
      <w:r>
        <w:rPr>
          <w:rFonts w:ascii="Calibri" w:hAnsi="Calibri" w:eastAsia="宋体" w:cs="微软雅黑"/>
          <w:kern w:val="0"/>
          <w:sz w:val="44"/>
          <w:szCs w:val="44"/>
        </w:rPr>
        <w:tab/>
      </w:r>
      <w:r>
        <w:rPr>
          <w:rFonts w:ascii="Calibri" w:hAnsi="Calibri" w:eastAsia="宋体" w:cs="微软雅黑"/>
          <w:kern w:val="0"/>
          <w:sz w:val="44"/>
          <w:szCs w:val="44"/>
        </w:rPr>
        <w:t>文</w:t>
      </w:r>
      <w:r>
        <w:rPr>
          <w:rFonts w:ascii="Calibri" w:hAnsi="Calibri" w:eastAsia="宋体" w:cs="微软雅黑"/>
          <w:kern w:val="0"/>
          <w:sz w:val="44"/>
          <w:szCs w:val="44"/>
        </w:rPr>
        <w:tab/>
      </w:r>
      <w:r>
        <w:rPr>
          <w:rFonts w:ascii="Calibri" w:hAnsi="Calibri" w:eastAsia="宋体" w:cs="微软雅黑"/>
          <w:w w:val="99"/>
          <w:kern w:val="0"/>
          <w:sz w:val="44"/>
          <w:szCs w:val="44"/>
        </w:rPr>
        <w:t>件</w:t>
      </w: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line="200" w:lineRule="exact"/>
        <w:jc w:val="left"/>
        <w:rPr>
          <w:rFonts w:ascii="Calibri" w:hAnsi="Calibri" w:eastAsia="宋体" w:cs="微软雅黑"/>
          <w:kern w:val="0"/>
          <w:sz w:val="20"/>
          <w:szCs w:val="20"/>
        </w:rPr>
      </w:pPr>
    </w:p>
    <w:p>
      <w:pPr>
        <w:autoSpaceDE w:val="0"/>
        <w:autoSpaceDN w:val="0"/>
        <w:adjustRightInd w:val="0"/>
        <w:spacing w:before="16" w:line="360" w:lineRule="auto"/>
        <w:ind w:firstLine="480" w:firstLineChars="200"/>
        <w:jc w:val="left"/>
        <w:rPr>
          <w:rFonts w:ascii="Calibri" w:hAnsi="Calibri"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Calibri" w:hAnsi="Calibri" w:eastAsia="宋体" w:cs="微软雅黑"/>
          <w:kern w:val="0"/>
          <w:sz w:val="24"/>
          <w:szCs w:val="28"/>
        </w:rPr>
      </w:pPr>
      <w:r>
        <w:rPr>
          <w:rFonts w:ascii="Calibri" w:hAnsi="Calibri" w:eastAsia="宋体" w:cs="微软雅黑"/>
          <w:kern w:val="0"/>
          <w:sz w:val="24"/>
          <w:szCs w:val="28"/>
        </w:rPr>
        <w:t>投标人：</w:t>
      </w:r>
      <w:r>
        <w:rPr>
          <w:rFonts w:ascii="Calibri" w:hAnsi="Calibri" w:eastAsia="宋体" w:cs="微软雅黑"/>
          <w:kern w:val="0"/>
          <w:sz w:val="24"/>
          <w:szCs w:val="28"/>
          <w:u w:val="single"/>
        </w:rPr>
        <w:tab/>
      </w:r>
      <w:r>
        <w:rPr>
          <w:rFonts w:ascii="Calibri" w:hAnsi="Calibri" w:eastAsia="宋体" w:cs="微软雅黑"/>
          <w:kern w:val="0"/>
          <w:sz w:val="24"/>
          <w:szCs w:val="28"/>
        </w:rPr>
        <w:t>（盖</w:t>
      </w:r>
      <w:r>
        <w:rPr>
          <w:rFonts w:ascii="Calibri" w:hAnsi="Calibri" w:eastAsia="宋体" w:cs="微软雅黑"/>
          <w:spacing w:val="-3"/>
          <w:kern w:val="0"/>
          <w:sz w:val="24"/>
          <w:szCs w:val="28"/>
        </w:rPr>
        <w:t>单</w:t>
      </w:r>
      <w:r>
        <w:rPr>
          <w:rFonts w:ascii="Calibri" w:hAnsi="Calibri" w:eastAsia="宋体" w:cs="微软雅黑"/>
          <w:kern w:val="0"/>
          <w:sz w:val="24"/>
          <w:szCs w:val="28"/>
        </w:rPr>
        <w:t>位</w:t>
      </w:r>
      <w:r>
        <w:rPr>
          <w:rFonts w:ascii="Calibri" w:hAnsi="Calibri" w:eastAsia="宋体" w:cs="微软雅黑"/>
          <w:spacing w:val="-3"/>
          <w:kern w:val="0"/>
          <w:sz w:val="24"/>
          <w:szCs w:val="28"/>
        </w:rPr>
        <w:t>章</w:t>
      </w:r>
      <w:r>
        <w:rPr>
          <w:rFonts w:ascii="Calibri" w:hAnsi="Calibri"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Calibri" w:hAnsi="Calibri" w:eastAsia="宋体" w:cs="微软雅黑"/>
          <w:kern w:val="0"/>
          <w:sz w:val="24"/>
          <w:szCs w:val="28"/>
        </w:rPr>
      </w:pPr>
      <w:r>
        <w:rPr>
          <w:rFonts w:ascii="Calibri" w:hAnsi="Calibri" w:eastAsia="宋体" w:cs="微软雅黑"/>
          <w:kern w:val="0"/>
          <w:sz w:val="24"/>
          <w:szCs w:val="28"/>
        </w:rPr>
        <w:t>法定代</w:t>
      </w:r>
      <w:r>
        <w:rPr>
          <w:rFonts w:ascii="Calibri" w:hAnsi="Calibri" w:eastAsia="宋体" w:cs="微软雅黑"/>
          <w:spacing w:val="-3"/>
          <w:kern w:val="0"/>
          <w:sz w:val="24"/>
          <w:szCs w:val="28"/>
        </w:rPr>
        <w:t>表</w:t>
      </w:r>
      <w:r>
        <w:rPr>
          <w:rFonts w:ascii="Calibri" w:hAnsi="Calibri" w:eastAsia="宋体" w:cs="微软雅黑"/>
          <w:kern w:val="0"/>
          <w:sz w:val="24"/>
          <w:szCs w:val="28"/>
        </w:rPr>
        <w:t>人或其</w:t>
      </w:r>
      <w:r>
        <w:rPr>
          <w:rFonts w:ascii="Calibri" w:hAnsi="Calibri" w:eastAsia="宋体" w:cs="微软雅黑"/>
          <w:spacing w:val="-3"/>
          <w:kern w:val="0"/>
          <w:sz w:val="24"/>
          <w:szCs w:val="28"/>
        </w:rPr>
        <w:t>委托</w:t>
      </w:r>
      <w:r>
        <w:rPr>
          <w:rFonts w:ascii="Calibri" w:hAnsi="Calibri" w:eastAsia="宋体" w:cs="微软雅黑"/>
          <w:kern w:val="0"/>
          <w:sz w:val="24"/>
          <w:szCs w:val="28"/>
        </w:rPr>
        <w:t>代理人</w:t>
      </w:r>
      <w:r>
        <w:rPr>
          <w:rFonts w:ascii="Calibri" w:hAnsi="Calibri" w:eastAsia="宋体" w:cs="微软雅黑"/>
          <w:spacing w:val="2"/>
          <w:kern w:val="0"/>
          <w:sz w:val="24"/>
          <w:szCs w:val="28"/>
        </w:rPr>
        <w:t>：</w:t>
      </w:r>
      <w:r>
        <w:rPr>
          <w:rFonts w:ascii="Calibri" w:hAnsi="Calibri" w:eastAsia="宋体" w:cs="微软雅黑"/>
          <w:kern w:val="0"/>
          <w:sz w:val="24"/>
          <w:szCs w:val="28"/>
          <w:u w:val="single"/>
        </w:rPr>
        <w:tab/>
      </w:r>
      <w:r>
        <w:rPr>
          <w:rFonts w:ascii="Calibri" w:hAnsi="Calibri" w:eastAsia="宋体" w:cs="微软雅黑"/>
          <w:kern w:val="0"/>
          <w:sz w:val="24"/>
          <w:szCs w:val="28"/>
        </w:rPr>
        <w:t>（</w:t>
      </w:r>
      <w:r>
        <w:rPr>
          <w:rFonts w:ascii="Calibri" w:hAnsi="Calibri" w:eastAsia="宋体" w:cs="微软雅黑"/>
          <w:spacing w:val="-3"/>
          <w:kern w:val="0"/>
          <w:sz w:val="24"/>
          <w:szCs w:val="28"/>
        </w:rPr>
        <w:t>签</w:t>
      </w:r>
      <w:r>
        <w:rPr>
          <w:rFonts w:ascii="Calibri" w:hAnsi="Calibri" w:eastAsia="宋体" w:cs="微软雅黑"/>
          <w:kern w:val="0"/>
          <w:sz w:val="24"/>
          <w:szCs w:val="28"/>
        </w:rPr>
        <w:t>字）</w:t>
      </w:r>
    </w:p>
    <w:p>
      <w:pPr>
        <w:autoSpaceDE w:val="0"/>
        <w:autoSpaceDN w:val="0"/>
        <w:adjustRightInd w:val="0"/>
        <w:spacing w:before="3" w:line="130" w:lineRule="exact"/>
        <w:jc w:val="left"/>
        <w:rPr>
          <w:rFonts w:ascii="Calibri" w:hAnsi="Calibri"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Calibri" w:hAnsi="Calibri" w:eastAsia="宋体" w:cs="微软雅黑"/>
          <w:kern w:val="0"/>
          <w:sz w:val="24"/>
          <w:szCs w:val="28"/>
        </w:rPr>
      </w:pPr>
      <w:r>
        <w:rPr>
          <w:rFonts w:ascii="Calibri" w:hAnsi="Calibri" w:eastAsia="宋体" w:cs="微软雅黑"/>
          <w:kern w:val="0"/>
          <w:sz w:val="24"/>
          <w:szCs w:val="28"/>
          <w:u w:val="single"/>
        </w:rPr>
        <w:tab/>
      </w:r>
      <w:r>
        <w:rPr>
          <w:rFonts w:ascii="Calibri" w:hAnsi="Calibri" w:eastAsia="宋体" w:cs="微软雅黑"/>
          <w:spacing w:val="2"/>
          <w:kern w:val="0"/>
          <w:sz w:val="24"/>
          <w:szCs w:val="28"/>
        </w:rPr>
        <w:t>年</w:t>
      </w:r>
      <w:r>
        <w:rPr>
          <w:rFonts w:ascii="Calibri" w:hAnsi="Calibri" w:eastAsia="宋体" w:cs="微软雅黑"/>
          <w:kern w:val="0"/>
          <w:sz w:val="24"/>
          <w:szCs w:val="28"/>
          <w:u w:val="single"/>
        </w:rPr>
        <w:tab/>
      </w:r>
      <w:r>
        <w:rPr>
          <w:rFonts w:ascii="Calibri" w:hAnsi="Calibri" w:eastAsia="宋体" w:cs="微软雅黑"/>
          <w:spacing w:val="2"/>
          <w:kern w:val="0"/>
          <w:sz w:val="24"/>
          <w:szCs w:val="28"/>
        </w:rPr>
        <w:t>月</w:t>
      </w:r>
      <w:r>
        <w:rPr>
          <w:rFonts w:ascii="Calibri" w:hAnsi="Calibri" w:eastAsia="宋体" w:cs="微软雅黑"/>
          <w:kern w:val="0"/>
          <w:sz w:val="24"/>
          <w:szCs w:val="28"/>
          <w:u w:val="single"/>
        </w:rPr>
        <w:tab/>
      </w:r>
      <w:r>
        <w:rPr>
          <w:rFonts w:ascii="Calibri" w:hAnsi="Calibri"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Calibri" w:hAnsi="Calibri" w:eastAsia="宋体" w:cs="微软雅黑"/>
          <w:kern w:val="0"/>
          <w:sz w:val="24"/>
          <w:szCs w:val="28"/>
        </w:rPr>
        <w:sectPr>
          <w:headerReference r:id="rId7" w:type="default"/>
          <w:footerReference r:id="rId8"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目录</w:t>
      </w:r>
    </w:p>
    <w:p>
      <w:pPr>
        <w:autoSpaceDE w:val="0"/>
        <w:autoSpaceDN w:val="0"/>
        <w:adjustRightInd w:val="0"/>
        <w:snapToGrid w:val="0"/>
        <w:spacing w:line="360" w:lineRule="exact"/>
        <w:ind w:firstLine="440" w:firstLineChars="200"/>
        <w:rPr>
          <w:rFonts w:ascii="Calibri" w:hAnsi="Calibri" w:eastAsia="宋体" w:cs="宋体"/>
          <w:kern w:val="0"/>
          <w:sz w:val="22"/>
        </w:rPr>
      </w:pPr>
      <w:bookmarkStart w:id="41" w:name="_Hlk47126466"/>
      <w:r>
        <w:rPr>
          <w:rFonts w:ascii="Calibri" w:hAnsi="Calibri" w:eastAsia="宋体" w:cs="宋体"/>
          <w:kern w:val="0"/>
          <w:sz w:val="22"/>
        </w:rPr>
        <w:t>（1）投标函；</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（2）法定代表人身份证明</w:t>
      </w:r>
    </w:p>
    <w:p>
      <w:pPr>
        <w:autoSpaceDE w:val="0"/>
        <w:autoSpaceDN w:val="0"/>
        <w:adjustRightInd w:val="0"/>
        <w:snapToGrid w:val="0"/>
        <w:spacing w:line="360" w:lineRule="exact"/>
        <w:ind w:firstLine="440" w:firstLineChars="200"/>
        <w:rPr>
          <w:rFonts w:ascii="Calibri" w:hAnsi="Calibri" w:eastAsia="宋体" w:cs="宋体"/>
          <w:sz w:val="22"/>
        </w:rPr>
      </w:pPr>
      <w:r>
        <w:rPr>
          <w:rFonts w:hint="eastAsia" w:ascii="Calibri" w:hAnsi="Calibri" w:eastAsia="宋体" w:cs="宋体"/>
          <w:kern w:val="0"/>
          <w:sz w:val="22"/>
        </w:rPr>
        <w:t>（3）</w:t>
      </w:r>
      <w:r>
        <w:rPr>
          <w:rFonts w:ascii="Calibri" w:hAnsi="Calibri" w:eastAsia="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（4）投标报价表；</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（5）投标保证金；</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（6）商务和技术偏离表；</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（7）资格审查资料；</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（8）</w:t>
      </w:r>
      <w:r>
        <w:rPr>
          <w:rFonts w:hint="eastAsia" w:ascii="Calibri" w:hAnsi="Calibri" w:eastAsia="宋体" w:cs="宋体"/>
          <w:kern w:val="0"/>
          <w:sz w:val="22"/>
        </w:rPr>
        <w:t>服务大纲</w:t>
      </w:r>
      <w:r>
        <w:rPr>
          <w:rFonts w:ascii="Calibri" w:hAnsi="Calibri" w:eastAsia="宋体" w:cs="宋体"/>
          <w:kern w:val="0"/>
          <w:sz w:val="22"/>
        </w:rPr>
        <w:t>；</w:t>
      </w:r>
    </w:p>
    <w:p>
      <w:pPr>
        <w:autoSpaceDE w:val="0"/>
        <w:autoSpaceDN w:val="0"/>
        <w:adjustRightInd w:val="0"/>
        <w:snapToGrid w:val="0"/>
        <w:spacing w:line="360" w:lineRule="exact"/>
        <w:ind w:firstLine="440" w:firstLineChars="200"/>
        <w:rPr>
          <w:rFonts w:ascii="Calibri" w:hAnsi="Calibri" w:eastAsia="宋体" w:cs="宋体"/>
          <w:kern w:val="0"/>
          <w:sz w:val="22"/>
        </w:rPr>
      </w:pPr>
      <w:r>
        <w:rPr>
          <w:rFonts w:ascii="Calibri" w:hAnsi="Calibri" w:eastAsia="宋体" w:cs="宋体"/>
          <w:kern w:val="0"/>
          <w:sz w:val="22"/>
        </w:rPr>
        <w:t>（9）投标人须知前附表规定的其他资料。</w:t>
      </w:r>
    </w:p>
    <w:bookmarkEnd w:id="41"/>
    <w:p>
      <w:pPr>
        <w:widowControl/>
        <w:jc w:val="left"/>
        <w:rPr>
          <w:rFonts w:ascii="Calibri" w:hAnsi="Calibri" w:eastAsia="宋体" w:cs="微软雅黑"/>
          <w:b/>
          <w:kern w:val="0"/>
          <w:sz w:val="36"/>
          <w:szCs w:val="36"/>
        </w:rPr>
      </w:pPr>
      <w:r>
        <w:rPr>
          <w:rFonts w:ascii="Calibri" w:hAnsi="Calibri" w:eastAsia="宋体" w:cs="微软雅黑"/>
          <w:b/>
          <w:kern w:val="0"/>
          <w:sz w:val="36"/>
          <w:szCs w:val="36"/>
        </w:rPr>
        <w:br w:type="page"/>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一、投标函</w:t>
      </w:r>
    </w:p>
    <w:p>
      <w:pPr>
        <w:snapToGrid w:val="0"/>
        <w:spacing w:line="360" w:lineRule="exact"/>
        <w:rPr>
          <w:rFonts w:ascii="Calibri" w:hAnsi="Calibri" w:eastAsia="宋体" w:cs="宋体"/>
          <w:b/>
          <w:sz w:val="22"/>
        </w:rPr>
      </w:pPr>
      <w:r>
        <w:rPr>
          <w:rFonts w:ascii="Calibri" w:hAnsi="Calibri" w:eastAsia="宋体" w:cs="宋体"/>
          <w:b/>
          <w:sz w:val="22"/>
          <w:u w:val="single"/>
        </w:rPr>
        <w:t xml:space="preserve">                    </w:t>
      </w:r>
      <w:r>
        <w:rPr>
          <w:rFonts w:ascii="Calibri" w:hAnsi="Calibri" w:eastAsia="宋体" w:cs="宋体"/>
          <w:b/>
          <w:sz w:val="22"/>
        </w:rPr>
        <w:t>(招标人)：</w:t>
      </w:r>
    </w:p>
    <w:p>
      <w:pPr>
        <w:snapToGrid w:val="0"/>
        <w:spacing w:line="360" w:lineRule="exact"/>
        <w:ind w:firstLine="440" w:firstLineChars="200"/>
        <w:rPr>
          <w:rFonts w:ascii="Calibri" w:hAnsi="Calibri" w:eastAsia="宋体" w:cs="宋体"/>
          <w:b/>
          <w:sz w:val="22"/>
        </w:rPr>
      </w:pPr>
      <w:r>
        <w:rPr>
          <w:rFonts w:ascii="Calibri" w:hAnsi="Calibri" w:eastAsia="宋体" w:cs="宋体"/>
          <w:sz w:val="22"/>
        </w:rPr>
        <w:t>我方已全面阅读和研究了</w:t>
      </w:r>
      <w:r>
        <w:rPr>
          <w:rFonts w:ascii="Calibri" w:hAnsi="Calibri" w:eastAsia="宋体" w:cs="宋体"/>
          <w:b/>
          <w:bCs/>
          <w:sz w:val="22"/>
          <w:u w:val="single"/>
        </w:rPr>
        <w:t xml:space="preserve">                           </w:t>
      </w:r>
      <w:r>
        <w:rPr>
          <w:rFonts w:ascii="Calibri" w:hAnsi="Calibri" w:eastAsia="宋体" w:cs="宋体"/>
          <w:b/>
          <w:bCs/>
          <w:sz w:val="22"/>
        </w:rPr>
        <w:t>项目</w:t>
      </w:r>
      <w:r>
        <w:rPr>
          <w:rFonts w:ascii="Calibri" w:hAnsi="Calibri" w:eastAsia="宋体"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ascii="Calibri" w:hAnsi="Calibri" w:eastAsia="宋体" w:cs="宋体"/>
          <w:sz w:val="22"/>
          <w:u w:val="single"/>
        </w:rPr>
        <w:t xml:space="preserve">       </w:t>
      </w:r>
      <w:r>
        <w:rPr>
          <w:rFonts w:hint="eastAsia" w:ascii="Calibri" w:hAnsi="Calibri" w:eastAsia="宋体" w:cs="宋体"/>
          <w:sz w:val="22"/>
          <w:u w:val="single"/>
        </w:rPr>
        <w:t xml:space="preserve">      </w:t>
      </w:r>
      <w:r>
        <w:rPr>
          <w:rFonts w:ascii="Calibri" w:hAnsi="Calibri" w:eastAsia="宋体" w:cs="宋体"/>
          <w:kern w:val="0"/>
          <w:sz w:val="22"/>
        </w:rPr>
        <w:t>(</w:t>
      </w:r>
      <w:r>
        <w:rPr>
          <w:rFonts w:ascii="Calibri" w:hAnsi="Calibri" w:eastAsia="宋体" w:cs="宋体"/>
          <w:spacing w:val="-61"/>
          <w:kern w:val="0"/>
          <w:sz w:val="22"/>
        </w:rPr>
        <w:t>¥</w:t>
      </w:r>
      <w:r>
        <w:rPr>
          <w:rFonts w:ascii="Calibri" w:hAnsi="Calibri" w:eastAsia="宋体" w:cs="宋体"/>
          <w:spacing w:val="43"/>
          <w:kern w:val="0"/>
          <w:sz w:val="22"/>
          <w:u w:val="single"/>
        </w:rPr>
        <w:t xml:space="preserve">       </w:t>
      </w:r>
      <w:r>
        <w:rPr>
          <w:rFonts w:ascii="Calibri" w:hAnsi="Calibri" w:eastAsia="宋体" w:cs="宋体"/>
          <w:kern w:val="0"/>
          <w:sz w:val="22"/>
          <w:u w:val="single"/>
        </w:rPr>
        <w:tab/>
      </w:r>
      <w:r>
        <w:rPr>
          <w:rFonts w:ascii="Calibri" w:hAnsi="Calibri" w:eastAsia="宋体" w:cs="宋体"/>
          <w:kern w:val="0"/>
          <w:sz w:val="22"/>
          <w:u w:val="single"/>
        </w:rPr>
        <w:tab/>
      </w:r>
      <w:r>
        <w:rPr>
          <w:rFonts w:ascii="Calibri" w:hAnsi="Calibri" w:eastAsia="宋体" w:cs="宋体"/>
          <w:spacing w:val="-12"/>
          <w:kern w:val="0"/>
          <w:sz w:val="22"/>
        </w:rPr>
        <w:t>)</w:t>
      </w:r>
      <w:r>
        <w:rPr>
          <w:rFonts w:ascii="Calibri" w:hAnsi="Calibri" w:eastAsia="宋体" w:cs="宋体"/>
          <w:kern w:val="0"/>
          <w:sz w:val="22"/>
        </w:rPr>
        <w:t>；</w:t>
      </w:r>
      <w:r>
        <w:rPr>
          <w:rFonts w:ascii="Calibri" w:hAnsi="Calibri" w:eastAsia="宋体" w:cs="宋体"/>
          <w:sz w:val="22"/>
        </w:rPr>
        <w:t>项目负责人为：</w:t>
      </w:r>
      <w:r>
        <w:rPr>
          <w:rFonts w:ascii="Calibri" w:hAnsi="Calibri" w:eastAsia="宋体" w:cs="宋体"/>
          <w:sz w:val="22"/>
          <w:u w:val="single"/>
        </w:rPr>
        <w:t xml:space="preserve">            </w:t>
      </w:r>
      <w:r>
        <w:rPr>
          <w:rFonts w:ascii="Calibri" w:hAnsi="Calibri" w:eastAsia="宋体" w:cs="宋体"/>
          <w:sz w:val="22"/>
        </w:rPr>
        <w:t>(身份证号码：</w:t>
      </w:r>
      <w:r>
        <w:rPr>
          <w:rFonts w:ascii="Calibri" w:hAnsi="Calibri" w:eastAsia="宋体" w:cs="宋体"/>
          <w:sz w:val="22"/>
          <w:u w:val="single"/>
        </w:rPr>
        <w:t xml:space="preserve">             </w:t>
      </w:r>
      <w:r>
        <w:rPr>
          <w:rFonts w:hint="eastAsia" w:ascii="Calibri" w:hAnsi="Calibri" w:eastAsia="宋体" w:cs="宋体"/>
          <w:sz w:val="22"/>
        </w:rPr>
        <w:t>，电话号码：</w:t>
      </w:r>
      <w:r>
        <w:rPr>
          <w:rFonts w:hint="eastAsia" w:ascii="Calibri" w:hAnsi="Calibri" w:eastAsia="宋体" w:cs="宋体"/>
          <w:sz w:val="22"/>
          <w:u w:val="single"/>
        </w:rPr>
        <w:t xml:space="preserve">                          </w:t>
      </w:r>
      <w:r>
        <w:rPr>
          <w:rFonts w:ascii="Calibri" w:hAnsi="Calibri" w:eastAsia="宋体" w:cs="宋体"/>
          <w:sz w:val="22"/>
        </w:rPr>
        <w:t>)，服务期</w:t>
      </w:r>
      <w:r>
        <w:rPr>
          <w:rFonts w:ascii="Calibri" w:hAnsi="Calibri" w:eastAsia="宋体" w:cs="宋体"/>
          <w:sz w:val="22"/>
          <w:u w:val="single"/>
        </w:rPr>
        <w:t xml:space="preserve">  </w:t>
      </w:r>
      <w:r>
        <w:rPr>
          <w:rFonts w:hint="eastAsia" w:ascii="Calibri" w:hAnsi="Calibri" w:eastAsia="宋体" w:cs="宋体"/>
          <w:b/>
          <w:sz w:val="22"/>
          <w:u w:val="single"/>
        </w:rPr>
        <w:t xml:space="preserve">                                   </w:t>
      </w:r>
      <w:r>
        <w:rPr>
          <w:rFonts w:ascii="Calibri" w:hAnsi="Calibri" w:eastAsia="宋体" w:cs="宋体"/>
          <w:b/>
          <w:sz w:val="22"/>
          <w:u w:val="single"/>
        </w:rPr>
        <w:t xml:space="preserve"> </w:t>
      </w:r>
      <w:r>
        <w:rPr>
          <w:rFonts w:ascii="Calibri" w:hAnsi="Calibri" w:eastAsia="宋体" w:cs="宋体"/>
          <w:sz w:val="22"/>
        </w:rPr>
        <w:t>。</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1</w:t>
      </w:r>
      <w:r>
        <w:rPr>
          <w:rFonts w:hint="eastAsia" w:ascii="宋体" w:hAnsi="宋体" w:eastAsia="宋体" w:cs="Times New Roman"/>
          <w:sz w:val="22"/>
        </w:rPr>
        <w:t>.根据招标人要求，做出如下承诺：</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(1</w:t>
      </w:r>
      <w:r>
        <w:rPr>
          <w:rFonts w:hint="eastAsia" w:ascii="宋体" w:hAnsi="宋体" w:eastAsia="宋体" w:cs="Times New Roman"/>
          <w:sz w:val="22"/>
        </w:rPr>
        <w:t>)如我方中标，在收到中标通知书后，在中标通知书规定的期限内与你方签订合同。</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(2</w:t>
      </w:r>
      <w:r>
        <w:rPr>
          <w:rFonts w:hint="eastAsia" w:ascii="宋体" w:hAnsi="宋体" w:eastAsia="宋体" w:cs="Times New Roman"/>
          <w:sz w:val="22"/>
        </w:rPr>
        <w:t>)如我方中标，按照招标文件规定向你方提交履约保证金。</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(3</w:t>
      </w:r>
      <w:r>
        <w:rPr>
          <w:rFonts w:hint="eastAsia" w:ascii="宋体" w:hAnsi="宋体" w:eastAsia="宋体" w:cs="Times New Roman"/>
          <w:sz w:val="22"/>
        </w:rPr>
        <w:t>)</w:t>
      </w:r>
      <w:r>
        <w:rPr>
          <w:rFonts w:hint="eastAsia" w:ascii="宋体" w:hAnsi="宋体" w:eastAsia="宋体" w:cs="Times New Roman"/>
          <w:b/>
          <w:bCs/>
          <w:sz w:val="22"/>
        </w:rPr>
        <w:t>我方承诺</w:t>
      </w:r>
      <w:r>
        <w:rPr>
          <w:rFonts w:ascii="宋体" w:hAnsi="宋体" w:eastAsia="宋体" w:cs="Times New Roman"/>
          <w:b/>
          <w:bCs/>
          <w:spacing w:val="-1"/>
          <w:sz w:val="22"/>
        </w:rPr>
        <w:t>可提供增值税</w:t>
      </w:r>
      <w:r>
        <w:rPr>
          <w:rFonts w:hint="eastAsia" w:ascii="宋体" w:hAnsi="宋体" w:eastAsia="宋体" w:cs="Times New Roman"/>
          <w:b/>
          <w:bCs/>
          <w:spacing w:val="-1"/>
          <w:sz w:val="22"/>
        </w:rPr>
        <w:t>率为</w:t>
      </w:r>
      <w:r>
        <w:rPr>
          <w:rFonts w:hint="eastAsia" w:ascii="宋体" w:hAnsi="宋体" w:eastAsia="宋体" w:cs="Times New Roman"/>
          <w:b/>
          <w:bCs/>
          <w:spacing w:val="-1"/>
          <w:sz w:val="22"/>
          <w:u w:val="single"/>
        </w:rPr>
        <w:t xml:space="preserve"> </w:t>
      </w:r>
      <w:r>
        <w:rPr>
          <w:rFonts w:ascii="宋体" w:hAnsi="宋体" w:eastAsia="宋体" w:cs="Times New Roman"/>
          <w:b/>
          <w:bCs/>
          <w:spacing w:val="-1"/>
          <w:sz w:val="22"/>
          <w:u w:val="single"/>
        </w:rPr>
        <w:t xml:space="preserve">        </w:t>
      </w:r>
      <w:r>
        <w:rPr>
          <w:rFonts w:ascii="宋体" w:hAnsi="宋体" w:eastAsia="宋体" w:cs="Times New Roman"/>
          <w:b/>
          <w:bCs/>
          <w:spacing w:val="-1"/>
          <w:sz w:val="22"/>
        </w:rPr>
        <w:t>%</w:t>
      </w:r>
      <w:r>
        <w:rPr>
          <w:rFonts w:hint="eastAsia" w:ascii="宋体" w:hAnsi="宋体" w:eastAsia="宋体" w:cs="Times New Roman"/>
          <w:b/>
          <w:bCs/>
          <w:spacing w:val="-1"/>
          <w:sz w:val="22"/>
        </w:rPr>
        <w:t>的增值税</w:t>
      </w:r>
      <w:r>
        <w:rPr>
          <w:rFonts w:ascii="宋体" w:hAnsi="宋体" w:eastAsia="宋体" w:cs="Times New Roman"/>
          <w:b/>
          <w:bCs/>
          <w:spacing w:val="-1"/>
          <w:sz w:val="22"/>
        </w:rPr>
        <w:t>专用发票</w:t>
      </w:r>
      <w:r>
        <w:rPr>
          <w:rFonts w:hint="eastAsia" w:ascii="宋体" w:hAnsi="宋体" w:eastAsia="宋体" w:cs="Times New Roman"/>
          <w:b/>
          <w:bCs/>
          <w:sz w:val="22"/>
        </w:rPr>
        <w:t>；</w:t>
      </w:r>
    </w:p>
    <w:p>
      <w:pPr>
        <w:snapToGrid w:val="0"/>
        <w:spacing w:line="360" w:lineRule="exact"/>
        <w:ind w:firstLine="440" w:firstLineChars="200"/>
        <w:rPr>
          <w:rFonts w:ascii="Calibri" w:hAnsi="Calibri" w:eastAsia="宋体" w:cs="宋体"/>
          <w:b/>
          <w:sz w:val="22"/>
        </w:rPr>
      </w:pPr>
      <w:r>
        <w:rPr>
          <w:rFonts w:ascii="宋体" w:hAnsi="宋体" w:eastAsia="宋体" w:cs="Times New Roman"/>
          <w:sz w:val="22"/>
        </w:rPr>
        <w:t>(4</w:t>
      </w:r>
      <w:r>
        <w:rPr>
          <w:rFonts w:hint="eastAsia" w:ascii="宋体" w:hAnsi="宋体" w:eastAsia="宋体" w:cs="Times New Roman"/>
          <w:sz w:val="22"/>
        </w:rPr>
        <w:t>)我方</w:t>
      </w:r>
      <w:bookmarkStart w:id="42" w:name="_Hlk47708015"/>
      <w:r>
        <w:rPr>
          <w:rFonts w:hint="eastAsia" w:ascii="宋体" w:hAnsi="宋体" w:eastAsia="宋体" w:cs="Times New Roman"/>
          <w:sz w:val="22"/>
        </w:rPr>
        <w:t>未</w:t>
      </w:r>
      <w:r>
        <w:rPr>
          <w:rFonts w:ascii="宋体" w:hAnsi="宋体" w:eastAsia="宋体" w:cs="Times New Roman"/>
          <w:sz w:val="22"/>
        </w:rPr>
        <w:t>被列入失信被执行人名单</w:t>
      </w:r>
      <w:bookmarkEnd w:id="42"/>
      <w:r>
        <w:rPr>
          <w:rFonts w:ascii="宋体" w:hAnsi="宋体" w:eastAsia="宋体" w:cs="Times New Roman"/>
          <w:sz w:val="22"/>
        </w:rPr>
        <w:t>(以</w:t>
      </w:r>
      <w:r>
        <w:rPr>
          <w:rFonts w:ascii="宋体" w:hAnsi="宋体" w:eastAsia="宋体" w:cs="宋体"/>
          <w:sz w:val="22"/>
        </w:rPr>
        <w:t>投标截止日</w:t>
      </w:r>
      <w:r>
        <w:rPr>
          <w:rFonts w:ascii="宋体" w:hAnsi="宋体" w:eastAsia="宋体" w:cs="Times New Roman"/>
          <w:sz w:val="22"/>
        </w:rPr>
        <w:t>“信用中国”网站查询结果为准)</w:t>
      </w:r>
      <w:r>
        <w:rPr>
          <w:rFonts w:hint="eastAsia" w:ascii="宋体" w:hAnsi="宋体" w:eastAsia="宋体" w:cs="Times New Roman"/>
          <w:sz w:val="22"/>
        </w:rPr>
        <w:t>；</w:t>
      </w:r>
    </w:p>
    <w:p>
      <w:pPr>
        <w:snapToGrid w:val="0"/>
        <w:spacing w:line="360" w:lineRule="exact"/>
        <w:ind w:firstLine="440" w:firstLineChars="200"/>
        <w:rPr>
          <w:rFonts w:ascii="Calibri" w:hAnsi="Calibri" w:eastAsia="宋体" w:cs="宋体"/>
          <w:b/>
          <w:sz w:val="22"/>
        </w:rPr>
      </w:pPr>
      <w:r>
        <w:rPr>
          <w:rFonts w:hint="eastAsia" w:ascii="宋体" w:hAnsi="宋体" w:eastAsia="宋体" w:cs="Times New Roman"/>
          <w:sz w:val="22"/>
        </w:rPr>
        <w:t>(5)</w:t>
      </w:r>
      <w:r>
        <w:rPr>
          <w:rFonts w:hint="eastAsia" w:ascii="宋体" w:hAnsi="宋体" w:eastAsia="宋体" w:cs="宋体"/>
          <w:sz w:val="22"/>
        </w:rPr>
        <w:t>我方及</w:t>
      </w:r>
      <w:r>
        <w:rPr>
          <w:rFonts w:ascii="宋体" w:hAnsi="宋体" w:eastAsia="宋体" w:cs="宋体"/>
          <w:sz w:val="22"/>
        </w:rPr>
        <w:t>拟委任的</w:t>
      </w:r>
      <w:r>
        <w:rPr>
          <w:rFonts w:hint="eastAsia" w:ascii="宋体" w:hAnsi="宋体" w:eastAsia="宋体" w:cs="宋体"/>
          <w:sz w:val="22"/>
        </w:rPr>
        <w:t>项目负责人在招标公告规定期限内无</w:t>
      </w:r>
      <w:r>
        <w:rPr>
          <w:rFonts w:ascii="宋体" w:hAnsi="宋体" w:eastAsia="宋体" w:cs="宋体"/>
          <w:sz w:val="22"/>
        </w:rPr>
        <w:t>行贿犯罪</w:t>
      </w:r>
      <w:r>
        <w:rPr>
          <w:rFonts w:hint="eastAsia" w:ascii="宋体" w:hAnsi="宋体" w:eastAsia="宋体" w:cs="宋体"/>
          <w:sz w:val="22"/>
        </w:rPr>
        <w:t>记录</w:t>
      </w:r>
      <w:r>
        <w:rPr>
          <w:rFonts w:ascii="宋体" w:hAnsi="宋体" w:eastAsia="宋体" w:cs="宋体"/>
          <w:sz w:val="22"/>
        </w:rPr>
        <w:t>(以中国裁判文书网查询结果为准)</w:t>
      </w:r>
      <w:r>
        <w:rPr>
          <w:rFonts w:hint="eastAsia" w:ascii="宋体" w:hAnsi="宋体" w:eastAsia="宋体" w:cs="宋体"/>
          <w:sz w:val="22"/>
        </w:rPr>
        <w:t>；</w:t>
      </w:r>
    </w:p>
    <w:p>
      <w:pPr>
        <w:snapToGrid w:val="0"/>
        <w:spacing w:line="360" w:lineRule="exact"/>
        <w:ind w:firstLine="440" w:firstLineChars="200"/>
        <w:rPr>
          <w:rFonts w:ascii="Calibri" w:hAnsi="Calibri" w:eastAsia="宋体" w:cs="Times New Roman"/>
          <w:kern w:val="0"/>
          <w:sz w:val="22"/>
        </w:rPr>
      </w:pPr>
      <w:r>
        <w:rPr>
          <w:rFonts w:hint="eastAsia" w:ascii="宋体" w:hAnsi="宋体" w:eastAsia="宋体" w:cs="Times New Roman"/>
          <w:sz w:val="22"/>
        </w:rPr>
        <w:t>(</w:t>
      </w:r>
      <w:r>
        <w:rPr>
          <w:rFonts w:ascii="宋体" w:hAnsi="宋体" w:eastAsia="宋体" w:cs="Times New Roman"/>
          <w:sz w:val="22"/>
        </w:rPr>
        <w:t>6</w:t>
      </w:r>
      <w:r>
        <w:rPr>
          <w:rFonts w:hint="eastAsia" w:ascii="宋体" w:hAnsi="宋体" w:eastAsia="宋体" w:cs="Times New Roman"/>
          <w:sz w:val="22"/>
        </w:rPr>
        <w:t>)</w:t>
      </w:r>
      <w:r>
        <w:rPr>
          <w:rFonts w:ascii="Calibri" w:hAnsi="Calibri" w:eastAsia="宋体" w:cs="Times New Roman"/>
          <w:kern w:val="0"/>
          <w:sz w:val="22"/>
        </w:rPr>
        <w:t>在招投标过程中，廉洁自律并对所获悉的招标人的相关信息予以保密；如我方中标，承诺将招标文件所附的保密承诺书、廉洁自律承诺书作为合同附件</w:t>
      </w:r>
      <w:r>
        <w:rPr>
          <w:rFonts w:hint="eastAsia" w:ascii="Calibri" w:hAnsi="Calibri" w:eastAsia="宋体" w:cs="Times New Roman"/>
          <w:kern w:val="0"/>
          <w:sz w:val="22"/>
        </w:rPr>
        <w:t>；</w:t>
      </w:r>
    </w:p>
    <w:p>
      <w:pPr>
        <w:snapToGrid w:val="0"/>
        <w:spacing w:line="360" w:lineRule="exact"/>
        <w:ind w:firstLine="440" w:firstLineChars="200"/>
        <w:rPr>
          <w:rFonts w:ascii="Calibri" w:hAnsi="Calibri" w:eastAsia="宋体" w:cs="宋体"/>
          <w:kern w:val="0"/>
          <w:sz w:val="22"/>
        </w:rPr>
      </w:pPr>
      <w:r>
        <w:rPr>
          <w:rFonts w:hint="eastAsia" w:ascii="宋体" w:hAnsi="宋体" w:eastAsia="宋体" w:cs="Times New Roman"/>
          <w:sz w:val="22"/>
        </w:rPr>
        <w:t>(</w:t>
      </w:r>
      <w:r>
        <w:rPr>
          <w:rFonts w:ascii="宋体" w:hAnsi="宋体" w:eastAsia="宋体" w:cs="Times New Roman"/>
          <w:sz w:val="22"/>
        </w:rPr>
        <w:t>7</w:t>
      </w:r>
      <w:r>
        <w:rPr>
          <w:rFonts w:hint="eastAsia" w:ascii="宋体" w:hAnsi="宋体" w:eastAsia="宋体" w:cs="Times New Roman"/>
          <w:sz w:val="22"/>
        </w:rPr>
        <w:t>)</w:t>
      </w:r>
      <w:r>
        <w:rPr>
          <w:rFonts w:ascii="宋体" w:hAnsi="宋体" w:eastAsia="宋体" w:cs="Times New Roman"/>
          <w:sz w:val="22"/>
        </w:rPr>
        <w:t>我方承诺不存在投标人须知</w:t>
      </w:r>
      <w:r>
        <w:rPr>
          <w:rFonts w:hint="eastAsia" w:ascii="宋体" w:hAnsi="宋体" w:eastAsia="宋体" w:cs="Times New Roman"/>
          <w:sz w:val="22"/>
        </w:rPr>
        <w:t>1.4.3</w:t>
      </w:r>
      <w:r>
        <w:rPr>
          <w:rFonts w:ascii="Calibri" w:hAnsi="Calibri" w:eastAsia="宋体" w:cs="宋体"/>
          <w:kern w:val="0"/>
          <w:sz w:val="22"/>
        </w:rPr>
        <w:t>情形之一</w:t>
      </w:r>
      <w:r>
        <w:rPr>
          <w:rFonts w:hint="eastAsia" w:ascii="Calibri" w:hAnsi="Calibri" w:eastAsia="宋体" w:cs="宋体"/>
          <w:kern w:val="0"/>
          <w:sz w:val="22"/>
        </w:rPr>
        <w:t>；</w:t>
      </w:r>
      <w:r>
        <w:rPr>
          <w:rFonts w:hint="eastAsia" w:ascii="宋体" w:hAnsi="宋体" w:eastAsia="宋体" w:cs="Times New Roman"/>
          <w:sz w:val="22"/>
        </w:rPr>
        <w:t>不存在</w:t>
      </w:r>
      <w:r>
        <w:rPr>
          <w:rFonts w:ascii="宋体" w:hAnsi="宋体" w:eastAsia="宋体" w:cs="宋体"/>
          <w:sz w:val="22"/>
        </w:rPr>
        <w:t>《中华人民共和国招标投标法实施条例》第三十九～四十二条规定的情形之一</w:t>
      </w:r>
      <w:r>
        <w:rPr>
          <w:rFonts w:hint="eastAsia" w:ascii="宋体" w:hAnsi="宋体" w:eastAsia="宋体" w:cs="宋体"/>
          <w:sz w:val="22"/>
        </w:rPr>
        <w:t>；</w:t>
      </w:r>
    </w:p>
    <w:p>
      <w:pPr>
        <w:snapToGrid w:val="0"/>
        <w:spacing w:line="360" w:lineRule="exact"/>
        <w:ind w:firstLine="440"/>
        <w:rPr>
          <w:rFonts w:ascii="宋体" w:hAnsi="宋体" w:eastAsia="宋体" w:cs="Times New Roman"/>
          <w:sz w:val="22"/>
        </w:rPr>
      </w:pPr>
      <w:r>
        <w:rPr>
          <w:rFonts w:hint="eastAsia" w:ascii="宋体" w:hAnsi="宋体" w:eastAsia="宋体" w:cs="Times New Roman"/>
          <w:sz w:val="22"/>
        </w:rPr>
        <w:t>(8)</w:t>
      </w:r>
      <w:r>
        <w:rPr>
          <w:rFonts w:ascii="宋体" w:hAnsi="宋体" w:eastAsia="宋体" w:cs="Times New Roman"/>
          <w:sz w:val="22"/>
        </w:rPr>
        <w:t>我方承诺</w:t>
      </w:r>
      <w:r>
        <w:rPr>
          <w:rFonts w:hint="eastAsia" w:ascii="宋体" w:hAnsi="宋体" w:eastAsia="宋体" w:cs="Times New Roman"/>
          <w:sz w:val="22"/>
        </w:rPr>
        <w:t>所递交的投标文件及有关资料内容完整、真实和准确。</w:t>
      </w:r>
    </w:p>
    <w:p>
      <w:pPr>
        <w:snapToGrid w:val="0"/>
        <w:spacing w:line="360" w:lineRule="exact"/>
        <w:ind w:firstLine="440"/>
        <w:rPr>
          <w:rFonts w:ascii="Calibri" w:hAnsi="Calibri" w:eastAsia="宋体" w:cs="宋体"/>
          <w:b/>
          <w:sz w:val="22"/>
        </w:rPr>
      </w:pPr>
      <w:r>
        <w:rPr>
          <w:rFonts w:ascii="Calibri" w:hAnsi="Calibri" w:eastAsia="宋体" w:cs="Times New Roman"/>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2" w:firstLineChars="200"/>
        <w:rPr>
          <w:rFonts w:ascii="Calibri" w:hAnsi="Calibri" w:eastAsia="宋体" w:cs="宋体"/>
          <w:b/>
          <w:sz w:val="22"/>
        </w:rPr>
      </w:pPr>
    </w:p>
    <w:p>
      <w:pPr>
        <w:snapToGrid w:val="0"/>
        <w:spacing w:line="360" w:lineRule="exact"/>
        <w:ind w:firstLine="440" w:firstLineChars="200"/>
        <w:rPr>
          <w:rFonts w:ascii="Calibri" w:hAnsi="Calibri" w:eastAsia="宋体" w:cs="宋体"/>
          <w:sz w:val="22"/>
        </w:rPr>
      </w:pPr>
      <w:r>
        <w:rPr>
          <w:rFonts w:hint="eastAsia" w:ascii="宋体" w:hAnsi="宋体" w:eastAsia="宋体" w:cs="Times New Roman"/>
          <w:sz w:val="22"/>
        </w:rPr>
        <w:t>2.我方已详细审查招标文件包括澄清函和修改文件</w:t>
      </w:r>
      <w:r>
        <w:rPr>
          <w:rFonts w:ascii="宋体" w:hAnsi="宋体" w:eastAsia="宋体" w:cs="Times New Roman"/>
          <w:sz w:val="22"/>
        </w:rPr>
        <w:t>(若有)、所有</w:t>
      </w:r>
      <w:r>
        <w:rPr>
          <w:rFonts w:hint="eastAsia" w:ascii="宋体" w:hAnsi="宋体" w:eastAsia="宋体" w:cs="Times New Roman"/>
          <w:sz w:val="22"/>
        </w:rPr>
        <w:t>已</w:t>
      </w:r>
      <w:r>
        <w:rPr>
          <w:rFonts w:ascii="宋体" w:hAnsi="宋体" w:eastAsia="宋体" w:cs="Times New Roman"/>
          <w:sz w:val="22"/>
        </w:rPr>
        <w:t>提供的资料以及有关附件，我</w:t>
      </w:r>
      <w:r>
        <w:rPr>
          <w:rFonts w:hint="eastAsia" w:ascii="宋体" w:hAnsi="宋体" w:eastAsia="宋体" w:cs="Times New Roman"/>
          <w:sz w:val="22"/>
        </w:rPr>
        <w:t>方</w:t>
      </w:r>
      <w:r>
        <w:rPr>
          <w:rFonts w:ascii="宋体" w:hAnsi="宋体" w:eastAsia="宋体" w:cs="Times New Roman"/>
          <w:sz w:val="22"/>
        </w:rPr>
        <w:t>已完全理解上述文件的全部内容</w:t>
      </w:r>
      <w:r>
        <w:rPr>
          <w:rFonts w:hint="eastAsia" w:ascii="宋体" w:hAnsi="宋体" w:eastAsia="宋体" w:cs="Times New Roman"/>
          <w:sz w:val="22"/>
        </w:rPr>
        <w:t>且无异议</w:t>
      </w:r>
      <w:r>
        <w:rPr>
          <w:rFonts w:ascii="宋体" w:hAnsi="宋体" w:eastAsia="宋体" w:cs="Times New Roman"/>
          <w:sz w:val="22"/>
        </w:rPr>
        <w:t>，并放弃提出任何误解或不明作为抗辩的权利。</w:t>
      </w:r>
    </w:p>
    <w:p>
      <w:pPr>
        <w:snapToGrid w:val="0"/>
        <w:spacing w:line="360" w:lineRule="exact"/>
        <w:ind w:firstLine="440" w:firstLineChars="200"/>
        <w:rPr>
          <w:rFonts w:ascii="Calibri" w:hAnsi="Calibri" w:eastAsia="宋体" w:cs="宋体"/>
          <w:sz w:val="22"/>
        </w:rPr>
      </w:pPr>
      <w:r>
        <w:rPr>
          <w:rFonts w:hint="eastAsia" w:ascii="宋体" w:hAnsi="宋体" w:eastAsia="宋体" w:cs="Times New Roman"/>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ascii="Calibri" w:hAnsi="Calibri" w:eastAsia="宋体" w:cs="宋体"/>
          <w:sz w:val="22"/>
        </w:rPr>
      </w:pPr>
      <w:r>
        <w:rPr>
          <w:rFonts w:hint="eastAsia" w:ascii="宋体" w:hAnsi="宋体" w:eastAsia="宋体" w:cs="Times New Roman"/>
          <w:sz w:val="22"/>
        </w:rPr>
        <w:t>4.在合同协议书正式签署生效之前，本投标函连同你方的中标通知书将构成我们双方之间共同遵守的文件，对双方具有约束力。</w:t>
      </w:r>
    </w:p>
    <w:p>
      <w:pPr>
        <w:spacing w:line="360" w:lineRule="exact"/>
        <w:ind w:firstLine="440" w:firstLineChars="200"/>
        <w:rPr>
          <w:rFonts w:ascii="宋体" w:hAnsi="宋体" w:eastAsia="宋体" w:cs="Times New Roman"/>
          <w:sz w:val="22"/>
        </w:rPr>
      </w:pPr>
      <w:r>
        <w:rPr>
          <w:rFonts w:hint="eastAsia" w:ascii="宋体" w:hAnsi="宋体" w:eastAsia="宋体" w:cs="Times New Roman"/>
          <w:sz w:val="22"/>
        </w:rPr>
        <w:t>5.(其他补充说明)</w:t>
      </w:r>
      <w:r>
        <w:rPr>
          <w:rFonts w:ascii="宋体" w:hAnsi="宋体" w:eastAsia="宋体" w:cs="Times New Roman"/>
          <w:sz w:val="22"/>
          <w:u w:val="single"/>
        </w:rPr>
        <w:t xml:space="preserve">                                              </w:t>
      </w:r>
      <w:r>
        <w:rPr>
          <w:rFonts w:hint="eastAsia" w:ascii="宋体" w:hAnsi="宋体" w:eastAsia="宋体" w:cs="Times New Roman"/>
          <w:sz w:val="22"/>
        </w:rPr>
        <w:t>。</w:t>
      </w:r>
    </w:p>
    <w:p>
      <w:pPr>
        <w:spacing w:line="360" w:lineRule="exact"/>
        <w:ind w:firstLine="440" w:firstLineChars="200"/>
        <w:rPr>
          <w:rFonts w:ascii="宋体" w:hAnsi="宋体" w:eastAsia="宋体" w:cs="Times New Roman"/>
          <w:sz w:val="22"/>
        </w:rPr>
      </w:pPr>
    </w:p>
    <w:p>
      <w:pPr>
        <w:spacing w:line="360" w:lineRule="exact"/>
        <w:ind w:firstLine="440" w:firstLineChars="200"/>
        <w:rPr>
          <w:rFonts w:ascii="Calibri" w:hAnsi="Calibri" w:eastAsia="宋体" w:cs="宋体"/>
          <w:sz w:val="22"/>
        </w:rPr>
      </w:pPr>
    </w:p>
    <w:p>
      <w:pPr>
        <w:spacing w:line="360" w:lineRule="exact"/>
        <w:ind w:firstLine="3968" w:firstLineChars="1804"/>
        <w:jc w:val="left"/>
        <w:rPr>
          <w:rFonts w:ascii="Calibri" w:hAnsi="Calibri" w:eastAsia="宋体" w:cs="宋体"/>
          <w:sz w:val="22"/>
        </w:rPr>
      </w:pPr>
      <w:r>
        <w:rPr>
          <w:rFonts w:ascii="Calibri" w:hAnsi="Calibri" w:eastAsia="宋体" w:cs="宋体"/>
          <w:sz w:val="22"/>
        </w:rPr>
        <w:t>投标人：（盖章）</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法定代表或委托代理人：（签字或盖章）</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联系人：</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联系地址：</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电话：</w:t>
      </w:r>
    </w:p>
    <w:p>
      <w:pPr>
        <w:spacing w:line="360" w:lineRule="exact"/>
        <w:ind w:firstLine="3968" w:firstLineChars="1804"/>
        <w:jc w:val="left"/>
        <w:rPr>
          <w:rFonts w:ascii="Calibri" w:hAnsi="Calibri" w:eastAsia="宋体" w:cs="宋体"/>
          <w:sz w:val="22"/>
          <w:u w:val="single"/>
        </w:rPr>
      </w:pPr>
      <w:r>
        <w:rPr>
          <w:rFonts w:ascii="Calibri" w:hAnsi="Calibri" w:eastAsia="宋体" w:cs="宋体"/>
          <w:sz w:val="22"/>
        </w:rPr>
        <w:t>邮编：</w:t>
      </w:r>
    </w:p>
    <w:p>
      <w:pPr>
        <w:spacing w:line="360" w:lineRule="exact"/>
        <w:ind w:firstLine="3968" w:firstLineChars="1804"/>
        <w:jc w:val="left"/>
        <w:rPr>
          <w:rFonts w:ascii="Calibri" w:hAnsi="Calibri" w:eastAsia="宋体" w:cs="宋体"/>
          <w:sz w:val="22"/>
        </w:rPr>
      </w:pPr>
      <w:r>
        <w:rPr>
          <w:rFonts w:ascii="Calibri" w:hAnsi="Calibri" w:eastAsia="宋体" w:cs="宋体"/>
          <w:sz w:val="22"/>
        </w:rPr>
        <w:t>年</w:t>
      </w:r>
      <w:r>
        <w:rPr>
          <w:rFonts w:hint="eastAsia" w:ascii="Calibri" w:hAnsi="Calibri" w:eastAsia="宋体" w:cs="宋体"/>
          <w:sz w:val="22"/>
        </w:rPr>
        <w:t xml:space="preserve">      </w:t>
      </w:r>
      <w:r>
        <w:rPr>
          <w:rFonts w:ascii="Calibri" w:hAnsi="Calibri" w:eastAsia="宋体" w:cs="宋体"/>
          <w:sz w:val="22"/>
        </w:rPr>
        <w:t>月</w:t>
      </w:r>
      <w:r>
        <w:rPr>
          <w:rFonts w:hint="eastAsia" w:ascii="Calibri" w:hAnsi="Calibri" w:eastAsia="宋体" w:cs="宋体"/>
          <w:sz w:val="22"/>
        </w:rPr>
        <w:t xml:space="preserve">     </w:t>
      </w:r>
      <w:r>
        <w:rPr>
          <w:rFonts w:ascii="Calibri" w:hAnsi="Calibri" w:eastAsia="宋体" w:cs="宋体"/>
          <w:sz w:val="22"/>
        </w:rPr>
        <w:t>日</w:t>
      </w:r>
    </w:p>
    <w:p>
      <w:pPr>
        <w:widowControl/>
        <w:jc w:val="center"/>
        <w:rPr>
          <w:rFonts w:ascii="Calibri" w:hAnsi="Calibri" w:eastAsia="宋体" w:cs="微软雅黑"/>
          <w:b/>
          <w:kern w:val="0"/>
          <w:sz w:val="36"/>
          <w:szCs w:val="36"/>
        </w:rPr>
      </w:pPr>
      <w:r>
        <w:rPr>
          <w:rFonts w:ascii="Calibri" w:hAnsi="Calibri" w:eastAsia="宋体" w:cs="微软雅黑"/>
          <w:b/>
          <w:kern w:val="0"/>
          <w:sz w:val="36"/>
          <w:szCs w:val="36"/>
        </w:rPr>
        <w:br w:type="page"/>
      </w:r>
      <w:r>
        <w:rPr>
          <w:rFonts w:ascii="Calibri" w:hAnsi="Calibri" w:eastAsia="宋体" w:cs="微软雅黑"/>
          <w:b/>
          <w:kern w:val="0"/>
          <w:sz w:val="36"/>
          <w:szCs w:val="36"/>
        </w:rPr>
        <w:t>二、法定代表人身份证明</w:t>
      </w:r>
    </w:p>
    <w:p>
      <w:pPr>
        <w:autoSpaceDE w:val="0"/>
        <w:autoSpaceDN w:val="0"/>
        <w:adjustRightInd w:val="0"/>
        <w:spacing w:line="200" w:lineRule="exact"/>
        <w:jc w:val="left"/>
        <w:rPr>
          <w:rFonts w:ascii="Calibri" w:hAnsi="Calibri" w:eastAsia="宋体" w:cs="微软雅黑"/>
          <w:kern w:val="0"/>
          <w:sz w:val="20"/>
          <w:szCs w:val="20"/>
        </w:rPr>
      </w:pPr>
    </w:p>
    <w:p>
      <w:pPr>
        <w:spacing w:after="120" w:afterLines="50" w:line="440" w:lineRule="exact"/>
        <w:rPr>
          <w:rFonts w:ascii="Calibri" w:hAnsi="Calibri" w:eastAsia="宋体" w:cs="Calibri"/>
          <w:szCs w:val="21"/>
          <w:u w:val="single"/>
        </w:rPr>
      </w:pPr>
      <w:r>
        <w:rPr>
          <w:rFonts w:ascii="Calibri" w:hAnsi="Calibri" w:eastAsia="宋体" w:cs="Calibri"/>
          <w:szCs w:val="21"/>
        </w:rPr>
        <w:t>投标人名称：</w:t>
      </w:r>
    </w:p>
    <w:p>
      <w:pPr>
        <w:spacing w:after="120" w:afterLines="50" w:line="440" w:lineRule="exact"/>
        <w:rPr>
          <w:rFonts w:ascii="Calibri" w:hAnsi="Calibri" w:eastAsia="宋体" w:cs="Calibri"/>
          <w:szCs w:val="21"/>
          <w:u w:val="single"/>
        </w:rPr>
      </w:pPr>
      <w:r>
        <w:rPr>
          <w:rFonts w:ascii="Calibri" w:hAnsi="Calibri" w:eastAsia="宋体" w:cs="Calibri"/>
          <w:szCs w:val="21"/>
        </w:rPr>
        <w:t>单位性质：</w:t>
      </w:r>
    </w:p>
    <w:p>
      <w:pPr>
        <w:spacing w:after="120" w:afterLines="50" w:line="440" w:lineRule="exact"/>
        <w:rPr>
          <w:rFonts w:ascii="Calibri" w:hAnsi="Calibri" w:eastAsia="宋体" w:cs="Calibri"/>
          <w:szCs w:val="21"/>
          <w:u w:val="single"/>
        </w:rPr>
      </w:pPr>
      <w:r>
        <w:rPr>
          <w:rFonts w:ascii="Calibri" w:hAnsi="Calibri" w:eastAsia="宋体" w:cs="Calibri"/>
          <w:szCs w:val="21"/>
        </w:rPr>
        <w:t>地址：</w:t>
      </w:r>
    </w:p>
    <w:p>
      <w:pPr>
        <w:spacing w:after="120" w:afterLines="50" w:line="440" w:lineRule="exact"/>
        <w:rPr>
          <w:rFonts w:ascii="Calibri" w:hAnsi="Calibri" w:eastAsia="宋体" w:cs="Calibri"/>
          <w:szCs w:val="21"/>
          <w:u w:val="single"/>
        </w:rPr>
      </w:pPr>
      <w:r>
        <w:rPr>
          <w:rFonts w:ascii="Calibri" w:hAnsi="Calibri" w:eastAsia="宋体" w:cs="Calibri"/>
          <w:szCs w:val="21"/>
        </w:rPr>
        <w:t>成立时间：</w:t>
      </w:r>
      <w:r>
        <w:rPr>
          <w:rFonts w:hint="eastAsia" w:ascii="Calibri" w:hAnsi="Calibri" w:eastAsia="宋体" w:cs="Calibri"/>
          <w:szCs w:val="21"/>
        </w:rPr>
        <w:t xml:space="preserve">               </w:t>
      </w:r>
      <w:r>
        <w:rPr>
          <w:rFonts w:ascii="Calibri" w:hAnsi="Calibri" w:eastAsia="宋体" w:cs="Calibri"/>
          <w:szCs w:val="21"/>
        </w:rPr>
        <w:t>年</w:t>
      </w:r>
      <w:r>
        <w:rPr>
          <w:rFonts w:hint="eastAsia" w:ascii="Calibri" w:hAnsi="Calibri" w:eastAsia="宋体" w:cs="Calibri"/>
          <w:szCs w:val="21"/>
        </w:rPr>
        <w:t xml:space="preserve">             </w:t>
      </w:r>
      <w:r>
        <w:rPr>
          <w:rFonts w:ascii="Calibri" w:hAnsi="Calibri" w:eastAsia="宋体" w:cs="Calibri"/>
          <w:szCs w:val="21"/>
        </w:rPr>
        <w:t>月</w:t>
      </w:r>
      <w:r>
        <w:rPr>
          <w:rFonts w:hint="eastAsia" w:ascii="Calibri" w:hAnsi="Calibri" w:eastAsia="宋体" w:cs="Calibri"/>
          <w:szCs w:val="21"/>
        </w:rPr>
        <w:t xml:space="preserve">               </w:t>
      </w:r>
      <w:r>
        <w:rPr>
          <w:rFonts w:ascii="Calibri" w:hAnsi="Calibri" w:eastAsia="宋体" w:cs="Calibri"/>
          <w:szCs w:val="21"/>
        </w:rPr>
        <w:t>日</w:t>
      </w:r>
    </w:p>
    <w:p>
      <w:pPr>
        <w:spacing w:after="120" w:afterLines="50" w:line="440" w:lineRule="exact"/>
        <w:rPr>
          <w:rFonts w:ascii="Calibri" w:hAnsi="Calibri" w:eastAsia="宋体" w:cs="Calibri"/>
          <w:szCs w:val="21"/>
          <w:u w:val="single"/>
        </w:rPr>
      </w:pPr>
      <w:r>
        <w:rPr>
          <w:rFonts w:ascii="Calibri" w:hAnsi="Calibri" w:eastAsia="宋体" w:cs="Calibri"/>
          <w:szCs w:val="21"/>
        </w:rPr>
        <w:t>经营期限：</w:t>
      </w:r>
    </w:p>
    <w:p>
      <w:pPr>
        <w:spacing w:after="120" w:afterLines="50" w:line="440" w:lineRule="exact"/>
        <w:rPr>
          <w:rFonts w:ascii="Calibri" w:hAnsi="Calibri" w:eastAsia="宋体" w:cs="Calibri"/>
          <w:szCs w:val="21"/>
          <w:u w:val="single"/>
        </w:rPr>
      </w:pPr>
      <w:r>
        <w:rPr>
          <w:rFonts w:ascii="Calibri" w:hAnsi="Calibri" w:eastAsia="宋体" w:cs="Calibri"/>
          <w:szCs w:val="21"/>
        </w:rPr>
        <w:t>姓名：</w:t>
      </w:r>
      <w:r>
        <w:rPr>
          <w:rFonts w:hint="eastAsia" w:ascii="Calibri" w:hAnsi="Calibri" w:eastAsia="宋体" w:cs="Calibri"/>
          <w:szCs w:val="21"/>
        </w:rPr>
        <w:t xml:space="preserve">                  </w:t>
      </w:r>
      <w:r>
        <w:rPr>
          <w:rFonts w:ascii="Calibri" w:hAnsi="Calibri" w:eastAsia="宋体" w:cs="Calibri"/>
          <w:szCs w:val="21"/>
        </w:rPr>
        <w:t>性别：</w:t>
      </w:r>
      <w:r>
        <w:rPr>
          <w:rFonts w:hint="eastAsia" w:ascii="Calibri" w:hAnsi="Calibri" w:eastAsia="宋体" w:cs="Calibri"/>
          <w:szCs w:val="21"/>
        </w:rPr>
        <w:t xml:space="preserve">               </w:t>
      </w:r>
      <w:r>
        <w:rPr>
          <w:rFonts w:ascii="Calibri" w:hAnsi="Calibri" w:eastAsia="宋体" w:cs="Calibri"/>
          <w:szCs w:val="21"/>
        </w:rPr>
        <w:t>年龄：</w:t>
      </w:r>
      <w:r>
        <w:rPr>
          <w:rFonts w:hint="eastAsia" w:ascii="Calibri" w:hAnsi="Calibri" w:eastAsia="宋体" w:cs="Calibri"/>
          <w:szCs w:val="21"/>
        </w:rPr>
        <w:t xml:space="preserve">               </w:t>
      </w:r>
      <w:r>
        <w:rPr>
          <w:rFonts w:ascii="Calibri" w:hAnsi="Calibri" w:eastAsia="宋体" w:cs="Calibri"/>
          <w:szCs w:val="21"/>
        </w:rPr>
        <w:t>职务：</w:t>
      </w:r>
    </w:p>
    <w:p>
      <w:pPr>
        <w:spacing w:after="120" w:afterLines="50" w:line="440" w:lineRule="exact"/>
        <w:rPr>
          <w:rFonts w:ascii="Calibri" w:hAnsi="Calibri" w:eastAsia="宋体" w:cs="Calibri"/>
          <w:szCs w:val="21"/>
          <w:u w:val="single"/>
        </w:rPr>
      </w:pPr>
      <w:r>
        <w:rPr>
          <w:rFonts w:ascii="Calibri" w:hAnsi="Calibri" w:eastAsia="宋体" w:cs="Calibri"/>
          <w:szCs w:val="21"/>
        </w:rPr>
        <w:t>身份证号码：</w:t>
      </w:r>
    </w:p>
    <w:p>
      <w:pPr>
        <w:spacing w:line="440" w:lineRule="exact"/>
        <w:ind w:firstLine="560"/>
        <w:rPr>
          <w:rFonts w:ascii="Calibri" w:hAnsi="Calibri" w:eastAsia="宋体" w:cs="Calibri"/>
          <w:szCs w:val="21"/>
        </w:rPr>
      </w:pPr>
    </w:p>
    <w:p>
      <w:pPr>
        <w:spacing w:line="440" w:lineRule="exact"/>
        <w:rPr>
          <w:rFonts w:ascii="Calibri" w:hAnsi="Calibri" w:eastAsia="宋体" w:cs="Calibri"/>
          <w:szCs w:val="21"/>
        </w:rPr>
      </w:pPr>
      <w:r>
        <w:rPr>
          <w:rFonts w:ascii="Calibri" w:hAnsi="Calibri" w:eastAsia="宋体" w:cs="Calibri"/>
          <w:szCs w:val="21"/>
        </w:rPr>
        <w:t>系</w:t>
      </w:r>
      <w:r>
        <w:rPr>
          <w:rFonts w:ascii="Calibri" w:hAnsi="Calibri" w:eastAsia="宋体" w:cs="Calibri"/>
          <w:szCs w:val="21"/>
          <w:u w:val="single"/>
        </w:rPr>
        <w:t xml:space="preserve">                                           </w:t>
      </w:r>
      <w:r>
        <w:rPr>
          <w:rFonts w:hint="eastAsia" w:ascii="Calibri" w:hAnsi="Calibri" w:eastAsia="宋体" w:cs="Calibri"/>
          <w:szCs w:val="21"/>
          <w:u w:val="single"/>
        </w:rPr>
        <w:t>（</w:t>
      </w:r>
      <w:r>
        <w:rPr>
          <w:rFonts w:ascii="Calibri" w:hAnsi="Calibri" w:eastAsia="宋体" w:cs="Calibri"/>
          <w:szCs w:val="21"/>
        </w:rPr>
        <w:t>投标人名称）的法定代表人。</w:t>
      </w:r>
    </w:p>
    <w:p>
      <w:pPr>
        <w:spacing w:line="440" w:lineRule="exact"/>
        <w:ind w:firstLine="560"/>
        <w:rPr>
          <w:rFonts w:ascii="Calibri" w:hAnsi="Calibri" w:eastAsia="宋体" w:cs="Calibri"/>
          <w:szCs w:val="21"/>
        </w:rPr>
      </w:pPr>
    </w:p>
    <w:p>
      <w:pPr>
        <w:spacing w:line="440" w:lineRule="exact"/>
        <w:rPr>
          <w:rFonts w:ascii="Calibri" w:hAnsi="Calibri" w:eastAsia="宋体" w:cs="Calibri"/>
          <w:szCs w:val="21"/>
        </w:rPr>
      </w:pPr>
      <w:r>
        <w:rPr>
          <w:rFonts w:ascii="Calibri" w:hAnsi="Calibri" w:eastAsia="宋体" w:cs="Calibri"/>
          <w:szCs w:val="21"/>
        </w:rPr>
        <w:t>特此证明。</w:t>
      </w:r>
    </w:p>
    <w:p>
      <w:pPr>
        <w:spacing w:line="440" w:lineRule="exact"/>
        <w:rPr>
          <w:rFonts w:ascii="Calibri" w:hAnsi="Calibri" w:eastAsia="宋体" w:cs="Calibri"/>
          <w:szCs w:val="21"/>
        </w:rPr>
      </w:pPr>
      <w:r>
        <w:rPr>
          <w:rFonts w:ascii="Calibri" w:hAnsi="Calibri" w:eastAsia="宋体" w:cs="Calibri"/>
          <w:szCs w:val="21"/>
        </w:rPr>
        <w:t>投标人：（盖单位章）</w:t>
      </w:r>
    </w:p>
    <w:p>
      <w:pPr>
        <w:spacing w:line="440" w:lineRule="exact"/>
        <w:ind w:firstLine="6240" w:firstLineChars="2960"/>
        <w:rPr>
          <w:rFonts w:ascii="Calibri" w:hAnsi="Calibri" w:eastAsia="宋体" w:cs="Calibri"/>
          <w:b/>
          <w:szCs w:val="21"/>
        </w:rPr>
      </w:pPr>
      <w:r>
        <w:rPr>
          <w:rFonts w:ascii="Calibri" w:hAnsi="Calibri" w:eastAsia="宋体" w:cs="Calibri"/>
          <w:b/>
          <w:szCs w:val="21"/>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7462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wtJJuJwIAADw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qfK7TXAAAABwEAAA8AAAAAAAAAAQAgAAAAIgAAAGRycy9kb3ducmV2LnhtbFBLAQIUABQAAAAI&#10;AIdO4kAwtJJuJwIAADwEAAAOAAAAAAAAAAEAIAAAACYBAABkcnMvZTJvRG9jLnhtbFBLBQYAAAAA&#10;BgAGAFkBAAC/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ascii="Calibri" w:hAnsi="Calibri" w:eastAsia="宋体" w:cs="Calibri"/>
          <w:szCs w:val="21"/>
        </w:rPr>
        <w:t>日期：</w:t>
      </w:r>
      <w:r>
        <w:rPr>
          <w:rFonts w:hint="eastAsia" w:ascii="Calibri" w:hAnsi="Calibri" w:eastAsia="宋体" w:cs="Calibri"/>
          <w:szCs w:val="21"/>
        </w:rPr>
        <w:t xml:space="preserve">          </w:t>
      </w:r>
      <w:r>
        <w:rPr>
          <w:rFonts w:ascii="Calibri" w:hAnsi="Calibri" w:eastAsia="宋体" w:cs="Calibri"/>
          <w:szCs w:val="21"/>
        </w:rPr>
        <w:t>年</w:t>
      </w:r>
      <w:r>
        <w:rPr>
          <w:rFonts w:hint="eastAsia" w:ascii="Calibri" w:hAnsi="Calibri" w:eastAsia="宋体" w:cs="Calibri"/>
          <w:szCs w:val="21"/>
        </w:rPr>
        <w:t xml:space="preserve">        </w:t>
      </w:r>
      <w:r>
        <w:rPr>
          <w:rFonts w:ascii="Calibri" w:hAnsi="Calibri" w:eastAsia="宋体" w:cs="Calibri"/>
          <w:szCs w:val="21"/>
        </w:rPr>
        <w:t>月</w:t>
      </w:r>
      <w:r>
        <w:rPr>
          <w:rFonts w:hint="eastAsia" w:ascii="Calibri" w:hAnsi="Calibri" w:eastAsia="宋体" w:cs="Calibri"/>
          <w:szCs w:val="21"/>
        </w:rPr>
        <w:t xml:space="preserve">         </w:t>
      </w:r>
      <w:r>
        <w:rPr>
          <w:rFonts w:ascii="Calibri" w:hAnsi="Calibri" w:eastAsia="宋体" w:cs="Calibri"/>
          <w:szCs w:val="21"/>
        </w:rPr>
        <w:t>日</w:t>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Calibri"/>
          <w:szCs w:val="21"/>
        </w:rPr>
        <w:br w:type="page"/>
      </w:r>
      <w:r>
        <w:rPr>
          <w:rFonts w:ascii="Calibri" w:hAnsi="Calibri" w:eastAsia="宋体" w:cs="微软雅黑"/>
          <w:b/>
          <w:kern w:val="0"/>
          <w:sz w:val="36"/>
          <w:szCs w:val="36"/>
        </w:rPr>
        <w:t>三、法定代表人授权委托书</w:t>
      </w:r>
    </w:p>
    <w:p>
      <w:pPr>
        <w:autoSpaceDE w:val="0"/>
        <w:autoSpaceDN w:val="0"/>
        <w:adjustRightInd w:val="0"/>
        <w:spacing w:line="360" w:lineRule="auto"/>
        <w:ind w:firstLine="480" w:firstLineChars="200"/>
        <w:jc w:val="left"/>
        <w:rPr>
          <w:rFonts w:ascii="Calibri" w:hAnsi="Calibri" w:eastAsia="宋体" w:cs="微软雅黑"/>
          <w:kern w:val="0"/>
          <w:sz w:val="24"/>
          <w:szCs w:val="24"/>
        </w:rPr>
      </w:pPr>
    </w:p>
    <w:p>
      <w:pPr>
        <w:spacing w:line="440" w:lineRule="exact"/>
        <w:ind w:firstLine="420" w:firstLineChars="200"/>
        <w:rPr>
          <w:rFonts w:ascii="Calibri" w:hAnsi="Calibri" w:eastAsia="宋体" w:cs="Calibri"/>
          <w:szCs w:val="21"/>
        </w:rPr>
      </w:pPr>
      <w:r>
        <w:rPr>
          <w:rFonts w:ascii="Calibri" w:hAnsi="Calibri" w:eastAsia="宋体" w:cs="Calibri"/>
          <w:szCs w:val="21"/>
        </w:rPr>
        <w:t>本人</w:t>
      </w:r>
      <w:r>
        <w:rPr>
          <w:rFonts w:ascii="Calibri" w:hAnsi="Calibri" w:eastAsia="宋体" w:cs="Calibri"/>
          <w:szCs w:val="21"/>
          <w:u w:val="single"/>
        </w:rPr>
        <w:t xml:space="preserve">        </w:t>
      </w:r>
      <w:r>
        <w:rPr>
          <w:rFonts w:ascii="Calibri" w:hAnsi="Calibri" w:eastAsia="宋体" w:cs="Calibri"/>
          <w:szCs w:val="21"/>
        </w:rPr>
        <w:t>(姓名)系</w:t>
      </w:r>
      <w:r>
        <w:rPr>
          <w:rFonts w:ascii="Calibri" w:hAnsi="Calibri" w:eastAsia="宋体" w:cs="Calibri"/>
          <w:szCs w:val="21"/>
          <w:u w:val="single"/>
        </w:rPr>
        <w:t xml:space="preserve">                </w:t>
      </w:r>
      <w:r>
        <w:rPr>
          <w:rFonts w:ascii="Calibri" w:hAnsi="Calibri" w:eastAsia="宋体" w:cs="Calibri"/>
          <w:szCs w:val="21"/>
        </w:rPr>
        <w:t>(投标人名称)的法定代表人，现委托</w:t>
      </w:r>
      <w:r>
        <w:rPr>
          <w:rFonts w:ascii="Calibri" w:hAnsi="Calibri" w:eastAsia="宋体" w:cs="Calibri"/>
          <w:szCs w:val="21"/>
          <w:u w:val="single"/>
        </w:rPr>
        <w:t xml:space="preserve">      </w:t>
      </w:r>
      <w:r>
        <w:rPr>
          <w:rFonts w:ascii="Calibri" w:hAnsi="Calibri" w:eastAsia="宋体" w:cs="Calibri"/>
          <w:szCs w:val="21"/>
        </w:rPr>
        <w:t>(姓名)为我方代理人。代理人根据授权，以我方名义签署、澄清、说明、补正、递交、撤回、修改</w:t>
      </w:r>
      <w:r>
        <w:rPr>
          <w:rFonts w:ascii="Calibri" w:hAnsi="Calibri" w:eastAsia="宋体" w:cs="Calibri"/>
          <w:szCs w:val="21"/>
          <w:u w:val="single"/>
        </w:rPr>
        <w:t xml:space="preserve">              </w:t>
      </w:r>
      <w:r>
        <w:rPr>
          <w:rFonts w:ascii="Calibri" w:hAnsi="Calibri" w:eastAsia="宋体" w:cs="Calibri"/>
          <w:szCs w:val="21"/>
        </w:rPr>
        <w:t>(项目名称)投标文件、签订合同和处理有关事宜，其法律后果由我方承担。</w:t>
      </w:r>
    </w:p>
    <w:p>
      <w:pPr>
        <w:spacing w:line="440" w:lineRule="exact"/>
        <w:ind w:firstLine="420" w:firstLineChars="200"/>
        <w:rPr>
          <w:rFonts w:ascii="Calibri" w:hAnsi="Calibri" w:eastAsia="宋体" w:cs="Calibri"/>
          <w:szCs w:val="21"/>
        </w:rPr>
      </w:pPr>
      <w:r>
        <w:rPr>
          <w:rFonts w:ascii="Calibri" w:hAnsi="Calibri" w:eastAsia="宋体" w:cs="Calibri"/>
          <w:szCs w:val="21"/>
        </w:rPr>
        <w:t>代理人无转委托权。</w:t>
      </w:r>
    </w:p>
    <w:p>
      <w:pPr>
        <w:spacing w:line="440" w:lineRule="exact"/>
        <w:ind w:firstLine="420" w:firstLineChars="200"/>
        <w:rPr>
          <w:rFonts w:ascii="Calibri" w:hAnsi="Calibri" w:eastAsia="宋体" w:cs="Calibri"/>
          <w:szCs w:val="21"/>
        </w:rPr>
      </w:pPr>
      <w:r>
        <w:rPr>
          <w:rFonts w:ascii="Calibri" w:hAnsi="Calibri" w:eastAsia="宋体" w:cs="Calibri"/>
          <w:szCs w:val="21"/>
        </w:rPr>
        <w:t>附：委托代理人身份证复制件。</w:t>
      </w:r>
    </w:p>
    <w:p>
      <w:pPr>
        <w:spacing w:line="440" w:lineRule="exact"/>
        <w:rPr>
          <w:rFonts w:ascii="Calibri" w:hAnsi="Calibri" w:eastAsia="宋体" w:cs="Calibri"/>
          <w:szCs w:val="21"/>
        </w:rPr>
      </w:pPr>
    </w:p>
    <w:p>
      <w:pPr>
        <w:spacing w:line="440" w:lineRule="exact"/>
        <w:rPr>
          <w:rFonts w:ascii="Calibri" w:hAnsi="Calibri" w:eastAsia="宋体" w:cs="Calibri"/>
          <w:szCs w:val="21"/>
        </w:rPr>
      </w:pPr>
      <w:r>
        <w:rPr>
          <w:rFonts w:ascii="Calibri" w:hAnsi="Calibri" w:eastAsia="宋体" w:cs="Calibri"/>
          <w:szCs w:val="21"/>
        </w:rPr>
        <w:t>投标人：(盖单位章)</w:t>
      </w:r>
    </w:p>
    <w:p>
      <w:pPr>
        <w:spacing w:line="440" w:lineRule="exact"/>
        <w:rPr>
          <w:rFonts w:ascii="Calibri" w:hAnsi="Calibri" w:eastAsia="宋体" w:cs="Calibri"/>
          <w:szCs w:val="21"/>
        </w:rPr>
      </w:pPr>
      <w:r>
        <w:rPr>
          <w:rFonts w:ascii="Calibri" w:hAnsi="Calibri" w:eastAsia="宋体" w:cs="Calibri"/>
          <w:szCs w:val="21"/>
        </w:rPr>
        <w:t>法定代表人：(签字或盖章)</w:t>
      </w:r>
    </w:p>
    <w:p>
      <w:pPr>
        <w:spacing w:line="440" w:lineRule="exact"/>
        <w:rPr>
          <w:rFonts w:ascii="Calibri" w:hAnsi="Calibri" w:eastAsia="宋体" w:cs="Calibri"/>
          <w:szCs w:val="21"/>
        </w:rPr>
      </w:pPr>
      <w:r>
        <w:rPr>
          <w:rFonts w:ascii="Calibri" w:hAnsi="Calibri" w:eastAsia="宋体" w:cs="Calibri"/>
          <w:szCs w:val="21"/>
        </w:rPr>
        <w:t>身份证号码：</w:t>
      </w:r>
    </w:p>
    <w:p>
      <w:pPr>
        <w:spacing w:line="440" w:lineRule="exact"/>
        <w:rPr>
          <w:rFonts w:ascii="Calibri" w:hAnsi="Calibri" w:eastAsia="宋体" w:cs="Calibri"/>
          <w:szCs w:val="21"/>
        </w:rPr>
      </w:pPr>
    </w:p>
    <w:p>
      <w:pPr>
        <w:tabs>
          <w:tab w:val="left" w:pos="6818"/>
        </w:tabs>
        <w:spacing w:line="440" w:lineRule="exact"/>
        <w:rPr>
          <w:rFonts w:ascii="Calibri" w:hAnsi="Calibri" w:eastAsia="宋体" w:cs="Calibri"/>
          <w:szCs w:val="21"/>
        </w:rPr>
      </w:pPr>
      <w:r>
        <w:rPr>
          <w:rFonts w:ascii="Calibri" w:hAnsi="Calibri" w:eastAsia="宋体" w:cs="Calibri"/>
          <w:szCs w:val="21"/>
        </w:rPr>
        <w:t>委托的代理人：(签字或盖章)</w:t>
      </w:r>
      <w:r>
        <w:rPr>
          <w:rFonts w:ascii="Calibri" w:hAnsi="Calibri" w:eastAsia="宋体" w:cs="Calibri"/>
          <w:szCs w:val="21"/>
        </w:rPr>
        <w:tab/>
      </w:r>
    </w:p>
    <w:p>
      <w:pPr>
        <w:spacing w:line="440" w:lineRule="exact"/>
        <w:rPr>
          <w:rFonts w:ascii="Calibri" w:hAnsi="Calibri" w:eastAsia="宋体" w:cs="Calibri"/>
          <w:szCs w:val="21"/>
        </w:rPr>
      </w:pPr>
      <w:r>
        <w:rPr>
          <w:rFonts w:ascii="Calibri" w:hAnsi="Calibri" w:eastAsia="宋体" w:cs="Calibri"/>
          <w:szCs w:val="21"/>
        </w:rPr>
        <w:t>身份证号码：</w:t>
      </w:r>
    </w:p>
    <w:p>
      <w:pPr>
        <w:spacing w:line="440" w:lineRule="exact"/>
        <w:rPr>
          <w:rFonts w:ascii="Calibri" w:hAnsi="Calibri" w:eastAsia="宋体" w:cs="Calibri"/>
          <w:szCs w:val="21"/>
        </w:rPr>
      </w:pPr>
      <w:r>
        <w:rPr>
          <w:rFonts w:hint="eastAsia" w:ascii="Calibri" w:hAnsi="Calibri" w:eastAsia="宋体" w:cs="Calibri"/>
          <w:szCs w:val="21"/>
        </w:rPr>
        <w:t>手机号码：</w:t>
      </w:r>
    </w:p>
    <w:p>
      <w:pPr>
        <w:spacing w:line="440" w:lineRule="exact"/>
        <w:rPr>
          <w:rFonts w:ascii="Calibri" w:hAnsi="Calibri" w:eastAsia="宋体" w:cs="Calibri"/>
          <w:szCs w:val="21"/>
        </w:rPr>
      </w:pPr>
      <w:r>
        <w:rPr>
          <w:rFonts w:hint="eastAsia" w:ascii="Calibri" w:hAnsi="Calibri" w:eastAsia="宋体" w:cs="Calibri"/>
          <w:szCs w:val="21"/>
        </w:rPr>
        <w:t>电子邮箱：</w:t>
      </w:r>
    </w:p>
    <w:p>
      <w:pPr>
        <w:spacing w:line="440" w:lineRule="exact"/>
        <w:ind w:firstLine="4515" w:firstLineChars="2150"/>
        <w:rPr>
          <w:rFonts w:ascii="Calibri" w:hAnsi="Calibri" w:eastAsia="宋体" w:cs="Calibri"/>
          <w:szCs w:val="21"/>
        </w:rPr>
      </w:pPr>
      <w:r>
        <w:rPr>
          <w:rFonts w:ascii="Calibri" w:hAnsi="Calibri" w:eastAsia="宋体" w:cs="Calibri"/>
          <w:szCs w:val="21"/>
        </w:rPr>
        <w:t>日期：</w:t>
      </w:r>
      <w:r>
        <w:rPr>
          <w:rFonts w:ascii="Calibri" w:hAnsi="Calibri" w:eastAsia="宋体" w:cs="Calibri"/>
          <w:szCs w:val="21"/>
          <w:u w:val="single"/>
        </w:rPr>
        <w:t xml:space="preserve">      </w:t>
      </w:r>
      <w:r>
        <w:rPr>
          <w:rFonts w:ascii="Calibri" w:hAnsi="Calibri" w:eastAsia="宋体" w:cs="Calibri"/>
          <w:szCs w:val="21"/>
        </w:rPr>
        <w:t>年</w:t>
      </w:r>
      <w:r>
        <w:rPr>
          <w:rFonts w:ascii="Calibri" w:hAnsi="Calibri" w:eastAsia="宋体" w:cs="Calibri"/>
          <w:szCs w:val="21"/>
          <w:u w:val="single"/>
        </w:rPr>
        <w:t xml:space="preserve">      </w:t>
      </w:r>
      <w:r>
        <w:rPr>
          <w:rFonts w:ascii="Calibri" w:hAnsi="Calibri" w:eastAsia="宋体" w:cs="Calibri"/>
          <w:szCs w:val="21"/>
        </w:rPr>
        <w:t>月</w:t>
      </w:r>
      <w:r>
        <w:rPr>
          <w:rFonts w:ascii="Calibri" w:hAnsi="Calibri" w:eastAsia="宋体" w:cs="Calibri"/>
          <w:szCs w:val="21"/>
          <w:u w:val="single"/>
        </w:rPr>
        <w:t xml:space="preserve">      </w:t>
      </w:r>
      <w:r>
        <w:rPr>
          <w:rFonts w:ascii="Calibri" w:hAnsi="Calibri" w:eastAsia="宋体" w:cs="Calibri"/>
          <w:szCs w:val="21"/>
        </w:rPr>
        <w:t>日</w:t>
      </w:r>
    </w:p>
    <w:p>
      <w:pPr>
        <w:spacing w:line="440" w:lineRule="exact"/>
        <w:ind w:firstLine="4515" w:firstLineChars="2150"/>
        <w:rPr>
          <w:rFonts w:ascii="Calibri" w:hAnsi="Calibri" w:eastAsia="宋体" w:cs="Calibri"/>
          <w:szCs w:val="21"/>
        </w:rPr>
      </w:pPr>
    </w:p>
    <w:p>
      <w:pPr>
        <w:snapToGrid w:val="0"/>
        <w:spacing w:line="440" w:lineRule="exact"/>
        <w:rPr>
          <w:rFonts w:ascii="Calibri" w:hAnsi="Calibri" w:eastAsia="宋体" w:cs="Calibri"/>
          <w:szCs w:val="21"/>
        </w:rPr>
      </w:pPr>
      <w:r>
        <w:rPr>
          <w:rFonts w:ascii="Calibri" w:hAnsi="Calibri" w:eastAsia="宋体" w:cs="Calibri"/>
          <w:b/>
          <w:szCs w:val="21"/>
        </w:rPr>
        <mc:AlternateContent>
          <mc:Choice Requires="wps">
            <w:drawing>
              <wp:anchor distT="0" distB="0" distL="114300" distR="114300" simplePos="0" relativeHeight="25167564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7564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4jyoHJwIAADwEAAAOAAAAZHJzL2Uyb0RvYy54bWytU82O&#10;0zAQviPxDpbvND9t2W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pPesHXAAAACQEAAA8AAAAAAAAAAQAgAAAAIgAAAGRycy9kb3ducmV2LnhtbFBLAQIUABQAAAAI&#10;AIdO4kA4jyoHJwIAADwEAAAOAAAAAAAAAAEAIAAAACYBAABkcnMvZTJvRG9jLnhtbFBLBQYAAAAA&#10;BgAGAFkBAAC/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p>
    <w:p>
      <w:pPr>
        <w:spacing w:line="440" w:lineRule="exact"/>
        <w:rPr>
          <w:rFonts w:ascii="Calibri" w:hAnsi="Calibri" w:eastAsia="宋体" w:cs="Calibri"/>
          <w:b/>
          <w:bCs/>
          <w:szCs w:val="21"/>
        </w:rPr>
      </w:pPr>
    </w:p>
    <w:p>
      <w:pPr>
        <w:spacing w:line="440" w:lineRule="exact"/>
        <w:rPr>
          <w:rFonts w:ascii="Calibri" w:hAnsi="Calibri" w:eastAsia="宋体" w:cs="Calibri"/>
          <w:b/>
          <w:bCs/>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spacing w:line="440" w:lineRule="exact"/>
        <w:rPr>
          <w:rFonts w:ascii="Calibri" w:hAnsi="Calibri" w:eastAsia="宋体" w:cs="Calibri"/>
          <w:szCs w:val="21"/>
        </w:rPr>
      </w:pPr>
    </w:p>
    <w:p>
      <w:pPr>
        <w:tabs>
          <w:tab w:val="left" w:pos="2420"/>
          <w:tab w:val="left" w:pos="5580"/>
        </w:tabs>
        <w:autoSpaceDE w:val="0"/>
        <w:autoSpaceDN w:val="0"/>
        <w:adjustRightInd w:val="0"/>
        <w:spacing w:line="360" w:lineRule="auto"/>
        <w:ind w:right="-20" w:firstLine="420" w:firstLineChars="200"/>
        <w:jc w:val="left"/>
        <w:rPr>
          <w:rFonts w:ascii="Calibri" w:hAnsi="Calibri" w:eastAsia="宋体" w:cs="微软雅黑"/>
          <w:kern w:val="0"/>
          <w:sz w:val="24"/>
          <w:szCs w:val="24"/>
        </w:rPr>
      </w:pPr>
      <w:r>
        <w:rPr>
          <w:rFonts w:ascii="Calibri" w:hAnsi="Calibri" w:eastAsia="宋体" w:cs="Calibri"/>
          <w:szCs w:val="21"/>
        </w:rPr>
        <w:t>注：如投标文件由委托代理人签字或盖章的，投标文件必须附此授权委托书。</w:t>
      </w:r>
    </w:p>
    <w:p>
      <w:pPr>
        <w:tabs>
          <w:tab w:val="left" w:pos="6640"/>
          <w:tab w:val="left" w:pos="7580"/>
          <w:tab w:val="left" w:pos="8520"/>
        </w:tabs>
        <w:autoSpaceDE w:val="0"/>
        <w:autoSpaceDN w:val="0"/>
        <w:adjustRightInd w:val="0"/>
        <w:spacing w:line="360" w:lineRule="auto"/>
        <w:ind w:left="5907" w:right="-20" w:firstLine="480" w:firstLineChars="200"/>
        <w:jc w:val="left"/>
        <w:rPr>
          <w:rFonts w:ascii="Calibri" w:hAnsi="Calibri" w:eastAsia="宋体"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四、投标报价表</w:t>
      </w:r>
    </w:p>
    <w:p>
      <w:pPr>
        <w:autoSpaceDE w:val="0"/>
        <w:autoSpaceDN w:val="0"/>
        <w:adjustRightInd w:val="0"/>
        <w:spacing w:line="360" w:lineRule="auto"/>
        <w:jc w:val="right"/>
        <w:rPr>
          <w:rFonts w:ascii="Calibri" w:hAnsi="Calibri" w:eastAsia="黑体" w:cs="Calibri"/>
          <w:sz w:val="24"/>
          <w:szCs w:val="24"/>
        </w:rPr>
      </w:pPr>
      <w:r>
        <w:rPr>
          <w:rFonts w:ascii="Calibri" w:hAnsi="Calibri" w:eastAsia="黑体" w:cs="Calibri"/>
          <w:sz w:val="24"/>
          <w:szCs w:val="24"/>
        </w:rPr>
        <w:t>单位：万元人民币</w:t>
      </w:r>
    </w:p>
    <w:tbl>
      <w:tblPr>
        <w:tblStyle w:val="9"/>
        <w:tblW w:w="5000" w:type="pct"/>
        <w:tblInd w:w="0" w:type="dxa"/>
        <w:tblLayout w:type="autofit"/>
        <w:tblCellMar>
          <w:top w:w="0" w:type="dxa"/>
          <w:left w:w="108" w:type="dxa"/>
          <w:bottom w:w="0" w:type="dxa"/>
          <w:right w:w="108" w:type="dxa"/>
        </w:tblCellMar>
      </w:tblPr>
      <w:tblGrid>
        <w:gridCol w:w="986"/>
        <w:gridCol w:w="6701"/>
        <w:gridCol w:w="2168"/>
      </w:tblGrid>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金额</w:t>
            </w: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2</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3</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4</w:t>
            </w: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lang w:val="zh-CN"/>
              </w:rPr>
            </w:pP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 w:val="22"/>
                <w:lang w:val="zh-CN"/>
              </w:rPr>
              <w:t>投标报价</w:t>
            </w: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r>
        <w:tblPrEx>
          <w:tblCellMar>
            <w:top w:w="0" w:type="dxa"/>
            <w:left w:w="108" w:type="dxa"/>
            <w:bottom w:w="0" w:type="dxa"/>
            <w:right w:w="108" w:type="dxa"/>
          </w:tblCellMar>
        </w:tblPrEx>
        <w:trPr>
          <w:trHeight w:val="630" w:hRule="atLeast"/>
        </w:trPr>
        <w:tc>
          <w:tcPr>
            <w:tcW w:w="500" w:type="pc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p>
        </w:tc>
        <w:tc>
          <w:tcPr>
            <w:tcW w:w="3400" w:type="pct"/>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c>
          <w:tcPr>
            <w:tcW w:w="1100" w:type="pct"/>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lang w:val="zh-CN"/>
              </w:rPr>
            </w:pPr>
          </w:p>
        </w:tc>
      </w:tr>
    </w:tbl>
    <w:p>
      <w:pPr>
        <w:autoSpaceDE w:val="0"/>
        <w:autoSpaceDN w:val="0"/>
        <w:adjustRightInd w:val="0"/>
        <w:spacing w:line="360" w:lineRule="auto"/>
        <w:jc w:val="right"/>
        <w:rPr>
          <w:rFonts w:ascii="Calibri" w:hAnsi="Calibri" w:eastAsia="黑体" w:cs="Calibri"/>
          <w:sz w:val="24"/>
          <w:szCs w:val="24"/>
        </w:rPr>
      </w:pPr>
    </w:p>
    <w:p>
      <w:pPr>
        <w:rPr>
          <w:rFonts w:ascii="Calibri" w:hAnsi="Calibri" w:eastAsia="宋体" w:cs="宋体"/>
          <w:sz w:val="22"/>
        </w:rPr>
      </w:pPr>
      <w:r>
        <w:rPr>
          <w:rFonts w:ascii="Calibri" w:hAnsi="Calibri" w:eastAsia="宋体" w:cs="Times New Roman"/>
          <w:sz w:val="22"/>
        </w:rPr>
        <w:t>注：投标人应认真填报投标报价表中的所有内容，有关报价的详细说明可在本表后附页予以说明。对没有填报的费用，委托人将不予支付，并认为此项费用已包含在报价表中的其他单价或合价中。</w:t>
      </w:r>
    </w:p>
    <w:p>
      <w:pPr>
        <w:spacing w:line="360" w:lineRule="auto"/>
        <w:rPr>
          <w:rFonts w:ascii="Calibri" w:hAnsi="Calibri" w:eastAsia="宋体" w:cs="宋体"/>
          <w:sz w:val="22"/>
        </w:rPr>
      </w:pPr>
    </w:p>
    <w:p>
      <w:pPr>
        <w:spacing w:line="360" w:lineRule="auto"/>
        <w:rPr>
          <w:rFonts w:ascii="Calibri" w:hAnsi="Calibri" w:eastAsia="宋体" w:cs="宋体"/>
          <w:sz w:val="22"/>
        </w:rPr>
      </w:pPr>
    </w:p>
    <w:p>
      <w:pPr>
        <w:spacing w:line="360" w:lineRule="auto"/>
        <w:rPr>
          <w:rFonts w:ascii="Calibri" w:hAnsi="Calibri" w:eastAsia="宋体" w:cs="宋体"/>
          <w:sz w:val="22"/>
        </w:rPr>
      </w:pPr>
      <w:r>
        <w:rPr>
          <w:rFonts w:ascii="Calibri" w:hAnsi="Calibri" w:eastAsia="宋体" w:cs="宋体"/>
          <w:sz w:val="22"/>
        </w:rPr>
        <w:t>投标人（单位公章）：</w:t>
      </w:r>
    </w:p>
    <w:p>
      <w:pPr>
        <w:spacing w:line="360" w:lineRule="auto"/>
        <w:rPr>
          <w:rFonts w:ascii="Calibri" w:hAnsi="Calibri" w:eastAsia="宋体" w:cs="宋体"/>
          <w:sz w:val="22"/>
        </w:rPr>
      </w:pPr>
      <w:r>
        <w:rPr>
          <w:rFonts w:ascii="Calibri" w:hAnsi="Calibri" w:eastAsia="宋体" w:cs="宋体"/>
          <w:sz w:val="22"/>
        </w:rPr>
        <w:t>法定代表人或委托代理人（签字或盖章）：</w:t>
      </w:r>
    </w:p>
    <w:p>
      <w:pPr>
        <w:spacing w:line="360" w:lineRule="auto"/>
        <w:rPr>
          <w:rFonts w:ascii="Calibri" w:hAnsi="Calibri" w:eastAsia="宋体" w:cs="宋体"/>
          <w:sz w:val="22"/>
        </w:rPr>
      </w:pPr>
      <w:r>
        <w:rPr>
          <w:rFonts w:ascii="Calibri" w:hAnsi="Calibri" w:eastAsia="宋体" w:cs="宋体"/>
          <w:sz w:val="22"/>
        </w:rPr>
        <w:t>日期：</w:t>
      </w:r>
      <w:r>
        <w:rPr>
          <w:rFonts w:hint="eastAsia" w:ascii="Calibri" w:hAnsi="Calibri" w:eastAsia="宋体" w:cs="宋体"/>
          <w:sz w:val="22"/>
        </w:rPr>
        <w:t xml:space="preserve">         </w:t>
      </w:r>
      <w:r>
        <w:rPr>
          <w:rFonts w:ascii="Calibri" w:hAnsi="Calibri" w:eastAsia="宋体" w:cs="宋体"/>
          <w:sz w:val="22"/>
        </w:rPr>
        <w:t>年</w:t>
      </w:r>
      <w:r>
        <w:rPr>
          <w:rFonts w:hint="eastAsia" w:ascii="Calibri" w:hAnsi="Calibri" w:eastAsia="宋体" w:cs="宋体"/>
          <w:sz w:val="22"/>
        </w:rPr>
        <w:t xml:space="preserve">         </w:t>
      </w:r>
      <w:r>
        <w:rPr>
          <w:rFonts w:ascii="Calibri" w:hAnsi="Calibri" w:eastAsia="宋体" w:cs="宋体"/>
          <w:sz w:val="22"/>
        </w:rPr>
        <w:t>月</w:t>
      </w:r>
      <w:r>
        <w:rPr>
          <w:rFonts w:hint="eastAsia" w:ascii="Calibri" w:hAnsi="Calibri" w:eastAsia="宋体" w:cs="宋体"/>
          <w:sz w:val="22"/>
        </w:rPr>
        <w:t xml:space="preserve">            </w:t>
      </w:r>
      <w:r>
        <w:rPr>
          <w:rFonts w:ascii="Calibri" w:hAnsi="Calibri" w:eastAsia="宋体" w:cs="宋体"/>
          <w:sz w:val="22"/>
        </w:rPr>
        <w:t>日</w:t>
      </w:r>
    </w:p>
    <w:p>
      <w:pPr>
        <w:widowControl/>
        <w:jc w:val="left"/>
        <w:rPr>
          <w:rFonts w:ascii="Calibri" w:hAnsi="Calibri" w:eastAsia="宋体" w:cs="宋体"/>
          <w:sz w:val="22"/>
        </w:rPr>
      </w:pPr>
      <w:r>
        <w:rPr>
          <w:rFonts w:ascii="Calibri" w:hAnsi="Calibri" w:eastAsia="宋体" w:cs="宋体"/>
          <w:sz w:val="22"/>
        </w:rPr>
        <w:br w:type="page"/>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五、投标保证金</w:t>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kern w:val="0"/>
          <w:sz w:val="24"/>
          <w:szCs w:val="21"/>
        </w:rPr>
        <w:t>投</w:t>
      </w:r>
      <w:r>
        <w:rPr>
          <w:rFonts w:ascii="Calibri" w:hAnsi="Calibri" w:eastAsia="宋体" w:cs="微软雅黑"/>
          <w:spacing w:val="-2"/>
          <w:kern w:val="0"/>
          <w:sz w:val="24"/>
          <w:szCs w:val="21"/>
        </w:rPr>
        <w:t>标</w:t>
      </w:r>
      <w:r>
        <w:rPr>
          <w:rFonts w:ascii="Calibri" w:hAnsi="Calibri" w:eastAsia="宋体" w:cs="微软雅黑"/>
          <w:kern w:val="0"/>
          <w:sz w:val="24"/>
          <w:szCs w:val="21"/>
        </w:rPr>
        <w:t>人应</w:t>
      </w:r>
      <w:r>
        <w:rPr>
          <w:rFonts w:ascii="Calibri" w:hAnsi="Calibri" w:eastAsia="宋体" w:cs="微软雅黑"/>
          <w:spacing w:val="-2"/>
          <w:kern w:val="0"/>
          <w:sz w:val="24"/>
          <w:szCs w:val="21"/>
        </w:rPr>
        <w:t>在</w:t>
      </w:r>
      <w:r>
        <w:rPr>
          <w:rFonts w:ascii="Calibri" w:hAnsi="Calibri" w:eastAsia="宋体" w:cs="微软雅黑"/>
          <w:kern w:val="0"/>
          <w:sz w:val="24"/>
          <w:szCs w:val="21"/>
        </w:rPr>
        <w:t>此</w:t>
      </w:r>
      <w:r>
        <w:rPr>
          <w:rFonts w:ascii="Calibri" w:hAnsi="Calibri" w:eastAsia="宋体" w:cs="微软雅黑"/>
          <w:spacing w:val="-2"/>
          <w:kern w:val="0"/>
          <w:sz w:val="24"/>
          <w:szCs w:val="21"/>
        </w:rPr>
        <w:t>提</w:t>
      </w:r>
      <w:r>
        <w:rPr>
          <w:rFonts w:ascii="Calibri" w:hAnsi="Calibri" w:eastAsia="宋体" w:cs="微软雅黑"/>
          <w:kern w:val="0"/>
          <w:sz w:val="24"/>
          <w:szCs w:val="21"/>
        </w:rPr>
        <w:t>供银行回单的复印</w:t>
      </w:r>
      <w:r>
        <w:rPr>
          <w:rFonts w:ascii="Calibri" w:hAnsi="Calibri" w:eastAsia="宋体" w:cs="微软雅黑"/>
          <w:spacing w:val="-2"/>
          <w:kern w:val="0"/>
          <w:sz w:val="24"/>
          <w:szCs w:val="21"/>
        </w:rPr>
        <w:t>件</w:t>
      </w:r>
      <w:r>
        <w:rPr>
          <w:rFonts w:ascii="Calibri" w:hAnsi="Calibri" w:eastAsia="宋体" w:cs="微软雅黑"/>
          <w:kern w:val="0"/>
          <w:sz w:val="24"/>
          <w:szCs w:val="21"/>
        </w:rPr>
        <w:t>。</w:t>
      </w:r>
    </w:p>
    <w:p>
      <w:pPr>
        <w:widowControl/>
        <w:jc w:val="left"/>
        <w:rPr>
          <w:rFonts w:ascii="Calibri" w:hAnsi="Calibri" w:eastAsia="宋体" w:cs="微软雅黑"/>
          <w:b/>
          <w:kern w:val="0"/>
          <w:sz w:val="36"/>
          <w:szCs w:val="36"/>
        </w:rPr>
      </w:pPr>
      <w:r>
        <w:rPr>
          <w:rFonts w:ascii="Calibri" w:hAnsi="Calibri" w:eastAsia="宋体" w:cs="微软雅黑"/>
          <w:b/>
          <w:kern w:val="0"/>
          <w:sz w:val="36"/>
          <w:szCs w:val="36"/>
        </w:rPr>
        <w:br w:type="page"/>
      </w: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六、商务和技术偏离表</w:t>
      </w:r>
    </w:p>
    <w:p>
      <w:pPr>
        <w:autoSpaceDE w:val="0"/>
        <w:autoSpaceDN w:val="0"/>
        <w:adjustRightInd w:val="0"/>
        <w:spacing w:line="200" w:lineRule="exact"/>
        <w:jc w:val="left"/>
        <w:rPr>
          <w:rFonts w:ascii="Calibri" w:hAnsi="Calibri" w:eastAsia="宋体" w:cs="微软雅黑"/>
          <w:kern w:val="0"/>
          <w:sz w:val="20"/>
          <w:szCs w:val="20"/>
        </w:rPr>
      </w:pPr>
    </w:p>
    <w:p>
      <w:pPr>
        <w:spacing w:before="12"/>
        <w:rPr>
          <w:rFonts w:ascii="Calibri" w:hAnsi="Calibri" w:eastAsia="Microsoft JhengHei" w:cs="Microsoft JhengHei"/>
          <w:b/>
          <w:bCs/>
          <w:sz w:val="12"/>
          <w:szCs w:val="12"/>
        </w:rPr>
      </w:pPr>
    </w:p>
    <w:tbl>
      <w:tblPr>
        <w:tblStyle w:val="9"/>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宋体"/>
                <w:sz w:val="22"/>
              </w:rPr>
            </w:pPr>
            <w:r>
              <w:rPr>
                <w:rFonts w:ascii="Calibri" w:hAnsi="Calibri" w:eastAsia="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宋体"/>
                <w:sz w:val="22"/>
              </w:rPr>
            </w:pPr>
            <w:r>
              <w:rPr>
                <w:rFonts w:ascii="Calibri" w:hAnsi="Calibri" w:eastAsia="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宋体"/>
                <w:sz w:val="22"/>
              </w:rPr>
            </w:pPr>
            <w:r>
              <w:rPr>
                <w:rFonts w:ascii="Calibri" w:hAnsi="Calibri" w:eastAsia="宋体"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宋体"/>
                <w:sz w:val="22"/>
              </w:rPr>
            </w:pPr>
            <w:r>
              <w:rPr>
                <w:rFonts w:ascii="Calibri" w:hAnsi="Calibri" w:eastAsia="宋体"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r>
              <w:rPr>
                <w:rFonts w:ascii="Calibri" w:hAnsi="Calibri" w:eastAsia="宋体" w:cs="Times New Roman"/>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Calibri" w:hAnsi="Calibri" w:eastAsia="宋体" w:cs="Times New Roman"/>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Calibri" w:hAnsi="Calibri" w:eastAsia="宋体" w:cs="Times New Roman"/>
                <w:sz w:val="22"/>
              </w:rPr>
            </w:pPr>
          </w:p>
        </w:tc>
      </w:tr>
    </w:tbl>
    <w:p>
      <w:pPr>
        <w:spacing w:before="2"/>
        <w:rPr>
          <w:rFonts w:ascii="Calibri" w:hAnsi="Calibri" w:eastAsia="Microsoft JhengHei" w:cs="Microsoft JhengHei"/>
          <w:b/>
          <w:bCs/>
          <w:sz w:val="4"/>
          <w:szCs w:val="4"/>
        </w:rPr>
      </w:pPr>
    </w:p>
    <w:p>
      <w:pPr>
        <w:numPr>
          <w:ilvl w:val="0"/>
          <w:numId w:val="3"/>
        </w:numPr>
        <w:autoSpaceDE w:val="0"/>
        <w:autoSpaceDN w:val="0"/>
        <w:adjustRightInd w:val="0"/>
        <w:snapToGrid w:val="0"/>
        <w:rPr>
          <w:rFonts w:ascii="Calibri" w:hAnsi="Calibri" w:eastAsia="宋体" w:cs="Times New Roman"/>
        </w:rPr>
      </w:pPr>
      <w:r>
        <w:rPr>
          <w:rFonts w:ascii="Calibri" w:hAnsi="Calibri" w:eastAsia="宋体" w:cs="Times New Roman"/>
        </w:rPr>
        <w:t>投标人须完整填写本表。如果未完整填写本表的各项内容则视作投标人已经对招标文件相关要求和内容完全理解并同意，其投标报价为在此基础上的完全价格。</w:t>
      </w:r>
    </w:p>
    <w:p>
      <w:pPr>
        <w:numPr>
          <w:ilvl w:val="0"/>
          <w:numId w:val="3"/>
        </w:numPr>
        <w:autoSpaceDE w:val="0"/>
        <w:autoSpaceDN w:val="0"/>
        <w:adjustRightInd w:val="0"/>
        <w:snapToGrid w:val="0"/>
        <w:rPr>
          <w:rFonts w:ascii="Calibri" w:hAnsi="Calibri" w:eastAsia="宋体" w:cs="Times New Roman"/>
        </w:rPr>
      </w:pPr>
      <w:r>
        <w:rPr>
          <w:rFonts w:ascii="Calibri" w:hAnsi="Calibri" w:eastAsia="宋体" w:cs="Times New Roman"/>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及业主有权没收其投标保证金。</w:t>
      </w:r>
    </w:p>
    <w:p>
      <w:pPr>
        <w:autoSpaceDE w:val="0"/>
        <w:autoSpaceDN w:val="0"/>
        <w:adjustRightInd w:val="0"/>
        <w:snapToGrid w:val="0"/>
        <w:rPr>
          <w:rFonts w:ascii="Calibri" w:hAnsi="Calibri" w:eastAsia="宋体" w:cs="Times New Roman"/>
        </w:rPr>
      </w:pPr>
    </w:p>
    <w:p>
      <w:pPr>
        <w:autoSpaceDE w:val="0"/>
        <w:autoSpaceDN w:val="0"/>
        <w:adjustRightInd w:val="0"/>
        <w:spacing w:before="120" w:beforeLines="50"/>
        <w:ind w:left="397"/>
        <w:rPr>
          <w:rFonts w:ascii="Calibri" w:hAnsi="Calibri" w:eastAsia="宋体" w:cs="Times New Roman"/>
        </w:rPr>
      </w:pPr>
    </w:p>
    <w:p>
      <w:pPr>
        <w:spacing w:line="360" w:lineRule="auto"/>
        <w:ind w:left="397" w:firstLine="3570" w:firstLineChars="1623"/>
        <w:rPr>
          <w:rFonts w:ascii="Calibri" w:hAnsi="Calibri" w:eastAsia="宋体" w:cs="宋体"/>
          <w:sz w:val="22"/>
        </w:rPr>
      </w:pPr>
      <w:r>
        <w:rPr>
          <w:rFonts w:ascii="Calibri" w:hAnsi="Calibri" w:eastAsia="宋体" w:cs="宋体"/>
          <w:sz w:val="22"/>
        </w:rPr>
        <w:t>投标人（单位公章）：</w:t>
      </w:r>
    </w:p>
    <w:p>
      <w:pPr>
        <w:spacing w:line="360" w:lineRule="auto"/>
        <w:ind w:left="397" w:firstLine="3570" w:firstLineChars="1623"/>
        <w:rPr>
          <w:rFonts w:ascii="Calibri" w:hAnsi="Calibri" w:eastAsia="宋体" w:cs="宋体"/>
          <w:sz w:val="22"/>
        </w:rPr>
      </w:pPr>
      <w:r>
        <w:rPr>
          <w:rFonts w:ascii="Calibri" w:hAnsi="Calibri" w:eastAsia="宋体" w:cs="宋体"/>
          <w:sz w:val="22"/>
        </w:rPr>
        <w:t>法定代表人或委托代理人（签字或盖章）：</w:t>
      </w:r>
    </w:p>
    <w:p>
      <w:pPr>
        <w:spacing w:line="360" w:lineRule="auto"/>
        <w:ind w:left="397" w:firstLine="3570" w:firstLineChars="1623"/>
        <w:rPr>
          <w:rFonts w:ascii="Calibri" w:hAnsi="Calibri" w:eastAsia="宋体" w:cs="宋体"/>
          <w:sz w:val="22"/>
        </w:rPr>
      </w:pPr>
      <w:r>
        <w:rPr>
          <w:rFonts w:ascii="Calibri" w:hAnsi="Calibri" w:eastAsia="宋体" w:cs="宋体"/>
          <w:sz w:val="22"/>
        </w:rPr>
        <w:t>日期：</w:t>
      </w:r>
      <w:r>
        <w:rPr>
          <w:rFonts w:hint="eastAsia" w:ascii="Calibri" w:hAnsi="Calibri" w:eastAsia="宋体" w:cs="宋体"/>
          <w:sz w:val="22"/>
        </w:rPr>
        <w:t xml:space="preserve">         </w:t>
      </w:r>
      <w:r>
        <w:rPr>
          <w:rFonts w:ascii="Calibri" w:hAnsi="Calibri" w:eastAsia="宋体" w:cs="宋体"/>
          <w:sz w:val="22"/>
        </w:rPr>
        <w:t>年</w:t>
      </w:r>
      <w:r>
        <w:rPr>
          <w:rFonts w:hint="eastAsia" w:ascii="Calibri" w:hAnsi="Calibri" w:eastAsia="宋体" w:cs="宋体"/>
          <w:sz w:val="22"/>
        </w:rPr>
        <w:t xml:space="preserve">       </w:t>
      </w:r>
      <w:r>
        <w:rPr>
          <w:rFonts w:ascii="Calibri" w:hAnsi="Calibri" w:eastAsia="宋体" w:cs="宋体"/>
          <w:sz w:val="22"/>
        </w:rPr>
        <w:t>月</w:t>
      </w:r>
      <w:r>
        <w:rPr>
          <w:rFonts w:hint="eastAsia" w:ascii="Calibri" w:hAnsi="Calibri" w:eastAsia="宋体" w:cs="宋体"/>
          <w:sz w:val="22"/>
        </w:rPr>
        <w:t xml:space="preserve">       </w:t>
      </w:r>
      <w:r>
        <w:rPr>
          <w:rFonts w:ascii="Calibri" w:hAnsi="Calibri" w:eastAsia="宋体" w:cs="宋体"/>
          <w:sz w:val="22"/>
        </w:rPr>
        <w:t>日</w:t>
      </w:r>
    </w:p>
    <w:p>
      <w:pPr>
        <w:jc w:val="left"/>
        <w:rPr>
          <w:rFonts w:ascii="Calibri" w:hAnsi="Calibri" w:eastAsia="宋体" w:cs="Times New Roman"/>
          <w:b/>
          <w:sz w:val="24"/>
        </w:rPr>
      </w:pPr>
    </w:p>
    <w:p>
      <w:pPr>
        <w:widowControl/>
        <w:jc w:val="left"/>
        <w:rPr>
          <w:rFonts w:ascii="Calibri" w:hAnsi="Calibri" w:eastAsia="宋体" w:cs="Times New Roman"/>
          <w:b/>
          <w:sz w:val="24"/>
        </w:rPr>
      </w:pPr>
      <w:r>
        <w:rPr>
          <w:rFonts w:ascii="Calibri" w:hAnsi="Calibri" w:eastAsia="宋体" w:cs="Times New Roman"/>
          <w:b/>
          <w:sz w:val="24"/>
        </w:rPr>
        <w:br w:type="page"/>
      </w:r>
    </w:p>
    <w:p>
      <w:pPr>
        <w:spacing w:line="360" w:lineRule="auto"/>
        <w:rPr>
          <w:rFonts w:ascii="Calibri" w:hAnsi="Calibri" w:eastAsia="宋体" w:cs="宋体"/>
          <w:sz w:val="22"/>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ascii="Calibri" w:hAnsi="Calibri" w:eastAsia="宋体" w:cs="微软雅黑"/>
          <w:b/>
          <w:kern w:val="0"/>
          <w:sz w:val="36"/>
          <w:szCs w:val="36"/>
        </w:rPr>
      </w:pPr>
      <w:r>
        <w:rPr>
          <w:rFonts w:ascii="Calibri" w:hAnsi="Calibri" w:eastAsia="宋体" w:cs="微软雅黑"/>
          <w:b/>
          <w:kern w:val="0"/>
          <w:sz w:val="36"/>
          <w:szCs w:val="36"/>
        </w:rPr>
        <w:t>七、资格审查资料</w:t>
      </w:r>
    </w:p>
    <w:p>
      <w:pPr>
        <w:autoSpaceDE w:val="0"/>
        <w:autoSpaceDN w:val="0"/>
        <w:adjustRightInd w:val="0"/>
        <w:spacing w:before="7" w:line="140" w:lineRule="exact"/>
        <w:jc w:val="left"/>
        <w:rPr>
          <w:rFonts w:ascii="Calibri" w:hAnsi="Calibri" w:eastAsia="宋体" w:cs="微软雅黑"/>
          <w:kern w:val="0"/>
          <w:sz w:val="14"/>
          <w:szCs w:val="14"/>
        </w:rPr>
      </w:pPr>
    </w:p>
    <w:p>
      <w:pPr>
        <w:spacing w:line="360" w:lineRule="auto"/>
        <w:jc w:val="center"/>
        <w:rPr>
          <w:rFonts w:ascii="Calibri" w:hAnsi="Calibri" w:eastAsia="宋体" w:cs="宋体"/>
          <w:b/>
          <w:sz w:val="32"/>
          <w:szCs w:val="32"/>
        </w:rPr>
      </w:pPr>
      <w:r>
        <w:rPr>
          <w:rFonts w:ascii="Calibri" w:hAnsi="Calibri" w:eastAsia="宋体" w:cs="宋体"/>
          <w:b/>
          <w:sz w:val="32"/>
          <w:szCs w:val="32"/>
        </w:rPr>
        <w:t>（一）基本情况表</w:t>
      </w:r>
    </w:p>
    <w:tbl>
      <w:tblPr>
        <w:tblStyle w:val="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ascii="Calibri" w:hAnsi="Calibri" w:eastAsia="宋体" w:cs="宋体"/>
          <w:b/>
          <w:sz w:val="22"/>
        </w:rPr>
      </w:pPr>
    </w:p>
    <w:p>
      <w:pPr>
        <w:autoSpaceDE w:val="0"/>
        <w:autoSpaceDN w:val="0"/>
        <w:adjustRightInd w:val="0"/>
        <w:spacing w:line="360" w:lineRule="auto"/>
        <w:ind w:left="-42" w:leftChars="-255" w:right="-20" w:hanging="493" w:hangingChars="223"/>
        <w:jc w:val="center"/>
        <w:rPr>
          <w:rFonts w:ascii="Calibri" w:hAnsi="Calibri" w:eastAsia="宋体" w:cs="宋体"/>
          <w:b/>
          <w:sz w:val="22"/>
        </w:rPr>
      </w:pPr>
      <w:r>
        <w:rPr>
          <w:rFonts w:ascii="Calibri" w:hAnsi="Calibri" w:eastAsia="宋体" w:cs="宋体"/>
          <w:b/>
          <w:sz w:val="22"/>
        </w:rPr>
        <w:t>注：投标人应根据投标人须知第 3.5.1 项的要求在本表后附相关证明材料。</w:t>
      </w:r>
    </w:p>
    <w:p>
      <w:pPr>
        <w:widowControl/>
        <w:jc w:val="left"/>
        <w:rPr>
          <w:rFonts w:ascii="Calibri" w:hAnsi="Calibri" w:eastAsia="宋体" w:cs="宋体"/>
          <w:b/>
          <w:sz w:val="24"/>
        </w:rPr>
      </w:pPr>
      <w:r>
        <w:rPr>
          <w:rFonts w:ascii="Calibri" w:hAnsi="Calibri" w:eastAsia="宋体" w:cs="宋体"/>
          <w:b/>
          <w:sz w:val="24"/>
        </w:rPr>
        <w:br w:type="page"/>
      </w:r>
    </w:p>
    <w:p>
      <w:pPr>
        <w:spacing w:line="360" w:lineRule="auto"/>
        <w:jc w:val="center"/>
        <w:rPr>
          <w:rFonts w:ascii="Calibri" w:hAnsi="Calibri" w:eastAsia="宋体" w:cs="宋体"/>
          <w:b/>
          <w:sz w:val="32"/>
          <w:szCs w:val="32"/>
        </w:rPr>
      </w:pPr>
      <w:bookmarkStart w:id="43" w:name="_Toc28249086"/>
      <w:bookmarkStart w:id="44" w:name="_Toc26957537"/>
      <w:bookmarkStart w:id="45" w:name="_Toc26957691"/>
      <w:r>
        <w:rPr>
          <w:rFonts w:ascii="Calibri" w:hAnsi="Calibri" w:eastAsia="宋体" w:cs="宋体"/>
          <w:b/>
          <w:sz w:val="32"/>
          <w:szCs w:val="32"/>
        </w:rPr>
        <w:t>（二）</w:t>
      </w:r>
      <w:bookmarkEnd w:id="43"/>
      <w:bookmarkEnd w:id="44"/>
      <w:bookmarkEnd w:id="45"/>
      <w:r>
        <w:rPr>
          <w:rFonts w:hint="eastAsia" w:ascii="Calibri" w:hAnsi="Calibri" w:eastAsia="宋体" w:cs="宋体"/>
          <w:b/>
          <w:sz w:val="32"/>
          <w:szCs w:val="32"/>
        </w:rPr>
        <w:t>投标人提供的资格审查资料一览表</w:t>
      </w:r>
    </w:p>
    <w:tbl>
      <w:tblPr>
        <w:tblStyle w:val="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spacing w:line="360" w:lineRule="auto"/>
        <w:jc w:val="center"/>
        <w:rPr>
          <w:rFonts w:ascii="Calibri" w:hAnsi="Calibri" w:eastAsia="宋体" w:cs="宋体"/>
          <w:b/>
          <w:sz w:val="32"/>
          <w:szCs w:val="32"/>
        </w:rPr>
      </w:pPr>
    </w:p>
    <w:p>
      <w:pPr>
        <w:autoSpaceDE w:val="0"/>
        <w:autoSpaceDN w:val="0"/>
        <w:adjustRightInd w:val="0"/>
        <w:spacing w:line="360" w:lineRule="auto"/>
        <w:ind w:right="-20"/>
        <w:jc w:val="center"/>
        <w:rPr>
          <w:rFonts w:ascii="Calibri" w:hAnsi="Calibri" w:eastAsia="宋体" w:cs="宋体"/>
          <w:b/>
          <w:sz w:val="22"/>
        </w:rPr>
      </w:pPr>
      <w:r>
        <w:rPr>
          <w:rFonts w:ascii="Calibri" w:hAnsi="Calibri" w:eastAsia="宋体" w:cs="宋体"/>
          <w:b/>
          <w:sz w:val="22"/>
        </w:rPr>
        <w:t>投标人应根据投标人须知第 3.5.2 项的要求在本表后附相关证明材料。</w:t>
      </w:r>
    </w:p>
    <w:p>
      <w:pPr>
        <w:spacing w:line="360" w:lineRule="auto"/>
        <w:jc w:val="center"/>
        <w:rPr>
          <w:rFonts w:ascii="Calibri" w:hAnsi="Calibri" w:eastAsia="宋体" w:cs="宋体"/>
          <w:b/>
          <w:sz w:val="32"/>
          <w:szCs w:val="32"/>
        </w:rPr>
      </w:pPr>
      <w:r>
        <w:rPr>
          <w:rFonts w:ascii="Calibri" w:hAnsi="Calibri" w:eastAsia="仿宋" w:cs="宋体"/>
          <w:b/>
          <w:sz w:val="24"/>
        </w:rPr>
        <w:br w:type="page"/>
      </w:r>
      <w:bookmarkStart w:id="46" w:name="_Toc28249087"/>
      <w:r>
        <w:rPr>
          <w:rFonts w:ascii="Calibri" w:hAnsi="Calibri" w:eastAsia="宋体" w:cs="宋体"/>
          <w:b/>
          <w:sz w:val="32"/>
          <w:szCs w:val="32"/>
        </w:rPr>
        <w:t>（</w:t>
      </w:r>
      <w:r>
        <w:rPr>
          <w:rFonts w:hint="eastAsia" w:ascii="Calibri" w:hAnsi="Calibri" w:eastAsia="宋体" w:cs="宋体"/>
          <w:b/>
          <w:sz w:val="32"/>
          <w:szCs w:val="32"/>
        </w:rPr>
        <w:t>三</w:t>
      </w:r>
      <w:r>
        <w:rPr>
          <w:rFonts w:ascii="Calibri" w:hAnsi="Calibri" w:eastAsia="宋体" w:cs="宋体"/>
          <w:b/>
          <w:sz w:val="32"/>
          <w:szCs w:val="32"/>
        </w:rPr>
        <w:t>）</w:t>
      </w:r>
      <w:bookmarkEnd w:id="46"/>
      <w:r>
        <w:rPr>
          <w:rFonts w:hint="eastAsia" w:ascii="Calibri" w:hAnsi="Calibri" w:eastAsia="宋体" w:cs="宋体"/>
          <w:b/>
          <w:sz w:val="32"/>
          <w:szCs w:val="32"/>
        </w:rPr>
        <w:t>投标人资信情况说明</w:t>
      </w:r>
    </w:p>
    <w:tbl>
      <w:tblPr>
        <w:tblStyle w:val="9"/>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360" w:lineRule="auto"/>
        <w:jc w:val="center"/>
        <w:rPr>
          <w:rFonts w:ascii="Calibri" w:hAnsi="Calibri" w:eastAsia="宋体" w:cs="宋体"/>
          <w:b/>
          <w:sz w:val="32"/>
          <w:szCs w:val="32"/>
        </w:rPr>
      </w:pPr>
    </w:p>
    <w:p>
      <w:pPr>
        <w:autoSpaceDE w:val="0"/>
        <w:autoSpaceDN w:val="0"/>
        <w:adjustRightInd w:val="0"/>
        <w:spacing w:line="360" w:lineRule="auto"/>
        <w:ind w:left="-64" w:leftChars="-55" w:right="-20" w:hanging="51" w:hangingChars="23"/>
        <w:rPr>
          <w:rFonts w:ascii="Calibri" w:hAnsi="Calibri" w:eastAsia="宋体" w:cs="宋体"/>
          <w:b/>
          <w:sz w:val="22"/>
        </w:rPr>
      </w:pPr>
      <w:r>
        <w:rPr>
          <w:rFonts w:ascii="Calibri" w:hAnsi="Calibri" w:eastAsia="宋体" w:cs="宋体"/>
          <w:b/>
          <w:sz w:val="22"/>
        </w:rPr>
        <w:t>注：投标人应根据投标人须知第 3.5.3 项的要求在本表后附相关证明材料。</w:t>
      </w:r>
    </w:p>
    <w:p>
      <w:pPr>
        <w:tabs>
          <w:tab w:val="left" w:pos="7480"/>
        </w:tabs>
        <w:spacing w:line="800" w:lineRule="exact"/>
        <w:rPr>
          <w:sz w:val="24"/>
        </w:rPr>
      </w:pPr>
      <w:bookmarkStart w:id="47" w:name="_Hlk66181207"/>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bookmarkEnd w:id="47"/>
    <w:p>
      <w:pPr>
        <w:widowControl/>
        <w:jc w:val="left"/>
        <w:rPr>
          <w:rFonts w:ascii="Calibri" w:hAnsi="Calibri" w:eastAsia="仿宋" w:cs="宋体"/>
          <w:b/>
          <w:sz w:val="24"/>
        </w:rPr>
      </w:pPr>
    </w:p>
    <w:p>
      <w:pPr>
        <w:widowControl/>
        <w:jc w:val="left"/>
        <w:rPr>
          <w:rFonts w:ascii="Calibri" w:hAnsi="Calibri" w:eastAsia="宋体" w:cs="宋体"/>
          <w:b/>
          <w:sz w:val="32"/>
          <w:szCs w:val="32"/>
        </w:rPr>
      </w:pPr>
    </w:p>
    <w:p>
      <w:pPr>
        <w:spacing w:line="360" w:lineRule="auto"/>
        <w:jc w:val="center"/>
        <w:rPr>
          <w:rFonts w:ascii="Calibri" w:hAnsi="Calibri" w:eastAsia="宋体" w:cs="宋体"/>
          <w:b/>
          <w:sz w:val="32"/>
          <w:szCs w:val="32"/>
        </w:rPr>
      </w:pPr>
      <w:r>
        <w:rPr>
          <w:rFonts w:ascii="Calibri" w:hAnsi="Calibri" w:eastAsia="宋体" w:cs="宋体"/>
          <w:b/>
          <w:sz w:val="32"/>
          <w:szCs w:val="32"/>
        </w:rPr>
        <w:t>八、服务大纲</w:t>
      </w:r>
    </w:p>
    <w:p>
      <w:pPr>
        <w:spacing w:line="360" w:lineRule="auto"/>
        <w:ind w:firstLine="472" w:firstLineChars="200"/>
        <w:jc w:val="center"/>
        <w:rPr>
          <w:rFonts w:ascii="Calibri" w:hAnsi="Calibri" w:eastAsia="宋体" w:cs="微软雅黑"/>
          <w:spacing w:val="-2"/>
          <w:kern w:val="0"/>
          <w:sz w:val="24"/>
          <w:szCs w:val="21"/>
        </w:rPr>
      </w:pPr>
      <w:r>
        <w:rPr>
          <w:rFonts w:ascii="Calibri" w:hAnsi="Calibri" w:eastAsia="宋体" w:cs="微软雅黑"/>
          <w:spacing w:val="-2"/>
          <w:kern w:val="0"/>
          <w:sz w:val="24"/>
          <w:szCs w:val="21"/>
        </w:rPr>
        <w:t>投标人自行编写详细的实施方案。</w:t>
      </w:r>
    </w:p>
    <w:p>
      <w:pPr>
        <w:rPr>
          <w:rFonts w:ascii="Calibri" w:hAnsi="Calibri" w:eastAsia="宋体" w:cs="宋体"/>
          <w:sz w:val="22"/>
        </w:rPr>
      </w:pPr>
    </w:p>
    <w:p>
      <w:pPr>
        <w:spacing w:line="360" w:lineRule="auto"/>
        <w:jc w:val="center"/>
        <w:rPr>
          <w:rFonts w:ascii="Calibri" w:hAnsi="Calibri" w:eastAsia="宋体" w:cs="宋体"/>
          <w:b/>
          <w:sz w:val="32"/>
          <w:szCs w:val="32"/>
        </w:rPr>
      </w:pPr>
    </w:p>
    <w:p>
      <w:pPr>
        <w:spacing w:line="360" w:lineRule="auto"/>
        <w:jc w:val="center"/>
        <w:rPr>
          <w:rFonts w:ascii="Calibri" w:hAnsi="Calibri" w:eastAsia="宋体" w:cs="宋体"/>
          <w:b/>
          <w:sz w:val="32"/>
          <w:szCs w:val="32"/>
        </w:rPr>
        <w:sectPr>
          <w:headerReference r:id="rId11" w:type="first"/>
          <w:headerReference r:id="rId9" w:type="default"/>
          <w:headerReference r:id="rId10" w:type="even"/>
          <w:pgSz w:w="11907" w:h="16840"/>
          <w:pgMar w:top="1134" w:right="1134" w:bottom="1134" w:left="1134" w:header="567" w:footer="567" w:gutter="0"/>
          <w:cols w:space="720" w:num="1"/>
        </w:sectPr>
      </w:pPr>
    </w:p>
    <w:p>
      <w:pPr>
        <w:jc w:val="center"/>
        <w:rPr>
          <w:rFonts w:ascii="Calibri" w:hAnsi="Calibri" w:eastAsia="宋体" w:cs="宋体"/>
          <w:bCs/>
          <w:sz w:val="32"/>
          <w:szCs w:val="32"/>
        </w:rPr>
      </w:pPr>
      <w:r>
        <w:rPr>
          <w:rFonts w:ascii="Calibri" w:hAnsi="Calibri" w:eastAsia="宋体" w:cs="宋体"/>
          <w:b/>
          <w:sz w:val="30"/>
          <w:szCs w:val="30"/>
        </w:rPr>
        <w:t>（一）项目团队主要成员履历表</w:t>
      </w:r>
    </w:p>
    <w:p>
      <w:pPr>
        <w:spacing w:before="120" w:beforeLines="50" w:line="360" w:lineRule="auto"/>
        <w:ind w:firstLine="480" w:firstLineChars="200"/>
        <w:rPr>
          <w:rFonts w:ascii="Calibri" w:hAnsi="Calibri" w:eastAsia="宋体" w:cs="宋体"/>
          <w:sz w:val="24"/>
          <w:szCs w:val="21"/>
        </w:rPr>
      </w:pPr>
    </w:p>
    <w:tbl>
      <w:tblPr>
        <w:tblStyle w:val="9"/>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r>
              <w:rPr>
                <w:rFonts w:ascii="Calibri" w:hAnsi="Calibri" w:eastAsia="宋体" w:cs="宋体"/>
              </w:rPr>
              <w:t>序号</w:t>
            </w:r>
          </w:p>
        </w:tc>
        <w:tc>
          <w:tcPr>
            <w:tcW w:w="665" w:type="dxa"/>
            <w:vAlign w:val="center"/>
          </w:tcPr>
          <w:p>
            <w:pPr>
              <w:jc w:val="center"/>
              <w:rPr>
                <w:rFonts w:ascii="Calibri" w:hAnsi="Calibri" w:eastAsia="宋体" w:cs="宋体"/>
              </w:rPr>
            </w:pPr>
            <w:r>
              <w:rPr>
                <w:rFonts w:ascii="Calibri" w:hAnsi="Calibri" w:eastAsia="宋体" w:cs="宋体"/>
              </w:rPr>
              <w:t>姓名</w:t>
            </w:r>
          </w:p>
        </w:tc>
        <w:tc>
          <w:tcPr>
            <w:tcW w:w="665" w:type="dxa"/>
            <w:vAlign w:val="center"/>
          </w:tcPr>
          <w:p>
            <w:pPr>
              <w:jc w:val="center"/>
              <w:rPr>
                <w:rFonts w:ascii="Calibri" w:hAnsi="Calibri" w:eastAsia="宋体" w:cs="宋体"/>
              </w:rPr>
            </w:pPr>
            <w:r>
              <w:rPr>
                <w:rFonts w:ascii="Calibri" w:hAnsi="Calibri" w:eastAsia="宋体" w:cs="宋体"/>
              </w:rPr>
              <w:t>性别</w:t>
            </w:r>
          </w:p>
        </w:tc>
        <w:tc>
          <w:tcPr>
            <w:tcW w:w="665" w:type="dxa"/>
            <w:vAlign w:val="center"/>
          </w:tcPr>
          <w:p>
            <w:pPr>
              <w:jc w:val="center"/>
              <w:rPr>
                <w:rFonts w:ascii="Calibri" w:hAnsi="Calibri" w:eastAsia="宋体" w:cs="宋体"/>
              </w:rPr>
            </w:pPr>
            <w:r>
              <w:rPr>
                <w:rFonts w:ascii="Calibri" w:hAnsi="Calibri" w:eastAsia="宋体" w:cs="宋体"/>
              </w:rPr>
              <w:t>年龄</w:t>
            </w:r>
          </w:p>
        </w:tc>
        <w:tc>
          <w:tcPr>
            <w:tcW w:w="664" w:type="dxa"/>
            <w:vAlign w:val="center"/>
          </w:tcPr>
          <w:p>
            <w:pPr>
              <w:jc w:val="center"/>
              <w:rPr>
                <w:rFonts w:ascii="Calibri" w:hAnsi="Calibri" w:eastAsia="宋体" w:cs="宋体"/>
              </w:rPr>
            </w:pPr>
            <w:r>
              <w:rPr>
                <w:rFonts w:ascii="Calibri" w:hAnsi="Calibri" w:eastAsia="宋体" w:cs="宋体"/>
              </w:rPr>
              <w:t>学历</w:t>
            </w:r>
          </w:p>
        </w:tc>
        <w:tc>
          <w:tcPr>
            <w:tcW w:w="664" w:type="dxa"/>
            <w:vAlign w:val="center"/>
          </w:tcPr>
          <w:p>
            <w:pPr>
              <w:jc w:val="center"/>
              <w:rPr>
                <w:rFonts w:ascii="Calibri" w:hAnsi="Calibri" w:eastAsia="宋体" w:cs="宋体"/>
              </w:rPr>
            </w:pPr>
            <w:r>
              <w:rPr>
                <w:rFonts w:ascii="Calibri" w:hAnsi="Calibri" w:eastAsia="宋体" w:cs="宋体"/>
              </w:rPr>
              <w:t>专业</w:t>
            </w:r>
          </w:p>
        </w:tc>
        <w:tc>
          <w:tcPr>
            <w:tcW w:w="940" w:type="dxa"/>
            <w:vAlign w:val="center"/>
          </w:tcPr>
          <w:p>
            <w:pPr>
              <w:jc w:val="center"/>
              <w:rPr>
                <w:rFonts w:ascii="Calibri" w:hAnsi="Calibri" w:eastAsia="宋体" w:cs="宋体"/>
              </w:rPr>
            </w:pPr>
            <w:r>
              <w:rPr>
                <w:rFonts w:ascii="Calibri" w:hAnsi="Calibri" w:eastAsia="宋体" w:cs="宋体"/>
              </w:rPr>
              <w:t>职称</w:t>
            </w:r>
          </w:p>
        </w:tc>
        <w:tc>
          <w:tcPr>
            <w:tcW w:w="1157" w:type="dxa"/>
            <w:vAlign w:val="center"/>
          </w:tcPr>
          <w:p>
            <w:pPr>
              <w:jc w:val="center"/>
              <w:rPr>
                <w:rFonts w:ascii="Calibri" w:hAnsi="Calibri" w:eastAsia="宋体" w:cs="宋体"/>
              </w:rPr>
            </w:pPr>
            <w:r>
              <w:rPr>
                <w:rFonts w:ascii="Calibri" w:hAnsi="Calibri" w:eastAsia="宋体" w:cs="宋体"/>
              </w:rPr>
              <w:t>工作年限</w:t>
            </w:r>
          </w:p>
        </w:tc>
        <w:tc>
          <w:tcPr>
            <w:tcW w:w="1673" w:type="dxa"/>
            <w:vAlign w:val="center"/>
          </w:tcPr>
          <w:p>
            <w:pPr>
              <w:jc w:val="center"/>
              <w:rPr>
                <w:rFonts w:ascii="Calibri" w:hAnsi="Calibri" w:eastAsia="宋体" w:cs="宋体"/>
              </w:rPr>
            </w:pPr>
            <w:r>
              <w:rPr>
                <w:rFonts w:ascii="Calibri" w:hAnsi="Calibri" w:eastAsia="宋体" w:cs="宋体"/>
              </w:rPr>
              <w:t>拟在本项目担任的职务</w:t>
            </w:r>
          </w:p>
        </w:tc>
        <w:tc>
          <w:tcPr>
            <w:tcW w:w="1364" w:type="dxa"/>
            <w:vAlign w:val="center"/>
          </w:tcPr>
          <w:p>
            <w:pPr>
              <w:jc w:val="center"/>
              <w:rPr>
                <w:rFonts w:ascii="Calibri" w:hAnsi="Calibri" w:eastAsia="宋体" w:cs="宋体"/>
              </w:rPr>
            </w:pPr>
            <w:r>
              <w:rPr>
                <w:rFonts w:ascii="Calibri" w:hAnsi="Calibri" w:eastAsia="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5"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664" w:type="dxa"/>
            <w:vAlign w:val="center"/>
          </w:tcPr>
          <w:p>
            <w:pPr>
              <w:jc w:val="center"/>
              <w:rPr>
                <w:rFonts w:ascii="Calibri" w:hAnsi="Calibri" w:eastAsia="宋体" w:cs="宋体"/>
              </w:rPr>
            </w:pPr>
          </w:p>
        </w:tc>
        <w:tc>
          <w:tcPr>
            <w:tcW w:w="940" w:type="dxa"/>
            <w:tcBorders>
              <w:bottom w:val="single" w:color="auto" w:sz="4" w:space="0"/>
            </w:tcBorders>
            <w:vAlign w:val="center"/>
          </w:tcPr>
          <w:p>
            <w:pPr>
              <w:jc w:val="center"/>
              <w:rPr>
                <w:rFonts w:ascii="Calibri" w:hAnsi="Calibri" w:eastAsia="宋体" w:cs="宋体"/>
              </w:rPr>
            </w:pPr>
          </w:p>
        </w:tc>
        <w:tc>
          <w:tcPr>
            <w:tcW w:w="1157" w:type="dxa"/>
            <w:tcBorders>
              <w:bottom w:val="single" w:color="auto" w:sz="4" w:space="0"/>
            </w:tcBorders>
            <w:vAlign w:val="center"/>
          </w:tcPr>
          <w:p>
            <w:pPr>
              <w:jc w:val="center"/>
              <w:rPr>
                <w:rFonts w:ascii="Calibri" w:hAnsi="Calibri" w:eastAsia="宋体" w:cs="宋体"/>
              </w:rPr>
            </w:pPr>
          </w:p>
        </w:tc>
        <w:tc>
          <w:tcPr>
            <w:tcW w:w="1673" w:type="dxa"/>
            <w:tcBorders>
              <w:bottom w:val="single" w:color="auto" w:sz="4" w:space="0"/>
            </w:tcBorders>
            <w:vAlign w:val="center"/>
          </w:tcPr>
          <w:p>
            <w:pPr>
              <w:jc w:val="center"/>
              <w:rPr>
                <w:rFonts w:ascii="Calibri" w:hAnsi="Calibri" w:eastAsia="宋体" w:cs="宋体"/>
              </w:rPr>
            </w:pPr>
          </w:p>
        </w:tc>
        <w:tc>
          <w:tcPr>
            <w:tcW w:w="1364" w:type="dxa"/>
            <w:tcBorders>
              <w:bottom w:val="single" w:color="auto" w:sz="4" w:space="0"/>
            </w:tcBorders>
            <w:vAlign w:val="center"/>
          </w:tcPr>
          <w:p>
            <w:pPr>
              <w:jc w:val="center"/>
              <w:rPr>
                <w:rFonts w:ascii="Calibri" w:hAnsi="Calibri" w:eastAsia="宋体" w:cs="宋体"/>
              </w:rPr>
            </w:pPr>
          </w:p>
        </w:tc>
      </w:tr>
    </w:tbl>
    <w:p>
      <w:pPr>
        <w:spacing w:line="400" w:lineRule="exact"/>
        <w:rPr>
          <w:rFonts w:ascii="Calibri" w:hAnsi="Calibri" w:eastAsia="宋体" w:cs="宋体"/>
          <w:sz w:val="24"/>
          <w:szCs w:val="21"/>
        </w:rPr>
      </w:pPr>
      <w:r>
        <w:rPr>
          <w:rFonts w:ascii="Calibri" w:hAnsi="Calibri" w:eastAsia="宋体" w:cs="宋体"/>
          <w:sz w:val="24"/>
          <w:szCs w:val="21"/>
        </w:rPr>
        <w:t>此表后需附项目部主要成员相关证明文件。</w:t>
      </w:r>
    </w:p>
    <w:p>
      <w:pPr>
        <w:spacing w:line="400" w:lineRule="exact"/>
        <w:rPr>
          <w:rFonts w:ascii="Calibri" w:hAnsi="Calibri" w:eastAsia="宋体" w:cs="宋体"/>
          <w:sz w:val="24"/>
          <w:szCs w:val="21"/>
        </w:rPr>
      </w:pPr>
    </w:p>
    <w:p>
      <w:pPr>
        <w:spacing w:line="400" w:lineRule="exact"/>
        <w:rPr>
          <w:rFonts w:ascii="Calibri" w:hAnsi="Calibri" w:eastAsia="宋体" w:cs="宋体"/>
          <w:sz w:val="24"/>
          <w:szCs w:val="21"/>
        </w:rPr>
      </w:pPr>
    </w:p>
    <w:p>
      <w:pPr>
        <w:jc w:val="center"/>
        <w:rPr>
          <w:rFonts w:ascii="Calibri" w:hAnsi="Calibri" w:eastAsia="宋体" w:cs="宋体"/>
          <w:b/>
          <w:sz w:val="30"/>
          <w:szCs w:val="30"/>
        </w:rPr>
      </w:pPr>
      <w:r>
        <w:rPr>
          <w:rFonts w:ascii="Calibri" w:hAnsi="Calibri" w:eastAsia="宋体" w:cs="宋体"/>
          <w:b/>
          <w:sz w:val="30"/>
          <w:szCs w:val="30"/>
        </w:rPr>
        <w:t>（二）项目负责人简介</w:t>
      </w:r>
    </w:p>
    <w:tbl>
      <w:tblPr>
        <w:tblStyle w:val="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Calibri" w:hAnsi="Calibri" w:eastAsia="宋体" w:cs="Calibri"/>
                <w:szCs w:val="21"/>
              </w:rPr>
            </w:pPr>
            <w:r>
              <w:rPr>
                <w:rFonts w:ascii="Calibri" w:hAnsi="Calibri" w:eastAsia="宋体" w:cs="Calibri"/>
                <w:szCs w:val="21"/>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Calibri" w:hAnsi="Calibri" w:eastAsia="宋体" w:cs="Calibri"/>
                <w:szCs w:val="21"/>
              </w:rPr>
            </w:pPr>
            <w:r>
              <w:rPr>
                <w:rFonts w:ascii="Calibri" w:hAnsi="Calibri" w:eastAsia="宋体"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Calibri" w:hAnsi="Calibri" w:eastAsia="宋体" w:cs="Calibri"/>
                <w:szCs w:val="21"/>
              </w:rPr>
            </w:pPr>
            <w:r>
              <w:rPr>
                <w:rFonts w:ascii="Calibri" w:hAnsi="Calibri" w:eastAsia="宋体"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Calibri" w:hAnsi="Calibri" w:eastAsia="宋体" w:cs="Calibri"/>
                <w:szCs w:val="21"/>
              </w:rPr>
            </w:pPr>
            <w:r>
              <w:rPr>
                <w:rFonts w:ascii="Calibri" w:hAnsi="Calibri"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ascii="Calibri" w:hAnsi="Calibri"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Calibri" w:hAnsi="Calibri" w:eastAsia="宋体" w:cs="Calibri"/>
                <w:szCs w:val="21"/>
              </w:rPr>
            </w:pPr>
          </w:p>
        </w:tc>
      </w:tr>
    </w:tbl>
    <w:p>
      <w:pPr>
        <w:spacing w:line="360" w:lineRule="auto"/>
        <w:rPr>
          <w:rFonts w:ascii="Calibri" w:hAnsi="Calibri" w:eastAsia="宋体" w:cs="Calibri"/>
          <w:szCs w:val="21"/>
        </w:rPr>
      </w:pPr>
      <w:r>
        <w:rPr>
          <w:rFonts w:ascii="Calibri" w:hAnsi="Calibri" w:eastAsia="宋体" w:cs="Calibri"/>
          <w:szCs w:val="21"/>
        </w:rPr>
        <w:t>注：附职称证、身份证、资格证书、业绩合同等相应证明文件</w:t>
      </w:r>
    </w:p>
    <w:p>
      <w:pPr>
        <w:spacing w:line="400" w:lineRule="exact"/>
        <w:rPr>
          <w:rFonts w:ascii="Calibri" w:hAnsi="Calibri" w:eastAsia="宋体" w:cs="宋体"/>
          <w:sz w:val="24"/>
          <w:szCs w:val="21"/>
        </w:rPr>
      </w:pPr>
    </w:p>
    <w:p>
      <w:pPr>
        <w:spacing w:line="400" w:lineRule="exact"/>
        <w:rPr>
          <w:rFonts w:ascii="Calibri" w:hAnsi="Calibri" w:eastAsia="宋体" w:cs="宋体"/>
          <w:sz w:val="24"/>
          <w:szCs w:val="21"/>
        </w:rPr>
      </w:pPr>
    </w:p>
    <w:p>
      <w:pPr>
        <w:widowControl/>
        <w:jc w:val="left"/>
        <w:rPr>
          <w:rFonts w:ascii="Calibri" w:hAnsi="Calibri" w:eastAsia="宋体" w:cs="宋体"/>
          <w:b/>
          <w:sz w:val="32"/>
          <w:szCs w:val="32"/>
        </w:rPr>
      </w:pPr>
      <w:r>
        <w:rPr>
          <w:rFonts w:ascii="Calibri" w:hAnsi="Calibri" w:eastAsia="宋体" w:cs="宋体"/>
          <w:b/>
          <w:sz w:val="32"/>
          <w:szCs w:val="32"/>
        </w:rPr>
        <w:br w:type="page"/>
      </w:r>
    </w:p>
    <w:p>
      <w:pPr>
        <w:spacing w:line="360" w:lineRule="auto"/>
        <w:jc w:val="center"/>
        <w:rPr>
          <w:rFonts w:ascii="Calibri" w:hAnsi="Calibri" w:eastAsia="宋体" w:cs="宋体"/>
          <w:b/>
          <w:sz w:val="32"/>
          <w:szCs w:val="32"/>
        </w:rPr>
      </w:pPr>
      <w:r>
        <w:rPr>
          <w:rFonts w:ascii="Calibri" w:hAnsi="Calibri" w:eastAsia="宋体" w:cs="宋体"/>
          <w:b/>
          <w:sz w:val="32"/>
          <w:szCs w:val="32"/>
        </w:rPr>
        <w:t>九、投标人须知前附表规定的其他资料</w:t>
      </w:r>
    </w:p>
    <w:p>
      <w:pPr>
        <w:spacing w:line="360" w:lineRule="auto"/>
        <w:jc w:val="center"/>
        <w:rPr>
          <w:rFonts w:ascii="Calibri" w:hAnsi="Calibri" w:eastAsia="宋体" w:cs="宋体"/>
          <w:b/>
          <w:sz w:val="32"/>
          <w:szCs w:val="32"/>
        </w:rPr>
      </w:pPr>
    </w:p>
    <w:p/>
    <w:p>
      <w:pPr>
        <w:widowControl/>
        <w:jc w:val="left"/>
        <w:rPr>
          <w:rFonts w:ascii="Calibri" w:hAnsi="Calibri" w:eastAsia="宋体" w:cs="方正小标宋简体"/>
          <w:b/>
          <w:bCs/>
          <w:sz w:val="48"/>
          <w:szCs w:val="48"/>
        </w:rPr>
      </w:pPr>
    </w:p>
    <w:p/>
    <w:p>
      <w:pPr>
        <w:spacing w:before="12"/>
        <w:jc w:val="center"/>
        <w:rPr>
          <w:rFonts w:ascii="方正小标宋简体" w:hAnsi="方正小标宋简体" w:eastAsia="方正小标宋简体" w:cs="方正小标宋简体"/>
          <w:sz w:val="32"/>
          <w:szCs w:val="32"/>
        </w:rPr>
      </w:pPr>
    </w:p>
    <w:p/>
    <w:p/>
    <w:sectPr>
      <w:headerReference r:id="rId12" w:type="default"/>
      <w:footerReference r:id="rId13" w:type="default"/>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S?o｡ﾀ?">
    <w:altName w:val="MS PGothic"/>
    <w:panose1 w:val="00000000000000000000"/>
    <w:charset w:val="80"/>
    <w:family w:val="modern"/>
    <w:pitch w:val="default"/>
    <w:sig w:usb0="00000000" w:usb1="00000000" w:usb2="00000010" w:usb3="00000000" w:csb0="0002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6"/>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FC71FD9"/>
    <w:multiLevelType w:val="multilevel"/>
    <w:tmpl w:val="2FC71FD9"/>
    <w:lvl w:ilvl="0" w:tentative="0">
      <w:start w:val="1"/>
      <w:numFmt w:val="japaneseCounting"/>
      <w:lvlText w:val="%1、"/>
      <w:lvlJc w:val="left"/>
      <w:pPr>
        <w:ind w:left="862" w:hanging="44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767AD"/>
    <w:rsid w:val="00523334"/>
    <w:rsid w:val="243B4937"/>
    <w:rsid w:val="2B3531D6"/>
    <w:rsid w:val="2C952292"/>
    <w:rsid w:val="412225E4"/>
    <w:rsid w:val="46854E75"/>
    <w:rsid w:val="55432AE2"/>
    <w:rsid w:val="56B767AD"/>
    <w:rsid w:val="5E7B6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Body Text First Indent"/>
    <w:basedOn w:val="2"/>
    <w:qFormat/>
    <w:uiPriority w:val="0"/>
    <w:pPr>
      <w:ind w:firstLine="420" w:firstLineChars="1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character" w:styleId="11">
    <w:name w:val="Hyperlink"/>
    <w:unhideWhenUsed/>
    <w:qFormat/>
    <w:uiPriority w:val="99"/>
    <w:rPr>
      <w:color w:val="0000FF"/>
      <w:u w:val="single"/>
    </w:rPr>
  </w:style>
  <w:style w:type="character" w:customStyle="1" w:styleId="12">
    <w:name w:val="标题 1 字符1"/>
    <w:link w:val="4"/>
    <w:qFormat/>
    <w:uiPriority w:val="0"/>
    <w:rPr>
      <w:b/>
      <w:bCs/>
      <w:kern w:val="44"/>
      <w:sz w:val="44"/>
      <w:szCs w:val="44"/>
    </w:rPr>
  </w:style>
  <w:style w:type="paragraph" w:customStyle="1" w:styleId="1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styleId="14">
    <w:name w:val="List Paragraph"/>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2021-09-02T09:00:00Z</dcterms:created>
  <dc:creator>Anonymous</dc:creator>
  <cp:lastModifiedBy>帝国广阔</cp:lastModifiedBy>
  <dcterms:modified xsi:type="dcterms:W3CDTF">2021-09-06T02:32:22Z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