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hint="eastAsia" w:ascii="Times New Roman" w:hAnsi="Times New Roman" w:eastAsia="宋体"/>
          <w:kern w:val="0"/>
          <w:sz w:val="13"/>
          <w:szCs w:val="13"/>
          <w:lang w:val="en-US" w:eastAsia="zh-CN"/>
        </w:rPr>
      </w:pPr>
      <w:r>
        <w:rPr>
          <w:rFonts w:hint="eastAsia" w:ascii="Times New Roman" w:hAnsi="Times New Roman"/>
          <w:kern w:val="0"/>
          <w:sz w:val="13"/>
          <w:szCs w:val="13"/>
          <w:lang w:val="en-US" w:eastAsia="zh-CN"/>
        </w:rPr>
        <w:t xml:space="preserve"> </w:t>
      </w: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lang w:eastAsia="zh-CN"/>
        </w:rPr>
        <w:t>电磁流量计</w:t>
      </w:r>
      <w:r>
        <w:rPr>
          <w:rFonts w:hint="eastAsia" w:ascii="黑体" w:hAnsi="黑体" w:eastAsia="黑体"/>
          <w:b/>
          <w:bCs/>
          <w:sz w:val="52"/>
          <w:szCs w:val="52"/>
        </w:rPr>
        <w:t>采购项目</w:t>
      </w:r>
      <w:r>
        <w:rPr>
          <w:rFonts w:hint="eastAsia" w:ascii="黑体" w:hAnsi="黑体" w:eastAsia="黑体"/>
          <w:b/>
          <w:bCs/>
          <w:sz w:val="52"/>
          <w:szCs w:val="52"/>
          <w:lang w:val="en-US" w:eastAsia="zh-CN"/>
        </w:rPr>
        <w:t>招标公告</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一</w:t>
      </w:r>
      <w:r>
        <w:rPr>
          <w:rFonts w:hint="eastAsia" w:ascii="宋体" w:hAnsi="宋体"/>
          <w:b/>
          <w:sz w:val="44"/>
          <w:szCs w:val="44"/>
        </w:rPr>
        <w:t xml:space="preserve">年 </w:t>
      </w:r>
      <w:r>
        <w:rPr>
          <w:rFonts w:hint="eastAsia" w:ascii="宋体" w:hAnsi="宋体"/>
          <w:b/>
          <w:sz w:val="44"/>
          <w:szCs w:val="44"/>
          <w:lang w:eastAsia="zh-CN"/>
        </w:rPr>
        <w:t>六</w:t>
      </w:r>
      <w:r>
        <w:rPr>
          <w:rFonts w:hint="eastAsia" w:ascii="宋体" w:hAnsi="宋体"/>
          <w:b/>
          <w:sz w:val="44"/>
          <w:szCs w:val="44"/>
        </w:rPr>
        <w:t xml:space="preserve">  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132432"/>
      <w:bookmarkStart w:id="3" w:name="_Toc525202077"/>
      <w:r>
        <w:rPr>
          <w:rStyle w:val="95"/>
          <w:rFonts w:hint="eastAsia"/>
        </w:rPr>
        <w:t>目</w:t>
      </w:r>
      <w:r>
        <w:rPr>
          <w:rStyle w:val="95"/>
        </w:rPr>
        <w:t xml:space="preserve"> </w:t>
      </w:r>
      <w:r>
        <w:rPr>
          <w:rStyle w:val="95"/>
          <w:rFonts w:hint="eastAsia"/>
        </w:rPr>
        <w:t>录</w:t>
      </w:r>
      <w:bookmarkEnd w:id="0"/>
      <w:bookmarkEnd w:id="1"/>
      <w:bookmarkEnd w:id="2"/>
      <w:bookmarkEnd w:id="3"/>
    </w:p>
    <w:p>
      <w:pPr>
        <w:pStyle w:val="53"/>
        <w:tabs>
          <w:tab w:val="right" w:leader="dot" w:pos="9457"/>
        </w:tabs>
        <w:rPr>
          <w:rFonts w:ascii="微软雅黑" w:cs="微软雅黑"/>
          <w:b/>
          <w:spacing w:val="2"/>
          <w:w w:val="99"/>
          <w:kern w:val="0"/>
          <w:sz w:val="36"/>
          <w:szCs w:val="36"/>
        </w:rPr>
      </w:pPr>
    </w:p>
    <w:p>
      <w:pPr>
        <w:pStyle w:val="53"/>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3"/>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3"/>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3"/>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3"/>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3"/>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3"/>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4"/>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6"/>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1"/>
        <w:tabs>
          <w:tab w:val="left" w:pos="2388"/>
          <w:tab w:val="left" w:pos="2832"/>
          <w:tab w:val="left" w:pos="3472"/>
          <w:tab w:val="left" w:pos="6667"/>
          <w:tab w:val="left" w:pos="7270"/>
        </w:tabs>
        <w:spacing w:line="348" w:lineRule="auto"/>
        <w:ind w:right="153" w:firstLine="419"/>
      </w:pPr>
      <w:r>
        <w:rPr>
          <w:rFonts w:hint="eastAsia" w:ascii="Times New Roman" w:hAnsi="Times New Roman"/>
          <w:color w:val="000000" w:themeColor="text1"/>
          <w:u w:val="single" w:color="000000"/>
          <w:lang w:eastAsia="zh-CN"/>
          <w14:textFill>
            <w14:solidFill>
              <w14:schemeClr w14:val="tx1"/>
            </w14:solidFill>
          </w14:textFill>
        </w:rPr>
        <w:t>杭州萧山国际机场电磁流量计采购项目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6"/>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1"/>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912"/>
        <w:gridCol w:w="3100"/>
        <w:gridCol w:w="2619"/>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6" w:type="dxa"/>
            <w:vAlign w:val="center"/>
          </w:tcPr>
          <w:p>
            <w:pPr>
              <w:adjustRightInd w:val="0"/>
              <w:snapToGrid w:val="0"/>
              <w:jc w:val="center"/>
              <w:rPr>
                <w:rFonts w:ascii="宋体" w:hAnsi="宋体"/>
                <w:szCs w:val="21"/>
              </w:rPr>
            </w:pPr>
            <w:r>
              <w:rPr>
                <w:rFonts w:ascii="宋体" w:hAnsi="宋体"/>
                <w:szCs w:val="21"/>
              </w:rPr>
              <w:t>货物名称</w:t>
            </w:r>
          </w:p>
        </w:tc>
        <w:tc>
          <w:tcPr>
            <w:tcW w:w="912" w:type="dxa"/>
            <w:vAlign w:val="center"/>
          </w:tcPr>
          <w:p>
            <w:pPr>
              <w:adjustRightInd w:val="0"/>
              <w:snapToGrid w:val="0"/>
              <w:jc w:val="center"/>
              <w:rPr>
                <w:rFonts w:ascii="宋体" w:hAnsi="宋体"/>
                <w:szCs w:val="21"/>
              </w:rPr>
            </w:pPr>
            <w:r>
              <w:rPr>
                <w:rFonts w:ascii="宋体" w:hAnsi="宋体"/>
                <w:szCs w:val="21"/>
              </w:rPr>
              <w:t>数 量</w:t>
            </w:r>
          </w:p>
        </w:tc>
        <w:tc>
          <w:tcPr>
            <w:tcW w:w="3100" w:type="dxa"/>
            <w:vAlign w:val="center"/>
          </w:tcPr>
          <w:p>
            <w:pPr>
              <w:adjustRightInd w:val="0"/>
              <w:snapToGrid w:val="0"/>
              <w:jc w:val="center"/>
              <w:rPr>
                <w:rFonts w:ascii="宋体" w:hAnsi="宋体"/>
                <w:szCs w:val="21"/>
              </w:rPr>
            </w:pPr>
            <w:r>
              <w:rPr>
                <w:rFonts w:ascii="宋体" w:hAnsi="宋体"/>
                <w:szCs w:val="21"/>
              </w:rPr>
              <w:t>主要技术规格</w:t>
            </w:r>
          </w:p>
        </w:tc>
        <w:tc>
          <w:tcPr>
            <w:tcW w:w="2619" w:type="dxa"/>
            <w:vAlign w:val="center"/>
          </w:tcPr>
          <w:p>
            <w:pPr>
              <w:adjustRightInd w:val="0"/>
              <w:snapToGrid w:val="0"/>
              <w:jc w:val="center"/>
              <w:rPr>
                <w:rFonts w:ascii="宋体" w:hAnsi="宋体"/>
                <w:szCs w:val="21"/>
              </w:rPr>
            </w:pPr>
            <w:r>
              <w:rPr>
                <w:rFonts w:ascii="宋体" w:hAnsi="宋体"/>
                <w:szCs w:val="21"/>
              </w:rPr>
              <w:t>供货期</w:t>
            </w:r>
          </w:p>
        </w:tc>
        <w:tc>
          <w:tcPr>
            <w:tcW w:w="1599"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6" w:type="dxa"/>
            <w:vAlign w:val="center"/>
          </w:tcPr>
          <w:p>
            <w:pPr>
              <w:adjustRightInd w:val="0"/>
              <w:snapToGrid w:val="0"/>
              <w:jc w:val="center"/>
              <w:rPr>
                <w:rFonts w:hint="default" w:ascii="宋体" w:hAnsi="宋体" w:eastAsia="宋体"/>
                <w:color w:val="C00000"/>
                <w:szCs w:val="21"/>
                <w:lang w:val="en-US" w:eastAsia="zh-CN"/>
              </w:rPr>
            </w:pPr>
            <w:r>
              <w:rPr>
                <w:rFonts w:hint="eastAsia" w:ascii="宋体" w:hAnsi="宋体"/>
                <w:color w:val="C00000"/>
                <w:szCs w:val="21"/>
                <w:lang w:val="en-US" w:eastAsia="zh-CN"/>
              </w:rPr>
              <w:t>电磁流量计</w:t>
            </w:r>
          </w:p>
        </w:tc>
        <w:tc>
          <w:tcPr>
            <w:tcW w:w="912" w:type="dxa"/>
            <w:vAlign w:val="center"/>
          </w:tcPr>
          <w:p>
            <w:pPr>
              <w:adjustRightInd w:val="0"/>
              <w:snapToGrid w:val="0"/>
              <w:jc w:val="center"/>
              <w:rPr>
                <w:rFonts w:hint="default" w:ascii="宋体" w:hAnsi="宋体" w:eastAsia="宋体"/>
                <w:color w:val="C00000"/>
                <w:szCs w:val="21"/>
                <w:lang w:val="en-US" w:eastAsia="zh-CN"/>
              </w:rPr>
            </w:pPr>
            <w:r>
              <w:rPr>
                <w:rFonts w:hint="eastAsia" w:ascii="宋体" w:hAnsi="宋体"/>
                <w:color w:val="C00000"/>
                <w:szCs w:val="21"/>
                <w:lang w:val="en-US" w:eastAsia="zh-CN"/>
              </w:rPr>
              <w:t>2台</w:t>
            </w:r>
          </w:p>
        </w:tc>
        <w:tc>
          <w:tcPr>
            <w:tcW w:w="3100" w:type="dxa"/>
            <w:vAlign w:val="center"/>
          </w:tcPr>
          <w:p>
            <w:pPr>
              <w:adjustRightInd w:val="0"/>
              <w:snapToGrid w:val="0"/>
              <w:jc w:val="center"/>
              <w:rPr>
                <w:rFonts w:hint="eastAsia" w:ascii="宋体" w:hAnsi="宋体" w:eastAsia="宋体"/>
                <w:color w:val="C00000"/>
                <w:szCs w:val="21"/>
                <w:lang w:eastAsia="zh-CN"/>
              </w:rPr>
            </w:pPr>
            <w:r>
              <w:rPr>
                <w:rFonts w:hint="eastAsia" w:ascii="宋体" w:hAnsi="宋体"/>
                <w:color w:val="C00000"/>
                <w:szCs w:val="21"/>
              </w:rPr>
              <w:t>DN150 PN1</w:t>
            </w:r>
            <w:r>
              <w:rPr>
                <w:rFonts w:hint="eastAsia" w:ascii="宋体" w:hAnsi="宋体"/>
                <w:color w:val="C00000"/>
                <w:szCs w:val="21"/>
                <w:lang w:val="en-US" w:eastAsia="zh-CN"/>
              </w:rPr>
              <w:t>0</w:t>
            </w:r>
            <w:r>
              <w:rPr>
                <w:rFonts w:hint="eastAsia" w:ascii="宋体" w:hAnsi="宋体"/>
                <w:color w:val="C00000"/>
                <w:szCs w:val="21"/>
              </w:rPr>
              <w:t>过程连接,碳钢法兰，HC电极，硬橡胶内衬，220VAC供电，4~20mA信号输出，0.4级精度，带安装支架，IP68防护以及20米分体电缆。</w:t>
            </w:r>
            <w:r>
              <w:rPr>
                <w:rFonts w:hint="eastAsia" w:ascii="宋体" w:hAnsi="宋体"/>
                <w:color w:val="C00000"/>
                <w:szCs w:val="21"/>
                <w:lang w:eastAsia="zh-CN"/>
              </w:rPr>
              <w:t>（排水管使用）</w:t>
            </w:r>
          </w:p>
        </w:tc>
        <w:tc>
          <w:tcPr>
            <w:tcW w:w="2619" w:type="dxa"/>
            <w:vMerge w:val="restart"/>
            <w:vAlign w:val="center"/>
          </w:tcPr>
          <w:p>
            <w:pPr>
              <w:adjustRightInd w:val="0"/>
              <w:snapToGrid w:val="0"/>
              <w:jc w:val="center"/>
              <w:rPr>
                <w:rFonts w:ascii="宋体" w:hAnsi="宋体"/>
                <w:color w:val="C00000"/>
                <w:szCs w:val="21"/>
              </w:rPr>
            </w:pPr>
            <w:r>
              <w:rPr>
                <w:rFonts w:hint="eastAsia" w:ascii="宋体" w:hAnsi="宋体"/>
                <w:color w:val="C00000"/>
                <w:szCs w:val="21"/>
              </w:rPr>
              <w:t>合同签订后</w:t>
            </w:r>
            <w:r>
              <w:rPr>
                <w:rFonts w:hint="eastAsia" w:ascii="宋体" w:hAnsi="宋体"/>
                <w:color w:val="C00000"/>
                <w:szCs w:val="21"/>
                <w:u w:val="single"/>
              </w:rPr>
              <w:t xml:space="preserve"> </w:t>
            </w:r>
            <w:r>
              <w:rPr>
                <w:rFonts w:hint="eastAsia" w:ascii="宋体" w:hAnsi="宋体"/>
                <w:color w:val="C00000"/>
                <w:szCs w:val="21"/>
                <w:u w:val="single"/>
                <w:lang w:val="en-US" w:eastAsia="zh-CN"/>
              </w:rPr>
              <w:t>60</w:t>
            </w:r>
            <w:r>
              <w:rPr>
                <w:rFonts w:hint="eastAsia" w:ascii="宋体" w:hAnsi="宋体"/>
                <w:color w:val="C00000"/>
                <w:szCs w:val="21"/>
                <w:u w:val="single"/>
              </w:rPr>
              <w:t xml:space="preserve"> </w:t>
            </w:r>
            <w:r>
              <w:rPr>
                <w:rFonts w:hint="eastAsia" w:ascii="宋体" w:hAnsi="宋体"/>
                <w:color w:val="C00000"/>
                <w:szCs w:val="21"/>
              </w:rPr>
              <w:t>日历天内</w:t>
            </w:r>
          </w:p>
        </w:tc>
        <w:tc>
          <w:tcPr>
            <w:tcW w:w="1599" w:type="dxa"/>
            <w:vMerge w:val="restart"/>
            <w:vAlign w:val="center"/>
          </w:tcPr>
          <w:p>
            <w:pPr>
              <w:adjustRightInd w:val="0"/>
              <w:snapToGrid w:val="0"/>
              <w:jc w:val="center"/>
              <w:rPr>
                <w:rFonts w:hint="eastAsia" w:ascii="宋体" w:hAnsi="宋体" w:eastAsia="宋体"/>
                <w:color w:val="C00000"/>
                <w:szCs w:val="21"/>
                <w:lang w:val="en-US" w:eastAsia="zh-CN"/>
              </w:rPr>
            </w:pPr>
            <w:r>
              <w:rPr>
                <w:rFonts w:ascii="宋体" w:hAnsi="宋体"/>
                <w:color w:val="C00000"/>
                <w:szCs w:val="21"/>
              </w:rPr>
              <w:t>杭州萧山国际</w:t>
            </w:r>
            <w:r>
              <w:rPr>
                <w:rFonts w:hint="eastAsia" w:ascii="宋体" w:hAnsi="宋体"/>
                <w:color w:val="C00000"/>
                <w:szCs w:val="21"/>
                <w:lang w:val="en-US" w:eastAsia="zh-CN"/>
              </w:rPr>
              <w:t xml:space="preserve">   </w:t>
            </w:r>
            <w:r>
              <w:rPr>
                <w:rFonts w:ascii="宋体" w:hAnsi="宋体"/>
                <w:color w:val="C00000"/>
                <w:szCs w:val="21"/>
              </w:rPr>
              <w:t>机场</w:t>
            </w:r>
            <w:r>
              <w:rPr>
                <w:rFonts w:hint="eastAsia" w:ascii="宋体" w:hAnsi="宋体"/>
                <w:color w:val="C00000"/>
                <w:szCs w:val="21"/>
                <w:lang w:val="en-US" w:eastAsia="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316" w:type="dxa"/>
            <w:vAlign w:val="center"/>
          </w:tcPr>
          <w:p>
            <w:pPr>
              <w:adjustRightInd w:val="0"/>
              <w:snapToGrid w:val="0"/>
              <w:jc w:val="center"/>
              <w:rPr>
                <w:rFonts w:ascii="宋体" w:hAnsi="宋体"/>
                <w:color w:val="C00000"/>
                <w:szCs w:val="21"/>
              </w:rPr>
            </w:pPr>
            <w:r>
              <w:rPr>
                <w:rFonts w:hint="eastAsia" w:ascii="宋体" w:hAnsi="宋体"/>
                <w:color w:val="C00000"/>
                <w:szCs w:val="21"/>
                <w:lang w:val="en-US" w:eastAsia="zh-CN"/>
              </w:rPr>
              <w:t>电磁流量计</w:t>
            </w:r>
          </w:p>
        </w:tc>
        <w:tc>
          <w:tcPr>
            <w:tcW w:w="912" w:type="dxa"/>
            <w:vAlign w:val="center"/>
          </w:tcPr>
          <w:p>
            <w:pPr>
              <w:adjustRightInd w:val="0"/>
              <w:snapToGrid w:val="0"/>
              <w:jc w:val="center"/>
              <w:rPr>
                <w:rFonts w:hint="default" w:ascii="宋体" w:hAnsi="宋体" w:eastAsia="宋体"/>
                <w:color w:val="C00000"/>
                <w:szCs w:val="21"/>
                <w:lang w:val="en-US" w:eastAsia="zh-CN"/>
              </w:rPr>
            </w:pPr>
            <w:r>
              <w:rPr>
                <w:rFonts w:hint="eastAsia" w:ascii="宋体" w:hAnsi="宋体"/>
                <w:color w:val="C00000"/>
                <w:szCs w:val="21"/>
                <w:lang w:val="en-US" w:eastAsia="zh-CN"/>
              </w:rPr>
              <w:t>1台</w:t>
            </w:r>
          </w:p>
        </w:tc>
        <w:tc>
          <w:tcPr>
            <w:tcW w:w="3100" w:type="dxa"/>
            <w:vAlign w:val="center"/>
          </w:tcPr>
          <w:p>
            <w:pPr>
              <w:adjustRightInd w:val="0"/>
              <w:snapToGrid w:val="0"/>
              <w:jc w:val="center"/>
              <w:rPr>
                <w:rFonts w:hint="eastAsia" w:ascii="宋体" w:hAnsi="宋体" w:eastAsia="宋体"/>
                <w:color w:val="C00000"/>
                <w:szCs w:val="21"/>
                <w:lang w:eastAsia="zh-CN"/>
              </w:rPr>
            </w:pPr>
            <w:r>
              <w:rPr>
                <w:rFonts w:hint="eastAsia" w:ascii="宋体" w:hAnsi="宋体"/>
                <w:color w:val="C00000"/>
                <w:szCs w:val="21"/>
                <w:highlight w:val="yellow"/>
                <w:lang w:eastAsia="zh-CN"/>
              </w:rPr>
              <w:t>DN500</w:t>
            </w:r>
            <w:r>
              <w:rPr>
                <w:rFonts w:hint="eastAsia" w:ascii="宋体" w:hAnsi="宋体"/>
                <w:color w:val="C00000"/>
                <w:szCs w:val="21"/>
              </w:rPr>
              <w:t xml:space="preserve"> PN10过程连接,碳钢法兰，HC电极，硬橡胶内衬，220VAC供电，4~20mA信号输出，0.4级精度，带安装支架，IP68防护以及20米分体电缆。</w:t>
            </w:r>
            <w:r>
              <w:rPr>
                <w:rFonts w:hint="eastAsia" w:ascii="宋体" w:hAnsi="宋体"/>
                <w:color w:val="C00000"/>
                <w:szCs w:val="21"/>
                <w:lang w:eastAsia="zh-CN"/>
              </w:rPr>
              <w:t>（供水管使用）</w:t>
            </w:r>
          </w:p>
        </w:tc>
        <w:tc>
          <w:tcPr>
            <w:tcW w:w="2619" w:type="dxa"/>
            <w:vMerge w:val="continue"/>
            <w:vAlign w:val="center"/>
          </w:tcPr>
          <w:p>
            <w:pPr>
              <w:adjustRightInd w:val="0"/>
              <w:snapToGrid w:val="0"/>
              <w:jc w:val="center"/>
              <w:rPr>
                <w:rFonts w:ascii="宋体" w:hAnsi="宋体"/>
                <w:szCs w:val="21"/>
              </w:rPr>
            </w:pPr>
          </w:p>
        </w:tc>
        <w:tc>
          <w:tcPr>
            <w:tcW w:w="1599" w:type="dxa"/>
            <w:vMerge w:val="continue"/>
            <w:vAlign w:val="center"/>
          </w:tcPr>
          <w:p>
            <w:pPr>
              <w:adjustRightInd w:val="0"/>
              <w:snapToGrid w:val="0"/>
              <w:jc w:val="center"/>
              <w:rPr>
                <w:rFonts w:ascii="宋体" w:hAnsi="宋体"/>
                <w:szCs w:val="21"/>
              </w:rPr>
            </w:pPr>
          </w:p>
        </w:tc>
      </w:tr>
    </w:tbl>
    <w:p>
      <w:pPr>
        <w:pStyle w:val="31"/>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6"/>
        <w:numPr>
          <w:ilvl w:val="0"/>
          <w:numId w:val="29"/>
        </w:numPr>
        <w:spacing w:before="70"/>
        <w:ind w:right="157" w:firstLine="422"/>
        <w:rPr>
          <w:rFonts w:ascii="黑体" w:hAnsi="黑体" w:eastAsia="黑体"/>
        </w:rPr>
      </w:pPr>
      <w:bookmarkStart w:id="7" w:name="_bookmark4"/>
      <w:bookmarkEnd w:id="7"/>
      <w:r>
        <w:rPr>
          <w:rFonts w:ascii="黑体" w:hAnsi="黑体" w:eastAsia="黑体"/>
        </w:rPr>
        <w:t>投标人资格要求</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3.1具有独立法人资格，持有有效营业执照 (提供营业执照复印件并加盖投标人公章，原件备查)。</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snapToGrid w:val="0"/>
        <w:spacing w:line="340" w:lineRule="exact"/>
        <w:ind w:firstLine="420" w:firstLineChars="200"/>
        <w:jc w:val="left"/>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3.3近年（2018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3.4可提供增值税专用发票。</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3.5近年（合同签订时间或部分供货期在20</w:t>
      </w:r>
      <w:r>
        <w:rPr>
          <w:rFonts w:hint="eastAsia" w:cs="宋体"/>
          <w:kern w:val="2"/>
          <w:sz w:val="21"/>
          <w:szCs w:val="24"/>
          <w:lang w:val="en-US" w:eastAsia="zh-CN" w:bidi="ar-SA"/>
        </w:rPr>
        <w:t>18</w:t>
      </w:r>
      <w:r>
        <w:rPr>
          <w:rFonts w:hint="eastAsia" w:ascii="Calibri" w:hAnsi="Calibri" w:eastAsia="宋体" w:cs="宋体"/>
          <w:kern w:val="2"/>
          <w:sz w:val="21"/>
          <w:szCs w:val="24"/>
          <w:lang w:val="en-US" w:eastAsia="zh-CN" w:bidi="ar-SA"/>
        </w:rPr>
        <w:t xml:space="preserve">  年1月1日至投标截止日期间）具有</w:t>
      </w:r>
      <w:r>
        <w:rPr>
          <w:rFonts w:hint="eastAsia" w:cs="宋体"/>
          <w:kern w:val="2"/>
          <w:sz w:val="21"/>
          <w:szCs w:val="24"/>
          <w:lang w:val="en-US" w:eastAsia="zh-CN" w:bidi="ar-SA"/>
        </w:rPr>
        <w:t>电磁流量计</w:t>
      </w:r>
      <w:r>
        <w:rPr>
          <w:rFonts w:hint="eastAsia" w:ascii="Calibri" w:hAnsi="Calibri" w:eastAsia="宋体" w:cs="宋体"/>
          <w:kern w:val="2"/>
          <w:sz w:val="21"/>
          <w:szCs w:val="24"/>
          <w:lang w:val="en-US" w:eastAsia="zh-CN" w:bidi="ar-SA"/>
        </w:rPr>
        <w:t>的供货业绩，需提供中标通知书或合同复印件并加盖投标人公章作为证明材料，原件备查。</w:t>
      </w:r>
    </w:p>
    <w:p>
      <w:pPr>
        <w:widowControl/>
        <w:adjustRightInd w:val="0"/>
        <w:snapToGrid w:val="0"/>
        <w:spacing w:line="340" w:lineRule="exact"/>
        <w:ind w:firstLine="420" w:firstLineChars="200"/>
        <w:rPr>
          <w:rFonts w:hint="eastAsia"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3.6本次招标不接受联合体投标。</w:t>
      </w:r>
    </w:p>
    <w:p>
      <w:pPr>
        <w:numPr>
          <w:ilvl w:val="0"/>
          <w:numId w:val="0"/>
        </w:numPr>
      </w:pPr>
    </w:p>
    <w:p>
      <w:pPr>
        <w:pStyle w:val="6"/>
        <w:spacing w:before="70"/>
        <w:ind w:right="157" w:firstLine="422"/>
        <w:rPr>
          <w:rFonts w:ascii="黑体" w:hAnsi="黑体" w:eastAsia="黑体"/>
        </w:rPr>
      </w:pPr>
      <w:r>
        <w:rPr>
          <w:rFonts w:ascii="黑体" w:hAnsi="黑体" w:eastAsia="黑体"/>
        </w:rPr>
        <w:t>4.招标文件的获取</w:t>
      </w:r>
    </w:p>
    <w:p>
      <w:pPr>
        <w:pStyle w:val="31"/>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1"/>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1"/>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1"/>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6"/>
        <w:spacing w:before="70"/>
        <w:ind w:right="157" w:firstLine="422"/>
        <w:rPr>
          <w:rFonts w:ascii="黑体" w:hAnsi="黑体" w:eastAsia="黑体"/>
        </w:rPr>
      </w:pPr>
      <w:bookmarkStart w:id="8" w:name="_bookmark6"/>
      <w:bookmarkEnd w:id="8"/>
      <w:r>
        <w:rPr>
          <w:rFonts w:ascii="黑体" w:hAnsi="黑体" w:eastAsia="黑体"/>
        </w:rPr>
        <w:t>5.投标文件的递交</w:t>
      </w:r>
    </w:p>
    <w:p>
      <w:pPr>
        <w:pStyle w:val="31"/>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w:t>
      </w:r>
      <w:r>
        <w:rPr>
          <w:rFonts w:hint="eastAsia" w:ascii="Times New Roman" w:hAnsi="Times New Roman" w:eastAsia="Times New Roman"/>
          <w:lang w:val="en-US" w:eastAsia="zh-CN"/>
        </w:rPr>
        <w:t>1</w:t>
      </w:r>
      <w:r>
        <w:rPr>
          <w:rFonts w:hint="eastAsia" w:ascii="Times New Roman" w:hAnsi="Times New Roman" w:eastAsia="Times New Roman"/>
        </w:rPr>
        <w:t>年</w:t>
      </w:r>
      <w:r>
        <w:rPr>
          <w:rFonts w:hint="eastAsia" w:ascii="Times New Roman" w:hAnsi="Times New Roman" w:eastAsia="Times New Roman"/>
          <w:lang w:val="en-US" w:eastAsia="zh-CN"/>
        </w:rPr>
        <w:t>7</w:t>
      </w:r>
      <w:r>
        <w:rPr>
          <w:rFonts w:hint="eastAsia" w:ascii="Times New Roman" w:hAnsi="Times New Roman" w:eastAsia="Times New Roman"/>
        </w:rPr>
        <w:t>月</w:t>
      </w:r>
      <w:r>
        <w:rPr>
          <w:rFonts w:hint="eastAsia" w:ascii="Times New Roman" w:hAnsi="Times New Roman" w:eastAsia="Times New Roman"/>
          <w:lang w:val="en-US" w:eastAsia="zh-CN"/>
        </w:rPr>
        <w:t>13</w:t>
      </w:r>
      <w:r>
        <w:rPr>
          <w:rFonts w:hint="eastAsia" w:ascii="Times New Roman" w:hAnsi="Times New Roman" w:eastAsia="Times New Roman"/>
        </w:rPr>
        <w:t>日</w:t>
      </w:r>
      <w:r>
        <w:rPr>
          <w:rFonts w:hint="eastAsia" w:ascii="Times New Roman" w:hAnsi="Times New Roman" w:eastAsia="Times New Roman"/>
          <w:lang w:val="en-US" w:eastAsia="zh-CN"/>
        </w:rPr>
        <w:t>9</w:t>
      </w:r>
      <w:r>
        <w:rPr>
          <w:rFonts w:hint="eastAsia" w:ascii="Times New Roman" w:hAnsi="Times New Roman" w:eastAsia="Times New Roman"/>
        </w:rPr>
        <w:t>时</w:t>
      </w:r>
      <w:r>
        <w:rPr>
          <w:rFonts w:hint="eastAsia" w:ascii="Times New Roman" w:hAnsi="Times New Roman" w:eastAsia="Times New Roman"/>
          <w:lang w:val="en-US" w:eastAsia="zh-CN"/>
        </w:rPr>
        <w:t>00</w:t>
      </w:r>
      <w:r>
        <w:rPr>
          <w:rFonts w:hint="eastAsia" w:ascii="Times New Roman" w:hAnsi="Times New Roman" w:eastAsia="Times New Roman"/>
        </w:rPr>
        <w:t>分</w:t>
      </w:r>
      <w:r>
        <w:rPr>
          <w:rFonts w:hint="eastAsia" w:cs="宋体"/>
        </w:rPr>
        <w:t>，投标文件在封口处加盖公章，派专人于</w:t>
      </w:r>
      <w:r>
        <w:rPr>
          <w:rFonts w:ascii="Times New Roman" w:hAnsi="Times New Roman" w:eastAsia="Times New Roman"/>
        </w:rPr>
        <w:t>202</w:t>
      </w:r>
      <w:r>
        <w:rPr>
          <w:rFonts w:hint="eastAsia" w:ascii="Times New Roman" w:hAnsi="Times New Roman" w:eastAsia="Times New Roman"/>
          <w:lang w:val="en-US" w:eastAsia="zh-CN"/>
        </w:rPr>
        <w:t>1</w:t>
      </w:r>
      <w:r>
        <w:rPr>
          <w:rFonts w:hint="eastAsia" w:ascii="Times New Roman" w:hAnsi="Times New Roman" w:eastAsia="Times New Roman"/>
        </w:rPr>
        <w:t>年</w:t>
      </w:r>
      <w:r>
        <w:rPr>
          <w:rFonts w:hint="eastAsia" w:ascii="Times New Roman" w:hAnsi="Times New Roman" w:eastAsia="Times New Roman"/>
          <w:lang w:val="en-US" w:eastAsia="zh-CN"/>
        </w:rPr>
        <w:t>7</w:t>
      </w:r>
      <w:r>
        <w:rPr>
          <w:rFonts w:hint="eastAsia" w:ascii="Times New Roman" w:hAnsi="Times New Roman" w:eastAsia="Times New Roman"/>
        </w:rPr>
        <w:t>月</w:t>
      </w:r>
      <w:r>
        <w:rPr>
          <w:rFonts w:hint="eastAsia" w:ascii="Times New Roman" w:hAnsi="Times New Roman" w:eastAsia="Times New Roman"/>
          <w:lang w:val="en-US" w:eastAsia="zh-CN"/>
        </w:rPr>
        <w:t>13</w:t>
      </w:r>
      <w:r>
        <w:rPr>
          <w:rFonts w:hint="eastAsia" w:ascii="Times New Roman" w:hAnsi="Times New Roman" w:eastAsia="Times New Roman"/>
        </w:rPr>
        <w:t>日</w:t>
      </w:r>
      <w:r>
        <w:rPr>
          <w:rFonts w:hint="eastAsia" w:ascii="Times New Roman" w:hAnsi="Times New Roman" w:eastAsia="Times New Roman"/>
          <w:lang w:val="en-US" w:eastAsia="zh-CN"/>
        </w:rPr>
        <w:t>9</w:t>
      </w:r>
      <w:r>
        <w:rPr>
          <w:rFonts w:hint="eastAsia" w:ascii="Times New Roman" w:hAnsi="Times New Roman" w:eastAsia="Times New Roman"/>
        </w:rPr>
        <w:t>时</w:t>
      </w:r>
      <w:r>
        <w:rPr>
          <w:rFonts w:hint="eastAsia" w:ascii="Times New Roman" w:hAnsi="Times New Roman" w:eastAsia="Times New Roman"/>
          <w:lang w:val="en-US" w:eastAsia="zh-CN"/>
        </w:rPr>
        <w:t>00</w:t>
      </w:r>
      <w:r>
        <w:rPr>
          <w:rFonts w:hint="eastAsia" w:ascii="Times New Roman" w:hAnsi="Times New Roman" w:eastAsia="Times New Roman"/>
        </w:rPr>
        <w:t>分</w:t>
      </w:r>
      <w:r>
        <w:rPr>
          <w:rFonts w:hint="eastAsia" w:cs="宋体"/>
        </w:rPr>
        <w:t>（北京时间）前送至杭州萧山国际机场翔越路综合服务楼园区招标中心，逾期无效；若采用投递（邮寄）方式的，请于</w:t>
      </w:r>
      <w:r>
        <w:rPr>
          <w:rFonts w:ascii="Times New Roman" w:hAnsi="Times New Roman" w:eastAsia="Times New Roman"/>
        </w:rPr>
        <w:t>202</w:t>
      </w:r>
      <w:r>
        <w:rPr>
          <w:rFonts w:hint="eastAsia" w:ascii="Times New Roman" w:hAnsi="Times New Roman" w:eastAsia="Times New Roman"/>
          <w:lang w:val="en-US" w:eastAsia="zh-CN"/>
        </w:rPr>
        <w:t>1</w:t>
      </w:r>
      <w:r>
        <w:rPr>
          <w:rFonts w:hint="eastAsia" w:ascii="Times New Roman" w:hAnsi="Times New Roman" w:eastAsia="Times New Roman"/>
        </w:rPr>
        <w:t>年</w:t>
      </w:r>
      <w:r>
        <w:rPr>
          <w:rFonts w:hint="eastAsia" w:ascii="Times New Roman" w:hAnsi="Times New Roman" w:eastAsia="Times New Roman"/>
          <w:lang w:val="en-US" w:eastAsia="zh-CN"/>
        </w:rPr>
        <w:t>7</w:t>
      </w:r>
      <w:r>
        <w:rPr>
          <w:rFonts w:hint="eastAsia" w:ascii="Times New Roman" w:hAnsi="Times New Roman" w:eastAsia="Times New Roman"/>
        </w:rPr>
        <w:t>月</w:t>
      </w:r>
      <w:r>
        <w:rPr>
          <w:rFonts w:hint="eastAsia" w:ascii="Times New Roman" w:hAnsi="Times New Roman" w:eastAsia="Times New Roman"/>
          <w:lang w:val="en-US" w:eastAsia="zh-CN"/>
        </w:rPr>
        <w:t>13</w:t>
      </w:r>
      <w:r>
        <w:rPr>
          <w:rFonts w:hint="eastAsia" w:ascii="Times New Roman" w:hAnsi="Times New Roman" w:eastAsia="Times New Roman"/>
        </w:rPr>
        <w:t>日</w:t>
      </w:r>
      <w:r>
        <w:rPr>
          <w:rFonts w:hint="eastAsia" w:ascii="Times New Roman" w:hAnsi="Times New Roman" w:eastAsia="Times New Roman"/>
          <w:lang w:val="en-US" w:eastAsia="zh-CN"/>
        </w:rPr>
        <w:t>9</w:t>
      </w:r>
      <w:r>
        <w:rPr>
          <w:rFonts w:hint="eastAsia" w:ascii="Times New Roman" w:hAnsi="Times New Roman" w:eastAsia="Times New Roman"/>
        </w:rPr>
        <w:t>时</w:t>
      </w:r>
      <w:r>
        <w:rPr>
          <w:rFonts w:hint="eastAsia" w:ascii="Times New Roman" w:hAnsi="Times New Roman" w:eastAsia="Times New Roman"/>
          <w:lang w:val="en-US" w:eastAsia="zh-CN"/>
        </w:rPr>
        <w:t>00</w:t>
      </w:r>
      <w:r>
        <w:rPr>
          <w:rFonts w:hint="eastAsia" w:ascii="Times New Roman" w:hAnsi="Times New Roman" w:eastAsia="Times New Roman"/>
        </w:rPr>
        <w:t>分</w:t>
      </w:r>
      <w:r>
        <w:rPr>
          <w:rFonts w:hint="eastAsia" w:cs="宋体"/>
        </w:rPr>
        <w:t>（北京时间）前投递至杭州萧山国际机场翔越路综合服务楼园区招标中心</w:t>
      </w:r>
      <w:r>
        <w:rPr>
          <w:rFonts w:hint="eastAsia" w:cs="宋体"/>
          <w:lang w:eastAsia="zh-CN"/>
        </w:rPr>
        <w:t>或</w:t>
      </w:r>
      <w:r>
        <w:rPr>
          <w:rFonts w:hint="eastAsia" w:cs="宋体"/>
        </w:rPr>
        <w:t>杭州萧山国际机场</w:t>
      </w:r>
      <w:r>
        <w:rPr>
          <w:rFonts w:hint="eastAsia" w:cs="宋体"/>
          <w:lang w:eastAsia="zh-CN"/>
        </w:rPr>
        <w:t>水务室</w:t>
      </w:r>
      <w:r>
        <w:rPr>
          <w:rFonts w:hint="eastAsia" w:cs="宋体"/>
          <w:lang w:val="en-US" w:eastAsia="zh-CN"/>
        </w:rPr>
        <w:t>302室（污水厂）</w:t>
      </w:r>
      <w:r>
        <w:rPr>
          <w:rFonts w:hint="eastAsia" w:cs="宋体"/>
        </w:rPr>
        <w:t>，逾期无效。</w:t>
      </w:r>
    </w:p>
    <w:p>
      <w:pPr>
        <w:pStyle w:val="31"/>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6"/>
        <w:spacing w:before="70"/>
        <w:ind w:right="157" w:firstLine="422"/>
        <w:rPr>
          <w:rFonts w:ascii="黑体" w:hAnsi="黑体" w:eastAsia="黑体"/>
        </w:rPr>
      </w:pPr>
      <w:bookmarkStart w:id="9" w:name="_bookmark7"/>
      <w:bookmarkEnd w:id="9"/>
      <w:r>
        <w:rPr>
          <w:rFonts w:ascii="黑体" w:hAnsi="黑体" w:eastAsia="黑体"/>
        </w:rPr>
        <w:t>6.发布公告的媒介</w:t>
      </w:r>
    </w:p>
    <w:p>
      <w:pPr>
        <w:pStyle w:val="31"/>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1"/>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1"/>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1"/>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1"/>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1"/>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1"/>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6"/>
        <w:spacing w:before="70"/>
        <w:ind w:right="157" w:firstLine="422"/>
        <w:rPr>
          <w:rFonts w:ascii="黑体" w:hAnsi="黑体" w:eastAsia="黑体"/>
        </w:rPr>
      </w:pPr>
      <w:bookmarkStart w:id="10" w:name="_bookmark8"/>
      <w:bookmarkEnd w:id="10"/>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1"/>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6"/>
        <w:spacing w:before="70"/>
        <w:ind w:right="157" w:firstLine="422"/>
        <w:rPr>
          <w:rFonts w:ascii="黑体" w:hAnsi="黑体" w:eastAsia="黑体"/>
        </w:rPr>
      </w:pPr>
      <w:r>
        <w:rPr>
          <w:rFonts w:ascii="黑体" w:hAnsi="黑体" w:eastAsia="黑体"/>
        </w:rPr>
        <w:t>8.联系方式</w:t>
      </w:r>
    </w:p>
    <w:p>
      <w:pPr>
        <w:pStyle w:val="31"/>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1"/>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何建岗</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3157</w:t>
      </w:r>
    </w:p>
    <w:p>
      <w:pPr>
        <w:pStyle w:val="31"/>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cols w:space="720" w:num="1"/>
        </w:sectPr>
      </w:pPr>
      <w:r>
        <w:rPr>
          <w:rFonts w:hint="eastAsia" w:cs="宋体"/>
        </w:rPr>
        <w:t>招标监督人：</w:t>
      </w:r>
      <w:r>
        <w:rPr>
          <w:rFonts w:hint="eastAsia" w:cs="宋体"/>
          <w:lang w:eastAsia="zh-CN"/>
        </w:rPr>
        <w:t>闻晓丽</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w:t>
      </w:r>
      <w:bookmarkStart w:id="44" w:name="_GoBack"/>
      <w:bookmarkEnd w:id="44"/>
      <w:r>
        <w:rPr>
          <w:rFonts w:hint="eastAsia" w:cs="宋体"/>
        </w:rPr>
        <w:t>系电话：</w:t>
      </w:r>
      <w:r>
        <w:rPr>
          <w:rFonts w:hint="eastAsia" w:cs="宋体"/>
          <w:lang w:val="en-US" w:eastAsia="zh-CN"/>
        </w:rPr>
        <w:t>0571-86662361</w:t>
      </w:r>
    </w:p>
    <w:p>
      <w:pPr>
        <w:spacing w:before="7"/>
        <w:rPr>
          <w:rFonts w:ascii="宋体" w:hAnsi="宋体" w:cs="宋体"/>
          <w:sz w:val="18"/>
          <w:szCs w:val="18"/>
        </w:rPr>
      </w:pPr>
      <w:bookmarkStart w:id="11" w:name="_bookmark9"/>
      <w:bookmarkEnd w:id="11"/>
    </w:p>
    <w:p>
      <w:pPr>
        <w:pStyle w:val="4"/>
        <w:spacing w:line="564" w:lineRule="exact"/>
        <w:ind w:right="57"/>
        <w:jc w:val="center"/>
      </w:pPr>
      <w:bookmarkStart w:id="12" w:name="_bookmark18"/>
      <w:bookmarkEnd w:id="12"/>
      <w:bookmarkStart w:id="13" w:name="_Toc19698496"/>
      <w:r>
        <w:t>第二章</w:t>
      </w:r>
      <w:r>
        <w:rPr>
          <w:rFonts w:hint="eastAsia"/>
        </w:rPr>
        <w:t xml:space="preserve">  </w:t>
      </w:r>
      <w:r>
        <w:t>投标人须知</w:t>
      </w:r>
      <w:bookmarkEnd w:id="13"/>
    </w:p>
    <w:p>
      <w:pPr>
        <w:pStyle w:val="6"/>
        <w:ind w:firstLine="264" w:firstLineChars="94"/>
        <w:jc w:val="center"/>
        <w:rPr>
          <w:sz w:val="28"/>
          <w:szCs w:val="28"/>
        </w:rPr>
      </w:pPr>
      <w:bookmarkStart w:id="14" w:name="_bookmark19"/>
      <w:bookmarkEnd w:id="14"/>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color w:val="000000" w:themeColor="text1"/>
                <w:spacing w:val="-2"/>
                <w:lang w:eastAsia="zh-CN"/>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联系人：</w:t>
            </w:r>
            <w:r>
              <w:rPr>
                <w:rFonts w:hint="eastAsia" w:ascii="宋体" w:hAnsi="宋体" w:cs="宋体"/>
                <w:color w:val="000000" w:themeColor="text1"/>
                <w:spacing w:val="-2"/>
                <w:lang w:eastAsia="zh-CN"/>
                <w14:textFill>
                  <w14:solidFill>
                    <w14:schemeClr w14:val="tx1"/>
                  </w14:solidFill>
                </w14:textFill>
              </w:rPr>
              <w:t>何建岗</w:t>
            </w:r>
          </w:p>
          <w:p>
            <w:pPr>
              <w:autoSpaceDE w:val="0"/>
              <w:autoSpaceDN w:val="0"/>
              <w:adjustRightInd w:val="0"/>
              <w:snapToGrid w:val="0"/>
              <w:rPr>
                <w:rFonts w:ascii="宋体" w:hAnsi="宋体" w:cs="宋体"/>
                <w:spacing w:val="-2"/>
              </w:rPr>
            </w:pPr>
            <w:r>
              <w:rPr>
                <w:rFonts w:hint="eastAsia" w:ascii="宋体" w:hAnsi="宋体" w:cs="宋体"/>
                <w:color w:val="000000" w:themeColor="text1"/>
                <w:spacing w:val="-2"/>
                <w14:textFill>
                  <w14:solidFill>
                    <w14:schemeClr w14:val="tx1"/>
                  </w14:solidFill>
                </w14:textFill>
              </w:rPr>
              <w:t>电话：0571-</w:t>
            </w:r>
            <w:r>
              <w:rPr>
                <w:rFonts w:ascii="宋体" w:hAnsi="宋体" w:cs="宋体"/>
                <w:color w:val="000000" w:themeColor="text1"/>
                <w:spacing w:val="-2"/>
                <w14:textFill>
                  <w14:solidFill>
                    <w14:schemeClr w14:val="tx1"/>
                  </w14:solidFill>
                </w14:textFill>
              </w:rPr>
              <w:t>8383</w:t>
            </w:r>
            <w:r>
              <w:rPr>
                <w:rFonts w:hint="eastAsia" w:ascii="宋体" w:hAnsi="宋体" w:cs="宋体"/>
                <w:color w:val="000000" w:themeColor="text1"/>
                <w:spacing w:val="-2"/>
                <w:lang w:val="en-US" w:eastAsia="zh-CN"/>
                <w14:textFill>
                  <w14:solidFill>
                    <w14:schemeClr w14:val="tx1"/>
                  </w14:solidFill>
                </w14:textFill>
              </w:rPr>
              <w:t>3157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lang w:eastAsia="zh-CN"/>
              </w:rPr>
              <w:t>电磁流量计采购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60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5" w:name="EBb1a8b4338b8e441e9d53e6fc78c62c09"/>
                <w:r>
                  <w:rPr>
                    <w:rFonts w:hint="eastAsia" w:ascii="Wingdings 2" w:hAnsi="Wingdings 2" w:eastAsia="宋体" w:cs="Times New Roman"/>
                    <w:kern w:val="2"/>
                    <w:sz w:val="21"/>
                    <w:szCs w:val="21"/>
                    <w:lang w:val="en-US" w:eastAsia="zh-CN" w:bidi="ar-SA"/>
                  </w:rPr>
                  <w:t>R</w:t>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何建岗</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5"/>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何建岗</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1</w:t>
            </w:r>
            <w:r>
              <w:rPr>
                <w:rFonts w:hint="eastAsia" w:ascii="宋体" w:hAnsi="宋体" w:cs="宋体"/>
                <w:bCs/>
              </w:rPr>
              <w:t>年</w:t>
            </w:r>
            <w:r>
              <w:rPr>
                <w:rFonts w:hint="eastAsia" w:ascii="宋体" w:hAnsi="宋体" w:cs="宋体"/>
                <w:bCs/>
                <w:u w:val="single"/>
                <w:lang w:val="en-US" w:eastAsia="zh-CN"/>
              </w:rPr>
              <w:t>7</w:t>
            </w:r>
            <w:r>
              <w:rPr>
                <w:rFonts w:hint="eastAsia" w:ascii="宋体" w:hAnsi="宋体" w:cs="宋体"/>
                <w:bCs/>
              </w:rPr>
              <w:t>月</w:t>
            </w:r>
            <w:r>
              <w:rPr>
                <w:rFonts w:hint="eastAsia" w:ascii="宋体" w:hAnsi="宋体" w:cs="宋体"/>
                <w:bCs/>
                <w:u w:val="single"/>
                <w:lang w:val="en-US" w:eastAsia="zh-CN"/>
              </w:rPr>
              <w:t>6</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1"/>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1"/>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1"/>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1"/>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20</w:t>
            </w:r>
            <w:r>
              <w:rPr>
                <w:rFonts w:hint="eastAsia" w:ascii="宋体" w:hAnsi="宋体" w:cs="宋体"/>
              </w:rPr>
              <w:t>年至20</w:t>
            </w:r>
            <w:r>
              <w:rPr>
                <w:rFonts w:hint="eastAsia" w:ascii="宋体" w:hAnsi="宋体" w:cs="宋体"/>
                <w:lang w:val="en-US" w:eastAsia="zh-CN"/>
              </w:rPr>
              <w:t>21</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ascii="宋体" w:hAnsi="宋体" w:cs="宋体"/>
              </w:rPr>
              <w:t xml:space="preserve"> 20 </w:t>
            </w:r>
            <w:r>
              <w:rPr>
                <w:rFonts w:hint="eastAsia" w:ascii="宋体" w:hAnsi="宋体" w:cs="宋体"/>
                <w:lang w:val="en-US" w:eastAsia="zh-CN"/>
              </w:rPr>
              <w:t>19</w:t>
            </w:r>
            <w:r>
              <w:rPr>
                <w:rFonts w:hint="eastAsia" w:ascii="宋体" w:hAnsi="宋体" w:cs="宋体"/>
              </w:rPr>
              <w:t>年</w:t>
            </w:r>
            <w:r>
              <w:rPr>
                <w:rFonts w:ascii="宋体" w:hAnsi="宋体" w:cs="宋体"/>
              </w:rPr>
              <w:t xml:space="preserve"> </w:t>
            </w:r>
            <w:r>
              <w:rPr>
                <w:rFonts w:hint="eastAsia" w:ascii="宋体" w:hAnsi="宋体" w:cs="宋体"/>
                <w:lang w:val="en-US" w:eastAsia="zh-CN"/>
              </w:rPr>
              <w:t>1</w:t>
            </w:r>
            <w:r>
              <w:rPr>
                <w:rFonts w:ascii="宋体" w:hAnsi="宋体" w:cs="宋体"/>
              </w:rPr>
              <w:t xml:space="preserve"> 月 </w:t>
            </w:r>
            <w:r>
              <w:rPr>
                <w:rFonts w:hint="eastAsia" w:ascii="宋体" w:hAnsi="宋体" w:cs="宋体"/>
                <w:lang w:val="en-US" w:eastAsia="zh-CN"/>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19</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u w:val="single"/>
                <w:lang w:eastAsia="zh-CN"/>
              </w:rPr>
              <w:t>杭州萧山国际机场电磁流量计</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hint="eastAsia" w:ascii="宋体" w:hAnsi="宋体" w:cs="宋体"/>
                <w:u w:val="single"/>
                <w:lang w:val="en-US" w:eastAsia="zh-CN"/>
              </w:rPr>
              <w:t>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7</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lang w:val="en-US" w:eastAsia="zh-CN"/>
              </w:rPr>
              <w:t>13</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w:t>
            </w:r>
            <w:r>
              <w:rPr>
                <w:rFonts w:hint="eastAsia" w:ascii="宋体" w:hAnsi="宋体" w:cs="宋体"/>
                <w:b/>
                <w:u w:val="single"/>
                <w:lang w:val="en-US" w:eastAsia="zh-CN"/>
              </w:rPr>
              <w:t>1</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7</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13</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19809802"/>
      <w:bookmarkStart w:id="22" w:name="_Toc15553"/>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3"/>
      <w:bookmarkStart w:id="25" w:name="_Toc22012324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7"/>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1"/>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1"/>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1"/>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1"/>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7"/>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7"/>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eastAsia="zh-CN"/>
        </w:rPr>
        <w:t>何建岗</w:t>
      </w:r>
      <w:r>
        <w:rPr>
          <w:rFonts w:hint="eastAsia" w:ascii="宋体" w:hAnsi="宋体" w:cs="宋体"/>
          <w:sz w:val="24"/>
        </w:rPr>
        <w:t xml:space="preserve">        联系电话：0</w:t>
      </w:r>
      <w:r>
        <w:rPr>
          <w:rFonts w:ascii="宋体" w:hAnsi="宋体" w:cs="宋体"/>
          <w:sz w:val="24"/>
        </w:rPr>
        <w:t>571-8383</w:t>
      </w:r>
      <w:r>
        <w:rPr>
          <w:rFonts w:hint="eastAsia" w:ascii="宋体" w:hAnsi="宋体" w:cs="宋体"/>
          <w:sz w:val="24"/>
          <w:lang w:val="en-US" w:eastAsia="zh-CN"/>
        </w:rPr>
        <w:t>3157</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7"/>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4"/>
        <w:spacing w:line="564" w:lineRule="exact"/>
        <w:ind w:right="57"/>
        <w:jc w:val="center"/>
      </w:pPr>
      <w:bookmarkStart w:id="30" w:name="_Toc19698497"/>
      <w:r>
        <w:rPr>
          <w:rFonts w:hint="eastAsia"/>
        </w:rPr>
        <w:t>第三章</w:t>
      </w:r>
      <w:r>
        <w:t xml:space="preserve">  </w:t>
      </w:r>
      <w:r>
        <w:rPr>
          <w:rFonts w:hint="eastAsia"/>
        </w:rPr>
        <w:t>评标办法（适用于综合评估法）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cs="Times New Roman"/>
              <w:b/>
              <w:kern w:val="2"/>
              <w:sz w:val="24"/>
              <w:szCs w:val="22"/>
              <w:lang w:val="en-US" w:eastAsia="zh-CN" w:bidi="ar-SA"/>
            </w:rPr>
            <w:t>☐</w:t>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hint="eastAsia"/>
            <w:b/>
            <w:sz w:val="24"/>
          </w:rPr>
          <w:id w:val="899104156"/>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hint="eastAsia"/>
            <w:b/>
            <w:sz w:val="24"/>
          </w:rPr>
          <w:id w:val="-4445790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795"/>
        <w:gridCol w:w="6263"/>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9"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r>
              <w:rPr>
                <w:rFonts w:hint="eastAsia" w:ascii="宋体" w:hAnsi="宋体" w:cs="宋体"/>
                <w:b/>
                <w:kern w:val="0"/>
                <w:sz w:val="22"/>
              </w:rPr>
              <w:t>（设备通用类</w:t>
            </w:r>
            <w:r>
              <w:rPr>
                <w:rFonts w:ascii="宋体" w:hAnsi="宋体" w:cs="宋体"/>
                <w:b/>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4"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95"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rPr>
              <w:t>根据各投标人的资质、规模、经验、得奖情况等情况横向比较评分</w:t>
            </w:r>
            <w:r>
              <w:rPr>
                <w:rFonts w:hint="eastAsia" w:ascii="宋体" w:hAnsi="宋体" w:cs="宋体"/>
                <w:kern w:val="0"/>
                <w:sz w:val="22"/>
                <w:lang w:eastAsia="zh-CN"/>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rPr>
              <w:t>类似</w:t>
            </w:r>
            <w:r>
              <w:rPr>
                <w:rFonts w:ascii="宋体" w:hAnsi="宋体" w:cs="宋体"/>
                <w:kern w:val="0"/>
                <w:sz w:val="22"/>
              </w:rPr>
              <w:t>业绩</w:t>
            </w:r>
            <w:r>
              <w:rPr>
                <w:rFonts w:hint="eastAsia" w:ascii="宋体" w:hAnsi="宋体" w:cs="宋体"/>
                <w:kern w:val="0"/>
                <w:sz w:val="22"/>
                <w:lang w:eastAsia="zh-CN"/>
              </w:rPr>
              <w:t>，没有不得分，一个业绩加一分，不得超过</w:t>
            </w:r>
            <w:r>
              <w:rPr>
                <w:rFonts w:hint="eastAsia" w:ascii="宋体" w:hAnsi="宋体" w:cs="宋体"/>
                <w:kern w:val="0"/>
                <w:sz w:val="22"/>
                <w:lang w:val="en-US" w:eastAsia="zh-CN"/>
              </w:rPr>
              <w:t>5分。</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可针对</w:t>
            </w:r>
            <w:r>
              <w:rPr>
                <w:rFonts w:ascii="宋体" w:hAnsi="宋体" w:cs="宋体"/>
                <w:kern w:val="0"/>
                <w:sz w:val="22"/>
              </w:rPr>
              <w:t>设备的各项重要参数指标</w:t>
            </w:r>
            <w:r>
              <w:rPr>
                <w:rFonts w:hint="eastAsia" w:ascii="宋体" w:hAnsi="宋体" w:cs="宋体"/>
                <w:kern w:val="0"/>
                <w:sz w:val="22"/>
              </w:rPr>
              <w:t>、</w:t>
            </w:r>
            <w:r>
              <w:rPr>
                <w:rFonts w:ascii="宋体" w:hAnsi="宋体" w:cs="宋体"/>
                <w:kern w:val="0"/>
                <w:sz w:val="22"/>
              </w:rPr>
              <w:t>检测报告等进行</w:t>
            </w:r>
            <w:r>
              <w:rPr>
                <w:rFonts w:hint="eastAsia" w:ascii="宋体" w:hAnsi="宋体" w:cs="宋体"/>
                <w:kern w:val="0"/>
                <w:sz w:val="22"/>
              </w:rPr>
              <w:t>单项</w:t>
            </w:r>
            <w:r>
              <w:rPr>
                <w:rFonts w:ascii="宋体" w:hAnsi="宋体" w:cs="宋体"/>
                <w:kern w:val="0"/>
                <w:sz w:val="22"/>
              </w:rPr>
              <w:t>打分</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根据拟投入项目的产品性能与招标</w:t>
            </w:r>
            <w:r>
              <w:rPr>
                <w:rFonts w:ascii="宋体" w:hAnsi="宋体" w:cs="宋体"/>
                <w:kern w:val="0"/>
                <w:sz w:val="22"/>
              </w:rPr>
              <w:t>要求的技术参数匹配性</w:t>
            </w:r>
            <w:r>
              <w:rPr>
                <w:rFonts w:hint="eastAsia" w:ascii="宋体" w:hAnsi="宋体" w:cs="宋体"/>
                <w:kern w:val="0"/>
                <w:sz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供货及</w:t>
            </w:r>
            <w:r>
              <w:rPr>
                <w:rFonts w:ascii="宋体" w:hAnsi="宋体" w:cs="宋体"/>
                <w:kern w:val="0"/>
                <w:sz w:val="22"/>
              </w:rPr>
              <w:t>安装</w:t>
            </w:r>
            <w:r>
              <w:rPr>
                <w:rFonts w:hint="eastAsia" w:ascii="宋体" w:hAnsi="宋体" w:cs="宋体"/>
                <w:kern w:val="0"/>
                <w:sz w:val="22"/>
              </w:rPr>
              <w:t>方案的科学性及合理性。</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w:t>
            </w:r>
            <w:r>
              <w:rPr>
                <w:rFonts w:ascii="宋体" w:hAnsi="宋体" w:cs="宋体"/>
                <w:kern w:val="0"/>
                <w:sz w:val="22"/>
              </w:rPr>
              <w:t>及品牌</w:t>
            </w:r>
            <w:r>
              <w:rPr>
                <w:rFonts w:hint="eastAsia" w:ascii="宋体" w:hAnsi="宋体" w:cs="宋体"/>
                <w:kern w:val="0"/>
                <w:sz w:val="22"/>
              </w:rPr>
              <w:t>售后服务的有效性和售后服务的响应情况（根据投标品牌售后服务的技术力量、维修及时性、人员配置、</w:t>
            </w:r>
            <w:r>
              <w:rPr>
                <w:rFonts w:ascii="宋体" w:hAnsi="宋体" w:cs="宋体"/>
                <w:kern w:val="0"/>
                <w:sz w:val="22"/>
              </w:rPr>
              <w:t>投标品牌原厂服务证明文件</w:t>
            </w:r>
            <w:r>
              <w:rPr>
                <w:rFonts w:hint="eastAsia" w:ascii="宋体" w:hAnsi="宋体" w:cs="宋体"/>
                <w:kern w:val="0"/>
                <w:sz w:val="22"/>
              </w:rPr>
              <w:t>等）</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0-5</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w:t>
      </w:r>
      <w:r>
        <w:rPr>
          <w:rFonts w:hint="eastAsia" w:ascii="宋体" w:hAnsi="宋体" w:cs="宋体"/>
          <w:sz w:val="22"/>
          <w:highlight w:val="yellow"/>
        </w:rPr>
        <w:t>投标评标价等于评标基准价时，得满分</w:t>
      </w:r>
      <w:r>
        <w:rPr>
          <w:rFonts w:hint="eastAsia" w:ascii="宋体" w:hAnsi="宋体" w:cs="宋体"/>
          <w:sz w:val="22"/>
          <w:highlight w:val="yellow"/>
          <w:lang w:val="en-US" w:eastAsia="zh-CN"/>
        </w:rPr>
        <w:t>70</w:t>
      </w:r>
      <w:r>
        <w:rPr>
          <w:rFonts w:hint="eastAsia" w:ascii="宋体" w:hAnsi="宋体" w:cs="宋体"/>
          <w:sz w:val="22"/>
          <w:highlight w:val="yellow"/>
        </w:rPr>
        <w:t>分</w:t>
      </w:r>
      <w:r>
        <w:rPr>
          <w:rFonts w:hint="eastAsia" w:ascii="宋体" w:hAnsi="宋体" w:cs="宋体"/>
          <w:sz w:val="22"/>
        </w:rPr>
        <w:t>；</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4"/>
        <w:spacing w:line="564" w:lineRule="exact"/>
        <w:ind w:right="57"/>
        <w:jc w:val="center"/>
      </w:pPr>
      <w:bookmarkStart w:id="31" w:name="_Toc19698499"/>
      <w:r>
        <w:rPr>
          <w:rFonts w:hint="eastAsia"/>
        </w:rPr>
        <w:t>第四章</w:t>
      </w:r>
      <w:r>
        <w:t xml:space="preserve">  </w:t>
      </w:r>
      <w:r>
        <w:rPr>
          <w:rFonts w:hint="eastAsia"/>
        </w:rPr>
        <w:t>合同条款及格式</w:t>
      </w:r>
      <w:bookmarkEnd w:id="31"/>
    </w:p>
    <w:p>
      <w:pPr>
        <w:spacing w:line="360" w:lineRule="auto"/>
        <w:jc w:val="center"/>
        <w:rPr>
          <w:rFonts w:ascii="宋体" w:hAnsi="宋体" w:cs="宋体"/>
          <w:b/>
          <w:sz w:val="22"/>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643" w:firstLineChars="200"/>
        <w:jc w:val="center"/>
        <w:rPr>
          <w:rFonts w:hint="eastAsia" w:ascii="黑体" w:hAnsi="黑体" w:eastAsia="黑体" w:cs="黑体"/>
          <w:b/>
          <w:sz w:val="32"/>
          <w:szCs w:val="32"/>
          <w:lang w:val="en-US" w:eastAsia="zh-CN"/>
        </w:rPr>
      </w:pPr>
    </w:p>
    <w:p>
      <w:pPr>
        <w:spacing w:line="560" w:lineRule="exact"/>
        <w:ind w:firstLine="880" w:firstLineChars="200"/>
        <w:jc w:val="center"/>
        <w:rPr>
          <w:rFonts w:ascii="方正小标宋简体" w:hAnsi="仿宋" w:eastAsia="方正小标宋简体"/>
          <w:b w:val="0"/>
          <w:bCs/>
          <w:sz w:val="44"/>
          <w:szCs w:val="44"/>
          <w:lang w:eastAsia="zh-CN"/>
        </w:rPr>
      </w:pPr>
      <w:r>
        <w:rPr>
          <w:rFonts w:hint="eastAsia" w:ascii="方正小标宋简体" w:hAnsi="仿宋" w:eastAsia="方正小标宋简体"/>
          <w:b w:val="0"/>
          <w:bCs/>
          <w:sz w:val="44"/>
          <w:szCs w:val="44"/>
          <w:lang w:eastAsia="zh-CN"/>
        </w:rPr>
        <w:t>杭州萧山国际机场</w:t>
      </w:r>
      <w:r>
        <w:rPr>
          <w:rFonts w:hint="eastAsia" w:ascii="方正小标宋简体" w:hAnsi="仿宋" w:eastAsia="方正小标宋简体"/>
          <w:b w:val="0"/>
          <w:bCs/>
          <w:sz w:val="44"/>
          <w:szCs w:val="44"/>
          <w:u w:val="single"/>
          <w:lang w:eastAsia="zh-CN"/>
        </w:rPr>
        <w:t xml:space="preserve"> 电磁流量计 </w:t>
      </w:r>
      <w:r>
        <w:rPr>
          <w:rFonts w:hint="eastAsia" w:ascii="方正小标宋简体" w:hAnsi="仿宋" w:eastAsia="方正小标宋简体"/>
          <w:b w:val="0"/>
          <w:bCs/>
          <w:sz w:val="44"/>
          <w:szCs w:val="44"/>
          <w:u w:val="none"/>
          <w:lang w:eastAsia="zh-CN"/>
        </w:rPr>
        <w:t xml:space="preserve"> 采购</w:t>
      </w:r>
      <w:r>
        <w:rPr>
          <w:rFonts w:hint="eastAsia" w:ascii="方正小标宋简体" w:hAnsi="仿宋" w:eastAsia="方正小标宋简体"/>
          <w:b w:val="0"/>
          <w:bCs/>
          <w:sz w:val="44"/>
          <w:szCs w:val="44"/>
          <w:lang w:eastAsia="zh-CN"/>
        </w:rPr>
        <w:t>合同</w:t>
      </w:r>
    </w:p>
    <w:p>
      <w:pPr>
        <w:spacing w:line="560" w:lineRule="exact"/>
        <w:ind w:firstLine="880" w:firstLineChars="200"/>
        <w:jc w:val="center"/>
        <w:rPr>
          <w:rFonts w:ascii="方正小标宋简体" w:hAnsi="仿宋" w:eastAsia="方正小标宋简体"/>
          <w:b w:val="0"/>
          <w:bCs/>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pStyle w:val="2"/>
        <w:rPr>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住所地：杭州萧山国际机场内</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hint="eastAsia" w:ascii="黑体" w:hAnsi="黑体" w:eastAsia="黑体" w:cs="黑体"/>
          <w:sz w:val="30"/>
          <w:szCs w:val="30"/>
          <w:lang w:eastAsia="zh-CN"/>
        </w:rPr>
      </w:pP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甲、乙双方根据《中华人民共和国合同法》等相关法律法规，就相关货物采购事宜，在互利、平等的原则基础上，经协商一致，特签订本合同，以共同遵守。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一、商品名称、种类、规格、单位、数量、金额</w:t>
      </w:r>
    </w:p>
    <w:tbl>
      <w:tblPr>
        <w:tblStyle w:val="79"/>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187"/>
        <w:gridCol w:w="1075"/>
        <w:gridCol w:w="725"/>
        <w:gridCol w:w="775"/>
        <w:gridCol w:w="1200"/>
        <w:gridCol w:w="1038"/>
        <w:gridCol w:w="1100"/>
        <w:gridCol w:w="1150"/>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009"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品名</w:t>
            </w:r>
          </w:p>
        </w:tc>
        <w:tc>
          <w:tcPr>
            <w:tcW w:w="1187"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种类</w:t>
            </w:r>
          </w:p>
        </w:tc>
        <w:tc>
          <w:tcPr>
            <w:tcW w:w="1075"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规格</w:t>
            </w:r>
          </w:p>
        </w:tc>
        <w:tc>
          <w:tcPr>
            <w:tcW w:w="725"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单位</w:t>
            </w:r>
          </w:p>
        </w:tc>
        <w:tc>
          <w:tcPr>
            <w:tcW w:w="775"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数量</w:t>
            </w:r>
          </w:p>
        </w:tc>
        <w:tc>
          <w:tcPr>
            <w:tcW w:w="1200" w:type="dxa"/>
            <w:vAlign w:val="center"/>
          </w:tcPr>
          <w:p>
            <w:pPr>
              <w:pStyle w:val="496"/>
              <w:spacing w:after="0" w:line="560" w:lineRule="exact"/>
              <w:jc w:val="center"/>
              <w:rPr>
                <w:rFonts w:hint="eastAsia" w:ascii="仿宋" w:hAnsi="仿宋" w:eastAsia="仿宋" w:cs="仿宋"/>
                <w:b/>
                <w:sz w:val="18"/>
                <w:szCs w:val="18"/>
              </w:rPr>
            </w:pPr>
            <w:r>
              <w:rPr>
                <w:rFonts w:hint="eastAsia" w:ascii="仿宋" w:hAnsi="仿宋" w:eastAsia="仿宋" w:cs="仿宋"/>
                <w:b/>
                <w:sz w:val="18"/>
                <w:szCs w:val="18"/>
              </w:rPr>
              <w:t>单价（元</w:t>
            </w:r>
            <w:r>
              <w:rPr>
                <w:rFonts w:ascii="仿宋" w:hAnsi="仿宋" w:eastAsia="仿宋" w:cs="仿宋"/>
                <w:b/>
                <w:sz w:val="18"/>
                <w:szCs w:val="18"/>
              </w:rPr>
              <w:t>，不含税</w:t>
            </w:r>
            <w:r>
              <w:rPr>
                <w:rFonts w:hint="eastAsia" w:ascii="仿宋" w:hAnsi="仿宋" w:eastAsia="仿宋" w:cs="仿宋"/>
                <w:b/>
                <w:sz w:val="18"/>
                <w:szCs w:val="18"/>
              </w:rPr>
              <w:t>）</w:t>
            </w:r>
          </w:p>
        </w:tc>
        <w:tc>
          <w:tcPr>
            <w:tcW w:w="1038" w:type="dxa"/>
            <w:vAlign w:val="top"/>
          </w:tcPr>
          <w:p>
            <w:pPr>
              <w:spacing w:line="560" w:lineRule="exact"/>
              <w:jc w:val="center"/>
              <w:rPr>
                <w:rFonts w:hint="eastAsia" w:ascii="仿宋" w:hAnsi="仿宋" w:eastAsia="仿宋" w:cs="仿宋"/>
                <w:b/>
                <w:sz w:val="18"/>
                <w:szCs w:val="18"/>
                <w:lang w:eastAsia="zh-CN"/>
              </w:rPr>
            </w:pPr>
            <w:r>
              <w:rPr>
                <w:rFonts w:hint="eastAsia" w:ascii="仿宋" w:hAnsi="仿宋" w:eastAsia="仿宋" w:cs="仿宋"/>
                <w:b/>
                <w:sz w:val="18"/>
                <w:szCs w:val="18"/>
                <w:lang w:eastAsia="zh-CN"/>
              </w:rPr>
              <w:t>合</w:t>
            </w:r>
            <w:r>
              <w:rPr>
                <w:rFonts w:hint="eastAsia" w:ascii="仿宋" w:hAnsi="仿宋" w:eastAsia="仿宋" w:cs="仿宋"/>
                <w:b/>
                <w:sz w:val="18"/>
                <w:szCs w:val="18"/>
              </w:rPr>
              <w:t>价（元</w:t>
            </w:r>
            <w:r>
              <w:rPr>
                <w:rFonts w:ascii="仿宋" w:hAnsi="仿宋" w:eastAsia="仿宋" w:cs="仿宋"/>
                <w:b/>
                <w:sz w:val="18"/>
                <w:szCs w:val="18"/>
              </w:rPr>
              <w:t>，不含税</w:t>
            </w:r>
            <w:r>
              <w:rPr>
                <w:rFonts w:hint="eastAsia" w:ascii="仿宋" w:hAnsi="仿宋" w:eastAsia="仿宋" w:cs="仿宋"/>
                <w:b/>
                <w:sz w:val="18"/>
                <w:szCs w:val="18"/>
              </w:rPr>
              <w:t>）</w:t>
            </w:r>
          </w:p>
        </w:tc>
        <w:tc>
          <w:tcPr>
            <w:tcW w:w="1100" w:type="dxa"/>
            <w:vAlign w:val="top"/>
          </w:tcPr>
          <w:p>
            <w:pPr>
              <w:pStyle w:val="496"/>
              <w:spacing w:after="0" w:line="560" w:lineRule="exact"/>
              <w:jc w:val="center"/>
              <w:rPr>
                <w:rFonts w:ascii="仿宋" w:hAnsi="仿宋" w:eastAsia="仿宋" w:cs="仿宋"/>
                <w:b/>
                <w:sz w:val="18"/>
                <w:szCs w:val="18"/>
              </w:rPr>
            </w:pPr>
            <w:r>
              <w:rPr>
                <w:rFonts w:hint="eastAsia" w:ascii="仿宋" w:hAnsi="仿宋" w:eastAsia="仿宋" w:cs="仿宋"/>
                <w:b/>
                <w:sz w:val="18"/>
                <w:szCs w:val="18"/>
              </w:rPr>
              <w:t>增值税</w:t>
            </w:r>
          </w:p>
          <w:p>
            <w:pPr>
              <w:pStyle w:val="496"/>
              <w:spacing w:after="0" w:line="560" w:lineRule="exact"/>
              <w:jc w:val="center"/>
              <w:rPr>
                <w:rFonts w:hint="eastAsia" w:ascii="仿宋" w:hAnsi="仿宋" w:eastAsia="仿宋" w:cs="仿宋"/>
                <w:b/>
                <w:sz w:val="18"/>
                <w:szCs w:val="18"/>
              </w:rPr>
            </w:pPr>
            <w:r>
              <w:rPr>
                <w:rFonts w:ascii="仿宋" w:hAnsi="仿宋" w:eastAsia="仿宋" w:cs="仿宋"/>
                <w:b/>
                <w:sz w:val="18"/>
                <w:szCs w:val="18"/>
              </w:rPr>
              <w:t>税率</w:t>
            </w:r>
          </w:p>
        </w:tc>
        <w:tc>
          <w:tcPr>
            <w:tcW w:w="1150" w:type="dxa"/>
            <w:vAlign w:val="top"/>
          </w:tcPr>
          <w:p>
            <w:pPr>
              <w:spacing w:line="560" w:lineRule="exact"/>
              <w:jc w:val="center"/>
              <w:rPr>
                <w:rFonts w:hint="eastAsia" w:ascii="仿宋" w:hAnsi="仿宋" w:eastAsia="仿宋" w:cs="仿宋"/>
                <w:b/>
                <w:sz w:val="18"/>
                <w:szCs w:val="18"/>
                <w:lang w:eastAsia="zh-CN"/>
              </w:rPr>
            </w:pPr>
            <w:r>
              <w:rPr>
                <w:rFonts w:hint="eastAsia" w:ascii="仿宋" w:hAnsi="仿宋" w:eastAsia="仿宋" w:cs="仿宋"/>
                <w:b/>
                <w:sz w:val="18"/>
                <w:szCs w:val="18"/>
              </w:rPr>
              <w:t>单价（元</w:t>
            </w:r>
            <w:r>
              <w:rPr>
                <w:rFonts w:ascii="仿宋" w:hAnsi="仿宋" w:eastAsia="仿宋" w:cs="仿宋"/>
                <w:b/>
                <w:sz w:val="18"/>
                <w:szCs w:val="18"/>
              </w:rPr>
              <w:t>，含税</w:t>
            </w:r>
            <w:r>
              <w:rPr>
                <w:rFonts w:hint="eastAsia" w:ascii="仿宋" w:hAnsi="仿宋" w:eastAsia="仿宋" w:cs="仿宋"/>
                <w:b/>
                <w:sz w:val="18"/>
                <w:szCs w:val="18"/>
              </w:rPr>
              <w:t>）</w:t>
            </w:r>
          </w:p>
        </w:tc>
        <w:tc>
          <w:tcPr>
            <w:tcW w:w="1171" w:type="dxa"/>
            <w:vAlign w:val="top"/>
          </w:tcPr>
          <w:p>
            <w:pPr>
              <w:spacing w:line="560" w:lineRule="exact"/>
              <w:jc w:val="center"/>
              <w:rPr>
                <w:rFonts w:hint="eastAsia" w:ascii="仿宋" w:hAnsi="仿宋" w:eastAsia="仿宋" w:cs="仿宋"/>
                <w:b/>
                <w:sz w:val="18"/>
                <w:szCs w:val="18"/>
              </w:rPr>
            </w:pPr>
            <w:r>
              <w:rPr>
                <w:rFonts w:hint="eastAsia" w:ascii="仿宋" w:hAnsi="仿宋" w:eastAsia="仿宋" w:cs="仿宋"/>
                <w:b/>
                <w:sz w:val="18"/>
                <w:szCs w:val="18"/>
                <w:lang w:eastAsia="zh-CN"/>
              </w:rPr>
              <w:t>合</w:t>
            </w:r>
            <w:r>
              <w:rPr>
                <w:rFonts w:hint="eastAsia" w:ascii="仿宋" w:hAnsi="仿宋" w:eastAsia="仿宋" w:cs="仿宋"/>
                <w:b/>
                <w:sz w:val="18"/>
                <w:szCs w:val="18"/>
              </w:rPr>
              <w:t>价（元</w:t>
            </w:r>
            <w:r>
              <w:rPr>
                <w:rFonts w:ascii="仿宋" w:hAnsi="仿宋" w:eastAsia="仿宋" w:cs="仿宋"/>
                <w:b/>
                <w:sz w:val="18"/>
                <w:szCs w:val="18"/>
              </w:rPr>
              <w:t>，含税</w:t>
            </w:r>
            <w:r>
              <w:rPr>
                <w:rFonts w:hint="eastAsia" w:ascii="仿宋" w:hAnsi="仿宋" w:eastAsia="仿宋" w:cs="仿宋"/>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09" w:type="dxa"/>
            <w:vAlign w:val="center"/>
          </w:tcPr>
          <w:p>
            <w:pPr>
              <w:pStyle w:val="496"/>
              <w:spacing w:after="0" w:line="560" w:lineRule="exact"/>
              <w:jc w:val="center"/>
              <w:rPr>
                <w:rFonts w:hint="eastAsia" w:ascii="仿宋" w:hAnsi="仿宋" w:eastAsia="仿宋" w:cs="仿宋"/>
                <w:sz w:val="28"/>
                <w:szCs w:val="28"/>
              </w:rPr>
            </w:pPr>
          </w:p>
        </w:tc>
        <w:tc>
          <w:tcPr>
            <w:tcW w:w="1187" w:type="dxa"/>
            <w:vAlign w:val="center"/>
          </w:tcPr>
          <w:p>
            <w:pPr>
              <w:pStyle w:val="496"/>
              <w:spacing w:after="0" w:line="560" w:lineRule="exact"/>
              <w:jc w:val="center"/>
              <w:rPr>
                <w:rFonts w:hint="eastAsia" w:ascii="仿宋" w:hAnsi="仿宋" w:eastAsia="仿宋" w:cs="仿宋"/>
                <w:sz w:val="28"/>
                <w:szCs w:val="28"/>
              </w:rPr>
            </w:pPr>
          </w:p>
        </w:tc>
        <w:tc>
          <w:tcPr>
            <w:tcW w:w="1075" w:type="dxa"/>
            <w:vAlign w:val="center"/>
          </w:tcPr>
          <w:p>
            <w:pPr>
              <w:pStyle w:val="496"/>
              <w:spacing w:after="0" w:line="560" w:lineRule="exact"/>
              <w:jc w:val="center"/>
              <w:rPr>
                <w:rFonts w:hint="eastAsia" w:ascii="仿宋" w:hAnsi="仿宋" w:eastAsia="仿宋" w:cs="仿宋"/>
                <w:sz w:val="28"/>
                <w:szCs w:val="28"/>
              </w:rPr>
            </w:pPr>
          </w:p>
        </w:tc>
        <w:tc>
          <w:tcPr>
            <w:tcW w:w="725" w:type="dxa"/>
            <w:vAlign w:val="center"/>
          </w:tcPr>
          <w:p>
            <w:pPr>
              <w:pStyle w:val="496"/>
              <w:spacing w:after="0" w:line="560" w:lineRule="exact"/>
              <w:ind w:firstLine="140" w:firstLineChars="50"/>
              <w:jc w:val="center"/>
              <w:rPr>
                <w:rFonts w:hint="eastAsia" w:ascii="仿宋" w:hAnsi="仿宋" w:eastAsia="仿宋" w:cs="仿宋"/>
                <w:sz w:val="28"/>
                <w:szCs w:val="28"/>
              </w:rPr>
            </w:pPr>
          </w:p>
        </w:tc>
        <w:tc>
          <w:tcPr>
            <w:tcW w:w="775" w:type="dxa"/>
            <w:vAlign w:val="center"/>
          </w:tcPr>
          <w:p>
            <w:pPr>
              <w:pStyle w:val="496"/>
              <w:spacing w:after="0" w:line="560" w:lineRule="exact"/>
              <w:jc w:val="center"/>
              <w:rPr>
                <w:rFonts w:hint="eastAsia" w:ascii="仿宋" w:hAnsi="仿宋" w:eastAsia="仿宋" w:cs="仿宋"/>
                <w:sz w:val="28"/>
                <w:szCs w:val="28"/>
              </w:rPr>
            </w:pPr>
          </w:p>
        </w:tc>
        <w:tc>
          <w:tcPr>
            <w:tcW w:w="1200" w:type="dxa"/>
            <w:vAlign w:val="center"/>
          </w:tcPr>
          <w:p>
            <w:pPr>
              <w:pStyle w:val="496"/>
              <w:spacing w:after="0" w:line="560" w:lineRule="exact"/>
              <w:ind w:firstLine="140" w:firstLineChars="50"/>
              <w:rPr>
                <w:rFonts w:hint="eastAsia" w:ascii="仿宋" w:hAnsi="仿宋" w:eastAsia="仿宋" w:cs="仿宋"/>
                <w:sz w:val="28"/>
                <w:szCs w:val="28"/>
              </w:rPr>
            </w:pPr>
          </w:p>
        </w:tc>
        <w:tc>
          <w:tcPr>
            <w:tcW w:w="1038" w:type="dxa"/>
            <w:vAlign w:val="top"/>
          </w:tcPr>
          <w:p>
            <w:pPr>
              <w:spacing w:line="560" w:lineRule="exact"/>
              <w:rPr>
                <w:rFonts w:hint="eastAsia" w:ascii="仿宋" w:hAnsi="仿宋" w:eastAsia="仿宋" w:cs="仿宋"/>
                <w:sz w:val="28"/>
                <w:szCs w:val="28"/>
              </w:rPr>
            </w:pPr>
          </w:p>
        </w:tc>
        <w:tc>
          <w:tcPr>
            <w:tcW w:w="1100" w:type="dxa"/>
            <w:vAlign w:val="top"/>
          </w:tcPr>
          <w:p>
            <w:pPr>
              <w:spacing w:line="560" w:lineRule="exact"/>
              <w:rPr>
                <w:rFonts w:hint="eastAsia" w:ascii="仿宋" w:hAnsi="仿宋" w:eastAsia="仿宋" w:cs="仿宋"/>
                <w:sz w:val="28"/>
                <w:szCs w:val="28"/>
              </w:rPr>
            </w:pPr>
          </w:p>
        </w:tc>
        <w:tc>
          <w:tcPr>
            <w:tcW w:w="1150" w:type="dxa"/>
            <w:vAlign w:val="top"/>
          </w:tcPr>
          <w:p>
            <w:pPr>
              <w:spacing w:line="560" w:lineRule="exact"/>
              <w:rPr>
                <w:rFonts w:hint="eastAsia" w:ascii="仿宋" w:hAnsi="仿宋" w:eastAsia="仿宋" w:cs="仿宋"/>
                <w:sz w:val="28"/>
                <w:szCs w:val="28"/>
              </w:rPr>
            </w:pPr>
          </w:p>
        </w:tc>
        <w:tc>
          <w:tcPr>
            <w:tcW w:w="1171"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09" w:type="dxa"/>
            <w:vAlign w:val="center"/>
          </w:tcPr>
          <w:p>
            <w:pPr>
              <w:pStyle w:val="496"/>
              <w:spacing w:after="0" w:line="560" w:lineRule="exact"/>
              <w:jc w:val="center"/>
              <w:rPr>
                <w:rFonts w:hint="eastAsia" w:ascii="仿宋" w:hAnsi="仿宋" w:eastAsia="仿宋" w:cs="仿宋"/>
                <w:sz w:val="28"/>
                <w:szCs w:val="28"/>
              </w:rPr>
            </w:pPr>
          </w:p>
        </w:tc>
        <w:tc>
          <w:tcPr>
            <w:tcW w:w="1187" w:type="dxa"/>
            <w:vAlign w:val="center"/>
          </w:tcPr>
          <w:p>
            <w:pPr>
              <w:pStyle w:val="496"/>
              <w:spacing w:after="0" w:line="560" w:lineRule="exact"/>
              <w:jc w:val="center"/>
              <w:rPr>
                <w:rFonts w:hint="eastAsia" w:ascii="仿宋" w:hAnsi="仿宋" w:eastAsia="仿宋" w:cs="仿宋"/>
                <w:sz w:val="28"/>
                <w:szCs w:val="28"/>
              </w:rPr>
            </w:pPr>
          </w:p>
        </w:tc>
        <w:tc>
          <w:tcPr>
            <w:tcW w:w="1075" w:type="dxa"/>
            <w:vAlign w:val="center"/>
          </w:tcPr>
          <w:p>
            <w:pPr>
              <w:pStyle w:val="496"/>
              <w:spacing w:after="0" w:line="560" w:lineRule="exact"/>
              <w:jc w:val="center"/>
              <w:rPr>
                <w:rFonts w:hint="eastAsia" w:ascii="仿宋" w:hAnsi="仿宋" w:eastAsia="仿宋" w:cs="仿宋"/>
                <w:sz w:val="28"/>
                <w:szCs w:val="28"/>
              </w:rPr>
            </w:pPr>
          </w:p>
        </w:tc>
        <w:tc>
          <w:tcPr>
            <w:tcW w:w="725" w:type="dxa"/>
            <w:vAlign w:val="center"/>
          </w:tcPr>
          <w:p>
            <w:pPr>
              <w:pStyle w:val="496"/>
              <w:spacing w:after="0" w:line="560" w:lineRule="exact"/>
              <w:ind w:firstLine="140" w:firstLineChars="50"/>
              <w:jc w:val="center"/>
              <w:rPr>
                <w:rFonts w:hint="eastAsia" w:ascii="仿宋" w:hAnsi="仿宋" w:eastAsia="仿宋" w:cs="仿宋"/>
                <w:sz w:val="28"/>
                <w:szCs w:val="28"/>
              </w:rPr>
            </w:pPr>
          </w:p>
        </w:tc>
        <w:tc>
          <w:tcPr>
            <w:tcW w:w="775" w:type="dxa"/>
            <w:vAlign w:val="center"/>
          </w:tcPr>
          <w:p>
            <w:pPr>
              <w:pStyle w:val="496"/>
              <w:spacing w:after="0" w:line="560" w:lineRule="exact"/>
              <w:jc w:val="center"/>
              <w:rPr>
                <w:rFonts w:hint="eastAsia" w:ascii="仿宋" w:hAnsi="仿宋" w:eastAsia="仿宋" w:cs="仿宋"/>
                <w:sz w:val="28"/>
                <w:szCs w:val="28"/>
              </w:rPr>
            </w:pPr>
          </w:p>
        </w:tc>
        <w:tc>
          <w:tcPr>
            <w:tcW w:w="1200" w:type="dxa"/>
            <w:vAlign w:val="center"/>
          </w:tcPr>
          <w:p>
            <w:pPr>
              <w:pStyle w:val="496"/>
              <w:spacing w:after="0" w:line="560" w:lineRule="exact"/>
              <w:ind w:firstLine="140" w:firstLineChars="50"/>
              <w:rPr>
                <w:rFonts w:hint="eastAsia" w:ascii="仿宋" w:hAnsi="仿宋" w:eastAsia="仿宋" w:cs="仿宋"/>
                <w:sz w:val="28"/>
                <w:szCs w:val="28"/>
              </w:rPr>
            </w:pPr>
          </w:p>
        </w:tc>
        <w:tc>
          <w:tcPr>
            <w:tcW w:w="1038" w:type="dxa"/>
            <w:vAlign w:val="top"/>
          </w:tcPr>
          <w:p>
            <w:pPr>
              <w:spacing w:line="560" w:lineRule="exact"/>
              <w:rPr>
                <w:rFonts w:hint="eastAsia" w:ascii="仿宋" w:hAnsi="仿宋" w:eastAsia="仿宋" w:cs="仿宋"/>
                <w:sz w:val="28"/>
                <w:szCs w:val="28"/>
              </w:rPr>
            </w:pPr>
          </w:p>
        </w:tc>
        <w:tc>
          <w:tcPr>
            <w:tcW w:w="1100" w:type="dxa"/>
            <w:vAlign w:val="top"/>
          </w:tcPr>
          <w:p>
            <w:pPr>
              <w:spacing w:line="560" w:lineRule="exact"/>
              <w:rPr>
                <w:rFonts w:hint="eastAsia" w:ascii="仿宋" w:hAnsi="仿宋" w:eastAsia="仿宋" w:cs="仿宋"/>
                <w:sz w:val="28"/>
                <w:szCs w:val="28"/>
              </w:rPr>
            </w:pPr>
          </w:p>
        </w:tc>
        <w:tc>
          <w:tcPr>
            <w:tcW w:w="1150" w:type="dxa"/>
            <w:vAlign w:val="top"/>
          </w:tcPr>
          <w:p>
            <w:pPr>
              <w:spacing w:line="560" w:lineRule="exact"/>
              <w:rPr>
                <w:rFonts w:hint="eastAsia" w:ascii="仿宋" w:hAnsi="仿宋" w:eastAsia="仿宋" w:cs="仿宋"/>
                <w:sz w:val="28"/>
                <w:szCs w:val="28"/>
              </w:rPr>
            </w:pPr>
          </w:p>
        </w:tc>
        <w:tc>
          <w:tcPr>
            <w:tcW w:w="1171"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09" w:type="dxa"/>
            <w:vAlign w:val="center"/>
          </w:tcPr>
          <w:p>
            <w:pPr>
              <w:pStyle w:val="496"/>
              <w:spacing w:after="0" w:line="560" w:lineRule="exact"/>
              <w:jc w:val="center"/>
              <w:rPr>
                <w:rFonts w:hint="eastAsia" w:ascii="仿宋" w:hAnsi="仿宋" w:eastAsia="仿宋" w:cs="仿宋"/>
                <w:sz w:val="28"/>
                <w:szCs w:val="28"/>
              </w:rPr>
            </w:pPr>
          </w:p>
        </w:tc>
        <w:tc>
          <w:tcPr>
            <w:tcW w:w="1187" w:type="dxa"/>
            <w:vAlign w:val="center"/>
          </w:tcPr>
          <w:p>
            <w:pPr>
              <w:pStyle w:val="496"/>
              <w:spacing w:after="0" w:line="560" w:lineRule="exact"/>
              <w:jc w:val="center"/>
              <w:rPr>
                <w:rFonts w:hint="eastAsia" w:ascii="仿宋" w:hAnsi="仿宋" w:eastAsia="仿宋" w:cs="仿宋"/>
                <w:sz w:val="28"/>
                <w:szCs w:val="28"/>
              </w:rPr>
            </w:pPr>
          </w:p>
        </w:tc>
        <w:tc>
          <w:tcPr>
            <w:tcW w:w="1075" w:type="dxa"/>
            <w:vAlign w:val="center"/>
          </w:tcPr>
          <w:p>
            <w:pPr>
              <w:pStyle w:val="496"/>
              <w:spacing w:after="0" w:line="560" w:lineRule="exact"/>
              <w:jc w:val="center"/>
              <w:rPr>
                <w:rFonts w:hint="eastAsia" w:ascii="仿宋" w:hAnsi="仿宋" w:eastAsia="仿宋" w:cs="仿宋"/>
                <w:sz w:val="28"/>
                <w:szCs w:val="28"/>
              </w:rPr>
            </w:pPr>
          </w:p>
        </w:tc>
        <w:tc>
          <w:tcPr>
            <w:tcW w:w="725" w:type="dxa"/>
            <w:vAlign w:val="center"/>
          </w:tcPr>
          <w:p>
            <w:pPr>
              <w:pStyle w:val="496"/>
              <w:spacing w:after="0" w:line="560" w:lineRule="exact"/>
              <w:ind w:firstLine="140" w:firstLineChars="50"/>
              <w:jc w:val="center"/>
              <w:rPr>
                <w:rFonts w:hint="eastAsia" w:ascii="仿宋" w:hAnsi="仿宋" w:eastAsia="仿宋" w:cs="仿宋"/>
                <w:sz w:val="28"/>
                <w:szCs w:val="28"/>
              </w:rPr>
            </w:pPr>
          </w:p>
        </w:tc>
        <w:tc>
          <w:tcPr>
            <w:tcW w:w="775" w:type="dxa"/>
            <w:vAlign w:val="center"/>
          </w:tcPr>
          <w:p>
            <w:pPr>
              <w:pStyle w:val="496"/>
              <w:spacing w:after="0" w:line="560" w:lineRule="exact"/>
              <w:jc w:val="center"/>
              <w:rPr>
                <w:rFonts w:hint="eastAsia" w:ascii="仿宋" w:hAnsi="仿宋" w:eastAsia="仿宋" w:cs="仿宋"/>
                <w:sz w:val="28"/>
                <w:szCs w:val="28"/>
              </w:rPr>
            </w:pPr>
          </w:p>
        </w:tc>
        <w:tc>
          <w:tcPr>
            <w:tcW w:w="1200" w:type="dxa"/>
            <w:vAlign w:val="center"/>
          </w:tcPr>
          <w:p>
            <w:pPr>
              <w:pStyle w:val="496"/>
              <w:spacing w:after="0" w:line="560" w:lineRule="exact"/>
              <w:ind w:firstLine="140" w:firstLineChars="50"/>
              <w:rPr>
                <w:rFonts w:hint="eastAsia" w:ascii="仿宋" w:hAnsi="仿宋" w:eastAsia="仿宋" w:cs="仿宋"/>
                <w:sz w:val="28"/>
                <w:szCs w:val="28"/>
              </w:rPr>
            </w:pPr>
          </w:p>
        </w:tc>
        <w:tc>
          <w:tcPr>
            <w:tcW w:w="1038" w:type="dxa"/>
            <w:vAlign w:val="top"/>
          </w:tcPr>
          <w:p>
            <w:pPr>
              <w:spacing w:line="560" w:lineRule="exact"/>
              <w:rPr>
                <w:rFonts w:hint="eastAsia" w:ascii="仿宋" w:hAnsi="仿宋" w:eastAsia="仿宋" w:cs="仿宋"/>
                <w:sz w:val="28"/>
                <w:szCs w:val="28"/>
              </w:rPr>
            </w:pPr>
          </w:p>
        </w:tc>
        <w:tc>
          <w:tcPr>
            <w:tcW w:w="1100" w:type="dxa"/>
            <w:vAlign w:val="top"/>
          </w:tcPr>
          <w:p>
            <w:pPr>
              <w:spacing w:line="560" w:lineRule="exact"/>
              <w:rPr>
                <w:rFonts w:hint="eastAsia" w:ascii="仿宋" w:hAnsi="仿宋" w:eastAsia="仿宋" w:cs="仿宋"/>
                <w:sz w:val="28"/>
                <w:szCs w:val="28"/>
              </w:rPr>
            </w:pPr>
          </w:p>
        </w:tc>
        <w:tc>
          <w:tcPr>
            <w:tcW w:w="1150" w:type="dxa"/>
            <w:vAlign w:val="top"/>
          </w:tcPr>
          <w:p>
            <w:pPr>
              <w:spacing w:line="560" w:lineRule="exact"/>
              <w:rPr>
                <w:rFonts w:hint="eastAsia" w:ascii="仿宋" w:hAnsi="仿宋" w:eastAsia="仿宋" w:cs="仿宋"/>
                <w:sz w:val="28"/>
                <w:szCs w:val="28"/>
              </w:rPr>
            </w:pPr>
          </w:p>
        </w:tc>
        <w:tc>
          <w:tcPr>
            <w:tcW w:w="1171"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271" w:type="dxa"/>
            <w:gridSpan w:val="3"/>
            <w:vAlign w:val="center"/>
          </w:tcPr>
          <w:p>
            <w:pPr>
              <w:pStyle w:val="496"/>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不含税价格合计（元）</w:t>
            </w:r>
          </w:p>
        </w:tc>
        <w:tc>
          <w:tcPr>
            <w:tcW w:w="7159" w:type="dxa"/>
            <w:gridSpan w:val="7"/>
            <w:vAlign w:val="center"/>
          </w:tcPr>
          <w:p>
            <w:pPr>
              <w:spacing w:line="560" w:lineRule="exact"/>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271" w:type="dxa"/>
            <w:gridSpan w:val="3"/>
            <w:vAlign w:val="center"/>
          </w:tcPr>
          <w:p>
            <w:pPr>
              <w:pStyle w:val="496"/>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税金（元）</w:t>
            </w:r>
          </w:p>
        </w:tc>
        <w:tc>
          <w:tcPr>
            <w:tcW w:w="7159" w:type="dxa"/>
            <w:gridSpan w:val="7"/>
            <w:vAlign w:val="center"/>
          </w:tcPr>
          <w:p>
            <w:pPr>
              <w:spacing w:line="560" w:lineRule="exact"/>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271" w:type="dxa"/>
            <w:gridSpan w:val="3"/>
            <w:vAlign w:val="center"/>
          </w:tcPr>
          <w:p>
            <w:pPr>
              <w:pStyle w:val="496"/>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159" w:type="dxa"/>
            <w:gridSpan w:val="7"/>
            <w:vAlign w:val="center"/>
          </w:tcPr>
          <w:p>
            <w:pPr>
              <w:pStyle w:val="496"/>
              <w:spacing w:after="0" w:line="560" w:lineRule="exact"/>
              <w:jc w:val="center"/>
              <w:rPr>
                <w:rFonts w:hint="eastAsia" w:ascii="仿宋" w:hAnsi="仿宋" w:eastAsia="仿宋" w:cs="仿宋"/>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备注：1、</w:t>
      </w:r>
      <w:r>
        <w:rPr>
          <w:rFonts w:hint="eastAsia" w:ascii="仿宋_GB2312" w:hAnsi="仿宋" w:eastAsia="仿宋_GB2312"/>
          <w:b/>
          <w:color w:val="000000" w:themeColor="text1"/>
          <w:sz w:val="28"/>
          <w:szCs w:val="28"/>
          <w:lang w:val="en-US" w:eastAsia="zh-CN"/>
          <w14:textFill>
            <w14:solidFill>
              <w14:schemeClr w14:val="tx1"/>
            </w14:solidFill>
          </w14:textFill>
        </w:rPr>
        <w:t>以上货物采购包含安装、运输、税金等一切费用。具体安装时间根据采购方要求进行。</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 xml:space="preserve">    </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二、合同总金额</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本合同总金额为（大写）：人民币    ，（小写）¥       。</w:t>
      </w:r>
      <w:r>
        <w:rPr>
          <w:rFonts w:hint="eastAsia" w:ascii="仿宋" w:hAnsi="仿宋" w:eastAsia="仿宋" w:cs="仿宋"/>
          <w:sz w:val="28"/>
          <w:szCs w:val="28"/>
        </w:rPr>
        <w:t xml:space="preserve">增值税税率为    ，不含税总金额为人民币      ，税额为人民币  </w:t>
      </w:r>
      <w:r>
        <w:rPr>
          <w:rFonts w:hint="eastAsia" w:ascii="仿宋" w:hAnsi="仿宋" w:eastAsia="仿宋" w:cs="仿宋"/>
          <w:sz w:val="28"/>
          <w:szCs w:val="28"/>
          <w:lang w:eastAsia="zh-CN"/>
        </w:rPr>
        <w:t>。本合同总金额为杭州萧山国际机场内交货价，含货物价格、运输费、包装费、保险费、税费等所有费用。甲方不再承担其他任何费用。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三、技术资料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1.乙方应在交付合同货物时同时向甲方提供使用货物的有关技术资料。</w:t>
      </w:r>
    </w:p>
    <w:p>
      <w:pPr>
        <w:adjustRightInd w:val="0"/>
        <w:snapToGrid w:val="0"/>
        <w:spacing w:line="560" w:lineRule="exact"/>
        <w:ind w:firstLine="562" w:firstLineChars="200"/>
        <w:rPr>
          <w:rFonts w:hint="eastAsia" w:ascii="仿宋" w:hAnsi="仿宋" w:eastAsia="仿宋" w:cs="仿宋"/>
          <w:sz w:val="28"/>
          <w:szCs w:val="28"/>
          <w:lang w:eastAsia="zh-CN"/>
        </w:rPr>
      </w:pPr>
      <w:r>
        <w:rPr>
          <w:rFonts w:hint="eastAsia" w:ascii="仿宋" w:hAnsi="仿宋" w:eastAsia="仿宋" w:cs="仿宋"/>
          <w:b/>
          <w:sz w:val="28"/>
          <w:szCs w:val="28"/>
          <w:lang w:eastAsia="zh-CN"/>
        </w:rPr>
        <w:t>2.</w:t>
      </w:r>
      <w:r>
        <w:rPr>
          <w:rFonts w:hint="eastAsia" w:ascii="仿宋" w:hAnsi="仿宋" w:eastAsia="仿宋" w:cs="仿宋"/>
          <w:sz w:val="28"/>
          <w:szCs w:val="28"/>
          <w:lang w:eastAsia="zh-CN"/>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四、知识产权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五、产权担保</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六、转包或转让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2.如有未经甲方书面同意的转让和转包行为，甲方有权解除合同，并要求乙方承担合同总金额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的违约金。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乙方在货物发运手续办理完毕后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none"/>
          <w:lang w:eastAsia="zh-CN"/>
        </w:rPr>
        <w:t>计算的违约金支付给甲方。</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八、交货期、交货方式及交货地点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交货期限：</w:t>
      </w:r>
      <w:r>
        <w:rPr>
          <w:rFonts w:hint="eastAsia" w:ascii="仿宋_GB2312" w:hAnsi="仿宋" w:eastAsia="仿宋_GB2312"/>
          <w:color w:val="000000" w:themeColor="text1"/>
          <w:sz w:val="28"/>
          <w:szCs w:val="28"/>
          <w:lang w:val="en-US" w:eastAsia="zh-CN"/>
          <w14:textFill>
            <w14:solidFill>
              <w14:schemeClr w14:val="tx1"/>
            </w14:solidFill>
          </w14:textFill>
        </w:rPr>
        <w:t>合同签订后60天内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交货方式：</w:t>
      </w:r>
      <w:r>
        <w:rPr>
          <w:rFonts w:hint="eastAsia" w:ascii="方正仿宋_GB2312" w:hAnsi="方正仿宋_GB2312" w:eastAsia="方正仿宋_GB2312" w:cs="方正仿宋_GB2312"/>
          <w:color w:val="000000" w:themeColor="text1"/>
          <w:kern w:val="0"/>
          <w:sz w:val="28"/>
          <w:szCs w:val="28"/>
          <w14:textFill>
            <w14:solidFill>
              <w14:schemeClr w14:val="tx1"/>
            </w14:solidFill>
          </w14:textFill>
        </w:rPr>
        <w:t>乙方负责运输本合同</w:t>
      </w:r>
      <w:r>
        <w:rPr>
          <w:rFonts w:hint="eastAsia" w:ascii="方正仿宋_GB2312" w:hAnsi="方正仿宋_GB2312" w:eastAsia="方正仿宋_GB2312" w:cs="方正仿宋_GB2312"/>
          <w:color w:val="000000" w:themeColor="text1"/>
          <w:kern w:val="0"/>
          <w:sz w:val="28"/>
          <w:szCs w:val="28"/>
          <w:lang w:val="en-US" w:eastAsia="zh-CN"/>
          <w14:textFill>
            <w14:solidFill>
              <w14:schemeClr w14:val="tx1"/>
            </w14:solidFill>
          </w14:textFill>
        </w:rPr>
        <w:t>货物</w:t>
      </w:r>
      <w:r>
        <w:rPr>
          <w:rFonts w:hint="eastAsia" w:ascii="方正仿宋_GB2312" w:hAnsi="方正仿宋_GB2312" w:eastAsia="方正仿宋_GB2312" w:cs="方正仿宋_GB2312"/>
          <w:color w:val="000000" w:themeColor="text1"/>
          <w:kern w:val="0"/>
          <w:sz w:val="28"/>
          <w:szCs w:val="28"/>
          <w14:textFill>
            <w14:solidFill>
              <w14:schemeClr w14:val="tx1"/>
            </w14:solidFill>
          </w14:textFill>
        </w:rPr>
        <w:t>至甲方所在地的指定地点，并承担甲方验收签字确认前的全部风险和费用。</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交货地点：</w:t>
      </w:r>
      <w:r>
        <w:rPr>
          <w:rFonts w:hint="eastAsia" w:ascii="仿宋_GB2312" w:hAnsi="仿宋" w:eastAsia="仿宋_GB2312"/>
          <w:color w:val="000000" w:themeColor="text1"/>
          <w:sz w:val="28"/>
          <w:szCs w:val="28"/>
          <w:lang w:eastAsia="zh-CN"/>
          <w14:textFill>
            <w14:solidFill>
              <w14:schemeClr w14:val="tx1"/>
            </w14:solidFill>
          </w14:textFill>
        </w:rPr>
        <w:t>杭州萧山国际机场内</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九、货物验收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3.甲方签收货物后如发现货物的品种、型号、规格、数量或质量不符合合同约定或相关质量要求，甲方应在签收之日起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日内以书面或电话形式向乙方提出异议；乙方应当在收到甲方异议之日起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日内作出答复或与甲方协商处理，或在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十、货款支付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结算方式：</w:t>
      </w:r>
      <w:r>
        <w:rPr>
          <w:rFonts w:hint="eastAsia" w:ascii="方正仿宋_GB2312" w:hAnsi="方正仿宋_GB2312" w:eastAsia="方正仿宋_GB2312" w:cs="方正仿宋_GB2312"/>
          <w:color w:val="000000" w:themeColor="text1"/>
          <w:kern w:val="0"/>
          <w:sz w:val="28"/>
          <w:szCs w:val="28"/>
          <w:highlight w:val="none"/>
          <w14:textFill>
            <w14:solidFill>
              <w14:schemeClr w14:val="tx1"/>
            </w14:solidFill>
          </w14:textFill>
        </w:rPr>
        <w:t>货物</w:t>
      </w:r>
      <w:r>
        <w:rPr>
          <w:rFonts w:hint="eastAsia" w:ascii="方正仿宋_GB2312" w:hAnsi="方正仿宋_GB2312" w:eastAsia="方正仿宋_GB2312" w:cs="方正仿宋_GB2312"/>
          <w:color w:val="000000" w:themeColor="text1"/>
          <w:kern w:val="0"/>
          <w:sz w:val="28"/>
          <w:szCs w:val="28"/>
          <w:highlight w:val="none"/>
          <w:lang w:val="en-US" w:eastAsia="zh-CN"/>
          <w14:textFill>
            <w14:solidFill>
              <w14:schemeClr w14:val="tx1"/>
            </w14:solidFill>
          </w14:textFill>
        </w:rPr>
        <w:t>安装</w:t>
      </w:r>
      <w:r>
        <w:rPr>
          <w:rFonts w:hint="eastAsia" w:ascii="方正仿宋_GB2312" w:hAnsi="方正仿宋_GB2312" w:eastAsia="方正仿宋_GB2312" w:cs="方正仿宋_GB2312"/>
          <w:color w:val="000000" w:themeColor="text1"/>
          <w:kern w:val="0"/>
          <w:sz w:val="28"/>
          <w:szCs w:val="28"/>
          <w:highlight w:val="none"/>
          <w14:textFill>
            <w14:solidFill>
              <w14:schemeClr w14:val="tx1"/>
            </w14:solidFill>
          </w14:textFill>
        </w:rPr>
        <w:t>完成</w:t>
      </w:r>
      <w:r>
        <w:rPr>
          <w:rFonts w:hint="eastAsia" w:ascii="方正仿宋_GB2312" w:hAnsi="方正仿宋_GB2312" w:eastAsia="方正仿宋_GB2312" w:cs="方正仿宋_GB2312"/>
          <w:color w:val="000000" w:themeColor="text1"/>
          <w:kern w:val="0"/>
          <w:sz w:val="28"/>
          <w:szCs w:val="28"/>
          <w:highlight w:val="none"/>
          <w:lang w:eastAsia="zh-CN"/>
          <w14:textFill>
            <w14:solidFill>
              <w14:schemeClr w14:val="tx1"/>
            </w14:solidFill>
          </w14:textFill>
        </w:rPr>
        <w:t>且验收合格</w:t>
      </w:r>
      <w:r>
        <w:rPr>
          <w:rFonts w:hint="eastAsia" w:ascii="方正仿宋_GB2312" w:hAnsi="方正仿宋_GB2312" w:eastAsia="方正仿宋_GB2312" w:cs="方正仿宋_GB2312"/>
          <w:color w:val="000000" w:themeColor="text1"/>
          <w:kern w:val="0"/>
          <w:sz w:val="28"/>
          <w:szCs w:val="28"/>
          <w:highlight w:val="none"/>
          <w14:textFill>
            <w14:solidFill>
              <w14:schemeClr w14:val="tx1"/>
            </w14:solidFill>
          </w14:textFill>
        </w:rPr>
        <w:t>后</w:t>
      </w:r>
      <w:r>
        <w:rPr>
          <w:rFonts w:hint="eastAsia" w:ascii="方正仿宋_GB2312" w:hAnsi="方正仿宋_GB2312" w:eastAsia="方正仿宋_GB2312" w:cs="方正仿宋_GB2312"/>
          <w:color w:val="000000" w:themeColor="text1"/>
          <w:kern w:val="0"/>
          <w:sz w:val="28"/>
          <w:szCs w:val="28"/>
          <w:highlight w:val="none"/>
          <w:lang w:val="en-US" w:eastAsia="zh-CN"/>
          <w14:textFill>
            <w14:solidFill>
              <w14:schemeClr w14:val="tx1"/>
            </w14:solidFill>
          </w14:textFill>
        </w:rPr>
        <w:t>支付合同总金额的95%</w:t>
      </w:r>
      <w:r>
        <w:rPr>
          <w:rFonts w:hint="eastAsia" w:ascii="方正仿宋_GB2312" w:hAnsi="方正仿宋_GB2312" w:eastAsia="方正仿宋_GB2312" w:cs="方正仿宋_GB2312"/>
          <w:color w:val="000000" w:themeColor="text1"/>
          <w:kern w:val="0"/>
          <w:sz w:val="28"/>
          <w:szCs w:val="28"/>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8"/>
          <w:szCs w:val="28"/>
          <w:highlight w:val="none"/>
          <w:lang w:val="en-US" w:eastAsia="zh-CN"/>
          <w14:textFill>
            <w14:solidFill>
              <w14:schemeClr w14:val="tx1"/>
            </w14:solidFill>
          </w14:textFill>
        </w:rPr>
        <w:t>合同总金额的</w:t>
      </w:r>
      <w:r>
        <w:rPr>
          <w:rFonts w:hint="eastAsia" w:ascii="方正仿宋_GB2312" w:hAnsi="方正仿宋_GB2312" w:eastAsia="方正仿宋_GB2312" w:cs="方正仿宋_GB2312"/>
          <w:color w:val="000000" w:themeColor="text1"/>
          <w:kern w:val="0"/>
          <w:sz w:val="28"/>
          <w:szCs w:val="28"/>
          <w:highlight w:val="none"/>
          <w14:textFill>
            <w14:solidFill>
              <w14:schemeClr w14:val="tx1"/>
            </w14:solidFill>
          </w14:textFill>
        </w:rPr>
        <w:t>5%</w:t>
      </w:r>
      <w:r>
        <w:rPr>
          <w:rFonts w:hint="eastAsia" w:ascii="方正仿宋_GB2312" w:hAnsi="方正仿宋_GB2312" w:eastAsia="方正仿宋_GB2312" w:cs="方正仿宋_GB2312"/>
          <w:color w:val="000000" w:themeColor="text1"/>
          <w:kern w:val="0"/>
          <w:sz w:val="28"/>
          <w:szCs w:val="28"/>
          <w:highlight w:val="none"/>
          <w:lang w:val="en-US" w:eastAsia="zh-CN"/>
          <w14:textFill>
            <w14:solidFill>
              <w14:schemeClr w14:val="tx1"/>
            </w14:solidFill>
          </w14:textFill>
        </w:rPr>
        <w:t>作为质保金，</w:t>
      </w:r>
      <w:r>
        <w:rPr>
          <w:rFonts w:hint="eastAsia" w:ascii="方正仿宋_GB2312" w:hAnsi="方正仿宋_GB2312" w:eastAsia="方正仿宋_GB2312" w:cs="方正仿宋_GB2312"/>
          <w:color w:val="000000" w:themeColor="text1"/>
          <w:kern w:val="0"/>
          <w:sz w:val="28"/>
          <w:szCs w:val="28"/>
          <w:highlight w:val="none"/>
          <w14:textFill>
            <w14:solidFill>
              <w14:schemeClr w14:val="tx1"/>
            </w14:solidFill>
          </w14:textFill>
        </w:rPr>
        <w:t>质</w:t>
      </w:r>
      <w:r>
        <w:rPr>
          <w:rFonts w:hint="eastAsia" w:ascii="方正仿宋_GB2312" w:hAnsi="方正仿宋_GB2312" w:eastAsia="方正仿宋_GB2312" w:cs="方正仿宋_GB2312"/>
          <w:color w:val="000000" w:themeColor="text1"/>
          <w:kern w:val="0"/>
          <w:sz w:val="28"/>
          <w:szCs w:val="28"/>
          <w:highlight w:val="none"/>
          <w:lang w:val="en-US" w:eastAsia="zh-CN"/>
          <w14:textFill>
            <w14:solidFill>
              <w14:schemeClr w14:val="tx1"/>
            </w14:solidFill>
          </w14:textFill>
        </w:rPr>
        <w:t>保</w:t>
      </w:r>
      <w:r>
        <w:rPr>
          <w:rFonts w:hint="eastAsia" w:ascii="方正仿宋_GB2312" w:hAnsi="方正仿宋_GB2312" w:eastAsia="方正仿宋_GB2312" w:cs="方正仿宋_GB2312"/>
          <w:color w:val="000000" w:themeColor="text1"/>
          <w:kern w:val="0"/>
          <w:sz w:val="28"/>
          <w:szCs w:val="28"/>
          <w:highlight w:val="none"/>
          <w14:textFill>
            <w14:solidFill>
              <w14:schemeClr w14:val="tx1"/>
            </w14:solidFill>
          </w14:textFill>
        </w:rPr>
        <w:t>期满</w:t>
      </w:r>
      <w:r>
        <w:rPr>
          <w:rFonts w:hint="eastAsia" w:ascii="方正仿宋_GB2312" w:hAnsi="方正仿宋_GB2312" w:eastAsia="方正仿宋_GB2312" w:cs="方正仿宋_GB2312"/>
          <w:color w:val="000000" w:themeColor="text1"/>
          <w:kern w:val="0"/>
          <w:sz w:val="28"/>
          <w:szCs w:val="28"/>
          <w:highlight w:val="none"/>
          <w:lang w:val="en-US" w:eastAsia="zh-CN"/>
          <w14:textFill>
            <w14:solidFill>
              <w14:schemeClr w14:val="tx1"/>
            </w14:solidFill>
          </w14:textFill>
        </w:rPr>
        <w:t>后</w:t>
      </w:r>
      <w:r>
        <w:rPr>
          <w:rFonts w:hint="eastAsia" w:ascii="方正仿宋_GB2312" w:hAnsi="方正仿宋_GB2312" w:eastAsia="方正仿宋_GB2312" w:cs="方正仿宋_GB2312"/>
          <w:color w:val="000000" w:themeColor="text1"/>
          <w:sz w:val="28"/>
          <w:szCs w:val="28"/>
          <w:highlight w:val="none"/>
          <w14:textFill>
            <w14:solidFill>
              <w14:schemeClr w14:val="tx1"/>
            </w14:solidFill>
          </w14:textFill>
        </w:rPr>
        <w:t>【十五】工作日内一并无息支付</w:t>
      </w:r>
      <w:r>
        <w:rPr>
          <w:rFonts w:hint="eastAsia" w:ascii="方正仿宋_GB2312" w:hAnsi="方正仿宋_GB2312" w:eastAsia="方正仿宋_GB2312" w:cs="方正仿宋_GB2312"/>
          <w:color w:val="000000" w:themeColor="text1"/>
          <w:kern w:val="0"/>
          <w:sz w:val="28"/>
          <w:szCs w:val="28"/>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8"/>
          <w:szCs w:val="28"/>
          <w:highlight w:val="none"/>
          <w:lang w:val="en-US" w:eastAsia="zh-CN"/>
          <w14:textFill>
            <w14:solidFill>
              <w14:schemeClr w14:val="tx1"/>
            </w14:solidFill>
          </w14:textFill>
        </w:rPr>
        <w:t>质保</w:t>
      </w:r>
      <w:r>
        <w:rPr>
          <w:rFonts w:hint="eastAsia" w:ascii="方正仿宋_GB2312" w:hAnsi="方正仿宋_GB2312" w:eastAsia="方正仿宋_GB2312" w:cs="方正仿宋_GB2312"/>
          <w:color w:val="000000" w:themeColor="text1"/>
          <w:kern w:val="0"/>
          <w:sz w:val="28"/>
          <w:szCs w:val="28"/>
          <w:highlight w:val="none"/>
          <w14:textFill>
            <w14:solidFill>
              <w14:schemeClr w14:val="tx1"/>
            </w14:solidFill>
          </w14:textFill>
        </w:rPr>
        <w:t>时间以货物</w:t>
      </w:r>
      <w:r>
        <w:rPr>
          <w:rFonts w:hint="eastAsia" w:ascii="方正仿宋_GB2312" w:hAnsi="方正仿宋_GB2312" w:eastAsia="方正仿宋_GB2312" w:cs="方正仿宋_GB2312"/>
          <w:color w:val="000000" w:themeColor="text1"/>
          <w:kern w:val="0"/>
          <w:sz w:val="28"/>
          <w:szCs w:val="28"/>
          <w:highlight w:val="none"/>
          <w:lang w:val="en-US" w:eastAsia="zh-CN"/>
          <w14:textFill>
            <w14:solidFill>
              <w14:schemeClr w14:val="tx1"/>
            </w14:solidFill>
          </w14:textFill>
        </w:rPr>
        <w:t>安装完成</w:t>
      </w:r>
      <w:r>
        <w:rPr>
          <w:rFonts w:hint="eastAsia" w:ascii="方正仿宋_GB2312" w:hAnsi="方正仿宋_GB2312" w:eastAsia="方正仿宋_GB2312" w:cs="方正仿宋_GB2312"/>
          <w:color w:val="000000" w:themeColor="text1"/>
          <w:kern w:val="0"/>
          <w:sz w:val="28"/>
          <w:szCs w:val="28"/>
          <w:highlight w:val="none"/>
          <w14:textFill>
            <w14:solidFill>
              <w14:schemeClr w14:val="tx1"/>
            </w14:solidFill>
          </w14:textFill>
        </w:rPr>
        <w:t>验收合格之日起算）。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2、甲</w:t>
      </w:r>
      <w:r>
        <w:rPr>
          <w:rFonts w:hint="eastAsia" w:ascii="仿宋" w:hAnsi="仿宋" w:eastAsia="仿宋" w:cs="仿宋"/>
          <w:sz w:val="28"/>
          <w:szCs w:val="28"/>
          <w:lang w:eastAsia="zh-CN"/>
        </w:rPr>
        <w:t>方付款前，乙方应提供正规的符合本合同约定的发票，若乙方未按本合同约定提供发票的，甲方有权拒绝付款且不承担任何延期付款的责任。</w:t>
      </w:r>
    </w:p>
    <w:p>
      <w:pPr>
        <w:pStyle w:val="73"/>
        <w:spacing w:before="0" w:beforeAutospacing="0" w:after="0" w:afterAutospacing="0" w:line="560" w:lineRule="exact"/>
        <w:ind w:firstLine="562" w:firstLineChars="200"/>
        <w:rPr>
          <w:rFonts w:hint="eastAsia" w:ascii="仿宋" w:hAnsi="仿宋" w:eastAsia="仿宋" w:cs="仿宋"/>
          <w:b/>
          <w:color w:val="444444"/>
          <w:sz w:val="28"/>
          <w:szCs w:val="28"/>
          <w:lang w:val="zh-CN" w:eastAsia="zh-CN"/>
        </w:rPr>
      </w:pPr>
      <w:r>
        <w:rPr>
          <w:rFonts w:hint="eastAsia" w:ascii="仿宋" w:hAnsi="仿宋" w:eastAsia="仿宋" w:cs="仿宋"/>
          <w:b/>
          <w:color w:val="444444"/>
          <w:sz w:val="28"/>
          <w:szCs w:val="28"/>
          <w:lang w:eastAsia="zh-CN"/>
        </w:rPr>
        <w:t>十一、</w:t>
      </w:r>
      <w:r>
        <w:rPr>
          <w:rFonts w:hint="eastAsia" w:ascii="仿宋" w:hAnsi="仿宋" w:eastAsia="仿宋" w:cs="仿宋"/>
          <w:b/>
          <w:color w:val="444444"/>
          <w:sz w:val="28"/>
          <w:szCs w:val="28"/>
          <w:lang w:val="zh-CN" w:eastAsia="zh-CN"/>
        </w:rPr>
        <w:t>履约保证金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w:t>
      </w:r>
      <w:r>
        <w:rPr>
          <w:rFonts w:hint="eastAsia" w:ascii="仿宋" w:hAnsi="仿宋" w:eastAsia="仿宋" w:cs="仿宋"/>
          <w:sz w:val="28"/>
          <w:szCs w:val="28"/>
          <w:highlight w:val="none"/>
          <w:lang w:eastAsia="zh-CN"/>
        </w:rPr>
        <w:t>不得迟于</w:t>
      </w:r>
      <w:r>
        <w:rPr>
          <w:rFonts w:hint="eastAsia" w:ascii="仿宋" w:hAnsi="仿宋" w:eastAsia="仿宋" w:cs="仿宋"/>
          <w:sz w:val="28"/>
          <w:szCs w:val="28"/>
          <w:lang w:eastAsia="zh-CN"/>
        </w:rPr>
        <w:t>合同签订之日起15日内，向甲方</w:t>
      </w:r>
      <w:r>
        <w:rPr>
          <w:rFonts w:hint="eastAsia" w:ascii="仿宋_GB2312" w:hAnsi="仿宋_GB2312" w:eastAsia="仿宋_GB2312" w:cs="仿宋_GB2312"/>
          <w:sz w:val="28"/>
          <w:szCs w:val="28"/>
        </w:rPr>
        <w:t>提供履约</w:t>
      </w:r>
      <w:r>
        <w:rPr>
          <w:rFonts w:hint="eastAsia" w:ascii="仿宋_GB2312" w:hAnsi="仿宋_GB2312" w:eastAsia="仿宋_GB2312" w:cs="仿宋_GB2312"/>
          <w:sz w:val="28"/>
          <w:szCs w:val="28"/>
          <w:lang w:eastAsia="zh-CN"/>
        </w:rPr>
        <w:t>担保</w:t>
      </w:r>
      <w:r>
        <w:rPr>
          <w:rFonts w:hint="eastAsia" w:ascii="仿宋_GB2312" w:hAnsi="仿宋_GB2312" w:eastAsia="仿宋_GB2312" w:cs="仿宋_GB2312"/>
          <w:sz w:val="28"/>
          <w:szCs w:val="28"/>
        </w:rPr>
        <w:t>，担保方式为：现金、银行保函或者保险公司保函，担保额度：合同总价的</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w:t>
      </w:r>
      <w:r>
        <w:rPr>
          <w:rFonts w:hint="eastAsia" w:ascii="仿宋" w:hAnsi="仿宋" w:eastAsia="仿宋" w:cs="仿宋"/>
          <w:sz w:val="28"/>
          <w:szCs w:val="28"/>
          <w:lang w:eastAsia="zh-CN"/>
        </w:rPr>
        <w:t>。如果逾期未缴纳，甲方有权解除本合同，并要求乙方承担由此给甲方造成的损失。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2．在合同履行期间，如果乙方存在违约情形，甲方有权优先从履约保证金中扣除相应款项，并书面通知乙方。乙方自收到书面通知之日起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7</w:t>
      </w:r>
      <w:r>
        <w:rPr>
          <w:rFonts w:hint="eastAsia" w:ascii="仿宋" w:hAnsi="仿宋" w:eastAsia="仿宋" w:cs="仿宋"/>
          <w:sz w:val="28"/>
          <w:szCs w:val="28"/>
          <w:lang w:eastAsia="zh-CN"/>
        </w:rPr>
        <w:t>日内补足履约保证金。如果乙方未及时补足履约保证金，视为乙方违约，甲方有权解除合同，并要求乙方承担相应的违约责任。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highlight w:val="none"/>
          <w:lang w:eastAsia="zh-CN"/>
        </w:rPr>
        <w:t>经甲方验收合格并签署验收合格确认书，且经甲方确认乙方不存在任何违约情形后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日内，甲方无息返还履约保证金。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十二、免费质保期及服务内容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乙方应为货物提供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个月的免费质保期(含工时费和零部件费)，时间自签收验收合格确认书之日起计算。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4．乙方提供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小时售后服务，并委派</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none"/>
          <w:lang w:eastAsia="zh-CN"/>
        </w:rPr>
        <w:t>维修人员，</w:t>
      </w:r>
      <w:r>
        <w:rPr>
          <w:rFonts w:hint="eastAsia" w:ascii="仿宋" w:hAnsi="仿宋" w:eastAsia="仿宋" w:cs="仿宋"/>
          <w:sz w:val="28"/>
          <w:szCs w:val="28"/>
          <w:lang w:eastAsia="zh-CN"/>
        </w:rPr>
        <w:t>在接到报修通知后，维修人员应在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5.免费质保期结束的</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十三、违约责任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甲方无故逾期支付货款的,甲方应按逾期付款总额每日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乙方逾期交付货物和本合同规定的文件资料的，乙方应按合同总金额每日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%向甲方支付违约金，由甲方从货款中扣除。逾期超过约定日期</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日的，甲方可解除本合同。乙方因逾期交货或因其他违约行为导致甲方解除合同的，乙方应向甲方支付合同总金额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十四、不可抗力事件处理</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不可抗力事件发生后，遭遇不可抗力的一方应立即通知对方，并寄送有关官方权威机构出具的证明。</w:t>
      </w:r>
    </w:p>
    <w:p>
      <w:pPr>
        <w:spacing w:line="560" w:lineRule="exact"/>
        <w:ind w:firstLine="532" w:firstLineChars="190"/>
        <w:rPr>
          <w:rFonts w:hint="eastAsia" w:ascii="仿宋" w:hAnsi="仿宋" w:eastAsia="仿宋" w:cs="仿宋"/>
          <w:sz w:val="28"/>
          <w:szCs w:val="28"/>
          <w:lang w:eastAsia="zh-CN"/>
        </w:rPr>
      </w:pPr>
      <w:r>
        <w:rPr>
          <w:rFonts w:hint="eastAsia" w:ascii="仿宋" w:hAnsi="仿宋" w:eastAsia="仿宋" w:cs="仿宋"/>
          <w:sz w:val="28"/>
          <w:szCs w:val="28"/>
          <w:lang w:eastAsia="zh-CN"/>
        </w:rPr>
        <w:t>3. 不可抗力事件延续</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60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十五、争议解决</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十六、合同组成文件包含下列内容，且解释顺序如下：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1.本合同协议书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2.中标通知书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3.招标文件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4.投标书及其附件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5.标准、规范及有关技术文件</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十七、合同生效及其它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2.本合同未尽事宜，双方可签订补充协议予以执行；未达成补充协议的，遵照《合同法》及有关法律法规执行。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4.本合同一式肆份，甲执贰份，乙方持贰份，具有同等法律效力。</w:t>
      </w: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ind w:firstLine="0" w:firstLineChars="0"/>
        <w:rPr>
          <w:rFonts w:hint="eastAsia" w:ascii="黑体" w:hAnsi="黑体" w:eastAsia="黑体" w:cs="黑体"/>
          <w:sz w:val="28"/>
          <w:szCs w:val="28"/>
          <w:lang w:eastAsia="zh-CN"/>
        </w:rPr>
      </w:pPr>
      <w:r>
        <w:rPr>
          <w:rFonts w:hint="eastAsia" w:ascii="黑体" w:hAnsi="黑体" w:eastAsia="黑体" w:cs="黑体"/>
          <w:sz w:val="28"/>
          <w:szCs w:val="28"/>
          <w:lang w:eastAsia="zh-CN"/>
        </w:rPr>
        <w:t>（以下为签署页）</w:t>
      </w: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adjustRightInd w:val="0"/>
        <w:snapToGrid w:val="0"/>
        <w:spacing w:line="560" w:lineRule="exact"/>
        <w:ind w:left="4800" w:hanging="4480" w:hangingChars="1600"/>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甲方：杭州萧山国际机场有限公司  乙方：</w:t>
      </w:r>
    </w:p>
    <w:p>
      <w:pPr>
        <w:adjustRightInd w:val="0"/>
        <w:snapToGrid w:val="0"/>
        <w:spacing w:line="560" w:lineRule="exact"/>
        <w:ind w:left="6750" w:hanging="6750"/>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adjustRightInd w:val="0"/>
        <w:snapToGrid w:val="0"/>
        <w:spacing w:line="560" w:lineRule="exact"/>
        <w:rPr>
          <w:rFonts w:hint="eastAsia" w:ascii="黑体" w:hAnsi="黑体" w:eastAsia="黑体" w:cs="黑体"/>
          <w:b/>
          <w:sz w:val="28"/>
          <w:szCs w:val="28"/>
          <w:lang w:eastAsia="zh-CN"/>
        </w:rPr>
      </w:pPr>
    </w:p>
    <w:p>
      <w:pPr>
        <w:adjustRightInd w:val="0"/>
        <w:snapToGrid w:val="0"/>
        <w:spacing w:line="560" w:lineRule="exact"/>
        <w:ind w:firstLine="560" w:firstLineChars="200"/>
        <w:rPr>
          <w:rFonts w:hint="eastAsia" w:ascii="黑体" w:hAnsi="黑体" w:eastAsia="黑体" w:cs="黑体"/>
          <w:b/>
          <w:sz w:val="28"/>
          <w:szCs w:val="28"/>
          <w:lang w:eastAsia="zh-CN"/>
        </w:rPr>
      </w:pPr>
      <w:r>
        <w:rPr>
          <w:rFonts w:hint="eastAsia" w:ascii="黑体" w:hAnsi="黑体" w:eastAsia="黑体" w:cs="黑体"/>
          <w:sz w:val="28"/>
          <w:szCs w:val="28"/>
          <w:lang w:eastAsia="zh-CN"/>
        </w:rPr>
        <w:t>年  月  日                      年  月  日</w:t>
      </w: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spacing w:line="560" w:lineRule="exact"/>
        <w:rPr>
          <w:rFonts w:hint="eastAsia" w:ascii="仿宋" w:hAnsi="仿宋" w:eastAsia="仿宋" w:cs="仿宋"/>
          <w:sz w:val="28"/>
          <w:szCs w:val="28"/>
          <w:lang w:eastAsia="zh-CN"/>
        </w:rPr>
      </w:pPr>
    </w:p>
    <w:p>
      <w:pPr>
        <w:widowControl w:val="0"/>
        <w:adjustRightInd w:val="0"/>
        <w:snapToGrid w:val="0"/>
        <w:spacing w:line="560" w:lineRule="exact"/>
        <w:ind w:firstLine="560" w:firstLineChars="200"/>
        <w:jc w:val="center"/>
        <w:rPr>
          <w:rFonts w:hint="eastAsia" w:ascii="黑体" w:hAnsi="黑体" w:eastAsia="黑体" w:cs="黑体"/>
          <w:b w:val="0"/>
          <w:bCs/>
          <w:kern w:val="2"/>
          <w:sz w:val="28"/>
          <w:szCs w:val="28"/>
          <w:lang w:eastAsia="zh-CN" w:bidi="ar-SA"/>
        </w:rPr>
      </w:pPr>
      <w:r>
        <w:rPr>
          <w:rFonts w:hint="eastAsia" w:ascii="黑体" w:hAnsi="黑体" w:eastAsia="黑体" w:cs="黑体"/>
          <w:b w:val="0"/>
          <w:bCs/>
          <w:kern w:val="2"/>
          <w:sz w:val="28"/>
          <w:szCs w:val="28"/>
          <w:lang w:eastAsia="zh-CN" w:bidi="ar-SA"/>
        </w:rPr>
        <w:t>杭州萧山国际机场有限公司廉洁自律承诺书</w:t>
      </w:r>
    </w:p>
    <w:p>
      <w:pPr>
        <w:widowControl w:val="0"/>
        <w:adjustRightInd w:val="0"/>
        <w:snapToGrid w:val="0"/>
        <w:spacing w:line="560" w:lineRule="exact"/>
        <w:ind w:firstLine="562" w:firstLineChars="200"/>
        <w:rPr>
          <w:rFonts w:hint="eastAsia" w:ascii="仿宋" w:hAnsi="仿宋" w:eastAsia="仿宋" w:cs="仿宋"/>
          <w:b/>
          <w:kern w:val="2"/>
          <w:sz w:val="28"/>
          <w:szCs w:val="28"/>
          <w:lang w:eastAsia="zh-CN" w:bidi="ar-SA"/>
        </w:rPr>
      </w:pPr>
    </w:p>
    <w:p>
      <w:pPr>
        <w:widowControl w:val="0"/>
        <w:adjustRightInd w:val="0"/>
        <w:snapToGrid w:val="0"/>
        <w:spacing w:line="560" w:lineRule="exact"/>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杭州萧山国际机场有限公司：</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464"/>
        <w:numPr>
          <w:ilvl w:val="0"/>
          <w:numId w:val="31"/>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464"/>
        <w:numPr>
          <w:ilvl w:val="0"/>
          <w:numId w:val="31"/>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464"/>
        <w:numPr>
          <w:ilvl w:val="0"/>
          <w:numId w:val="31"/>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464"/>
        <w:numPr>
          <w:ilvl w:val="0"/>
          <w:numId w:val="31"/>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由此引起的相应损失均由我单位承担。</w:t>
      </w:r>
    </w:p>
    <w:p>
      <w:pPr>
        <w:pStyle w:val="464"/>
        <w:adjustRightInd w:val="0"/>
        <w:snapToGrid w:val="0"/>
        <w:spacing w:beforeLines="0" w:afterLines="0" w:line="560" w:lineRule="exact"/>
        <w:ind w:firstLine="0" w:firstLineChars="0"/>
        <w:jc w:val="left"/>
        <w:rPr>
          <w:rFonts w:hint="eastAsia" w:ascii="仿宋" w:hAnsi="仿宋" w:eastAsia="仿宋" w:cs="仿宋"/>
          <w:sz w:val="28"/>
          <w:szCs w:val="28"/>
        </w:rPr>
      </w:pPr>
    </w:p>
    <w:p>
      <w:pPr>
        <w:pStyle w:val="464"/>
        <w:adjustRightInd w:val="0"/>
        <w:snapToGrid w:val="0"/>
        <w:spacing w:beforeLines="0" w:afterLines="0" w:line="560" w:lineRule="exact"/>
        <w:ind w:firstLine="600"/>
        <w:jc w:val="left"/>
        <w:rPr>
          <w:rFonts w:hint="eastAsia" w:ascii="仿宋" w:hAnsi="仿宋" w:eastAsia="仿宋" w:cs="仿宋"/>
          <w:sz w:val="28"/>
          <w:szCs w:val="28"/>
        </w:rPr>
      </w:pPr>
    </w:p>
    <w:p>
      <w:pPr>
        <w:pStyle w:val="464"/>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仿宋" w:hAnsi="仿宋" w:eastAsia="仿宋" w:cs="仿宋"/>
          <w:sz w:val="28"/>
          <w:szCs w:val="28"/>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承诺人单位名称（盖章）：            </w:t>
      </w:r>
    </w:p>
    <w:p>
      <w:pPr>
        <w:pStyle w:val="464"/>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法定代表人 ：                   </w:t>
      </w:r>
    </w:p>
    <w:p>
      <w:pPr>
        <w:pStyle w:val="464"/>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或                            </w:t>
      </w:r>
    </w:p>
    <w:p>
      <w:pPr>
        <w:pStyle w:val="464"/>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委托代理人：                   </w:t>
      </w:r>
    </w:p>
    <w:p>
      <w:pPr>
        <w:pStyle w:val="464"/>
        <w:adjustRightInd w:val="0"/>
        <w:snapToGrid w:val="0"/>
        <w:spacing w:beforeLines="0" w:afterLines="0" w:line="560" w:lineRule="exact"/>
        <w:ind w:firstLine="602"/>
        <w:jc w:val="left"/>
        <w:rPr>
          <w:rFonts w:hint="eastAsia" w:ascii="黑体" w:hAnsi="黑体" w:eastAsia="黑体" w:cs="黑体"/>
          <w:b/>
          <w:sz w:val="28"/>
          <w:szCs w:val="28"/>
        </w:rPr>
      </w:pPr>
    </w:p>
    <w:p>
      <w:pPr>
        <w:pStyle w:val="2"/>
        <w:spacing w:before="0" w:beforeLines="0" w:after="0" w:afterLines="0" w:line="560" w:lineRule="exact"/>
        <w:rPr>
          <w:rFonts w:hint="eastAsia" w:ascii="黑体" w:hAnsi="黑体" w:eastAsia="黑体" w:cs="黑体"/>
          <w:b w:val="0"/>
          <w:sz w:val="28"/>
          <w:szCs w:val="28"/>
        </w:rPr>
      </w:pPr>
      <w:r>
        <w:rPr>
          <w:rFonts w:hint="eastAsia" w:ascii="黑体" w:hAnsi="黑体" w:eastAsia="黑体" w:cs="黑体"/>
          <w:b w:val="0"/>
          <w:sz w:val="28"/>
          <w:szCs w:val="28"/>
        </w:rPr>
        <w:t xml:space="preserve">                           年     月     日</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pPr>
        <w:spacing w:line="560" w:lineRule="exact"/>
        <w:rPr>
          <w:rFonts w:hint="eastAsia" w:ascii="仿宋" w:hAnsi="仿宋" w:eastAsia="仿宋" w:cs="仿宋"/>
          <w:sz w:val="28"/>
          <w:szCs w:val="28"/>
          <w:lang w:eastAsia="zh-CN"/>
        </w:rPr>
      </w:pPr>
    </w:p>
    <w:p>
      <w:pPr>
        <w:spacing w:line="560" w:lineRule="exact"/>
        <w:jc w:val="center"/>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保密承诺书</w:t>
      </w:r>
    </w:p>
    <w:p>
      <w:pPr>
        <w:spacing w:line="560" w:lineRule="exact"/>
        <w:jc w:val="center"/>
        <w:rPr>
          <w:rFonts w:hint="eastAsia" w:ascii="黑体" w:hAnsi="黑体" w:eastAsia="黑体" w:cs="黑体"/>
          <w:b/>
          <w:bCs/>
          <w:sz w:val="28"/>
          <w:szCs w:val="28"/>
          <w:lang w:eastAsia="zh-CN"/>
        </w:rPr>
      </w:pPr>
    </w:p>
    <w:p>
      <w:pPr>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鉴于我方愿成为杭州萧山国际机场有限公司（以下简称“机场公司”）的供应商或潜在供应商候选人，为机场公司提供</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1.商业秘密</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1.1商业秘密是指机场公司（包括机场公司关联公司）一切专有、不对外公开的资料和信息。包括但不限于以下方面：</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（1）经营信息（发展规划、运营状况、客户资源、货源情报、投融资计划、开发计划、标书等）；</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（2）管理信息（管理方法、管理制度、员工管理、合同管理、纠纷管理等）；</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（3）产品及技术信息（设计及图纸、样品及服务、技术方案、质量标准、技术标准、计算机程序等）；</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（4）财务信息（财务收支、固定资产、流动资金、成本核算等）；</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（5）我方单独或机场公司（包括机场公司关联公司）和我方共同为机场公司开发、设计、生产的产品、资料及相关信息；</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（6）其他机场公司未对外公开的有关营运、计划、航班数据、标准、开发、生产、经营、质量管理控制和租赁的资料和数据等信息以及对供应商的管理文件。</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1.3、对于上述提及的商业秘密，不能仅因为公开发表的文章或资讯中包含其内容，就认为是可对外公开的特殊情况。</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1.4、以下资料不属于本承诺所指的商业秘密：</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（1）我方从机场公司拟获悉之前已持有的我方无需承担保密义务的机场公司有关资料(但通过其它违约或侵权行为而获得的资料除外)；</w:t>
      </w: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（2）已经公开或已成为常识性的资料，且该等公开并非因违反本承诺所致。</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（1）披露、使用或者允许他人以不正当手段获取的商业秘密；</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（2）为机场公司以外的第三人窃取、刺探、收买、非法提供商业秘密。</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（3）在电子公告系统、聊天系统、电子邮箱、论坛等计算机网络系统上传递、转发、抄送、发布、谈论和传播商业秘密；</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（4）在私人交往和通信中，向亲属、朋友以及与工作无关人员泄露商业秘密，或在公共场所谈论商业秘密； </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（5）擅自将属于商业秘密的文件、资料和其他物品携带、传递、寄运出机场公司办公场所或国（境）外。</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（6）未经机场公司同意就以任何方式私自保存、截留含有机场公司商业秘密的任何形式资料、文件和物品的复印件、复制品、副本。</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（7）将含有机场公司商业秘密的产品、技术或其他资料、信息向第三人销售、使用或以任何方式提供。</w:t>
      </w:r>
    </w:p>
    <w:p>
      <w:pPr>
        <w:adjustRightInd w:val="0"/>
        <w:snapToGrid w:val="0"/>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8、违约责任</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8.1因我方违反保密义务的行为造成机场公司的一切损失，我方应当全部予以赔偿。</w:t>
      </w: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8.2如我方违反本承诺书下保密义务，应当承担违约责任，除赔偿损失外，还应依据合同向机场公司支付相应的违约金；</w:t>
      </w:r>
    </w:p>
    <w:p>
      <w:pPr>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tabs>
          <w:tab w:val="left" w:pos="5723"/>
        </w:tabs>
        <w:spacing w:line="560" w:lineRule="exact"/>
        <w:rPr>
          <w:rFonts w:hint="eastAsia" w:ascii="黑体" w:hAnsi="黑体" w:eastAsia="黑体" w:cs="黑体"/>
          <w:sz w:val="28"/>
          <w:szCs w:val="28"/>
          <w:lang w:eastAsia="zh-CN"/>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供应商(盖章):</w:t>
      </w:r>
      <w:r>
        <w:rPr>
          <w:rFonts w:hint="eastAsia" w:ascii="黑体" w:hAnsi="黑体" w:eastAsia="黑体" w:cs="黑体"/>
          <w:sz w:val="28"/>
          <w:szCs w:val="28"/>
          <w:lang w:eastAsia="zh-CN"/>
        </w:rPr>
        <w:tab/>
      </w:r>
    </w:p>
    <w:p>
      <w:pPr>
        <w:tabs>
          <w:tab w:val="left" w:pos="5723"/>
        </w:tabs>
        <w:spacing w:line="560" w:lineRule="exact"/>
        <w:rPr>
          <w:rFonts w:hint="eastAsia" w:ascii="黑体" w:hAnsi="黑体" w:eastAsia="黑体" w:cs="黑体"/>
          <w:sz w:val="28"/>
          <w:szCs w:val="28"/>
          <w:lang w:eastAsia="zh-CN"/>
        </w:rPr>
      </w:pPr>
    </w:p>
    <w:p>
      <w:pPr>
        <w:tabs>
          <w:tab w:val="left" w:pos="5723"/>
        </w:tabs>
        <w:spacing w:line="560" w:lineRule="exact"/>
        <w:rPr>
          <w:rFonts w:hint="eastAsia" w:ascii="黑体" w:hAnsi="黑体" w:eastAsia="黑体" w:cs="黑体"/>
          <w:sz w:val="28"/>
          <w:szCs w:val="28"/>
          <w:lang w:eastAsia="zh-CN"/>
        </w:rPr>
      </w:pPr>
    </w:p>
    <w:p>
      <w:pPr>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法定代表人或授权代表：</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电话/传真：</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地址：</w:t>
      </w:r>
    </w:p>
    <w:p>
      <w:pPr>
        <w:spacing w:line="560" w:lineRule="exact"/>
        <w:rPr>
          <w:rFonts w:hint="eastAsia" w:ascii="黑体" w:hAnsi="黑体" w:eastAsia="黑体" w:cs="黑体"/>
          <w:sz w:val="28"/>
          <w:szCs w:val="28"/>
          <w:lang w:eastAsia="zh-CN"/>
        </w:rPr>
      </w:pPr>
    </w:p>
    <w:p>
      <w:pPr>
        <w:snapToGrid w:val="0"/>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日期：     年   月   日</w:t>
      </w:r>
    </w:p>
    <w:p>
      <w:pPr>
        <w:pStyle w:val="41"/>
        <w:spacing w:line="560" w:lineRule="exact"/>
        <w:ind w:right="960" w:firstLine="560" w:firstLineChars="200"/>
        <w:rPr>
          <w:rFonts w:hint="eastAsia" w:ascii="黑体" w:hAnsi="黑体" w:eastAsia="黑体" w:cs="黑体"/>
          <w:sz w:val="28"/>
          <w:szCs w:val="28"/>
        </w:rPr>
      </w:pPr>
    </w:p>
    <w:p>
      <w:pPr>
        <w:pStyle w:val="41"/>
        <w:spacing w:line="560" w:lineRule="exact"/>
        <w:ind w:right="960" w:firstLine="560" w:firstLineChars="200"/>
        <w:rPr>
          <w:rFonts w:hint="eastAsia" w:ascii="黑体" w:hAnsi="黑体" w:eastAsia="黑体" w:cs="黑体"/>
          <w:sz w:val="28"/>
          <w:szCs w:val="28"/>
        </w:rPr>
      </w:pPr>
    </w:p>
    <w:p>
      <w:pPr>
        <w:pStyle w:val="41"/>
        <w:spacing w:line="560" w:lineRule="exact"/>
        <w:ind w:right="960" w:firstLine="560" w:firstLineChars="200"/>
        <w:rPr>
          <w:rFonts w:hint="eastAsia" w:ascii="仿宋" w:hAnsi="仿宋" w:eastAsia="仿宋" w:cs="仿宋"/>
          <w:sz w:val="28"/>
          <w:szCs w:val="28"/>
        </w:rPr>
      </w:pPr>
    </w:p>
    <w:p>
      <w:pPr>
        <w:pStyle w:val="41"/>
        <w:spacing w:line="560" w:lineRule="exact"/>
        <w:ind w:right="960" w:firstLine="560" w:firstLineChars="200"/>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sectPr>
          <w:pgSz w:w="12240" w:h="15840"/>
          <w:pgMar w:top="1400" w:right="1680" w:bottom="1120" w:left="1580" w:header="0" w:footer="921" w:gutter="0"/>
          <w:cols w:space="720" w:num="1"/>
        </w:sectPr>
      </w:pPr>
    </w:p>
    <w:p>
      <w:pPr>
        <w:pStyle w:val="4"/>
        <w:spacing w:line="564" w:lineRule="exact"/>
        <w:ind w:right="57"/>
        <w:jc w:val="center"/>
      </w:pPr>
      <w:bookmarkStart w:id="32" w:name="_Toc19698501"/>
      <w:r>
        <w:rPr>
          <w:rFonts w:hint="eastAsia"/>
        </w:rPr>
        <w:t>第五章</w:t>
      </w:r>
      <w:r>
        <w:t xml:space="preserve">  </w:t>
      </w:r>
      <w:r>
        <w:rPr>
          <w:rFonts w:hint="eastAsia"/>
        </w:rPr>
        <w:t>用户需求书</w:t>
      </w:r>
      <w:bookmarkEnd w:id="32"/>
    </w:p>
    <w:p>
      <w:pPr>
        <w:pStyle w:val="4"/>
        <w:spacing w:line="564" w:lineRule="exact"/>
        <w:ind w:right="57"/>
        <w:jc w:val="center"/>
        <w:sectPr>
          <w:pgSz w:w="12240" w:h="15840"/>
          <w:pgMar w:top="1400" w:right="1680" w:bottom="1120" w:left="1580" w:header="0" w:footer="921" w:gutter="0"/>
          <w:cols w:space="720" w:num="1"/>
        </w:sectPr>
      </w:pPr>
    </w:p>
    <w:p>
      <w:pPr>
        <w:spacing w:before="1"/>
        <w:jc w:val="center"/>
        <w:rPr>
          <w:rStyle w:val="95"/>
          <w:sz w:val="40"/>
          <w:szCs w:val="40"/>
        </w:rPr>
      </w:pPr>
      <w:bookmarkStart w:id="33" w:name="_Toc19698502"/>
      <w:r>
        <w:rPr>
          <w:rStyle w:val="95"/>
          <w:rFonts w:hint="eastAsia"/>
          <w:sz w:val="40"/>
          <w:szCs w:val="40"/>
        </w:rPr>
        <w:t>用户需求书</w:t>
      </w:r>
      <w:bookmarkEnd w:id="33"/>
    </w:p>
    <w:p>
      <w:pPr>
        <w:spacing w:before="1"/>
        <w:jc w:val="center"/>
        <w:rPr>
          <w:rStyle w:val="95"/>
          <w:sz w:val="40"/>
          <w:szCs w:val="40"/>
        </w:rPr>
      </w:pPr>
    </w:p>
    <w:p>
      <w:pPr>
        <w:pStyle w:val="31"/>
        <w:spacing w:after="0" w:line="360" w:lineRule="exact"/>
        <w:ind w:firstLine="440" w:firstLineChars="200"/>
        <w:rPr>
          <w:rFonts w:ascii="宋体" w:hAnsi="宋体" w:cs="宋体"/>
          <w:sz w:val="22"/>
          <w:szCs w:val="22"/>
        </w:rPr>
      </w:pPr>
      <w:r>
        <w:rPr>
          <w:rFonts w:hint="eastAsia" w:ascii="宋体" w:hAnsi="宋体" w:cs="宋体"/>
          <w:sz w:val="22"/>
          <w:szCs w:val="22"/>
        </w:rPr>
        <w:t xml:space="preserve">招标人应尽可能清晰准确地提出对设备的需求，并对所要求提供的设备名称、规格、数量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7"/>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pStyle w:val="31"/>
        <w:spacing w:after="0" w:line="360" w:lineRule="exact"/>
        <w:ind w:firstLine="440" w:firstLineChars="200"/>
        <w:rPr>
          <w:rFonts w:ascii="宋体" w:hAnsi="宋体" w:cs="宋体"/>
          <w:sz w:val="22"/>
          <w:szCs w:val="22"/>
        </w:rPr>
      </w:pPr>
      <w:r>
        <w:rPr>
          <w:rFonts w:hint="eastAsia" w:ascii="宋体" w:hAnsi="宋体" w:cs="宋体"/>
          <w:sz w:val="22"/>
          <w:szCs w:val="22"/>
        </w:rPr>
        <w:t>招标人可根据需要对项目的概况进行介绍，以使投标人更清晰地了解供货的总体要求和相关信息。</w:t>
      </w:r>
    </w:p>
    <w:p>
      <w:pPr>
        <w:pStyle w:val="7"/>
        <w:spacing w:before="160" w:after="160" w:line="360" w:lineRule="exact"/>
        <w:ind w:firstLine="281" w:firstLineChars="100"/>
        <w:jc w:val="left"/>
        <w:rPr>
          <w:rFonts w:ascii="宋体" w:hAnsi="宋体" w:eastAsia="宋体" w:cs="宋体"/>
          <w:sz w:val="23"/>
          <w:szCs w:val="23"/>
        </w:rPr>
      </w:pPr>
      <w:bookmarkStart w:id="35" w:name="_bookmark149"/>
      <w:bookmarkEnd w:id="35"/>
      <w:r>
        <w:t>二、设备需求一览表</w:t>
      </w:r>
    </w:p>
    <w:tbl>
      <w:tblPr>
        <w:tblStyle w:val="79"/>
        <w:tblW w:w="9011" w:type="dxa"/>
        <w:tblInd w:w="107" w:type="dxa"/>
        <w:tblLayout w:type="fixed"/>
        <w:tblCellMar>
          <w:top w:w="0" w:type="dxa"/>
          <w:left w:w="0" w:type="dxa"/>
          <w:bottom w:w="0" w:type="dxa"/>
          <w:right w:w="0" w:type="dxa"/>
        </w:tblCellMar>
      </w:tblPr>
      <w:tblGrid>
        <w:gridCol w:w="823"/>
        <w:gridCol w:w="1649"/>
        <w:gridCol w:w="770"/>
        <w:gridCol w:w="1250"/>
        <w:gridCol w:w="1269"/>
        <w:gridCol w:w="1187"/>
        <w:gridCol w:w="2063"/>
      </w:tblGrid>
      <w:tr>
        <w:tblPrEx>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96"/>
              <w:jc w:val="center"/>
              <w:rPr>
                <w:rFonts w:ascii="宋体" w:hAnsi="宋体" w:cs="宋体"/>
                <w:szCs w:val="21"/>
              </w:rPr>
            </w:pPr>
            <w:r>
              <w:rPr>
                <w:rFonts w:ascii="宋体" w:hAnsi="宋体" w:cs="宋体"/>
                <w:szCs w:val="21"/>
              </w:rPr>
              <w:t>序号</w:t>
            </w:r>
          </w:p>
        </w:tc>
        <w:tc>
          <w:tcPr>
            <w:tcW w:w="1649"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398"/>
              <w:jc w:val="center"/>
              <w:rPr>
                <w:rFonts w:ascii="宋体" w:hAnsi="宋体" w:cs="宋体"/>
                <w:szCs w:val="21"/>
              </w:rPr>
            </w:pPr>
            <w:r>
              <w:rPr>
                <w:rFonts w:ascii="宋体" w:hAnsi="宋体" w:cs="宋体"/>
                <w:szCs w:val="21"/>
              </w:rPr>
              <w:t>设备名称</w:t>
            </w:r>
          </w:p>
        </w:tc>
        <w:tc>
          <w:tcPr>
            <w:tcW w:w="770"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302"/>
              <w:jc w:val="center"/>
              <w:rPr>
                <w:rFonts w:ascii="宋体" w:hAnsi="宋体" w:cs="宋体"/>
                <w:szCs w:val="21"/>
              </w:rPr>
            </w:pPr>
            <w:r>
              <w:rPr>
                <w:rFonts w:ascii="宋体" w:hAnsi="宋体" w:cs="宋体"/>
                <w:szCs w:val="21"/>
              </w:rPr>
              <w:t>规格</w:t>
            </w:r>
          </w:p>
        </w:tc>
        <w:tc>
          <w:tcPr>
            <w:tcW w:w="1250"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77"/>
              <w:jc w:val="center"/>
              <w:rPr>
                <w:rFonts w:ascii="宋体" w:hAnsi="宋体" w:cs="宋体"/>
                <w:szCs w:val="21"/>
              </w:rPr>
            </w:pPr>
            <w:r>
              <w:rPr>
                <w:rFonts w:ascii="宋体" w:hAnsi="宋体" w:cs="宋体"/>
                <w:szCs w:val="21"/>
              </w:rPr>
              <w:t>数量及单位</w:t>
            </w:r>
          </w:p>
        </w:tc>
        <w:tc>
          <w:tcPr>
            <w:tcW w:w="1269"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245"/>
              <w:jc w:val="center"/>
              <w:rPr>
                <w:rFonts w:ascii="宋体" w:hAnsi="宋体" w:cs="宋体"/>
                <w:szCs w:val="21"/>
              </w:rPr>
            </w:pPr>
            <w:r>
              <w:rPr>
                <w:rFonts w:ascii="宋体" w:hAnsi="宋体" w:cs="宋体"/>
                <w:szCs w:val="21"/>
              </w:rPr>
              <w:t>交货期</w:t>
            </w: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283"/>
              <w:jc w:val="center"/>
              <w:rPr>
                <w:rFonts w:ascii="宋体" w:hAnsi="宋体" w:cs="宋体"/>
                <w:szCs w:val="21"/>
              </w:rPr>
            </w:pPr>
            <w:r>
              <w:rPr>
                <w:rFonts w:ascii="宋体" w:hAnsi="宋体" w:cs="宋体"/>
                <w:szCs w:val="21"/>
              </w:rPr>
              <w:t>交货地点</w:t>
            </w:r>
          </w:p>
        </w:tc>
        <w:tc>
          <w:tcPr>
            <w:tcW w:w="2063" w:type="dxa"/>
            <w:tcBorders>
              <w:top w:val="single" w:color="000000" w:sz="4" w:space="0"/>
              <w:left w:val="single" w:color="000000" w:sz="4" w:space="0"/>
              <w:bottom w:val="single" w:color="000000" w:sz="4" w:space="0"/>
              <w:right w:val="single" w:color="000000" w:sz="4" w:space="0"/>
            </w:tcBorders>
            <w:vAlign w:val="center"/>
          </w:tcPr>
          <w:p>
            <w:pPr>
              <w:pStyle w:val="1850"/>
              <w:spacing w:before="156"/>
              <w:ind w:left="307"/>
              <w:jc w:val="center"/>
              <w:rPr>
                <w:rFonts w:hint="eastAsia" w:ascii="Times New Roman" w:hAnsi="Times New Roman" w:eastAsia="宋体"/>
                <w:szCs w:val="21"/>
                <w:lang w:eastAsia="zh-CN"/>
              </w:rPr>
            </w:pPr>
            <w:r>
              <w:rPr>
                <w:rFonts w:hint="eastAsia" w:ascii="宋体" w:hAnsi="宋体" w:cs="宋体"/>
                <w:szCs w:val="21"/>
                <w:lang w:val="en-US" w:eastAsia="zh-CN"/>
              </w:rPr>
              <w:t>备注</w:t>
            </w:r>
          </w:p>
        </w:tc>
      </w:tr>
      <w:tr>
        <w:tblPrEx>
          <w:tblCellMar>
            <w:top w:w="0" w:type="dxa"/>
            <w:left w:w="0" w:type="dxa"/>
            <w:bottom w:w="0" w:type="dxa"/>
            <w:right w:w="0" w:type="dxa"/>
          </w:tblCellMar>
        </w:tblPrEx>
        <w:trPr>
          <w:trHeight w:val="449"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Times New Roman" w:hAnsi="Times New Roman" w:eastAsia="Times New Roman"/>
                <w:szCs w:val="21"/>
              </w:rPr>
            </w:pPr>
            <w:r>
              <w:rPr>
                <w:rFonts w:ascii="Times New Roman"/>
              </w:rPr>
              <w:t>1</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电磁流量计</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DN150</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2台</w:t>
            </w:r>
          </w:p>
        </w:tc>
        <w:tc>
          <w:tcPr>
            <w:tcW w:w="1269" w:type="dxa"/>
            <w:vMerge w:val="restart"/>
            <w:tcBorders>
              <w:top w:val="single" w:color="000000" w:sz="4" w:space="0"/>
              <w:left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60天</w:t>
            </w:r>
          </w:p>
        </w:tc>
        <w:tc>
          <w:tcPr>
            <w:tcW w:w="1187" w:type="dxa"/>
            <w:vMerge w:val="restart"/>
            <w:tcBorders>
              <w:top w:val="single" w:color="000000" w:sz="4" w:space="0"/>
              <w:left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杭州萧山国际机场内</w:t>
            </w:r>
          </w:p>
        </w:tc>
        <w:tc>
          <w:tcPr>
            <w:tcW w:w="2063" w:type="dxa"/>
            <w:vMerge w:val="restart"/>
            <w:tcBorders>
              <w:top w:val="single" w:color="000000" w:sz="4" w:space="0"/>
              <w:left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品牌：</w:t>
            </w:r>
            <w:r>
              <w:rPr>
                <w:rFonts w:hint="eastAsia" w:ascii="宋体" w:hAnsi="宋体" w:eastAsia="宋体" w:cs="宋体"/>
                <w:lang w:val="en-US" w:eastAsia="zh-CN"/>
              </w:rPr>
              <w:t>SIEMENS/KROHNE/E+H</w:t>
            </w:r>
            <w:r>
              <w:rPr>
                <w:rFonts w:hint="eastAsia" w:ascii="宋体" w:hAnsi="宋体" w:cs="宋体"/>
                <w:lang w:val="en-US" w:eastAsia="zh-CN"/>
              </w:rPr>
              <w:t>或相当于</w:t>
            </w:r>
          </w:p>
        </w:tc>
      </w:tr>
      <w:tr>
        <w:tblPrEx>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Times New Roman" w:hAnsi="Times New Roman" w:eastAsia="Times New Roman"/>
                <w:szCs w:val="21"/>
              </w:rPr>
            </w:pPr>
            <w:r>
              <w:rPr>
                <w:rFonts w:ascii="Times New Roman"/>
              </w:rPr>
              <w:t>2</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lang w:val="en-US" w:eastAsia="zh-CN"/>
              </w:rPr>
              <w:t>电磁流量计</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highlight w:val="yellow"/>
                <w:lang w:val="en-US" w:eastAsia="zh-CN"/>
              </w:rPr>
              <w:t>DN500</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1台</w:t>
            </w:r>
          </w:p>
        </w:tc>
        <w:tc>
          <w:tcPr>
            <w:tcW w:w="1269" w:type="dxa"/>
            <w:vMerge w:val="continue"/>
            <w:tcBorders>
              <w:left w:val="single" w:color="000000" w:sz="4" w:space="0"/>
              <w:bottom w:val="single" w:color="000000" w:sz="4" w:space="0"/>
              <w:right w:val="single" w:color="000000" w:sz="4" w:space="0"/>
            </w:tcBorders>
            <w:vAlign w:val="center"/>
          </w:tcPr>
          <w:p>
            <w:pPr>
              <w:jc w:val="center"/>
            </w:pPr>
          </w:p>
        </w:tc>
        <w:tc>
          <w:tcPr>
            <w:tcW w:w="1187" w:type="dxa"/>
            <w:vMerge w:val="continue"/>
            <w:tcBorders>
              <w:left w:val="single" w:color="000000" w:sz="4" w:space="0"/>
              <w:bottom w:val="single" w:color="000000" w:sz="4" w:space="0"/>
              <w:right w:val="single" w:color="000000" w:sz="4" w:space="0"/>
            </w:tcBorders>
            <w:vAlign w:val="center"/>
          </w:tcPr>
          <w:p>
            <w:pPr>
              <w:jc w:val="center"/>
            </w:pPr>
          </w:p>
        </w:tc>
        <w:tc>
          <w:tcPr>
            <w:tcW w:w="2063" w:type="dxa"/>
            <w:vMerge w:val="continue"/>
            <w:tcBorders>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617"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Times New Roman" w:hAnsi="Times New Roman" w:eastAsia="Times New Roman"/>
                <w:szCs w:val="21"/>
              </w:rPr>
            </w:pPr>
            <w:r>
              <w:rPr>
                <w:rFonts w:ascii="Times New Roman"/>
              </w:rPr>
              <w:t>3</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安装及辅助设施</w:t>
            </w: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3台</w:t>
            </w:r>
          </w:p>
        </w:tc>
        <w:tc>
          <w:tcPr>
            <w:tcW w:w="12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招标方指定位置</w:t>
            </w: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含：流量计井             排水设施</w:t>
            </w:r>
          </w:p>
        </w:tc>
      </w:tr>
      <w:tr>
        <w:tblPrEx>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Times New Roman" w:hAnsi="Times New Roman" w:eastAsia="Times New Roman"/>
                <w:szCs w:val="21"/>
              </w:rPr>
            </w:pPr>
            <w:r>
              <w:rPr>
                <w:rFonts w:ascii="Times New Roman"/>
              </w:rPr>
              <w:t>4</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7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spacing w:before="2"/>
        <w:rPr>
          <w:rFonts w:ascii="宋体" w:hAnsi="宋体" w:cs="宋体"/>
          <w:sz w:val="15"/>
          <w:szCs w:val="15"/>
        </w:rPr>
      </w:pPr>
    </w:p>
    <w:p>
      <w:pPr>
        <w:pStyle w:val="7"/>
        <w:spacing w:before="160" w:after="160" w:line="360" w:lineRule="exact"/>
        <w:ind w:firstLine="281" w:firstLineChars="100"/>
        <w:jc w:val="left"/>
      </w:pPr>
      <w:bookmarkStart w:id="36" w:name="_bookmark150"/>
      <w:bookmarkEnd w:id="36"/>
      <w:r>
        <w:t>三、技术性能指标</w:t>
      </w:r>
    </w:p>
    <w:p>
      <w:pPr>
        <w:pStyle w:val="7"/>
        <w:spacing w:line="360" w:lineRule="auto"/>
        <w:rPr>
          <w:rFonts w:hint="eastAsia"/>
        </w:rPr>
      </w:pPr>
      <w:r>
        <w:rPr>
          <w:rFonts w:hint="eastAsia"/>
        </w:rPr>
        <w:t>电磁流量计</w:t>
      </w:r>
    </w:p>
    <w:p>
      <w:pPr>
        <w:pStyle w:val="9"/>
        <w:numPr>
          <w:ilvl w:val="5"/>
          <w:numId w:val="0"/>
        </w:numPr>
        <w:spacing w:line="360" w:lineRule="auto"/>
        <w:rPr>
          <w:rFonts w:hint="eastAsia"/>
        </w:rPr>
      </w:pPr>
      <w:r>
        <w:rPr>
          <w:rFonts w:hint="eastAsia"/>
        </w:rPr>
        <w:t>1、测量原理</w:t>
      </w:r>
    </w:p>
    <w:p>
      <w:pPr>
        <w:suppressAutoHyphens/>
        <w:autoSpaceDE w:val="0"/>
        <w:autoSpaceDN w:val="0"/>
        <w:spacing w:line="360" w:lineRule="auto"/>
        <w:ind w:firstLine="340"/>
        <w:jc w:val="left"/>
        <w:textAlignment w:val="baseline"/>
        <w:rPr>
          <w:rFonts w:hint="eastAsia"/>
        </w:rPr>
      </w:pPr>
      <w:r>
        <w:rPr>
          <w:rFonts w:hint="eastAsia" w:ascii="宋体" w:hAnsi="宋体"/>
        </w:rPr>
        <w:t>电磁流量计工作原理是基于法拉第电磁感应定律。即：导电液体在磁场中作切割磁力线运动时，在垂直于流速向量和磁场向量的方向上就会产生感应电动势，感应电动势与流量成正比，经过处理运算后，进行瞬时流量和累积流量的计量。</w:t>
      </w:r>
    </w:p>
    <w:p>
      <w:pPr>
        <w:spacing w:line="360" w:lineRule="auto"/>
        <w:rPr>
          <w:rFonts w:hint="eastAsia"/>
        </w:rPr>
      </w:pPr>
      <w:r>
        <w:rPr>
          <w:rFonts w:hint="eastAsia" w:ascii="黑体" w:hAnsi="宋体" w:eastAsia="黑体"/>
        </w:rPr>
        <w:t>特点</w:t>
      </w:r>
    </w:p>
    <w:p>
      <w:pPr>
        <w:numPr>
          <w:ilvl w:val="0"/>
          <w:numId w:val="32"/>
        </w:numPr>
        <w:spacing w:line="360" w:lineRule="auto"/>
        <w:rPr>
          <w:rFonts w:hint="eastAsia"/>
        </w:rPr>
      </w:pPr>
      <w:r>
        <w:rPr>
          <w:rFonts w:hint="eastAsia" w:ascii="宋体" w:hAnsi="宋体"/>
        </w:rPr>
        <w:t>4电极测量系统：测量电极、参比电极、空管检测电极；</w:t>
      </w:r>
    </w:p>
    <w:p>
      <w:pPr>
        <w:numPr>
          <w:ilvl w:val="0"/>
          <w:numId w:val="32"/>
        </w:numPr>
        <w:spacing w:line="360" w:lineRule="auto"/>
        <w:rPr>
          <w:rFonts w:hint="eastAsia"/>
        </w:rPr>
      </w:pPr>
      <w:r>
        <w:rPr>
          <w:rFonts w:hint="eastAsia" w:ascii="宋体" w:hAnsi="宋体"/>
        </w:rPr>
        <w:t>测量管内无活动阻流部件、无压力损失；</w:t>
      </w:r>
    </w:p>
    <w:p>
      <w:pPr>
        <w:numPr>
          <w:ilvl w:val="0"/>
          <w:numId w:val="32"/>
        </w:numPr>
        <w:spacing w:line="360" w:lineRule="auto"/>
        <w:rPr>
          <w:rFonts w:hint="eastAsia"/>
        </w:rPr>
      </w:pPr>
      <w:r>
        <w:rPr>
          <w:rFonts w:hint="eastAsia" w:ascii="宋体" w:hAnsi="宋体"/>
        </w:rPr>
        <w:t>测量结果与液体的密度、粘度、温度、压力和导电率（不小于5μs/cm）等物理参数无关；</w:t>
      </w:r>
    </w:p>
    <w:p>
      <w:pPr>
        <w:numPr>
          <w:ilvl w:val="0"/>
          <w:numId w:val="32"/>
        </w:numPr>
        <w:spacing w:line="360" w:lineRule="auto"/>
        <w:rPr>
          <w:rFonts w:hint="eastAsia"/>
        </w:rPr>
      </w:pPr>
      <w:r>
        <w:rPr>
          <w:rFonts w:hint="eastAsia" w:ascii="宋体" w:hAnsi="宋体"/>
        </w:rPr>
        <w:t>为双向测量系统，内置三个计算器：正向总量、反向总量及差值总量；</w:t>
      </w:r>
    </w:p>
    <w:p>
      <w:pPr>
        <w:numPr>
          <w:ilvl w:val="0"/>
          <w:numId w:val="32"/>
        </w:numPr>
        <w:spacing w:line="360" w:lineRule="auto"/>
        <w:rPr>
          <w:rFonts w:hint="eastAsia"/>
        </w:rPr>
      </w:pPr>
      <w:r>
        <w:rPr>
          <w:rFonts w:hint="eastAsia" w:ascii="宋体" w:hAnsi="宋体"/>
        </w:rPr>
        <w:t>选用不同衬里及电极材料，具有良好的耐腐蚀性；</w:t>
      </w:r>
    </w:p>
    <w:p>
      <w:pPr>
        <w:numPr>
          <w:ilvl w:val="0"/>
          <w:numId w:val="32"/>
        </w:numPr>
        <w:spacing w:line="360" w:lineRule="auto"/>
        <w:rPr>
          <w:rFonts w:hint="eastAsia"/>
        </w:rPr>
      </w:pPr>
      <w:r>
        <w:rPr>
          <w:rFonts w:hint="eastAsia" w:ascii="宋体" w:hAnsi="宋体"/>
        </w:rPr>
        <w:t>独有的抗干扰滤波电路和运算处理器，输出稳定；</w:t>
      </w:r>
    </w:p>
    <w:p>
      <w:pPr>
        <w:numPr>
          <w:ilvl w:val="0"/>
          <w:numId w:val="32"/>
        </w:numPr>
        <w:spacing w:line="360" w:lineRule="auto"/>
        <w:rPr>
          <w:rFonts w:hint="eastAsia"/>
        </w:rPr>
      </w:pPr>
      <w:r>
        <w:rPr>
          <w:rFonts w:hint="eastAsia" w:ascii="宋体" w:hAnsi="宋体"/>
        </w:rPr>
        <w:t>反应速度快；</w:t>
      </w:r>
    </w:p>
    <w:p>
      <w:pPr>
        <w:numPr>
          <w:ilvl w:val="0"/>
          <w:numId w:val="32"/>
        </w:numPr>
        <w:spacing w:line="360" w:lineRule="auto"/>
        <w:rPr>
          <w:rFonts w:hint="eastAsia"/>
        </w:rPr>
      </w:pPr>
      <w:r>
        <w:rPr>
          <w:rFonts w:hint="eastAsia" w:ascii="宋体" w:hAnsi="宋体"/>
        </w:rPr>
        <w:t>高集成度的转换器带有多种输出功能；</w:t>
      </w:r>
    </w:p>
    <w:p>
      <w:pPr>
        <w:numPr>
          <w:ilvl w:val="0"/>
          <w:numId w:val="32"/>
        </w:numPr>
        <w:spacing w:line="360" w:lineRule="auto"/>
        <w:rPr>
          <w:rFonts w:hint="eastAsia"/>
        </w:rPr>
      </w:pPr>
      <w:r>
        <w:rPr>
          <w:rFonts w:hint="eastAsia" w:ascii="宋体" w:hAnsi="宋体"/>
        </w:rPr>
        <w:t>脉冲输出脉宽可调；</w:t>
      </w:r>
    </w:p>
    <w:p>
      <w:pPr>
        <w:numPr>
          <w:ilvl w:val="0"/>
          <w:numId w:val="32"/>
        </w:numPr>
        <w:spacing w:line="360" w:lineRule="auto"/>
        <w:rPr>
          <w:rFonts w:hint="eastAsia"/>
        </w:rPr>
      </w:pPr>
      <w:r>
        <w:rPr>
          <w:rFonts w:hint="eastAsia" w:ascii="宋体" w:hAnsi="宋体"/>
        </w:rPr>
        <w:t>带有接地电极、接地环和避雷装置；</w:t>
      </w:r>
    </w:p>
    <w:p>
      <w:pPr>
        <w:numPr>
          <w:ilvl w:val="0"/>
          <w:numId w:val="32"/>
        </w:numPr>
        <w:spacing w:line="360" w:lineRule="auto"/>
        <w:rPr>
          <w:rFonts w:hint="eastAsia"/>
        </w:rPr>
      </w:pPr>
      <w:r>
        <w:rPr>
          <w:rFonts w:hint="eastAsia" w:ascii="宋体" w:hAnsi="宋体"/>
        </w:rPr>
        <w:t>量程可多段设置；</w:t>
      </w:r>
    </w:p>
    <w:p>
      <w:pPr>
        <w:numPr>
          <w:ilvl w:val="0"/>
          <w:numId w:val="32"/>
        </w:numPr>
        <w:spacing w:line="360" w:lineRule="auto"/>
        <w:rPr>
          <w:rFonts w:hint="eastAsia"/>
        </w:rPr>
      </w:pPr>
      <w:r>
        <w:rPr>
          <w:rFonts w:hint="eastAsia" w:ascii="宋体" w:hAnsi="宋体"/>
        </w:rPr>
        <w:t>丰富生动的LCD显示大量信息，可显示瞬时流量和累积流量，计测量系统应有防振及防电磁干扰能力；</w:t>
      </w:r>
    </w:p>
    <w:p>
      <w:pPr>
        <w:numPr>
          <w:ilvl w:val="0"/>
          <w:numId w:val="32"/>
        </w:numPr>
        <w:spacing w:line="360" w:lineRule="auto"/>
        <w:rPr>
          <w:rFonts w:hint="eastAsia"/>
        </w:rPr>
      </w:pPr>
      <w:r>
        <w:rPr>
          <w:rFonts w:hint="eastAsia" w:ascii="宋体" w:hAnsi="宋体"/>
        </w:rPr>
        <w:t>HART协议通信并可选项支持Profibus。</w:t>
      </w:r>
    </w:p>
    <w:p>
      <w:pPr>
        <w:pStyle w:val="9"/>
        <w:numPr>
          <w:ilvl w:val="5"/>
          <w:numId w:val="0"/>
        </w:numPr>
        <w:spacing w:line="360" w:lineRule="auto"/>
        <w:ind w:left="1152" w:hanging="1152"/>
        <w:rPr>
          <w:rFonts w:hint="eastAsia"/>
        </w:rPr>
      </w:pPr>
      <w:r>
        <w:rPr>
          <w:rFonts w:hint="eastAsia"/>
        </w:rPr>
        <w:t>2、性能指标</w:t>
      </w:r>
    </w:p>
    <w:p>
      <w:pPr>
        <w:widowControl/>
        <w:spacing w:line="360" w:lineRule="auto"/>
        <w:jc w:val="left"/>
        <w:rPr>
          <w:rFonts w:hint="eastAsia"/>
        </w:rPr>
      </w:pPr>
      <w:r>
        <w:rPr>
          <w:rFonts w:hint="eastAsia" w:ascii="宋体" w:hAnsi="宋体"/>
        </w:rPr>
        <w:t>（1）测量性能</w:t>
      </w:r>
    </w:p>
    <w:p>
      <w:pPr>
        <w:spacing w:line="360" w:lineRule="auto"/>
        <w:ind w:left="359" w:leftChars="171"/>
        <w:rPr>
          <w:rFonts w:hint="default" w:ascii="宋体" w:hAnsi="宋体" w:eastAsia="宋体"/>
          <w:highlight w:val="yellow"/>
          <w:lang w:val="en-US" w:eastAsia="zh-CN"/>
        </w:rPr>
      </w:pPr>
      <w:r>
        <w:rPr>
          <w:rFonts w:hint="eastAsia" w:ascii="宋体" w:hAnsi="宋体"/>
        </w:rPr>
        <w:t xml:space="preserve">公称口径:  </w:t>
      </w:r>
      <w:r>
        <w:rPr>
          <w:rFonts w:ascii="宋体" w:hAnsi="宋体"/>
        </w:rPr>
        <w:t>DN</w:t>
      </w:r>
      <w:r>
        <w:rPr>
          <w:rFonts w:hint="eastAsia" w:ascii="宋体" w:hAnsi="宋体"/>
          <w:lang w:val="en-US" w:eastAsia="zh-CN"/>
        </w:rPr>
        <w:t>15</w:t>
      </w:r>
      <w:r>
        <w:rPr>
          <w:rFonts w:ascii="宋体" w:hAnsi="宋体"/>
        </w:rPr>
        <w:t>0</w:t>
      </w:r>
      <w:r>
        <w:rPr>
          <w:rFonts w:hint="eastAsia" w:ascii="宋体" w:hAnsi="宋体"/>
          <w:lang w:val="en-US" w:eastAsia="zh-CN"/>
        </w:rPr>
        <w:t xml:space="preserve"> </w:t>
      </w:r>
      <w:r>
        <w:rPr>
          <w:rFonts w:hint="eastAsia" w:ascii="宋体" w:hAnsi="宋体"/>
          <w:highlight w:val="yellow"/>
          <w:lang w:val="en-US" w:eastAsia="zh-CN"/>
        </w:rPr>
        <w:t xml:space="preserve"> DN500</w:t>
      </w:r>
    </w:p>
    <w:p>
      <w:pPr>
        <w:spacing w:line="360" w:lineRule="auto"/>
        <w:ind w:left="359" w:leftChars="171"/>
        <w:rPr>
          <w:rFonts w:hint="eastAsia" w:ascii="宋体" w:hAnsi="宋体"/>
        </w:rPr>
      </w:pPr>
      <w:r>
        <w:rPr>
          <w:rFonts w:hint="eastAsia" w:ascii="宋体" w:hAnsi="宋体"/>
          <w:b/>
          <w:sz w:val="24"/>
        </w:rPr>
        <w:t>▲</w:t>
      </w:r>
      <w:r>
        <w:rPr>
          <w:rFonts w:hint="eastAsia" w:ascii="宋体" w:hAnsi="宋体"/>
        </w:rPr>
        <w:t xml:space="preserve">测量范围:  </w:t>
      </w:r>
      <w:r>
        <w:rPr>
          <w:rFonts w:hint="eastAsia"/>
        </w:rPr>
        <w:t>0</w:t>
      </w:r>
      <w:r>
        <w:rPr>
          <w:rFonts w:hint="eastAsia" w:ascii="GulimChe" w:hAnsi="GulimChe" w:eastAsia="GulimChe"/>
        </w:rPr>
        <w:t>~</w:t>
      </w:r>
      <w:r>
        <w:rPr>
          <w:rFonts w:hint="eastAsia" w:ascii="宋体" w:hAnsi="宋体"/>
        </w:rPr>
        <w:t xml:space="preserve">10m/s </w:t>
      </w:r>
    </w:p>
    <w:p>
      <w:pPr>
        <w:spacing w:line="360" w:lineRule="auto"/>
        <w:ind w:left="359" w:leftChars="171"/>
        <w:rPr>
          <w:rFonts w:hint="eastAsia" w:ascii="宋体" w:hAnsi="宋体"/>
        </w:rPr>
      </w:pPr>
      <w:r>
        <w:rPr>
          <w:rFonts w:hint="eastAsia" w:ascii="宋体" w:hAnsi="宋体"/>
          <w:b/>
          <w:sz w:val="24"/>
        </w:rPr>
        <w:t>▲</w:t>
      </w:r>
      <w:r>
        <w:rPr>
          <w:rFonts w:hint="eastAsia" w:ascii="宋体" w:hAnsi="宋体"/>
        </w:rPr>
        <w:t>精确度:  ±0.5%FS</w:t>
      </w:r>
    </w:p>
    <w:p>
      <w:pPr>
        <w:spacing w:line="360" w:lineRule="auto"/>
        <w:ind w:left="359" w:leftChars="171"/>
        <w:rPr>
          <w:rFonts w:hint="eastAsia" w:ascii="宋体" w:hAnsi="宋体"/>
        </w:rPr>
      </w:pPr>
      <w:r>
        <w:rPr>
          <w:rFonts w:hint="eastAsia" w:ascii="宋体" w:hAnsi="宋体"/>
        </w:rPr>
        <w:t>重复性： 0.1%</w:t>
      </w:r>
    </w:p>
    <w:p>
      <w:pPr>
        <w:spacing w:line="360" w:lineRule="auto"/>
        <w:ind w:left="359" w:leftChars="171"/>
        <w:rPr>
          <w:rFonts w:hint="eastAsia"/>
        </w:rPr>
      </w:pPr>
      <w:r>
        <w:rPr>
          <w:rFonts w:hint="eastAsia" w:ascii="宋体" w:hAnsi="宋体"/>
        </w:rPr>
        <w:t>标定:  出厂标定</w:t>
      </w:r>
    </w:p>
    <w:p>
      <w:pPr>
        <w:spacing w:line="360" w:lineRule="auto"/>
        <w:ind w:left="359" w:leftChars="171"/>
        <w:rPr>
          <w:rFonts w:hint="eastAsia"/>
        </w:rPr>
      </w:pPr>
      <w:r>
        <w:rPr>
          <w:rFonts w:hint="eastAsia" w:ascii="宋体" w:hAnsi="宋体"/>
        </w:rPr>
        <w:t>显示:  LCD液晶显示</w:t>
      </w:r>
    </w:p>
    <w:p>
      <w:pPr>
        <w:spacing w:line="360" w:lineRule="auto"/>
        <w:ind w:left="359" w:leftChars="171"/>
        <w:rPr>
          <w:rFonts w:hint="eastAsia"/>
        </w:rPr>
      </w:pPr>
      <w:r>
        <w:rPr>
          <w:rFonts w:hint="eastAsia" w:ascii="宋体" w:hAnsi="宋体"/>
        </w:rPr>
        <w:t>阻尼时间： 0.5～60秒（可选择以1秒为增加量）</w:t>
      </w:r>
    </w:p>
    <w:p>
      <w:pPr>
        <w:spacing w:line="360" w:lineRule="auto"/>
        <w:ind w:left="359" w:leftChars="171"/>
        <w:rPr>
          <w:rFonts w:hint="eastAsia"/>
        </w:rPr>
      </w:pPr>
      <w:r>
        <w:rPr>
          <w:rFonts w:hint="eastAsia" w:ascii="宋体" w:hAnsi="宋体"/>
        </w:rPr>
        <w:t>校准： 用标准信号源进行零点和量程的校准。</w:t>
      </w:r>
    </w:p>
    <w:p>
      <w:pPr>
        <w:spacing w:line="360" w:lineRule="auto"/>
        <w:ind w:left="359" w:leftChars="171"/>
        <w:rPr>
          <w:rFonts w:hint="eastAsia"/>
        </w:rPr>
      </w:pPr>
      <w:r>
        <w:rPr>
          <w:rFonts w:hint="eastAsia" w:ascii="宋体" w:hAnsi="宋体"/>
        </w:rPr>
        <w:t>断电保护： 断电时，参数设定值被保存在不易失去的内存中，这些值一直会被保存直到电源恢复正常。电流输出： 0mA  DC，数字输出： OFF，LCD显示：无显示</w:t>
      </w:r>
    </w:p>
    <w:p>
      <w:pPr>
        <w:spacing w:line="360" w:lineRule="auto"/>
        <w:rPr>
          <w:rFonts w:hint="eastAsia"/>
        </w:rPr>
      </w:pPr>
      <w:r>
        <w:rPr>
          <w:rFonts w:hint="eastAsia" w:ascii="宋体" w:hAnsi="宋体"/>
        </w:rPr>
        <w:t>（2）输出</w:t>
      </w:r>
    </w:p>
    <w:p>
      <w:pPr>
        <w:spacing w:line="360" w:lineRule="auto"/>
        <w:ind w:left="359" w:leftChars="171"/>
        <w:rPr>
          <w:rFonts w:hint="eastAsia" w:ascii="宋体" w:hAnsi="宋体"/>
        </w:rPr>
      </w:pPr>
      <w:r>
        <w:rPr>
          <w:rFonts w:hint="eastAsia" w:ascii="宋体" w:hAnsi="宋体"/>
        </w:rPr>
        <w:t>模拟输出: 4～20mA</w:t>
      </w:r>
    </w:p>
    <w:p>
      <w:pPr>
        <w:spacing w:line="360" w:lineRule="auto"/>
        <w:ind w:left="359" w:leftChars="171"/>
        <w:rPr>
          <w:rFonts w:hint="eastAsia"/>
        </w:rPr>
      </w:pPr>
      <w:r>
        <w:rPr>
          <w:rFonts w:hint="eastAsia" w:ascii="宋体" w:hAnsi="宋体"/>
        </w:rPr>
        <w:t>脉冲输出: 脉冲数：3.6～3600000脉冲/小时</w:t>
      </w:r>
    </w:p>
    <w:p>
      <w:pPr>
        <w:spacing w:line="360" w:lineRule="auto"/>
        <w:ind w:left="359" w:leftChars="171" w:firstLine="1050" w:firstLineChars="500"/>
        <w:rPr>
          <w:rFonts w:hint="eastAsia" w:ascii="宋体" w:hAnsi="宋体"/>
        </w:rPr>
      </w:pPr>
      <w:r>
        <w:rPr>
          <w:rFonts w:hint="eastAsia" w:ascii="宋体" w:hAnsi="宋体"/>
        </w:rPr>
        <w:t>脉冲宽度：0.5～500ms</w:t>
      </w:r>
    </w:p>
    <w:p>
      <w:pPr>
        <w:spacing w:line="360" w:lineRule="auto"/>
        <w:ind w:left="359" w:leftChars="171"/>
        <w:rPr>
          <w:rFonts w:hint="eastAsia"/>
        </w:rPr>
      </w:pPr>
      <w:r>
        <w:rPr>
          <w:rFonts w:hint="eastAsia" w:ascii="宋体" w:hAnsi="宋体"/>
        </w:rPr>
        <w:t>通信输出: HART协议</w:t>
      </w:r>
    </w:p>
    <w:p>
      <w:pPr>
        <w:spacing w:line="360" w:lineRule="auto"/>
        <w:rPr>
          <w:rFonts w:hint="eastAsia"/>
        </w:rPr>
      </w:pPr>
      <w:r>
        <w:rPr>
          <w:rFonts w:hint="eastAsia" w:ascii="宋体" w:hAnsi="宋体"/>
        </w:rPr>
        <w:t>（3）供电</w:t>
      </w:r>
    </w:p>
    <w:p>
      <w:pPr>
        <w:spacing w:line="360" w:lineRule="auto"/>
        <w:ind w:left="359" w:leftChars="171"/>
        <w:rPr>
          <w:rFonts w:hint="eastAsia" w:ascii="宋体" w:hAnsi="宋体"/>
        </w:rPr>
      </w:pPr>
      <w:r>
        <w:rPr>
          <w:rFonts w:hint="eastAsia" w:ascii="宋体" w:hAnsi="宋体"/>
        </w:rPr>
        <w:t>供电: 220VAC±10%，50Hz</w:t>
      </w:r>
    </w:p>
    <w:p>
      <w:pPr>
        <w:spacing w:line="360" w:lineRule="auto"/>
        <w:rPr>
          <w:rFonts w:hint="eastAsia"/>
        </w:rPr>
      </w:pPr>
      <w:r>
        <w:rPr>
          <w:rFonts w:hint="eastAsia" w:ascii="宋体" w:hAnsi="宋体"/>
        </w:rPr>
        <w:t>（4）物理性能</w:t>
      </w:r>
    </w:p>
    <w:p>
      <w:pPr>
        <w:spacing w:line="360" w:lineRule="auto"/>
        <w:ind w:left="359" w:leftChars="171"/>
        <w:rPr>
          <w:rFonts w:hint="eastAsia"/>
        </w:rPr>
      </w:pPr>
      <w:r>
        <w:rPr>
          <w:rFonts w:hint="eastAsia" w:ascii="宋体" w:hAnsi="宋体"/>
        </w:rPr>
        <w:t>外壳： 铝合金</w:t>
      </w:r>
    </w:p>
    <w:p>
      <w:pPr>
        <w:spacing w:line="360" w:lineRule="auto"/>
        <w:ind w:left="359" w:leftChars="171"/>
        <w:rPr>
          <w:rFonts w:hint="eastAsia"/>
        </w:rPr>
      </w:pPr>
      <w:r>
        <w:rPr>
          <w:rFonts w:hint="eastAsia" w:ascii="宋体" w:hAnsi="宋体"/>
        </w:rPr>
        <w:t>涂层： 丙烯酸树脂涂层，兰灰色</w:t>
      </w:r>
    </w:p>
    <w:p>
      <w:pPr>
        <w:spacing w:line="360" w:lineRule="auto"/>
        <w:ind w:left="359" w:leftChars="171"/>
        <w:rPr>
          <w:rFonts w:hint="eastAsia" w:ascii="宋体" w:hAnsi="宋体"/>
        </w:rPr>
      </w:pPr>
      <w:r>
        <w:rPr>
          <w:rFonts w:hint="eastAsia" w:ascii="宋体" w:hAnsi="宋体"/>
        </w:rPr>
        <w:t>电极材料: 316；哈氏合金C;Ti;C4;316L;Pt;Ta</w:t>
      </w:r>
    </w:p>
    <w:p>
      <w:pPr>
        <w:spacing w:line="360" w:lineRule="auto"/>
        <w:ind w:left="359" w:leftChars="171"/>
        <w:rPr>
          <w:rFonts w:hint="eastAsia"/>
        </w:rPr>
      </w:pPr>
      <w:r>
        <w:rPr>
          <w:rFonts w:hint="eastAsia" w:ascii="宋体" w:hAnsi="宋体"/>
        </w:rPr>
        <w:t>衬里材料: 氯丁橡胶（标配）、聚氨酯、氟塑料、PFA（选配）</w:t>
      </w:r>
    </w:p>
    <w:p>
      <w:pPr>
        <w:spacing w:line="360" w:lineRule="auto"/>
        <w:ind w:left="359" w:leftChars="171"/>
        <w:rPr>
          <w:rFonts w:hint="eastAsia"/>
        </w:rPr>
      </w:pPr>
      <w:r>
        <w:rPr>
          <w:rFonts w:hint="eastAsia" w:ascii="宋体" w:hAnsi="宋体"/>
        </w:rPr>
        <w:t>连接方式: 法兰连接、法兰夹装</w:t>
      </w:r>
    </w:p>
    <w:p>
      <w:pPr>
        <w:spacing w:line="360" w:lineRule="auto"/>
        <w:rPr>
          <w:rFonts w:hint="eastAsia"/>
        </w:rPr>
      </w:pPr>
      <w:r>
        <w:rPr>
          <w:rFonts w:hint="eastAsia" w:ascii="宋体" w:hAnsi="宋体"/>
        </w:rPr>
        <w:t>（5）环境性能</w:t>
      </w:r>
    </w:p>
    <w:p>
      <w:pPr>
        <w:spacing w:line="360" w:lineRule="auto"/>
        <w:ind w:left="359" w:leftChars="171"/>
        <w:rPr>
          <w:rFonts w:hint="eastAsia" w:ascii="宋体" w:hAnsi="宋体"/>
        </w:rPr>
      </w:pPr>
      <w:r>
        <w:rPr>
          <w:rFonts w:hint="eastAsia" w:ascii="宋体" w:hAnsi="宋体"/>
        </w:rPr>
        <w:t>防护等级: 变送器：IP67</w:t>
      </w:r>
    </w:p>
    <w:p>
      <w:pPr>
        <w:spacing w:line="360" w:lineRule="auto"/>
        <w:ind w:firstLine="1365" w:firstLineChars="650"/>
        <w:rPr>
          <w:rFonts w:hint="eastAsia" w:ascii="宋体" w:hAnsi="宋体"/>
        </w:rPr>
      </w:pPr>
      <w:r>
        <w:rPr>
          <w:rFonts w:hint="eastAsia" w:ascii="宋体" w:hAnsi="宋体"/>
        </w:rPr>
        <w:t>传感器：IP68</w:t>
      </w:r>
    </w:p>
    <w:p>
      <w:pPr>
        <w:spacing w:line="360" w:lineRule="auto"/>
        <w:ind w:left="359" w:leftChars="171"/>
        <w:rPr>
          <w:rFonts w:hint="eastAsia"/>
        </w:rPr>
      </w:pPr>
      <w:r>
        <w:rPr>
          <w:rFonts w:hint="eastAsia" w:ascii="宋体" w:hAnsi="宋体"/>
        </w:rPr>
        <w:t>温度: 变送器：-10℃～40℃</w:t>
      </w:r>
    </w:p>
    <w:p>
      <w:pPr>
        <w:spacing w:line="360" w:lineRule="auto"/>
        <w:ind w:left="359" w:leftChars="171" w:firstLine="735" w:firstLineChars="350"/>
        <w:rPr>
          <w:rFonts w:hint="eastAsia"/>
        </w:rPr>
      </w:pPr>
      <w:r>
        <w:rPr>
          <w:rFonts w:hint="eastAsia" w:ascii="宋体" w:hAnsi="宋体"/>
        </w:rPr>
        <w:t>传感器：-25℃～60℃</w:t>
      </w:r>
    </w:p>
    <w:p>
      <w:pPr>
        <w:spacing w:line="360" w:lineRule="auto"/>
        <w:ind w:left="359" w:leftChars="171"/>
        <w:rPr>
          <w:rFonts w:hint="eastAsia" w:ascii="宋体" w:hAnsi="宋体"/>
        </w:rPr>
      </w:pPr>
      <w:r>
        <w:rPr>
          <w:rFonts w:hint="eastAsia" w:ascii="宋体" w:hAnsi="宋体"/>
        </w:rPr>
        <w:t>相对湿度: 0～85%</w:t>
      </w:r>
    </w:p>
    <w:p>
      <w:pPr>
        <w:pStyle w:val="7"/>
        <w:spacing w:line="240" w:lineRule="auto"/>
        <w:rPr>
          <w:rFonts w:hint="eastAsia" w:ascii="宋体" w:hAnsi="宋体" w:eastAsia="宋体" w:cs="宋体"/>
          <w:lang w:val="en-US" w:eastAsia="zh-CN"/>
        </w:rPr>
      </w:pPr>
      <w:r>
        <w:rPr>
          <w:rFonts w:hint="eastAsia"/>
          <w:lang w:val="en-US" w:eastAsia="zh-CN"/>
        </w:rPr>
        <w:t>安装要求：</w:t>
      </w:r>
    </w:p>
    <w:p>
      <w:pPr>
        <w:numPr>
          <w:ilvl w:val="0"/>
          <w:numId w:val="33"/>
        </w:numPr>
        <w:bidi w:val="0"/>
        <w:spacing w:line="360" w:lineRule="auto"/>
        <w:ind w:left="382"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拆除管道原有旧流量计及附属件，存放于招标方指定地点。</w:t>
      </w:r>
    </w:p>
    <w:p>
      <w:pPr>
        <w:numPr>
          <w:ilvl w:val="0"/>
          <w:numId w:val="33"/>
        </w:numPr>
        <w:bidi w:val="0"/>
        <w:spacing w:line="360" w:lineRule="auto"/>
        <w:ind w:left="382" w:leftChars="0" w:firstLine="0" w:firstLineChars="0"/>
        <w:rPr>
          <w:rFonts w:hint="default" w:ascii="宋体" w:hAnsi="宋体" w:cs="宋体"/>
          <w:sz w:val="24"/>
          <w:szCs w:val="24"/>
          <w:lang w:val="en-US" w:eastAsia="zh-CN"/>
        </w:rPr>
      </w:pPr>
      <w:r>
        <w:rPr>
          <w:rFonts w:hint="eastAsia" w:ascii="宋体" w:hAnsi="宋体" w:cs="宋体"/>
          <w:sz w:val="24"/>
          <w:szCs w:val="24"/>
          <w:lang w:val="en-US" w:eastAsia="zh-CN"/>
        </w:rPr>
        <w:t>更换新流量计符合行业安装标准及厂家技术要求。</w:t>
      </w:r>
    </w:p>
    <w:p>
      <w:pPr>
        <w:numPr>
          <w:ilvl w:val="0"/>
          <w:numId w:val="33"/>
        </w:numPr>
        <w:bidi w:val="0"/>
        <w:spacing w:line="360" w:lineRule="auto"/>
        <w:ind w:left="382" w:leftChars="0" w:firstLine="0" w:firstLineChars="0"/>
        <w:rPr>
          <w:rFonts w:hint="default" w:ascii="宋体" w:hAnsi="宋体" w:cs="宋体"/>
          <w:sz w:val="24"/>
          <w:szCs w:val="24"/>
          <w:lang w:val="en-US" w:eastAsia="zh-CN"/>
        </w:rPr>
      </w:pPr>
      <w:r>
        <w:rPr>
          <w:rFonts w:hint="eastAsia" w:ascii="宋体" w:hAnsi="宋体" w:cs="宋体"/>
          <w:sz w:val="24"/>
          <w:szCs w:val="24"/>
          <w:lang w:val="en-US" w:eastAsia="zh-CN"/>
        </w:rPr>
        <w:t>原流量计井若无排水设施，需考虑排水，确保井内无积水。</w:t>
      </w:r>
    </w:p>
    <w:p>
      <w:pPr>
        <w:numPr>
          <w:ilvl w:val="0"/>
          <w:numId w:val="33"/>
        </w:numPr>
        <w:bidi w:val="0"/>
        <w:spacing w:line="360" w:lineRule="auto"/>
        <w:ind w:left="382" w:leftChars="0" w:firstLine="0" w:firstLineChars="0"/>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流量计实时数据接入招标方要求的运行控制系统内。</w:t>
      </w:r>
    </w:p>
    <w:p>
      <w:pPr>
        <w:numPr>
          <w:ilvl w:val="0"/>
          <w:numId w:val="0"/>
        </w:numPr>
        <w:bidi w:val="0"/>
        <w:spacing w:line="360" w:lineRule="auto"/>
        <w:ind w:left="382" w:left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电磁流量计具体的安装要求：</w:t>
      </w:r>
    </w:p>
    <w:p>
      <w:pPr>
        <w:pStyle w:val="497"/>
        <w:adjustRightInd w:val="0"/>
        <w:snapToGrid w:val="0"/>
        <w:spacing w:line="560" w:lineRule="exact"/>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a、安装拆箱与安装好后必须设备无磕碰损伤</w:t>
      </w:r>
    </w:p>
    <w:p>
      <w:pPr>
        <w:pStyle w:val="497"/>
        <w:adjustRightInd w:val="0"/>
        <w:snapToGrid w:val="0"/>
        <w:spacing w:line="560" w:lineRule="exact"/>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b、按照流量计技术要求前五后三的标准进行安装，安装方向正确</w:t>
      </w:r>
    </w:p>
    <w:p>
      <w:pPr>
        <w:pStyle w:val="497"/>
        <w:adjustRightInd w:val="0"/>
        <w:snapToGrid w:val="0"/>
        <w:spacing w:line="560" w:lineRule="exact"/>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c、规范安装仪表，信号电缆需一线到底，电缆敷设时无损伤</w:t>
      </w:r>
    </w:p>
    <w:p>
      <w:pPr>
        <w:pStyle w:val="497"/>
        <w:adjustRightInd w:val="0"/>
        <w:snapToGrid w:val="0"/>
        <w:spacing w:line="560" w:lineRule="exact"/>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d、采用304不锈钢螺栓，安装后连接处无漏水现象</w:t>
      </w:r>
    </w:p>
    <w:p>
      <w:pPr>
        <w:pStyle w:val="497"/>
        <w:adjustRightInd w:val="0"/>
        <w:snapToGrid w:val="0"/>
        <w:spacing w:line="560" w:lineRule="exact"/>
        <w:ind w:left="1039" w:leftChars="266" w:hanging="480" w:hanging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e、安装完成后，对设备进行调试，仪表各项显示及测量数据正常</w:t>
      </w:r>
    </w:p>
    <w:p>
      <w:pPr>
        <w:pStyle w:val="497"/>
        <w:adjustRightInd w:val="0"/>
        <w:snapToGrid w:val="0"/>
        <w:spacing w:line="560" w:lineRule="exact"/>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f、确保流量井排水措施到位，后期无积水状态</w:t>
      </w:r>
    </w:p>
    <w:p>
      <w:pPr>
        <w:pStyle w:val="497"/>
        <w:adjustRightInd w:val="0"/>
        <w:snapToGrid w:val="0"/>
        <w:spacing w:line="560" w:lineRule="exact"/>
        <w:ind w:firstLine="560" w:firstLineChars="200"/>
        <w:rPr>
          <w:rFonts w:hint="eastAsia" w:ascii="仿宋_GB2312" w:hAnsi="宋体" w:eastAsia="仿宋_GB2312"/>
          <w:color w:val="000000" w:themeColor="text1"/>
          <w:sz w:val="28"/>
          <w:szCs w:val="28"/>
          <w:highlight w:val="yellow"/>
          <w14:textFill>
            <w14:solidFill>
              <w14:schemeClr w14:val="tx1"/>
            </w14:solidFill>
          </w14:textFill>
        </w:rPr>
      </w:pPr>
    </w:p>
    <w:p>
      <w:pPr>
        <w:pStyle w:val="497"/>
        <w:adjustRightInd w:val="0"/>
        <w:snapToGrid w:val="0"/>
        <w:spacing w:line="560" w:lineRule="exact"/>
        <w:ind w:firstLine="560" w:firstLineChars="200"/>
        <w:rPr>
          <w:rFonts w:hint="eastAsia" w:ascii="仿宋_GB2312" w:hAnsi="宋体" w:eastAsia="仿宋_GB2312"/>
          <w:color w:val="000000" w:themeColor="text1"/>
          <w:sz w:val="28"/>
          <w:szCs w:val="28"/>
          <w:highlight w:val="yellow"/>
          <w14:textFill>
            <w14:solidFill>
              <w14:schemeClr w14:val="tx1"/>
            </w14:solidFill>
          </w14:textFill>
        </w:rPr>
      </w:pPr>
    </w:p>
    <w:p>
      <w:pPr>
        <w:numPr>
          <w:ilvl w:val="0"/>
          <w:numId w:val="0"/>
        </w:numPr>
        <w:bidi w:val="0"/>
        <w:spacing w:line="360" w:lineRule="auto"/>
        <w:ind w:left="382" w:leftChars="0"/>
        <w:rPr>
          <w:rFonts w:hint="default" w:ascii="宋体" w:hAnsi="宋体" w:cs="宋体"/>
          <w:sz w:val="24"/>
          <w:szCs w:val="24"/>
          <w:lang w:val="en-US" w:eastAsia="zh-CN"/>
        </w:rPr>
      </w:pPr>
    </w:p>
    <w:p>
      <w:pPr>
        <w:pStyle w:val="31"/>
        <w:spacing w:after="0" w:line="360" w:lineRule="exact"/>
        <w:rPr>
          <w:rFonts w:hint="eastAsia" w:ascii="宋体" w:hAnsi="宋体" w:cs="宋体"/>
          <w:sz w:val="22"/>
          <w:szCs w:val="22"/>
        </w:rPr>
      </w:pPr>
    </w:p>
    <w:p>
      <w:pPr>
        <w:pStyle w:val="31"/>
        <w:spacing w:after="0" w:line="240" w:lineRule="auto"/>
        <w:rPr>
          <w:rFonts w:hint="eastAsia" w:ascii="宋体" w:hAnsi="宋体" w:cs="宋体"/>
          <w:sz w:val="24"/>
          <w:szCs w:val="24"/>
        </w:rPr>
        <w:sectPr>
          <w:pgSz w:w="12240" w:h="15840"/>
          <w:pgMar w:top="1400" w:right="1680" w:bottom="1120" w:left="1580" w:header="0" w:footer="921" w:gutter="0"/>
          <w:cols w:space="720" w:num="1"/>
        </w:sectPr>
      </w:pPr>
    </w:p>
    <w:p>
      <w:pPr>
        <w:pStyle w:val="7"/>
        <w:spacing w:before="160" w:after="160" w:line="360" w:lineRule="exact"/>
        <w:ind w:firstLine="281" w:firstLineChars="100"/>
        <w:jc w:val="left"/>
        <w:rPr>
          <w:rFonts w:ascii="宋体" w:hAnsi="宋体" w:eastAsia="宋体" w:cs="宋体"/>
          <w:sz w:val="31"/>
          <w:szCs w:val="31"/>
        </w:rPr>
      </w:pPr>
      <w:bookmarkStart w:id="37" w:name="_bookmark151"/>
      <w:bookmarkEnd w:id="37"/>
      <w:r>
        <w:t>四、检验考核要求</w:t>
      </w:r>
    </w:p>
    <w:p>
      <w:pPr>
        <w:pStyle w:val="31"/>
        <w:spacing w:after="0" w:line="360" w:lineRule="exact"/>
        <w:ind w:firstLine="440" w:firstLineChars="200"/>
        <w:rPr>
          <w:rFonts w:ascii="宋体" w:hAnsi="宋体" w:cs="宋体"/>
          <w:sz w:val="22"/>
          <w:szCs w:val="22"/>
        </w:rPr>
      </w:pPr>
      <w:r>
        <w:rPr>
          <w:rFonts w:hint="eastAsia" w:ascii="宋体" w:hAnsi="宋体" w:cs="宋体"/>
          <w:sz w:val="22"/>
          <w:szCs w:val="22"/>
        </w:rPr>
        <w:t>招标人应对合同设备在考核中应达到的技术性能考核指标进行规定，并可根据合同设备的实际情况，规定可以接受的合同设备的最低技术性能考核指标。</w:t>
      </w:r>
    </w:p>
    <w:p>
      <w:pPr>
        <w:pStyle w:val="7"/>
        <w:spacing w:before="160" w:after="160" w:line="360" w:lineRule="exact"/>
        <w:ind w:firstLine="281" w:firstLineChars="100"/>
        <w:jc w:val="left"/>
      </w:pPr>
      <w:bookmarkStart w:id="38" w:name="_bookmark152"/>
      <w:bookmarkEnd w:id="38"/>
      <w:r>
        <w:t>五、技术服务和质保期服务要求</w:t>
      </w:r>
    </w:p>
    <w:p>
      <w:pPr>
        <w:pStyle w:val="7"/>
        <w:spacing w:before="160" w:after="160" w:line="360" w:lineRule="exact"/>
        <w:ind w:firstLine="281" w:firstLineChars="100"/>
        <w:jc w:val="left"/>
      </w:pPr>
    </w:p>
    <w:p>
      <w:pPr>
        <w:spacing w:before="60" w:after="60" w:line="360" w:lineRule="auto"/>
        <w:ind w:right="60"/>
        <w:rPr>
          <w:rFonts w:ascii="宋体" w:hAnsi="宋体" w:cs="宋体"/>
          <w:b/>
          <w:spacing w:val="20"/>
          <w:sz w:val="24"/>
          <w:szCs w:val="24"/>
          <w:lang w:val="zh-TW" w:eastAsia="zh-TW"/>
        </w:rPr>
      </w:pPr>
      <w:r>
        <w:rPr>
          <w:rFonts w:hint="eastAsia" w:ascii="宋体" w:hAnsi="宋体" w:cs="宋体"/>
          <w:b/>
          <w:spacing w:val="20"/>
          <w:sz w:val="24"/>
          <w:szCs w:val="24"/>
          <w:lang w:val="en-US" w:eastAsia="zh-CN"/>
        </w:rPr>
        <w:t>1</w:t>
      </w:r>
      <w:r>
        <w:rPr>
          <w:rFonts w:hint="eastAsia" w:ascii="宋体" w:hAnsi="宋体" w:cs="宋体"/>
          <w:b/>
          <w:spacing w:val="20"/>
          <w:sz w:val="24"/>
          <w:szCs w:val="24"/>
          <w:lang w:val="zh-TW"/>
        </w:rPr>
        <w:t>、质量保修期要求：</w:t>
      </w:r>
    </w:p>
    <w:p>
      <w:pPr>
        <w:spacing w:before="60" w:after="60" w:line="360" w:lineRule="auto"/>
        <w:ind w:right="60"/>
        <w:rPr>
          <w:rFonts w:ascii="宋体" w:hAnsi="宋体" w:cs="宋体"/>
          <w:b/>
          <w:bCs/>
          <w:spacing w:val="20"/>
          <w:sz w:val="24"/>
          <w:szCs w:val="24"/>
        </w:rPr>
      </w:pPr>
      <w:r>
        <w:rPr>
          <w:rFonts w:hint="eastAsia" w:ascii="宋体" w:hAnsi="宋体" w:cs="宋体"/>
          <w:b/>
          <w:bCs/>
          <w:spacing w:val="20"/>
          <w:sz w:val="24"/>
          <w:szCs w:val="24"/>
        </w:rPr>
        <w:t xml:space="preserve">   </w:t>
      </w:r>
      <w:r>
        <w:rPr>
          <w:rFonts w:hint="eastAsia" w:ascii="宋体" w:hAnsi="宋体" w:cs="宋体"/>
          <w:b w:val="0"/>
          <w:bCs w:val="0"/>
          <w:spacing w:val="20"/>
          <w:sz w:val="24"/>
          <w:szCs w:val="24"/>
        </w:rPr>
        <w:t>自设备安装调试完毕、初验合格起，质量保修期不少于1年。</w:t>
      </w:r>
    </w:p>
    <w:p>
      <w:pPr>
        <w:spacing w:before="60" w:after="60" w:line="360" w:lineRule="auto"/>
        <w:ind w:right="60"/>
        <w:rPr>
          <w:rFonts w:ascii="宋体" w:hAnsi="宋体" w:cs="宋体"/>
          <w:b/>
          <w:bCs/>
          <w:spacing w:val="20"/>
          <w:sz w:val="24"/>
          <w:szCs w:val="24"/>
          <w:lang w:val="zh-TW" w:eastAsia="zh-TW"/>
        </w:rPr>
      </w:pPr>
      <w:r>
        <w:rPr>
          <w:rFonts w:hint="eastAsia" w:ascii="宋体" w:hAnsi="宋体" w:cs="宋体"/>
          <w:b/>
          <w:bCs/>
          <w:spacing w:val="20"/>
          <w:sz w:val="24"/>
          <w:szCs w:val="24"/>
          <w:lang w:val="en-US" w:eastAsia="zh-CN"/>
        </w:rPr>
        <w:t>2</w:t>
      </w:r>
      <w:r>
        <w:rPr>
          <w:rFonts w:hint="eastAsia" w:ascii="宋体" w:hAnsi="宋体" w:cs="宋体"/>
          <w:b/>
          <w:bCs/>
          <w:spacing w:val="20"/>
          <w:sz w:val="24"/>
          <w:szCs w:val="24"/>
          <w:lang w:val="zh-TW"/>
        </w:rPr>
        <w:t>、售后服务要求：</w:t>
      </w:r>
    </w:p>
    <w:p>
      <w:pPr>
        <w:spacing w:before="60" w:after="60" w:line="360" w:lineRule="auto"/>
        <w:ind w:right="60"/>
        <w:rPr>
          <w:rFonts w:ascii="宋体" w:hAnsi="宋体" w:cs="宋体"/>
          <w:spacing w:val="20"/>
          <w:sz w:val="24"/>
          <w:szCs w:val="24"/>
          <w:lang w:val="zh-TW" w:eastAsia="zh-TW"/>
        </w:rPr>
      </w:pPr>
      <w:r>
        <w:rPr>
          <w:rFonts w:hint="eastAsia" w:ascii="宋体" w:hAnsi="宋体" w:cs="宋体"/>
          <w:b/>
          <w:bCs/>
          <w:spacing w:val="20"/>
          <w:sz w:val="24"/>
          <w:szCs w:val="24"/>
        </w:rPr>
        <w:t xml:space="preserve">   </w:t>
      </w:r>
      <w:r>
        <w:rPr>
          <w:rFonts w:hint="eastAsia" w:ascii="宋体" w:hAnsi="宋体" w:eastAsia="宋体" w:cs="宋体"/>
          <w:b w:val="0"/>
          <w:bCs w:val="0"/>
          <w:spacing w:val="20"/>
          <w:sz w:val="24"/>
          <w:szCs w:val="24"/>
          <w:lang w:val="en-US" w:eastAsia="zh-CN"/>
        </w:rPr>
        <w:t>1〉</w:t>
      </w:r>
      <w:r>
        <w:rPr>
          <w:rFonts w:hint="eastAsia" w:ascii="宋体" w:hAnsi="宋体" w:cs="宋体"/>
          <w:spacing w:val="20"/>
          <w:sz w:val="24"/>
          <w:szCs w:val="24"/>
        </w:rPr>
        <w:t>.中标人在交付招标人使用前，</w:t>
      </w:r>
      <w:r>
        <w:rPr>
          <w:rFonts w:hint="eastAsia" w:ascii="宋体" w:hAnsi="宋体" w:cs="宋体"/>
          <w:spacing w:val="20"/>
          <w:sz w:val="24"/>
          <w:szCs w:val="24"/>
          <w:lang w:val="zh-TW"/>
        </w:rPr>
        <w:t>需进行现场使用</w:t>
      </w:r>
      <w:r>
        <w:rPr>
          <w:rFonts w:hint="eastAsia" w:ascii="宋体" w:hAnsi="宋体" w:cs="宋体"/>
          <w:spacing w:val="20"/>
          <w:sz w:val="24"/>
          <w:szCs w:val="24"/>
        </w:rPr>
        <w:t>培训和</w:t>
      </w:r>
      <w:r>
        <w:rPr>
          <w:rFonts w:hint="eastAsia" w:ascii="宋体" w:hAnsi="宋体" w:cs="宋体"/>
          <w:spacing w:val="20"/>
          <w:sz w:val="24"/>
          <w:szCs w:val="24"/>
          <w:lang w:val="zh-TW"/>
        </w:rPr>
        <w:t>指导，直至招标人能熟练操作。</w:t>
      </w:r>
    </w:p>
    <w:p>
      <w:pPr>
        <w:spacing w:before="60" w:after="60" w:line="360" w:lineRule="auto"/>
        <w:ind w:right="60"/>
        <w:rPr>
          <w:rFonts w:ascii="宋体" w:hAnsi="宋体" w:cs="宋体"/>
          <w:spacing w:val="20"/>
          <w:sz w:val="24"/>
          <w:szCs w:val="24"/>
        </w:rPr>
      </w:pPr>
      <w:r>
        <w:rPr>
          <w:rFonts w:hint="eastAsia" w:ascii="宋体" w:hAnsi="宋体" w:cs="宋体"/>
          <w:spacing w:val="20"/>
          <w:sz w:val="24"/>
          <w:szCs w:val="24"/>
        </w:rPr>
        <w:t xml:space="preserve">   2</w:t>
      </w:r>
      <w:r>
        <w:rPr>
          <w:rFonts w:hint="eastAsia" w:ascii="宋体" w:hAnsi="宋体" w:eastAsia="宋体" w:cs="宋体"/>
          <w:b w:val="0"/>
          <w:bCs w:val="0"/>
          <w:spacing w:val="20"/>
          <w:sz w:val="24"/>
          <w:szCs w:val="24"/>
          <w:lang w:val="en-US" w:eastAsia="zh-CN"/>
        </w:rPr>
        <w:t>〉</w:t>
      </w:r>
      <w:r>
        <w:rPr>
          <w:rFonts w:hint="eastAsia" w:ascii="宋体" w:hAnsi="宋体" w:cs="宋体"/>
          <w:spacing w:val="20"/>
          <w:sz w:val="24"/>
          <w:szCs w:val="24"/>
        </w:rPr>
        <w:t>.</w:t>
      </w:r>
      <w:r>
        <w:rPr>
          <w:rFonts w:hint="eastAsia" w:ascii="宋体" w:hAnsi="宋体" w:cs="宋体"/>
          <w:spacing w:val="20"/>
          <w:sz w:val="24"/>
          <w:szCs w:val="24"/>
          <w:lang w:val="zh-TW"/>
        </w:rPr>
        <w:t>在质量保修期内，中标人对其提供的产品需无偿</w:t>
      </w:r>
      <w:r>
        <w:rPr>
          <w:rFonts w:hint="eastAsia" w:ascii="宋体" w:hAnsi="宋体" w:cs="宋体"/>
          <w:spacing w:val="20"/>
          <w:sz w:val="24"/>
          <w:szCs w:val="24"/>
        </w:rPr>
        <w:t>保</w:t>
      </w:r>
      <w:r>
        <w:rPr>
          <w:rFonts w:hint="eastAsia" w:ascii="宋体" w:hAnsi="宋体" w:cs="宋体"/>
          <w:spacing w:val="20"/>
          <w:sz w:val="24"/>
          <w:szCs w:val="24"/>
          <w:lang w:val="zh-TW"/>
        </w:rPr>
        <w:t>修。</w:t>
      </w:r>
      <w:r>
        <w:rPr>
          <w:rFonts w:hint="eastAsia" w:ascii="宋体" w:hAnsi="宋体" w:cs="宋体"/>
          <w:spacing w:val="20"/>
          <w:sz w:val="24"/>
          <w:szCs w:val="24"/>
        </w:rPr>
        <w:t xml:space="preserve">   </w:t>
      </w:r>
    </w:p>
    <w:p>
      <w:pPr>
        <w:spacing w:before="60" w:after="60" w:line="360" w:lineRule="auto"/>
        <w:ind w:right="60"/>
        <w:rPr>
          <w:rFonts w:ascii="宋体" w:hAnsi="宋体" w:cs="宋体"/>
          <w:spacing w:val="20"/>
          <w:sz w:val="24"/>
          <w:szCs w:val="24"/>
        </w:rPr>
      </w:pPr>
      <w:r>
        <w:rPr>
          <w:rFonts w:hint="eastAsia" w:ascii="宋体" w:hAnsi="宋体" w:cs="宋体"/>
          <w:spacing w:val="20"/>
          <w:sz w:val="24"/>
          <w:szCs w:val="24"/>
        </w:rPr>
        <w:t xml:space="preserve">   3</w:t>
      </w:r>
      <w:r>
        <w:rPr>
          <w:rFonts w:hint="eastAsia" w:ascii="宋体" w:hAnsi="宋体" w:eastAsia="宋体" w:cs="宋体"/>
          <w:b w:val="0"/>
          <w:bCs w:val="0"/>
          <w:spacing w:val="20"/>
          <w:sz w:val="24"/>
          <w:szCs w:val="24"/>
          <w:lang w:val="en-US" w:eastAsia="zh-CN"/>
        </w:rPr>
        <w:t>〉</w:t>
      </w:r>
      <w:r>
        <w:rPr>
          <w:rFonts w:hint="eastAsia" w:ascii="宋体" w:hAnsi="宋体" w:cs="宋体"/>
          <w:spacing w:val="20"/>
          <w:sz w:val="24"/>
          <w:szCs w:val="24"/>
        </w:rPr>
        <w:t>.</w:t>
      </w:r>
      <w:r>
        <w:rPr>
          <w:rFonts w:hint="eastAsia" w:ascii="宋体" w:hAnsi="宋体" w:cs="宋体"/>
          <w:spacing w:val="20"/>
          <w:sz w:val="24"/>
          <w:szCs w:val="24"/>
          <w:lang w:val="zh-TW"/>
        </w:rPr>
        <w:t>设备故障响应时间不超过</w:t>
      </w:r>
      <w:r>
        <w:rPr>
          <w:rFonts w:hint="eastAsia" w:ascii="宋体" w:hAnsi="宋体" w:cs="宋体"/>
          <w:spacing w:val="20"/>
          <w:sz w:val="24"/>
          <w:szCs w:val="24"/>
          <w:lang w:val="zh-TW" w:eastAsia="zh-TW"/>
        </w:rPr>
        <w:t>2</w:t>
      </w:r>
      <w:r>
        <w:rPr>
          <w:rFonts w:hint="eastAsia" w:ascii="宋体" w:hAnsi="宋体" w:cs="宋体"/>
          <w:spacing w:val="20"/>
          <w:sz w:val="24"/>
          <w:szCs w:val="24"/>
          <w:lang w:val="zh-TW"/>
        </w:rPr>
        <w:t>小时，小维修</w:t>
      </w:r>
      <w:r>
        <w:rPr>
          <w:rFonts w:hint="eastAsia" w:ascii="宋体" w:hAnsi="宋体" w:cs="宋体"/>
          <w:spacing w:val="20"/>
          <w:sz w:val="24"/>
          <w:szCs w:val="24"/>
        </w:rPr>
        <w:t>1</w:t>
      </w:r>
      <w:r>
        <w:rPr>
          <w:rFonts w:hint="eastAsia" w:ascii="宋体" w:hAnsi="宋体" w:cs="宋体"/>
          <w:spacing w:val="20"/>
          <w:sz w:val="24"/>
          <w:szCs w:val="24"/>
          <w:lang w:val="zh-TW"/>
        </w:rPr>
        <w:t>天内完成，大维修</w:t>
      </w:r>
      <w:r>
        <w:rPr>
          <w:rFonts w:hint="eastAsia" w:ascii="宋体" w:hAnsi="宋体" w:cs="宋体"/>
          <w:spacing w:val="20"/>
          <w:sz w:val="24"/>
          <w:szCs w:val="24"/>
        </w:rPr>
        <w:t>5天内完成。</w:t>
      </w:r>
    </w:p>
    <w:p>
      <w:pPr>
        <w:spacing w:before="60" w:after="60" w:line="360" w:lineRule="auto"/>
        <w:ind w:right="60" w:firstLine="420" w:firstLineChars="150"/>
        <w:rPr>
          <w:rFonts w:ascii="宋体" w:hAnsi="宋体" w:cs="宋体"/>
          <w:bCs/>
          <w:spacing w:val="20"/>
          <w:sz w:val="24"/>
          <w:szCs w:val="24"/>
        </w:rPr>
      </w:pPr>
      <w:r>
        <w:rPr>
          <w:rFonts w:hint="eastAsia" w:ascii="宋体" w:hAnsi="宋体" w:cs="宋体"/>
          <w:bCs/>
          <w:spacing w:val="20"/>
          <w:sz w:val="24"/>
          <w:szCs w:val="24"/>
        </w:rPr>
        <w:t>4</w:t>
      </w:r>
      <w:r>
        <w:rPr>
          <w:rFonts w:hint="eastAsia" w:ascii="宋体" w:hAnsi="宋体" w:eastAsia="宋体" w:cs="宋体"/>
          <w:b w:val="0"/>
          <w:bCs w:val="0"/>
          <w:spacing w:val="20"/>
          <w:sz w:val="24"/>
          <w:szCs w:val="24"/>
          <w:lang w:val="en-US" w:eastAsia="zh-CN"/>
        </w:rPr>
        <w:t>〉</w:t>
      </w:r>
      <w:r>
        <w:rPr>
          <w:rFonts w:hint="eastAsia" w:ascii="宋体" w:hAnsi="宋体" w:cs="宋体"/>
          <w:bCs/>
          <w:spacing w:val="20"/>
          <w:sz w:val="24"/>
          <w:szCs w:val="24"/>
        </w:rPr>
        <w:t>.如设备软件的升级，免费提供。</w:t>
      </w:r>
    </w:p>
    <w:p>
      <w:pPr>
        <w:spacing w:before="60" w:after="60" w:line="360" w:lineRule="auto"/>
        <w:ind w:right="60"/>
        <w:rPr>
          <w:rFonts w:ascii="宋体" w:hAnsi="宋体"/>
          <w:bCs/>
          <w:spacing w:val="20"/>
          <w:kern w:val="2"/>
          <w:sz w:val="24"/>
          <w:szCs w:val="24"/>
        </w:rPr>
      </w:pPr>
      <w:r>
        <w:rPr>
          <w:rFonts w:hint="eastAsia" w:ascii="宋体" w:hAnsi="宋体" w:cs="宋体"/>
          <w:b/>
          <w:spacing w:val="20"/>
          <w:sz w:val="24"/>
          <w:szCs w:val="24"/>
          <w:lang w:val="en-US" w:eastAsia="zh-CN"/>
        </w:rPr>
        <w:t>3</w:t>
      </w:r>
      <w:r>
        <w:rPr>
          <w:rFonts w:hint="eastAsia" w:ascii="宋体" w:hAnsi="宋体" w:cs="宋体"/>
          <w:b/>
          <w:spacing w:val="20"/>
          <w:sz w:val="24"/>
          <w:szCs w:val="24"/>
          <w:lang w:val="zh-TW"/>
        </w:rPr>
        <w:t>、其它要求</w:t>
      </w:r>
      <w:r>
        <w:rPr>
          <w:rFonts w:hint="eastAsia" w:ascii="宋体" w:hAnsi="宋体" w:cs="宋体"/>
          <w:spacing w:val="20"/>
          <w:sz w:val="24"/>
          <w:szCs w:val="24"/>
          <w:lang w:val="zh-TW"/>
        </w:rPr>
        <w:t>：</w:t>
      </w:r>
    </w:p>
    <w:p>
      <w:pPr>
        <w:spacing w:before="60" w:after="60" w:line="360" w:lineRule="auto"/>
        <w:ind w:right="60"/>
        <w:rPr>
          <w:rFonts w:ascii="宋体" w:hAnsi="宋体" w:cs="宋体"/>
          <w:spacing w:val="20"/>
          <w:sz w:val="24"/>
          <w:szCs w:val="24"/>
          <w:lang w:val="zh-TW" w:eastAsia="zh-TW"/>
        </w:rPr>
      </w:pPr>
      <w:r>
        <w:rPr>
          <w:rFonts w:hAnsi="宋体"/>
          <w:spacing w:val="20"/>
          <w:sz w:val="24"/>
          <w:szCs w:val="24"/>
        </w:rPr>
        <w:t xml:space="preserve">   </w:t>
      </w:r>
      <w:r>
        <w:rPr>
          <w:rFonts w:hint="eastAsia" w:hAnsi="宋体"/>
          <w:spacing w:val="20"/>
          <w:sz w:val="24"/>
          <w:szCs w:val="24"/>
          <w:lang w:val="en-US" w:eastAsia="zh-CN"/>
        </w:rPr>
        <w:t xml:space="preserve">   </w:t>
      </w:r>
      <w:r>
        <w:rPr>
          <w:rFonts w:hAnsi="宋体"/>
          <w:spacing w:val="20"/>
          <w:sz w:val="24"/>
          <w:szCs w:val="24"/>
        </w:rPr>
        <w:t>1</w:t>
      </w:r>
      <w:r>
        <w:rPr>
          <w:rFonts w:hint="eastAsia" w:ascii="宋体" w:hAnsi="宋体" w:eastAsia="宋体" w:cs="宋体"/>
          <w:b w:val="0"/>
          <w:bCs w:val="0"/>
          <w:spacing w:val="20"/>
          <w:sz w:val="24"/>
          <w:szCs w:val="24"/>
          <w:lang w:val="en-US" w:eastAsia="zh-CN"/>
        </w:rPr>
        <w:t>〉</w:t>
      </w:r>
      <w:r>
        <w:rPr>
          <w:rFonts w:hint="eastAsia" w:hAnsi="宋体"/>
          <w:spacing w:val="20"/>
          <w:sz w:val="24"/>
          <w:szCs w:val="24"/>
        </w:rPr>
        <w:t>.</w:t>
      </w:r>
      <w:r>
        <w:rPr>
          <w:rFonts w:hint="eastAsia" w:ascii="宋体" w:hAnsi="宋体" w:cs="宋体"/>
          <w:spacing w:val="20"/>
          <w:sz w:val="24"/>
          <w:szCs w:val="24"/>
          <w:lang w:val="zh-TW"/>
        </w:rPr>
        <w:t>交付的产品应是最新生产且未被使用过的全新产品。</w:t>
      </w:r>
    </w:p>
    <w:p>
      <w:pPr>
        <w:spacing w:before="60" w:after="60" w:line="360" w:lineRule="auto"/>
        <w:ind w:right="60"/>
        <w:rPr>
          <w:rFonts w:ascii="宋体" w:hAnsi="宋体" w:cs="宋体"/>
          <w:spacing w:val="20"/>
          <w:sz w:val="24"/>
          <w:szCs w:val="24"/>
          <w:lang w:val="zh-TW" w:eastAsia="zh-TW"/>
        </w:rPr>
      </w:pPr>
      <w:r>
        <w:rPr>
          <w:rFonts w:hint="eastAsia" w:ascii="宋体" w:hAnsi="宋体" w:cs="宋体"/>
          <w:spacing w:val="20"/>
          <w:sz w:val="24"/>
          <w:szCs w:val="24"/>
        </w:rPr>
        <w:t xml:space="preserve">   2</w:t>
      </w:r>
      <w:r>
        <w:rPr>
          <w:rFonts w:hint="eastAsia" w:ascii="宋体" w:hAnsi="宋体" w:eastAsia="宋体" w:cs="宋体"/>
          <w:b w:val="0"/>
          <w:bCs w:val="0"/>
          <w:spacing w:val="20"/>
          <w:sz w:val="24"/>
          <w:szCs w:val="24"/>
          <w:lang w:val="en-US" w:eastAsia="zh-CN"/>
        </w:rPr>
        <w:t>〉</w:t>
      </w:r>
      <w:r>
        <w:rPr>
          <w:rFonts w:hint="eastAsia" w:ascii="宋体" w:hAnsi="宋体" w:cs="宋体"/>
          <w:spacing w:val="20"/>
          <w:sz w:val="24"/>
          <w:szCs w:val="24"/>
        </w:rPr>
        <w:t>.须</w:t>
      </w:r>
      <w:r>
        <w:rPr>
          <w:rFonts w:hint="eastAsia" w:ascii="宋体" w:hAnsi="宋体" w:cs="宋体"/>
          <w:spacing w:val="20"/>
          <w:sz w:val="24"/>
          <w:szCs w:val="24"/>
          <w:lang w:val="zh-TW"/>
        </w:rPr>
        <w:t>提供详细的</w:t>
      </w:r>
      <w:r>
        <w:rPr>
          <w:rFonts w:hint="eastAsia" w:ascii="宋体" w:hAnsi="宋体" w:cs="宋体"/>
          <w:spacing w:val="20"/>
          <w:sz w:val="24"/>
          <w:szCs w:val="24"/>
        </w:rPr>
        <w:t>产品技术性能说明书、</w:t>
      </w:r>
      <w:r>
        <w:rPr>
          <w:rFonts w:hint="eastAsia" w:ascii="宋体" w:hAnsi="宋体" w:cs="宋体"/>
          <w:spacing w:val="20"/>
          <w:sz w:val="24"/>
          <w:szCs w:val="24"/>
          <w:lang w:val="zh-TW"/>
        </w:rPr>
        <w:t>操作手册和保养维修手册等</w:t>
      </w:r>
      <w:r>
        <w:rPr>
          <w:rFonts w:hint="eastAsia" w:ascii="宋体" w:hAnsi="宋体" w:cs="宋体"/>
          <w:spacing w:val="20"/>
          <w:sz w:val="24"/>
          <w:szCs w:val="24"/>
        </w:rPr>
        <w:t>（如进口产品需提供中文版说明书）。</w:t>
      </w:r>
    </w:p>
    <w:p>
      <w:pPr>
        <w:sectPr>
          <w:pgSz w:w="12240" w:h="15840"/>
          <w:pgMar w:top="1500" w:right="1680" w:bottom="1120" w:left="1700" w:header="0" w:footer="921" w:gutter="0"/>
          <w:cols w:space="720" w:num="1"/>
        </w:sectPr>
      </w:pPr>
    </w:p>
    <w:p>
      <w:pPr>
        <w:pStyle w:val="4"/>
        <w:spacing w:line="564" w:lineRule="exact"/>
        <w:ind w:right="57"/>
        <w:jc w:val="center"/>
      </w:pPr>
      <w:bookmarkStart w:id="39" w:name="_Toc19698503"/>
      <w:r>
        <w:rPr>
          <w:rFonts w:hint="eastAsia"/>
        </w:rPr>
        <w:t>第六章</w:t>
      </w:r>
      <w:r>
        <w:t xml:space="preserve">  </w:t>
      </w:r>
      <w:r>
        <w:rPr>
          <w:rFonts w:hint="eastAsia"/>
        </w:rPr>
        <w:t>投标文件格式</w:t>
      </w:r>
      <w:bookmarkEnd w:id="39"/>
    </w:p>
    <w:p>
      <w:pPr>
        <w:pStyle w:val="4"/>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1"/>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6"/>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6"/>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6"/>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6"/>
        <w:spacing w:line="360" w:lineRule="auto"/>
        <w:rPr>
          <w:rFonts w:ascii="宋体" w:hAnsi="宋体" w:cs="宋体"/>
          <w:b/>
          <w:sz w:val="32"/>
          <w:szCs w:val="32"/>
        </w:rPr>
      </w:pPr>
    </w:p>
    <w:p>
      <w:pPr>
        <w:pStyle w:val="56"/>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6"/>
        <w:spacing w:line="360" w:lineRule="auto"/>
        <w:rPr>
          <w:rFonts w:ascii="宋体" w:hAnsi="宋体" w:cs="宋体"/>
        </w:rPr>
      </w:pPr>
    </w:p>
    <w:p>
      <w:pPr>
        <w:pStyle w:val="549"/>
        <w:spacing w:line="360" w:lineRule="auto"/>
        <w:jc w:val="right"/>
        <w:rPr>
          <w:rFonts w:ascii="宋体" w:hAnsi="宋体" w:cs="宋体"/>
          <w:sz w:val="22"/>
        </w:rPr>
      </w:pPr>
      <w:bookmarkStart w:id="40" w:name="_Toc133470544"/>
      <w:bookmarkStart w:id="41" w:name="_Toc133214310"/>
      <w:bookmarkStart w:id="42" w:name="_Toc137373399"/>
      <w:bookmarkStart w:id="43" w:name="_Toc133214103"/>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6"/>
        <w:spacing w:before="120" w:beforeLines="50" w:line="360" w:lineRule="auto"/>
        <w:rPr>
          <w:rFonts w:ascii="宋体" w:hAnsi="宋体" w:cs="宋体"/>
        </w:rPr>
      </w:pPr>
    </w:p>
    <w:p>
      <w:pPr>
        <w:pStyle w:val="56"/>
        <w:spacing w:before="120" w:beforeLines="50" w:line="360" w:lineRule="auto"/>
        <w:rPr>
          <w:rFonts w:ascii="宋体" w:hAnsi="宋体" w:cs="宋体"/>
        </w:rPr>
      </w:pPr>
    </w:p>
    <w:p>
      <w:pPr>
        <w:pStyle w:val="56"/>
        <w:spacing w:before="120" w:beforeLines="50" w:line="360" w:lineRule="auto"/>
        <w:rPr>
          <w:rFonts w:ascii="宋体" w:hAnsi="宋体" w:cs="宋体"/>
        </w:rPr>
      </w:pPr>
    </w:p>
    <w:p>
      <w:pPr>
        <w:pStyle w:val="56"/>
        <w:spacing w:before="120" w:beforeLines="50" w:line="360" w:lineRule="auto"/>
        <w:rPr>
          <w:rFonts w:ascii="宋体" w:hAnsi="宋体" w:cs="宋体"/>
        </w:rPr>
      </w:pPr>
    </w:p>
    <w:p>
      <w:pPr>
        <w:pStyle w:val="56"/>
        <w:spacing w:before="120" w:beforeLines="50" w:line="360" w:lineRule="auto"/>
        <w:rPr>
          <w:rFonts w:ascii="宋体" w:hAnsi="宋体" w:cs="宋体"/>
        </w:rPr>
      </w:pPr>
    </w:p>
    <w:p>
      <w:pPr>
        <w:pStyle w:val="56"/>
        <w:spacing w:before="120" w:beforeLines="50" w:line="360" w:lineRule="auto"/>
        <w:rPr>
          <w:rFonts w:ascii="宋体" w:hAnsi="宋体" w:cs="宋体"/>
        </w:rPr>
      </w:pPr>
    </w:p>
    <w:p>
      <w:pPr>
        <w:pStyle w:val="56"/>
        <w:spacing w:line="360" w:lineRule="auto"/>
        <w:rPr>
          <w:rFonts w:ascii="宋体" w:hAnsi="宋体" w:cs="宋体"/>
          <w:sz w:val="22"/>
        </w:rPr>
      </w:pPr>
    </w:p>
    <w:p>
      <w:pPr>
        <w:pStyle w:val="5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6"/>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56"/>
        <w:spacing w:line="360" w:lineRule="auto"/>
        <w:jc w:val="center"/>
        <w:rPr>
          <w:rFonts w:ascii="宋体" w:hAnsi="宋体" w:cs="宋体"/>
          <w:b/>
          <w:sz w:val="32"/>
          <w:szCs w:val="32"/>
        </w:rPr>
      </w:pPr>
      <w:r>
        <w:rPr>
          <w:rFonts w:ascii="宋体" w:hAnsi="宋体" w:cs="宋体"/>
          <w:b/>
          <w:sz w:val="32"/>
          <w:szCs w:val="32"/>
        </w:rPr>
        <w:t>6.2设备费分项报价表</w:t>
      </w:r>
    </w:p>
    <w:p>
      <w:pPr>
        <w:pStyle w:val="56"/>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42"/>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8"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vMerge w:val="continue"/>
            <w:shd w:val="clear" w:color="auto" w:fill="auto"/>
            <w:vAlign w:val="center"/>
          </w:tcPr>
          <w:p>
            <w:pPr>
              <w:widowControl/>
              <w:jc w:val="left"/>
              <w:rPr>
                <w:rFonts w:ascii="宋体" w:hAnsi="宋体" w:cs="宋体"/>
                <w:b/>
                <w:bCs/>
                <w:kern w:val="0"/>
                <w:sz w:val="20"/>
              </w:rPr>
            </w:pPr>
          </w:p>
        </w:tc>
        <w:tc>
          <w:tcPr>
            <w:tcW w:w="1542"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6"/>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6"/>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6"/>
        <w:spacing w:line="360" w:lineRule="auto"/>
        <w:rPr>
          <w:rFonts w:ascii="宋体" w:hAnsi="宋体" w:cs="宋体"/>
          <w:sz w:val="22"/>
        </w:rPr>
      </w:pPr>
    </w:p>
    <w:p>
      <w:pPr>
        <w:pStyle w:val="56"/>
        <w:spacing w:line="360" w:lineRule="auto"/>
        <w:rPr>
          <w:rFonts w:ascii="宋体" w:hAnsi="宋体" w:cs="宋体"/>
          <w:sz w:val="22"/>
        </w:rPr>
      </w:pPr>
    </w:p>
    <w:p>
      <w:pPr>
        <w:pStyle w:val="56"/>
        <w:spacing w:line="360" w:lineRule="auto"/>
        <w:rPr>
          <w:rFonts w:ascii="宋体" w:hAnsi="宋体" w:cs="宋体"/>
          <w:sz w:val="22"/>
        </w:rPr>
      </w:pPr>
    </w:p>
    <w:p>
      <w:pPr>
        <w:pStyle w:val="56"/>
        <w:spacing w:line="360" w:lineRule="auto"/>
        <w:rPr>
          <w:rFonts w:ascii="宋体" w:hAnsi="宋体" w:cs="宋体"/>
          <w:sz w:val="22"/>
        </w:rPr>
      </w:pPr>
    </w:p>
    <w:p>
      <w:pPr>
        <w:pStyle w:val="56"/>
        <w:spacing w:line="360" w:lineRule="auto"/>
        <w:rPr>
          <w:rFonts w:ascii="宋体" w:hAnsi="宋体" w:cs="宋体"/>
          <w:sz w:val="22"/>
        </w:rPr>
      </w:pPr>
    </w:p>
    <w:p>
      <w:pPr>
        <w:pStyle w:val="56"/>
        <w:spacing w:line="360" w:lineRule="auto"/>
        <w:rPr>
          <w:rFonts w:ascii="宋体" w:hAnsi="宋体" w:cs="宋体"/>
          <w:sz w:val="22"/>
        </w:rPr>
      </w:pPr>
    </w:p>
    <w:p>
      <w:pPr>
        <w:pStyle w:val="5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6"/>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5"/>
        <w:gridCol w:w="799"/>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99"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6"/>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6"/>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3"/>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7"/>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2"/>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3"/>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6"/>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6"/>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6"/>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6"/>
        </w:numPr>
        <w:spacing w:line="360" w:lineRule="auto"/>
        <w:rPr>
          <w:rFonts w:ascii="宋体" w:hAnsi="宋体" w:cs="宋体"/>
          <w:sz w:val="22"/>
        </w:rPr>
      </w:pPr>
      <w:r>
        <w:rPr>
          <w:rFonts w:hint="eastAsia" w:ascii="宋体" w:hAnsi="宋体" w:cs="宋体"/>
          <w:sz w:val="22"/>
        </w:rPr>
        <w:t>货物说明一览表；</w:t>
      </w:r>
    </w:p>
    <w:p>
      <w:pPr>
        <w:numPr>
          <w:ilvl w:val="0"/>
          <w:numId w:val="46"/>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6"/>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6"/>
        </w:numPr>
        <w:spacing w:line="360" w:lineRule="auto"/>
        <w:rPr>
          <w:rFonts w:ascii="宋体" w:hAnsi="宋体" w:cs="宋体"/>
          <w:sz w:val="22"/>
        </w:rPr>
      </w:pPr>
      <w:r>
        <w:rPr>
          <w:rFonts w:hint="eastAsia" w:ascii="宋体" w:hAnsi="宋体" w:cs="宋体"/>
          <w:sz w:val="22"/>
        </w:rPr>
        <w:t>货物主要生产工艺流程；</w:t>
      </w:r>
    </w:p>
    <w:p>
      <w:pPr>
        <w:numPr>
          <w:ilvl w:val="0"/>
          <w:numId w:val="46"/>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6"/>
        </w:numPr>
        <w:spacing w:line="360" w:lineRule="auto"/>
        <w:rPr>
          <w:rFonts w:ascii="宋体" w:hAnsi="宋体" w:cs="宋体"/>
          <w:sz w:val="22"/>
        </w:rPr>
      </w:pPr>
      <w:r>
        <w:rPr>
          <w:rFonts w:hint="eastAsia" w:ascii="宋体" w:hAnsi="宋体" w:cs="宋体"/>
          <w:sz w:val="22"/>
        </w:rPr>
        <w:t>项目实施进度控制计划；</w:t>
      </w:r>
    </w:p>
    <w:p>
      <w:pPr>
        <w:numPr>
          <w:ilvl w:val="0"/>
          <w:numId w:val="46"/>
        </w:numPr>
        <w:spacing w:line="360" w:lineRule="auto"/>
        <w:rPr>
          <w:rFonts w:ascii="宋体" w:hAnsi="宋体" w:cs="宋体"/>
          <w:sz w:val="22"/>
        </w:rPr>
      </w:pPr>
      <w:r>
        <w:rPr>
          <w:rFonts w:hint="eastAsia" w:ascii="宋体" w:hAnsi="宋体" w:cs="宋体"/>
          <w:sz w:val="22"/>
        </w:rPr>
        <w:t>相关服务实施方案；</w:t>
      </w:r>
    </w:p>
    <w:p>
      <w:pPr>
        <w:numPr>
          <w:ilvl w:val="0"/>
          <w:numId w:val="46"/>
        </w:numPr>
        <w:spacing w:line="360" w:lineRule="auto"/>
        <w:rPr>
          <w:rFonts w:ascii="宋体" w:hAnsi="宋体" w:cs="宋体"/>
          <w:sz w:val="22"/>
        </w:rPr>
      </w:pPr>
      <w:r>
        <w:rPr>
          <w:rFonts w:hint="eastAsia" w:ascii="宋体" w:hAnsi="宋体" w:cs="宋体"/>
          <w:sz w:val="22"/>
        </w:rPr>
        <w:t>设备运行维护成本分析；</w:t>
      </w:r>
    </w:p>
    <w:p>
      <w:pPr>
        <w:numPr>
          <w:ilvl w:val="0"/>
          <w:numId w:val="46"/>
        </w:numPr>
        <w:spacing w:line="360" w:lineRule="auto"/>
        <w:rPr>
          <w:rFonts w:ascii="宋体" w:hAnsi="宋体" w:cs="宋体"/>
          <w:sz w:val="22"/>
        </w:rPr>
      </w:pPr>
      <w:r>
        <w:rPr>
          <w:rFonts w:hint="eastAsia" w:ascii="宋体" w:hAnsi="宋体" w:cs="宋体"/>
          <w:sz w:val="22"/>
        </w:rPr>
        <w:t>备品备件的详细配置说明；</w:t>
      </w:r>
    </w:p>
    <w:p>
      <w:pPr>
        <w:numPr>
          <w:ilvl w:val="0"/>
          <w:numId w:val="46"/>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6"/>
        </w:numPr>
        <w:spacing w:line="360" w:lineRule="auto"/>
        <w:rPr>
          <w:rFonts w:ascii="宋体" w:hAnsi="宋体" w:cs="宋体"/>
          <w:sz w:val="22"/>
        </w:rPr>
      </w:pPr>
      <w:r>
        <w:rPr>
          <w:rFonts w:hint="eastAsia" w:ascii="宋体" w:hAnsi="宋体" w:cs="宋体"/>
          <w:sz w:val="22"/>
        </w:rPr>
        <w:t>技术文件清单</w:t>
      </w:r>
    </w:p>
    <w:p>
      <w:pPr>
        <w:numPr>
          <w:ilvl w:val="0"/>
          <w:numId w:val="46"/>
        </w:numPr>
        <w:spacing w:line="360" w:lineRule="auto"/>
        <w:rPr>
          <w:rFonts w:ascii="宋体" w:hAnsi="宋体" w:cs="宋体"/>
          <w:sz w:val="22"/>
        </w:rPr>
      </w:pPr>
      <w:r>
        <w:rPr>
          <w:rFonts w:hint="eastAsia" w:ascii="宋体" w:hAnsi="宋体" w:cs="宋体"/>
          <w:sz w:val="22"/>
        </w:rPr>
        <w:t>技术支持及售后服务方案；</w:t>
      </w:r>
    </w:p>
    <w:p>
      <w:pPr>
        <w:numPr>
          <w:ilvl w:val="0"/>
          <w:numId w:val="46"/>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6"/>
        <w:spacing w:line="360" w:lineRule="auto"/>
        <w:jc w:val="center"/>
        <w:rPr>
          <w:rFonts w:ascii="宋体" w:hAnsi="宋体" w:cs="宋体"/>
          <w:b/>
          <w:sz w:val="32"/>
          <w:szCs w:val="32"/>
        </w:rPr>
      </w:pPr>
    </w:p>
    <w:p>
      <w:pPr>
        <w:pStyle w:val="56"/>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7"/>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7"/>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6"/>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6"/>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6"/>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6"/>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5020102010206080802"/>
    <w:charset w:val="02"/>
    <w:family w:val="roman"/>
    <w:pitch w:val="default"/>
    <w:sig w:usb0="00000000" w:usb1="00000000" w:usb2="00000000" w:usb3="00000000" w:csb0="0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GulimChe">
    <w:altName w:val="Malgun Gothic"/>
    <w:panose1 w:val="020B0609000101010101"/>
    <w:charset w:val="81"/>
    <w:family w:val="modern"/>
    <w:pitch w:val="default"/>
    <w:sig w:usb0="00000000" w:usb1="00000000" w:usb2="00000030" w:usb3="00000000" w:csb0="4008009F" w:csb1="DFD7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30</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- 60 -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79647"/>
    <w:multiLevelType w:val="singleLevel"/>
    <w:tmpl w:val="DA379647"/>
    <w:lvl w:ilvl="0" w:tentative="0">
      <w:start w:val="3"/>
      <w:numFmt w:val="decimal"/>
      <w:lvlText w:val="%1."/>
      <w:lvlJc w:val="left"/>
      <w:pPr>
        <w:tabs>
          <w:tab w:val="left" w:pos="312"/>
        </w:tabs>
      </w:pPr>
    </w:lvl>
  </w:abstractNum>
  <w:abstractNum w:abstractNumId="1">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4">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5">
    <w:nsid w:val="0000000A"/>
    <w:multiLevelType w:val="multilevel"/>
    <w:tmpl w:val="0000000A"/>
    <w:lvl w:ilvl="0" w:tentative="0">
      <w:start w:val="3"/>
      <w:numFmt w:val="bullet"/>
      <w:lvlText w:val="•"/>
      <w:lvlJc w:val="left"/>
      <w:pPr>
        <w:ind w:left="420" w:hanging="420"/>
      </w:pPr>
      <w:rPr>
        <w:rFonts w:hint="default" w:ascii="宋体" w:hAnsi="宋体" w:eastAsia="宋体"/>
        <w:u w:val="none" w:color="auto"/>
      </w:rPr>
    </w:lvl>
    <w:lvl w:ilvl="1" w:tentative="0">
      <w:start w:val="1"/>
      <w:numFmt w:val="bullet"/>
      <w:lvlText w:val=""/>
      <w:lvlJc w:val="left"/>
      <w:pPr>
        <w:ind w:left="840" w:hanging="420"/>
      </w:pPr>
      <w:rPr>
        <w:rFonts w:hint="default" w:ascii="Wingdings" w:hAnsi="Wingdings"/>
        <w:u w:val="none" w:color="auto"/>
      </w:rPr>
    </w:lvl>
    <w:lvl w:ilvl="2" w:tentative="0">
      <w:start w:val="1"/>
      <w:numFmt w:val="bullet"/>
      <w:lvlText w:val=""/>
      <w:lvlJc w:val="left"/>
      <w:pPr>
        <w:ind w:left="1260" w:hanging="420"/>
      </w:pPr>
      <w:rPr>
        <w:rFonts w:hint="default" w:ascii="Wingdings" w:hAnsi="Wingdings"/>
        <w:u w:val="none" w:color="auto"/>
      </w:rPr>
    </w:lvl>
    <w:lvl w:ilvl="3" w:tentative="0">
      <w:start w:val="1"/>
      <w:numFmt w:val="bullet"/>
      <w:lvlText w:val=""/>
      <w:lvlJc w:val="left"/>
      <w:pPr>
        <w:ind w:left="1680" w:hanging="420"/>
      </w:pPr>
      <w:rPr>
        <w:rFonts w:hint="default" w:ascii="Wingdings" w:hAnsi="Wingdings"/>
        <w:u w:val="none" w:color="auto"/>
      </w:rPr>
    </w:lvl>
    <w:lvl w:ilvl="4" w:tentative="0">
      <w:start w:val="1"/>
      <w:numFmt w:val="bullet"/>
      <w:lvlText w:val=""/>
      <w:lvlJc w:val="left"/>
      <w:pPr>
        <w:ind w:left="2100" w:hanging="420"/>
      </w:pPr>
      <w:rPr>
        <w:rFonts w:hint="default" w:ascii="Wingdings" w:hAnsi="Wingdings"/>
        <w:u w:val="none" w:color="auto"/>
      </w:rPr>
    </w:lvl>
    <w:lvl w:ilvl="5" w:tentative="0">
      <w:start w:val="1"/>
      <w:numFmt w:val="bullet"/>
      <w:lvlText w:val=""/>
      <w:lvlJc w:val="left"/>
      <w:pPr>
        <w:ind w:left="2520" w:hanging="420"/>
      </w:pPr>
      <w:rPr>
        <w:rFonts w:hint="default" w:ascii="Wingdings" w:hAnsi="Wingdings"/>
        <w:u w:val="none" w:color="auto"/>
      </w:rPr>
    </w:lvl>
    <w:lvl w:ilvl="6" w:tentative="0">
      <w:start w:val="1"/>
      <w:numFmt w:val="bullet"/>
      <w:lvlText w:val=""/>
      <w:lvlJc w:val="left"/>
      <w:pPr>
        <w:ind w:left="2940" w:hanging="420"/>
      </w:pPr>
      <w:rPr>
        <w:rFonts w:hint="default" w:ascii="Wingdings" w:hAnsi="Wingdings"/>
        <w:u w:val="none" w:color="auto"/>
      </w:rPr>
    </w:lvl>
    <w:lvl w:ilvl="7" w:tentative="0">
      <w:start w:val="1"/>
      <w:numFmt w:val="bullet"/>
      <w:lvlText w:val=""/>
      <w:lvlJc w:val="left"/>
      <w:pPr>
        <w:ind w:left="3360" w:hanging="420"/>
      </w:pPr>
      <w:rPr>
        <w:rFonts w:hint="default" w:ascii="Wingdings" w:hAnsi="Wingdings"/>
        <w:u w:val="none" w:color="auto"/>
      </w:rPr>
    </w:lvl>
    <w:lvl w:ilvl="8" w:tentative="0">
      <w:start w:val="1"/>
      <w:numFmt w:val="bullet"/>
      <w:lvlText w:val=""/>
      <w:lvlJc w:val="left"/>
      <w:pPr>
        <w:ind w:left="3780" w:hanging="420"/>
      </w:pPr>
      <w:rPr>
        <w:rFonts w:hint="default" w:ascii="Wingdings" w:hAnsi="Wingdings"/>
        <w:u w:val="none" w:color="auto"/>
      </w:rPr>
    </w:lvl>
  </w:abstractNum>
  <w:abstractNum w:abstractNumId="6">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7">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10">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11">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2">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3">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4">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5">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6">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7">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8">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9">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031603FA"/>
    <w:multiLevelType w:val="singleLevel"/>
    <w:tmpl w:val="031603FA"/>
    <w:lvl w:ilvl="0" w:tentative="0">
      <w:start w:val="1"/>
      <w:numFmt w:val="decimal"/>
      <w:suff w:val="nothing"/>
      <w:lvlText w:val="%1、"/>
      <w:lvlJc w:val="left"/>
      <w:pPr>
        <w:ind w:left="382" w:leftChars="0" w:firstLine="0" w:firstLineChars="0"/>
      </w:pPr>
    </w:lvl>
  </w:abstractNum>
  <w:abstractNum w:abstractNumId="2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3">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4">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6">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8">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9">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30">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3">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59C4BD6E"/>
    <w:multiLevelType w:val="singleLevel"/>
    <w:tmpl w:val="59C4BD6E"/>
    <w:lvl w:ilvl="0" w:tentative="0">
      <w:start w:val="1"/>
      <w:numFmt w:val="decimal"/>
      <w:suff w:val="nothing"/>
      <w:lvlText w:val="（%1）"/>
      <w:lvlJc w:val="left"/>
    </w:lvl>
  </w:abstractNum>
  <w:abstractNum w:abstractNumId="3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6">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7">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8">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4">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5">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6">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21"/>
  </w:num>
  <w:num w:numId="3">
    <w:abstractNumId w:val="41"/>
  </w:num>
  <w:num w:numId="4">
    <w:abstractNumId w:val="42"/>
  </w:num>
  <w:num w:numId="5">
    <w:abstractNumId w:val="2"/>
    <w:lvlOverride w:ilvl="0">
      <w:startOverride w:val="1"/>
    </w:lvlOverride>
  </w:num>
  <w:num w:numId="6">
    <w:abstractNumId w:val="1"/>
    <w:lvlOverride w:ilvl="0">
      <w:startOverride w:val="1"/>
    </w:lvlOverride>
  </w:num>
  <w:num w:numId="7">
    <w:abstractNumId w:val="26"/>
  </w:num>
  <w:num w:numId="8">
    <w:abstractNumId w:val="27"/>
  </w:num>
  <w:num w:numId="9">
    <w:abstractNumId w:val="32"/>
  </w:num>
  <w:num w:numId="10">
    <w:abstractNumId w:val="39"/>
  </w:num>
  <w:num w:numId="11">
    <w:abstractNumId w:val="40"/>
  </w:num>
  <w:num w:numId="12">
    <w:abstractNumId w:val="23"/>
  </w:num>
  <w:num w:numId="13">
    <w:abstractNumId w:val="22"/>
  </w:num>
  <w:num w:numId="14">
    <w:abstractNumId w:val="1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9"/>
  </w:num>
  <w:num w:numId="18">
    <w:abstractNumId w:val="8"/>
  </w:num>
  <w:num w:numId="19">
    <w:abstractNumId w:val="19"/>
  </w:num>
  <w:num w:numId="20">
    <w:abstractNumId w:val="30"/>
  </w:num>
  <w:num w:numId="21">
    <w:abstractNumId w:val="24"/>
  </w:num>
  <w:num w:numId="22">
    <w:abstractNumId w:val="36"/>
  </w:num>
  <w:num w:numId="23">
    <w:abstractNumId w:val="38"/>
  </w:num>
  <w:num w:numId="24">
    <w:abstractNumId w:val="33"/>
  </w:num>
  <w:num w:numId="25">
    <w:abstractNumId w:val="46"/>
  </w:num>
  <w:num w:numId="26">
    <w:abstractNumId w:val="28"/>
  </w:num>
  <w:num w:numId="27">
    <w:abstractNumId w:val="29"/>
  </w:num>
  <w:num w:numId="28">
    <w:abstractNumId w:val="37"/>
  </w:num>
  <w:num w:numId="29">
    <w:abstractNumId w:val="0"/>
  </w:num>
  <w:num w:numId="30">
    <w:abstractNumId w:val="34"/>
  </w:num>
  <w:num w:numId="31">
    <w:abstractNumId w:val="35"/>
  </w:num>
  <w:num w:numId="32">
    <w:abstractNumId w:val="5"/>
  </w:num>
  <w:num w:numId="33">
    <w:abstractNumId w:val="20"/>
  </w:num>
  <w:num w:numId="34">
    <w:abstractNumId w:val="43"/>
  </w:num>
  <w:num w:numId="35">
    <w:abstractNumId w:val="44"/>
  </w:num>
  <w:num w:numId="36">
    <w:abstractNumId w:val="6"/>
  </w:num>
  <w:num w:numId="37">
    <w:abstractNumId w:val="12"/>
  </w:num>
  <w:num w:numId="38">
    <w:abstractNumId w:val="14"/>
  </w:num>
  <w:num w:numId="39">
    <w:abstractNumId w:val="11"/>
  </w:num>
  <w:num w:numId="40">
    <w:abstractNumId w:val="4"/>
  </w:num>
  <w:num w:numId="41">
    <w:abstractNumId w:val="17"/>
  </w:num>
  <w:num w:numId="42">
    <w:abstractNumId w:val="7"/>
  </w:num>
  <w:num w:numId="43">
    <w:abstractNumId w:val="16"/>
  </w:num>
  <w:num w:numId="44">
    <w:abstractNumId w:val="13"/>
  </w:num>
  <w:num w:numId="45">
    <w:abstractNumId w:val="15"/>
  </w:num>
  <w:num w:numId="46">
    <w:abstractNumId w:val="31"/>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1FD3B52"/>
    <w:rsid w:val="034F2009"/>
    <w:rsid w:val="03E14206"/>
    <w:rsid w:val="053947F6"/>
    <w:rsid w:val="06FD1656"/>
    <w:rsid w:val="07665F31"/>
    <w:rsid w:val="08536938"/>
    <w:rsid w:val="097D2694"/>
    <w:rsid w:val="0CB83B42"/>
    <w:rsid w:val="0D227D01"/>
    <w:rsid w:val="0F9038D4"/>
    <w:rsid w:val="104B0C5F"/>
    <w:rsid w:val="10D945A8"/>
    <w:rsid w:val="145D1EB4"/>
    <w:rsid w:val="146D49FA"/>
    <w:rsid w:val="159C7931"/>
    <w:rsid w:val="18ED5E5D"/>
    <w:rsid w:val="19C27AA9"/>
    <w:rsid w:val="1C0D785B"/>
    <w:rsid w:val="1C1B7FF3"/>
    <w:rsid w:val="1C4C62EF"/>
    <w:rsid w:val="1E692A01"/>
    <w:rsid w:val="1FA567AA"/>
    <w:rsid w:val="1FAB70C3"/>
    <w:rsid w:val="20EC6AE8"/>
    <w:rsid w:val="230630E2"/>
    <w:rsid w:val="27776CD9"/>
    <w:rsid w:val="29685ADE"/>
    <w:rsid w:val="29DF605B"/>
    <w:rsid w:val="2C634B5A"/>
    <w:rsid w:val="2DC64D50"/>
    <w:rsid w:val="34956A71"/>
    <w:rsid w:val="35315EE6"/>
    <w:rsid w:val="38611A6D"/>
    <w:rsid w:val="38B7645E"/>
    <w:rsid w:val="3BB42AA5"/>
    <w:rsid w:val="3BE97D19"/>
    <w:rsid w:val="3C587607"/>
    <w:rsid w:val="3DE17E5E"/>
    <w:rsid w:val="3E375BD8"/>
    <w:rsid w:val="4268648C"/>
    <w:rsid w:val="43C66324"/>
    <w:rsid w:val="462673A5"/>
    <w:rsid w:val="48EC4A9E"/>
    <w:rsid w:val="4BE4544F"/>
    <w:rsid w:val="4DAD35A3"/>
    <w:rsid w:val="51996C16"/>
    <w:rsid w:val="51F743AB"/>
    <w:rsid w:val="52A73E8B"/>
    <w:rsid w:val="558B5985"/>
    <w:rsid w:val="55FF0F4D"/>
    <w:rsid w:val="58E70C3C"/>
    <w:rsid w:val="5AF52FFF"/>
    <w:rsid w:val="5BA34DD7"/>
    <w:rsid w:val="5BF51A87"/>
    <w:rsid w:val="5C877219"/>
    <w:rsid w:val="5D12628E"/>
    <w:rsid w:val="5D601F92"/>
    <w:rsid w:val="5D7C006A"/>
    <w:rsid w:val="60E7233A"/>
    <w:rsid w:val="62DE726F"/>
    <w:rsid w:val="630F2463"/>
    <w:rsid w:val="635F7152"/>
    <w:rsid w:val="637060DA"/>
    <w:rsid w:val="651B0C24"/>
    <w:rsid w:val="65BC2FF4"/>
    <w:rsid w:val="671A3EFC"/>
    <w:rsid w:val="69297881"/>
    <w:rsid w:val="69FD0DDB"/>
    <w:rsid w:val="6FAD5F69"/>
    <w:rsid w:val="705D379F"/>
    <w:rsid w:val="7387523A"/>
    <w:rsid w:val="74D033C9"/>
    <w:rsid w:val="74DD4AA7"/>
    <w:rsid w:val="75C60129"/>
    <w:rsid w:val="76BE57A1"/>
    <w:rsid w:val="78470EB2"/>
    <w:rsid w:val="78624C75"/>
    <w:rsid w:val="78A71A06"/>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6">
    <w:name w:val="heading 3"/>
    <w:basedOn w:val="1"/>
    <w:next w:val="1"/>
    <w:link w:val="98"/>
    <w:qFormat/>
    <w:uiPriority w:val="0"/>
    <w:pPr>
      <w:keepNext/>
      <w:keepLines/>
      <w:spacing w:line="360" w:lineRule="auto"/>
      <w:ind w:firstLine="200" w:firstLineChars="200"/>
      <w:outlineLvl w:val="2"/>
    </w:pPr>
    <w:rPr>
      <w:b/>
      <w:bCs/>
      <w:szCs w:val="32"/>
    </w:rPr>
  </w:style>
  <w:style w:type="paragraph" w:styleId="7">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1">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96"/>
    <w:qFormat/>
    <w:uiPriority w:val="0"/>
    <w:pPr>
      <w:spacing w:before="240" w:after="60"/>
      <w:jc w:val="center"/>
      <w:outlineLvl w:val="0"/>
    </w:pPr>
    <w:rPr>
      <w:rFonts w:ascii="Cambria" w:hAnsi="Cambria"/>
      <w:b/>
      <w:bCs/>
      <w:sz w:val="32"/>
      <w:szCs w:val="32"/>
    </w:rPr>
  </w:style>
  <w:style w:type="paragraph" w:styleId="3">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4">
    <w:name w:val="toc 7"/>
    <w:basedOn w:val="1"/>
    <w:next w:val="1"/>
    <w:qFormat/>
    <w:uiPriority w:val="39"/>
    <w:pPr>
      <w:ind w:left="1260"/>
      <w:jc w:val="left"/>
    </w:pPr>
    <w:rPr>
      <w:sz w:val="18"/>
      <w:szCs w:val="18"/>
    </w:rPr>
  </w:style>
  <w:style w:type="paragraph" w:styleId="15">
    <w:name w:val="List Number 2"/>
    <w:basedOn w:val="1"/>
    <w:qFormat/>
    <w:uiPriority w:val="0"/>
    <w:pPr>
      <w:tabs>
        <w:tab w:val="left" w:pos="425"/>
      </w:tabs>
      <w:adjustRightInd w:val="0"/>
      <w:ind w:hanging="425"/>
    </w:pPr>
    <w:rPr>
      <w:rFonts w:ascii="Times New Roman" w:hAnsi="Times New Roman"/>
      <w:szCs w:val="20"/>
    </w:rPr>
  </w:style>
  <w:style w:type="paragraph" w:styleId="16">
    <w:name w:val="table of authorities"/>
    <w:basedOn w:val="1"/>
    <w:next w:val="1"/>
    <w:qFormat/>
    <w:uiPriority w:val="0"/>
    <w:pPr>
      <w:ind w:left="210" w:hanging="210"/>
      <w:jc w:val="left"/>
    </w:pPr>
    <w:rPr>
      <w:sz w:val="20"/>
      <w:szCs w:val="20"/>
    </w:rPr>
  </w:style>
  <w:style w:type="paragraph" w:styleId="17">
    <w:name w:val="Note Heading"/>
    <w:basedOn w:val="1"/>
    <w:next w:val="1"/>
    <w:link w:val="774"/>
    <w:qFormat/>
    <w:uiPriority w:val="0"/>
    <w:pPr>
      <w:jc w:val="center"/>
    </w:pPr>
    <w:rPr>
      <w:rFonts w:ascii="Times New Roman" w:hAnsi="Times New Roman"/>
      <w:szCs w:val="24"/>
    </w:rPr>
  </w:style>
  <w:style w:type="paragraph" w:styleId="18">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9">
    <w:name w:val="List Number"/>
    <w:basedOn w:val="1"/>
    <w:qFormat/>
    <w:uiPriority w:val="0"/>
    <w:pPr>
      <w:tabs>
        <w:tab w:val="left" w:pos="420"/>
      </w:tabs>
      <w:ind w:left="420" w:hanging="420"/>
    </w:pPr>
    <w:rPr>
      <w:rFonts w:ascii="黑体" w:hAnsi="Arial" w:eastAsia="黑体"/>
      <w:szCs w:val="24"/>
    </w:rPr>
  </w:style>
  <w:style w:type="paragraph" w:styleId="20">
    <w:name w:val="Normal Indent"/>
    <w:basedOn w:val="1"/>
    <w:link w:val="758"/>
    <w:qFormat/>
    <w:uiPriority w:val="0"/>
    <w:pPr>
      <w:ind w:firstLine="420" w:firstLineChars="200"/>
    </w:pPr>
  </w:style>
  <w:style w:type="paragraph" w:styleId="21">
    <w:name w:val="caption"/>
    <w:basedOn w:val="1"/>
    <w:next w:val="1"/>
    <w:link w:val="1192"/>
    <w:qFormat/>
    <w:uiPriority w:val="0"/>
    <w:rPr>
      <w:rFonts w:ascii="Arial" w:hAnsi="Arial" w:eastAsia="黑体" w:cs="Arial"/>
      <w:sz w:val="20"/>
      <w:szCs w:val="20"/>
    </w:rPr>
  </w:style>
  <w:style w:type="paragraph" w:styleId="22">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3">
    <w:name w:val="List Bullet"/>
    <w:basedOn w:val="1"/>
    <w:qFormat/>
    <w:uiPriority w:val="0"/>
    <w:pPr>
      <w:tabs>
        <w:tab w:val="left" w:pos="425"/>
      </w:tabs>
      <w:adjustRightInd w:val="0"/>
      <w:ind w:left="425" w:hanging="425"/>
    </w:pPr>
    <w:rPr>
      <w:rFonts w:ascii="Times New Roman" w:hAnsi="Times New Roman"/>
      <w:szCs w:val="20"/>
    </w:rPr>
  </w:style>
  <w:style w:type="paragraph" w:styleId="24">
    <w:name w:val="Document Map"/>
    <w:basedOn w:val="1"/>
    <w:link w:val="122"/>
    <w:qFormat/>
    <w:uiPriority w:val="0"/>
    <w:pPr>
      <w:shd w:val="clear" w:color="auto" w:fill="000080"/>
    </w:pPr>
    <w:rPr>
      <w:szCs w:val="24"/>
    </w:rPr>
  </w:style>
  <w:style w:type="paragraph" w:styleId="25">
    <w:name w:val="toa heading"/>
    <w:basedOn w:val="1"/>
    <w:next w:val="1"/>
    <w:qFormat/>
    <w:uiPriority w:val="0"/>
    <w:pPr>
      <w:spacing w:before="120"/>
    </w:pPr>
    <w:rPr>
      <w:rFonts w:ascii="Arial" w:hAnsi="Arial"/>
      <w:b/>
      <w:bCs/>
      <w:szCs w:val="24"/>
    </w:rPr>
  </w:style>
  <w:style w:type="paragraph" w:styleId="26">
    <w:name w:val="annotation text"/>
    <w:basedOn w:val="1"/>
    <w:link w:val="151"/>
    <w:qFormat/>
    <w:uiPriority w:val="0"/>
    <w:pPr>
      <w:jc w:val="left"/>
    </w:pPr>
    <w:rPr>
      <w:szCs w:val="24"/>
    </w:rPr>
  </w:style>
  <w:style w:type="paragraph" w:styleId="27">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8">
    <w:name w:val="Salutation"/>
    <w:basedOn w:val="1"/>
    <w:next w:val="1"/>
    <w:link w:val="608"/>
    <w:qFormat/>
    <w:uiPriority w:val="0"/>
    <w:pPr>
      <w:adjustRightInd w:val="0"/>
    </w:pPr>
    <w:rPr>
      <w:rFonts w:ascii="Times New Roman" w:hAnsi="Times New Roman"/>
      <w:szCs w:val="20"/>
    </w:rPr>
  </w:style>
  <w:style w:type="paragraph" w:styleId="29">
    <w:name w:val="Body Text 3"/>
    <w:basedOn w:val="1"/>
    <w:link w:val="172"/>
    <w:qFormat/>
    <w:uiPriority w:val="0"/>
    <w:rPr>
      <w:rFonts w:ascii="宋体"/>
      <w:sz w:val="24"/>
      <w:szCs w:val="20"/>
    </w:rPr>
  </w:style>
  <w:style w:type="paragraph" w:styleId="30">
    <w:name w:val="List Bullet 3"/>
    <w:basedOn w:val="1"/>
    <w:qFormat/>
    <w:uiPriority w:val="0"/>
    <w:pPr>
      <w:tabs>
        <w:tab w:val="left" w:pos="1200"/>
      </w:tabs>
      <w:spacing w:line="300" w:lineRule="auto"/>
      <w:ind w:left="425" w:hanging="425"/>
      <w:jc w:val="left"/>
    </w:pPr>
    <w:rPr>
      <w:rFonts w:cs="幼圆"/>
      <w:kern w:val="0"/>
      <w:szCs w:val="21"/>
    </w:rPr>
  </w:style>
  <w:style w:type="paragraph" w:styleId="31">
    <w:name w:val="Body Text"/>
    <w:basedOn w:val="1"/>
    <w:next w:val="32"/>
    <w:link w:val="130"/>
    <w:qFormat/>
    <w:uiPriority w:val="0"/>
    <w:pPr>
      <w:spacing w:after="120"/>
    </w:pPr>
    <w:rPr>
      <w:szCs w:val="24"/>
    </w:rPr>
  </w:style>
  <w:style w:type="paragraph" w:styleId="32">
    <w:name w:val="Body Text First Indent"/>
    <w:basedOn w:val="31"/>
    <w:link w:val="155"/>
    <w:qFormat/>
    <w:uiPriority w:val="0"/>
    <w:pPr>
      <w:ind w:firstLine="420" w:firstLineChars="100"/>
    </w:p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2">
    <w:name w:val="Signature"/>
    <w:basedOn w:val="1"/>
    <w:link w:val="1771"/>
    <w:unhideWhenUsed/>
    <w:qFormat/>
    <w:uiPriority w:val="0"/>
    <w:pPr>
      <w:ind w:left="100" w:leftChars="2100"/>
    </w:pPr>
  </w:style>
  <w:style w:type="paragraph" w:styleId="53">
    <w:name w:val="toc 1"/>
    <w:basedOn w:val="1"/>
    <w:next w:val="1"/>
    <w:unhideWhenUsed/>
    <w:qFormat/>
    <w:uiPriority w:val="39"/>
  </w:style>
  <w:style w:type="paragraph" w:styleId="54">
    <w:name w:val="toc 4"/>
    <w:basedOn w:val="1"/>
    <w:next w:val="1"/>
    <w:qFormat/>
    <w:uiPriority w:val="39"/>
    <w:pPr>
      <w:ind w:left="630"/>
      <w:jc w:val="left"/>
    </w:pPr>
    <w:rPr>
      <w:sz w:val="18"/>
      <w:szCs w:val="18"/>
    </w:rPr>
  </w:style>
  <w:style w:type="paragraph" w:styleId="55">
    <w:name w:val="index heading"/>
    <w:basedOn w:val="56"/>
    <w:next w:val="1"/>
    <w:qFormat/>
    <w:uiPriority w:val="0"/>
    <w:pPr>
      <w:adjustRightInd w:val="0"/>
      <w:spacing w:line="360" w:lineRule="atLeast"/>
      <w:jc w:val="left"/>
      <w:textAlignment w:val="baseline"/>
    </w:pPr>
    <w:rPr>
      <w:kern w:val="0"/>
      <w:sz w:val="24"/>
      <w:szCs w:val="20"/>
    </w:rPr>
  </w:style>
  <w:style w:type="paragraph" w:customStyle="1" w:styleId="56">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7">
    <w:name w:val="Subtitle"/>
    <w:basedOn w:val="1"/>
    <w:next w:val="1"/>
    <w:link w:val="776"/>
    <w:qFormat/>
    <w:uiPriority w:val="0"/>
    <w:pPr>
      <w:spacing w:after="60"/>
      <w:jc w:val="center"/>
      <w:outlineLvl w:val="1"/>
    </w:pPr>
    <w:rPr>
      <w:rFonts w:ascii="Cambria" w:hAnsi="Cambria"/>
      <w:kern w:val="0"/>
      <w:sz w:val="20"/>
      <w:szCs w:val="20"/>
    </w:rPr>
  </w:style>
  <w:style w:type="paragraph" w:styleId="58">
    <w:name w:val="List"/>
    <w:basedOn w:val="1"/>
    <w:qFormat/>
    <w:uiPriority w:val="0"/>
    <w:pPr>
      <w:ind w:left="200" w:hanging="200" w:hangingChars="200"/>
    </w:pPr>
    <w:rPr>
      <w:rFonts w:ascii="Times New Roman" w:hAnsi="Times New Roman"/>
      <w:szCs w:val="24"/>
    </w:rPr>
  </w:style>
  <w:style w:type="paragraph" w:styleId="59">
    <w:name w:val="footnote text"/>
    <w:basedOn w:val="1"/>
    <w:link w:val="186"/>
    <w:qFormat/>
    <w:uiPriority w:val="0"/>
    <w:pPr>
      <w:snapToGrid w:val="0"/>
      <w:jc w:val="left"/>
    </w:pPr>
    <w:rPr>
      <w:sz w:val="18"/>
      <w:szCs w:val="20"/>
    </w:rPr>
  </w:style>
  <w:style w:type="paragraph" w:styleId="60">
    <w:name w:val="toc 6"/>
    <w:basedOn w:val="1"/>
    <w:next w:val="1"/>
    <w:qFormat/>
    <w:uiPriority w:val="39"/>
    <w:pPr>
      <w:ind w:left="1050"/>
      <w:jc w:val="left"/>
    </w:pPr>
    <w:rPr>
      <w:sz w:val="18"/>
      <w:szCs w:val="18"/>
    </w:rPr>
  </w:style>
  <w:style w:type="paragraph" w:styleId="61">
    <w:name w:val="List 5"/>
    <w:basedOn w:val="62"/>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2">
    <w:name w:val="List 4"/>
    <w:basedOn w:val="1"/>
    <w:qFormat/>
    <w:uiPriority w:val="0"/>
    <w:rPr>
      <w:rFonts w:ascii="Times New Roman" w:hAnsi="Times New Roman"/>
      <w:b/>
      <w:szCs w:val="20"/>
    </w:rPr>
  </w:style>
  <w:style w:type="paragraph" w:styleId="63">
    <w:name w:val="Body Text Indent 3"/>
    <w:basedOn w:val="1"/>
    <w:link w:val="107"/>
    <w:qFormat/>
    <w:uiPriority w:val="0"/>
    <w:pPr>
      <w:spacing w:after="120"/>
      <w:ind w:left="420" w:leftChars="200"/>
    </w:pPr>
    <w:rPr>
      <w:sz w:val="16"/>
      <w:szCs w:val="16"/>
    </w:rPr>
  </w:style>
  <w:style w:type="paragraph" w:styleId="64">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5">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6">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7">
    <w:name w:val="toc 2"/>
    <w:basedOn w:val="1"/>
    <w:next w:val="1"/>
    <w:qFormat/>
    <w:uiPriority w:val="39"/>
    <w:pPr>
      <w:ind w:left="210"/>
      <w:jc w:val="left"/>
    </w:pPr>
    <w:rPr>
      <w:smallCaps/>
      <w:sz w:val="20"/>
      <w:szCs w:val="20"/>
    </w:rPr>
  </w:style>
  <w:style w:type="paragraph" w:styleId="68">
    <w:name w:val="toc 9"/>
    <w:basedOn w:val="1"/>
    <w:next w:val="1"/>
    <w:qFormat/>
    <w:uiPriority w:val="39"/>
    <w:pPr>
      <w:ind w:left="1680"/>
      <w:jc w:val="left"/>
    </w:pPr>
    <w:rPr>
      <w:sz w:val="18"/>
      <w:szCs w:val="18"/>
    </w:rPr>
  </w:style>
  <w:style w:type="paragraph" w:styleId="69">
    <w:name w:val="Body Text 2"/>
    <w:basedOn w:val="1"/>
    <w:link w:val="221"/>
    <w:qFormat/>
    <w:uiPriority w:val="0"/>
    <w:pPr>
      <w:spacing w:after="120" w:line="480" w:lineRule="auto"/>
    </w:pPr>
  </w:style>
  <w:style w:type="paragraph" w:styleId="70">
    <w:name w:val="List Continue 2"/>
    <w:basedOn w:val="1"/>
    <w:qFormat/>
    <w:uiPriority w:val="0"/>
    <w:pPr>
      <w:spacing w:after="120"/>
      <w:ind w:left="840" w:leftChars="400"/>
    </w:pPr>
    <w:rPr>
      <w:rFonts w:ascii="Times New Roman" w:hAnsi="Times New Roman"/>
      <w:szCs w:val="20"/>
    </w:rPr>
  </w:style>
  <w:style w:type="paragraph" w:styleId="71">
    <w:name w:val="Message Header"/>
    <w:basedOn w:val="31"/>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2">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3">
    <w:name w:val="Normal (Web)"/>
    <w:basedOn w:val="1"/>
    <w:qFormat/>
    <w:uiPriority w:val="99"/>
    <w:pPr>
      <w:widowControl/>
      <w:spacing w:before="100" w:beforeAutospacing="1" w:after="100" w:afterAutospacing="1"/>
      <w:jc w:val="left"/>
    </w:pPr>
    <w:rPr>
      <w:kern w:val="0"/>
      <w:sz w:val="24"/>
    </w:rPr>
  </w:style>
  <w:style w:type="paragraph" w:styleId="74">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5">
    <w:name w:val="index 1"/>
    <w:basedOn w:val="1"/>
    <w:next w:val="1"/>
    <w:qFormat/>
    <w:uiPriority w:val="0"/>
    <w:pPr>
      <w:spacing w:line="220" w:lineRule="exact"/>
      <w:jc w:val="center"/>
    </w:pPr>
    <w:rPr>
      <w:rFonts w:ascii="仿宋_GB2312" w:eastAsia="仿宋_GB2312"/>
      <w:szCs w:val="21"/>
    </w:rPr>
  </w:style>
  <w:style w:type="paragraph" w:styleId="76">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7">
    <w:name w:val="annotation subject"/>
    <w:basedOn w:val="26"/>
    <w:next w:val="26"/>
    <w:link w:val="124"/>
    <w:qFormat/>
    <w:uiPriority w:val="0"/>
    <w:rPr>
      <w:b/>
      <w:bCs/>
    </w:rPr>
  </w:style>
  <w:style w:type="paragraph" w:styleId="78">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51"/>
    <w:qFormat/>
    <w:uiPriority w:val="0"/>
    <w:rPr>
      <w:sz w:val="18"/>
      <w:szCs w:val="18"/>
    </w:rPr>
  </w:style>
  <w:style w:type="character" w:customStyle="1" w:styleId="94">
    <w:name w:val="页脚 字符1"/>
    <w:link w:val="50"/>
    <w:qFormat/>
    <w:uiPriority w:val="0"/>
    <w:rPr>
      <w:sz w:val="18"/>
      <w:szCs w:val="18"/>
    </w:rPr>
  </w:style>
  <w:style w:type="character" w:customStyle="1" w:styleId="95">
    <w:name w:val="标题 1 字符1"/>
    <w:link w:val="4"/>
    <w:qFormat/>
    <w:uiPriority w:val="0"/>
    <w:rPr>
      <w:b/>
      <w:bCs/>
      <w:kern w:val="44"/>
      <w:sz w:val="44"/>
      <w:szCs w:val="44"/>
    </w:rPr>
  </w:style>
  <w:style w:type="character" w:customStyle="1" w:styleId="96">
    <w:name w:val="标题 字符1"/>
    <w:link w:val="2"/>
    <w:qFormat/>
    <w:uiPriority w:val="0"/>
    <w:rPr>
      <w:rFonts w:ascii="Cambria" w:hAnsi="Cambria" w:cs="Times New Roman"/>
      <w:b/>
      <w:bCs/>
      <w:kern w:val="2"/>
      <w:sz w:val="32"/>
      <w:szCs w:val="32"/>
    </w:rPr>
  </w:style>
  <w:style w:type="character" w:customStyle="1" w:styleId="97">
    <w:name w:val="标题 2 字符1"/>
    <w:link w:val="5"/>
    <w:qFormat/>
    <w:uiPriority w:val="0"/>
    <w:rPr>
      <w:rFonts w:ascii="Arial" w:hAnsi="Arial"/>
      <w:b/>
      <w:bCs/>
      <w:kern w:val="2"/>
      <w:sz w:val="24"/>
      <w:szCs w:val="32"/>
    </w:rPr>
  </w:style>
  <w:style w:type="character" w:customStyle="1" w:styleId="98">
    <w:name w:val="标题 3 字符1"/>
    <w:link w:val="6"/>
    <w:qFormat/>
    <w:uiPriority w:val="0"/>
    <w:rPr>
      <w:b/>
      <w:bCs/>
      <w:kern w:val="2"/>
      <w:sz w:val="21"/>
      <w:szCs w:val="32"/>
    </w:rPr>
  </w:style>
  <w:style w:type="character" w:customStyle="1" w:styleId="99">
    <w:name w:val="标题 4 字符1"/>
    <w:link w:val="7"/>
    <w:qFormat/>
    <w:uiPriority w:val="0"/>
    <w:rPr>
      <w:rFonts w:ascii="Arial" w:hAnsi="Arial" w:eastAsia="黑体"/>
      <w:b/>
      <w:bCs/>
      <w:kern w:val="2"/>
      <w:sz w:val="28"/>
      <w:szCs w:val="28"/>
    </w:rPr>
  </w:style>
  <w:style w:type="character" w:customStyle="1" w:styleId="100">
    <w:name w:val="标题 5 字符"/>
    <w:link w:val="8"/>
    <w:qFormat/>
    <w:uiPriority w:val="0"/>
    <w:rPr>
      <w:rFonts w:ascii="宋体" w:hAnsi="宋体"/>
      <w:b/>
      <w:sz w:val="24"/>
    </w:rPr>
  </w:style>
  <w:style w:type="character" w:customStyle="1" w:styleId="101">
    <w:name w:val="标题 6 字符1"/>
    <w:link w:val="9"/>
    <w:qFormat/>
    <w:uiPriority w:val="0"/>
    <w:rPr>
      <w:rFonts w:ascii="Arial" w:hAnsi="Arial" w:eastAsia="黑体"/>
      <w:b/>
      <w:bCs/>
      <w:sz w:val="24"/>
      <w:szCs w:val="22"/>
    </w:rPr>
  </w:style>
  <w:style w:type="character" w:customStyle="1" w:styleId="102">
    <w:name w:val="标题 7 字符1"/>
    <w:link w:val="10"/>
    <w:qFormat/>
    <w:uiPriority w:val="0"/>
    <w:rPr>
      <w:b/>
      <w:bCs/>
      <w:sz w:val="24"/>
      <w:szCs w:val="22"/>
    </w:rPr>
  </w:style>
  <w:style w:type="character" w:customStyle="1" w:styleId="103">
    <w:name w:val="标题 8 字符1"/>
    <w:link w:val="11"/>
    <w:qFormat/>
    <w:uiPriority w:val="0"/>
    <w:rPr>
      <w:rFonts w:ascii="Arial" w:hAnsi="Arial" w:eastAsia="黑体"/>
      <w:sz w:val="24"/>
      <w:szCs w:val="22"/>
    </w:rPr>
  </w:style>
  <w:style w:type="character" w:customStyle="1" w:styleId="104">
    <w:name w:val="标题 9 字符1"/>
    <w:link w:val="12"/>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3"/>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4"/>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7"/>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1"/>
    <w:qFormat/>
    <w:uiPriority w:val="0"/>
    <w:rPr>
      <w:kern w:val="2"/>
      <w:sz w:val="21"/>
      <w:szCs w:val="24"/>
    </w:rPr>
  </w:style>
  <w:style w:type="character" w:customStyle="1" w:styleId="131">
    <w:name w:val="批注框文本 字符1"/>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6"/>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32"/>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9"/>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9"/>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1"/>
    <w:qFormat/>
    <w:uiPriority w:val="0"/>
    <w:rPr>
      <w:rFonts w:ascii="宋体" w:hAnsi="Courier New" w:cs="Courier New"/>
      <w:kern w:val="2"/>
      <w:sz w:val="21"/>
      <w:szCs w:val="21"/>
    </w:rPr>
  </w:style>
  <w:style w:type="character" w:customStyle="1" w:styleId="194">
    <w:name w:val="正文文本缩进 字符1"/>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6"/>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9"/>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2"/>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4"/>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4"/>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3"/>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1"/>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0"/>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6"/>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6"/>
    <w:next w:val="56"/>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4"/>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6"/>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5"/>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1"/>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71"/>
    <w:qFormat/>
    <w:uiPriority w:val="0"/>
    <w:rPr>
      <w:rFonts w:ascii="Garamond" w:hAnsi="Garamond"/>
      <w:bCs/>
      <w:spacing w:val="-5"/>
      <w:sz w:val="18"/>
    </w:rPr>
  </w:style>
  <w:style w:type="character" w:customStyle="1" w:styleId="608">
    <w:name w:val="称呼 字符"/>
    <w:basedOn w:val="83"/>
    <w:link w:val="28"/>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4"/>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3"/>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3"/>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2"/>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0"/>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4"/>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7"/>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3"/>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4"/>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5"/>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4"/>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7"/>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4"/>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4"/>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5"/>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6"/>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3"/>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6"/>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6"/>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20"/>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3"/>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7"/>
    <w:qFormat/>
    <w:uiPriority w:val="0"/>
    <w:rPr>
      <w:rFonts w:ascii="Times New Roman" w:hAnsi="Times New Roman"/>
      <w:kern w:val="2"/>
      <w:sz w:val="21"/>
      <w:szCs w:val="24"/>
    </w:rPr>
  </w:style>
  <w:style w:type="paragraph" w:customStyle="1" w:styleId="775">
    <w:name w:val="签名1"/>
    <w:basedOn w:val="1"/>
    <w:next w:val="52"/>
    <w:link w:val="1461"/>
    <w:qFormat/>
    <w:uiPriority w:val="0"/>
    <w:pPr>
      <w:ind w:left="100" w:leftChars="2100"/>
    </w:pPr>
    <w:rPr>
      <w:kern w:val="0"/>
      <w:sz w:val="20"/>
      <w:szCs w:val="20"/>
    </w:rPr>
  </w:style>
  <w:style w:type="character" w:customStyle="1" w:styleId="776">
    <w:name w:val="副标题 字符"/>
    <w:basedOn w:val="83"/>
    <w:link w:val="57"/>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6"/>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6"/>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5"/>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32"/>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3"/>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8"/>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10"/>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1"/>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9"/>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4"/>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4"/>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3"/>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4"/>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0"/>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3"/>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4"/>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4"/>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6"/>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4"/>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4"/>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4"/>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0"/>
    <w:qFormat/>
    <w:uiPriority w:val="0"/>
    <w:pPr>
      <w:ind w:firstLine="420"/>
    </w:pPr>
    <w:rPr>
      <w:rFonts w:ascii="Times New Roman" w:hAnsi="Times New Roman"/>
      <w:szCs w:val="20"/>
    </w:rPr>
  </w:style>
  <w:style w:type="paragraph" w:customStyle="1" w:styleId="998">
    <w:name w:val="_Style 17"/>
    <w:basedOn w:val="1"/>
    <w:next w:val="73"/>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4"/>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5"/>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5"/>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1"/>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1"/>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4"/>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5"/>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5"/>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6"/>
    <w:next w:val="26"/>
    <w:qFormat/>
    <w:uiPriority w:val="0"/>
    <w:rPr>
      <w:rFonts w:ascii="Times New Roman" w:hAnsi="Times New Roman"/>
      <w:b/>
      <w:bCs/>
      <w:sz w:val="24"/>
    </w:rPr>
  </w:style>
  <w:style w:type="paragraph" w:customStyle="1" w:styleId="1112">
    <w:name w:val="TOC 标题111"/>
    <w:basedOn w:val="4"/>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1"/>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1"/>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4"/>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32"/>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4"/>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7"/>
    <w:next w:val="6"/>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8"/>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0"/>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4"/>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4"/>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4"/>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5"/>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1"/>
    <w:next w:val="66"/>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32"/>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4"/>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0"/>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1"/>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6"/>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5"/>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4"/>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7"/>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5"/>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4"/>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4"/>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5"/>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8"/>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9"/>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10"/>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1"/>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2"/>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1"/>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1"/>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4"/>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6"/>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4"/>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1"/>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4"/>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4"/>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6"/>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5"/>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0"/>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4"/>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0"/>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4"/>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4"/>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4"/>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5"/>
    <w:next w:val="4"/>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0"/>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3"/>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0"/>
    <w:qFormat/>
    <w:uiPriority w:val="0"/>
    <w:pPr>
      <w:ind w:firstLine="420"/>
    </w:pPr>
    <w:rPr>
      <w:rFonts w:ascii="Times New Roman" w:hAnsi="Times New Roman"/>
      <w:szCs w:val="20"/>
    </w:rPr>
  </w:style>
  <w:style w:type="paragraph" w:customStyle="1" w:styleId="1738">
    <w:name w:val="_Style 19"/>
    <w:basedOn w:val="1"/>
    <w:next w:val="73"/>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0"/>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3"/>
    <w:semiHidden/>
    <w:qFormat/>
    <w:uiPriority w:val="99"/>
    <w:rPr>
      <w:rFonts w:ascii="Courier New" w:hAnsi="Courier New" w:cs="Courier New"/>
      <w:kern w:val="2"/>
      <w:sz w:val="24"/>
      <w:szCs w:val="24"/>
    </w:rPr>
  </w:style>
  <w:style w:type="character" w:customStyle="1" w:styleId="1771">
    <w:name w:val="签名 字符1"/>
    <w:basedOn w:val="83"/>
    <w:link w:val="52"/>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E5723-33EE-43B9-BC68-088D96A04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7433</Words>
  <Characters>42371</Characters>
  <Lines>353</Lines>
  <Paragraphs>99</Paragraphs>
  <TotalTime>6</TotalTime>
  <ScaleCrop>false</ScaleCrop>
  <LinksUpToDate>false</LinksUpToDate>
  <CharactersWithSpaces>49705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2020-04-20T02:40:00Z</cp:lastPrinted>
  <dcterms:modified xsi:type="dcterms:W3CDTF">2021-06-23T06:41:38Z</dcterms:modified>
  <dc:title>杭州萧山国际机场货物类采购项目招标文件</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DBEDFE88DDCA451EA54E814733BB57F1</vt:lpwstr>
  </property>
</Properties>
</file>