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110KV变电站移动门</w:t>
      </w:r>
      <w:r>
        <w:rPr>
          <w:rFonts w:hint="eastAsia" w:ascii="黑体" w:hAnsi="黑体" w:eastAsia="黑体"/>
          <w:b/>
          <w:bCs/>
          <w:sz w:val="52"/>
          <w:szCs w:val="52"/>
        </w:rPr>
        <w:t>采购项目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 五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32707"/>
      <w:bookmarkStart w:id="4" w:name="_Toc27739"/>
      <w:r>
        <w:rPr>
          <w:rStyle w:val="95"/>
          <w:rFonts w:hint="eastAsia"/>
        </w:rPr>
        <w:t>目</w:t>
      </w:r>
      <w:r>
        <w:rPr>
          <w:rStyle w:val="95"/>
        </w:rPr>
        <w:t xml:space="preserve"> </w:t>
      </w:r>
      <w:r>
        <w:rPr>
          <w:rStyle w:val="95"/>
          <w:rFonts w:hint="eastAsia"/>
        </w:rPr>
        <w:t>录</w:t>
      </w:r>
      <w:bookmarkEnd w:id="0"/>
      <w:bookmarkEnd w:id="1"/>
      <w:bookmarkEnd w:id="2"/>
    </w:p>
    <w:bookmarkEnd w:id="3"/>
    <w:bookmarkEnd w:id="4"/>
    <w:p>
      <w:pPr>
        <w:pStyle w:val="51"/>
        <w:tabs>
          <w:tab w:val="right" w:leader="dot" w:pos="9457"/>
        </w:tabs>
        <w:rPr>
          <w:rFonts w:ascii="微软雅黑" w:cs="微软雅黑"/>
          <w:b/>
          <w:spacing w:val="2"/>
          <w:w w:val="99"/>
          <w:kern w:val="0"/>
          <w:sz w:val="36"/>
          <w:szCs w:val="36"/>
        </w:rPr>
      </w:pPr>
    </w:p>
    <w:p>
      <w:pPr>
        <w:pStyle w:val="51"/>
        <w:tabs>
          <w:tab w:val="right" w:leader="dot" w:pos="8900"/>
        </w:tabs>
      </w:pPr>
      <w:bookmarkStart w:id="5" w:name="_Toc20710"/>
      <w:r>
        <w:fldChar w:fldCharType="begin"/>
      </w:r>
      <w:r>
        <w:instrText xml:space="preserve">TOC \o "1-3" \h \u </w:instrText>
      </w:r>
      <w:r>
        <w:fldChar w:fldCharType="separate"/>
      </w:r>
      <w:r>
        <w:fldChar w:fldCharType="begin"/>
      </w:r>
      <w:r>
        <w:instrText xml:space="preserve"> HYPERLINK \l "_Toc32707" </w:instrText>
      </w:r>
      <w:r>
        <w:fldChar w:fldCharType="separate"/>
      </w:r>
      <w:r>
        <w:rPr>
          <w:rFonts w:hint="eastAsia"/>
        </w:rPr>
        <w:t>目</w:t>
      </w:r>
      <w:r>
        <w:t xml:space="preserve"> </w:t>
      </w:r>
      <w:r>
        <w:rPr>
          <w:rFonts w:hint="eastAsia"/>
        </w:rPr>
        <w:t>录</w:t>
      </w:r>
      <w:r>
        <w:tab/>
      </w:r>
      <w:r>
        <w:fldChar w:fldCharType="begin"/>
      </w:r>
      <w:r>
        <w:instrText xml:space="preserve"> PAGEREF _Toc32707 </w:instrText>
      </w:r>
      <w:r>
        <w:fldChar w:fldCharType="separate"/>
      </w:r>
      <w:r>
        <w:t>2</w:t>
      </w:r>
      <w:r>
        <w:fldChar w:fldCharType="end"/>
      </w:r>
      <w:r>
        <w:fldChar w:fldCharType="end"/>
      </w:r>
    </w:p>
    <w:p>
      <w:pPr>
        <w:pStyle w:val="51"/>
        <w:tabs>
          <w:tab w:val="right" w:leader="dot" w:pos="8900"/>
        </w:tabs>
      </w:pPr>
      <w:r>
        <w:fldChar w:fldCharType="begin"/>
      </w:r>
      <w:r>
        <w:instrText xml:space="preserve"> HYPERLINK \l "_Toc6636" </w:instrText>
      </w:r>
      <w:r>
        <w:fldChar w:fldCharType="separate"/>
      </w:r>
      <w:r>
        <w:t>第一章</w:t>
      </w:r>
      <w:r>
        <w:rPr>
          <w:rFonts w:hint="eastAsia"/>
        </w:rPr>
        <w:t xml:space="preserve">  </w:t>
      </w:r>
      <w:r>
        <w:t>招标公告</w:t>
      </w:r>
      <w:r>
        <w:tab/>
      </w:r>
      <w:r>
        <w:fldChar w:fldCharType="begin"/>
      </w:r>
      <w:r>
        <w:instrText xml:space="preserve"> PAGEREF _Toc6636 </w:instrText>
      </w:r>
      <w:r>
        <w:fldChar w:fldCharType="separate"/>
      </w:r>
      <w:r>
        <w:t>3</w:t>
      </w:r>
      <w:r>
        <w:fldChar w:fldCharType="end"/>
      </w:r>
      <w:r>
        <w:fldChar w:fldCharType="end"/>
      </w:r>
    </w:p>
    <w:p>
      <w:pPr>
        <w:pStyle w:val="51"/>
        <w:tabs>
          <w:tab w:val="right" w:leader="dot" w:pos="8900"/>
        </w:tabs>
      </w:pPr>
      <w:r>
        <w:fldChar w:fldCharType="begin"/>
      </w:r>
      <w:r>
        <w:instrText xml:space="preserve"> HYPERLINK \l "_Toc1296" </w:instrText>
      </w:r>
      <w:r>
        <w:fldChar w:fldCharType="separate"/>
      </w:r>
      <w:r>
        <w:t>第</w:t>
      </w:r>
      <w:r>
        <w:rPr>
          <w:rFonts w:hint="eastAsia"/>
        </w:rPr>
        <w:t>二</w:t>
      </w:r>
      <w:r>
        <w:t>章</w:t>
      </w:r>
      <w:r>
        <w:rPr>
          <w:rFonts w:hint="eastAsia"/>
        </w:rPr>
        <w:t xml:space="preserve">  </w:t>
      </w:r>
      <w:r>
        <w:t>投标人须知</w:t>
      </w:r>
      <w:r>
        <w:tab/>
      </w:r>
      <w:r>
        <w:fldChar w:fldCharType="begin"/>
      </w:r>
      <w:r>
        <w:instrText xml:space="preserve"> PAGEREF _Toc1296 </w:instrText>
      </w:r>
      <w:r>
        <w:fldChar w:fldCharType="separate"/>
      </w:r>
      <w:r>
        <w:t>6 -</w:t>
      </w:r>
      <w:r>
        <w:fldChar w:fldCharType="end"/>
      </w:r>
      <w:r>
        <w:fldChar w:fldCharType="end"/>
      </w:r>
    </w:p>
    <w:p>
      <w:pPr>
        <w:pStyle w:val="51"/>
        <w:tabs>
          <w:tab w:val="right" w:leader="dot" w:pos="8900"/>
        </w:tabs>
      </w:pPr>
      <w:r>
        <w:fldChar w:fldCharType="begin"/>
      </w:r>
      <w:r>
        <w:instrText xml:space="preserve"> HYPERLINK \l "_Toc19243" </w:instrText>
      </w:r>
      <w:r>
        <w:fldChar w:fldCharType="separate"/>
      </w:r>
      <w:r>
        <w:rPr>
          <w:rFonts w:hint="eastAsia"/>
        </w:rPr>
        <w:t>第三章</w:t>
      </w:r>
      <w:r>
        <w:t xml:space="preserve">  </w:t>
      </w:r>
      <w:r>
        <w:rPr>
          <w:rFonts w:hint="eastAsia"/>
        </w:rPr>
        <w:t>评标办法</w:t>
      </w:r>
      <w:r>
        <w:tab/>
      </w:r>
      <w:r>
        <w:fldChar w:fldCharType="begin"/>
      </w:r>
      <w:r>
        <w:instrText xml:space="preserve"> PAGEREF _Toc19243 </w:instrText>
      </w:r>
      <w:r>
        <w:fldChar w:fldCharType="separate"/>
      </w:r>
      <w:r>
        <w:t>27</w:t>
      </w:r>
      <w:r>
        <w:fldChar w:fldCharType="end"/>
      </w:r>
      <w:r>
        <w:fldChar w:fldCharType="end"/>
      </w:r>
    </w:p>
    <w:p>
      <w:pPr>
        <w:pStyle w:val="51"/>
        <w:tabs>
          <w:tab w:val="right" w:leader="dot" w:pos="8900"/>
        </w:tabs>
      </w:pPr>
      <w:r>
        <w:fldChar w:fldCharType="begin"/>
      </w:r>
      <w:r>
        <w:instrText xml:space="preserve"> HYPERLINK \l "_Toc24621" </w:instrText>
      </w:r>
      <w:r>
        <w:fldChar w:fldCharType="separate"/>
      </w:r>
      <w:r>
        <w:rPr>
          <w:rFonts w:hint="eastAsia"/>
        </w:rPr>
        <w:t>第四章</w:t>
      </w:r>
      <w:r>
        <w:t xml:space="preserve">  </w:t>
      </w:r>
      <w:r>
        <w:rPr>
          <w:rFonts w:hint="eastAsia"/>
        </w:rPr>
        <w:t>合同条款及格式</w:t>
      </w:r>
      <w:r>
        <w:tab/>
      </w:r>
      <w:r>
        <w:fldChar w:fldCharType="begin"/>
      </w:r>
      <w:r>
        <w:instrText xml:space="preserve"> PAGEREF _Toc24621 </w:instrText>
      </w:r>
      <w:r>
        <w:fldChar w:fldCharType="separate"/>
      </w:r>
      <w:r>
        <w:t>33</w:t>
      </w:r>
      <w:r>
        <w:fldChar w:fldCharType="end"/>
      </w:r>
      <w:r>
        <w:fldChar w:fldCharType="end"/>
      </w:r>
    </w:p>
    <w:p>
      <w:pPr>
        <w:pStyle w:val="51"/>
        <w:tabs>
          <w:tab w:val="right" w:leader="dot" w:pos="8900"/>
        </w:tabs>
      </w:pPr>
      <w:r>
        <w:fldChar w:fldCharType="begin"/>
      </w:r>
      <w:r>
        <w:instrText xml:space="preserve"> HYPERLINK \l "_Toc17497" </w:instrText>
      </w:r>
      <w:r>
        <w:fldChar w:fldCharType="separate"/>
      </w:r>
      <w:r>
        <w:rPr>
          <w:rFonts w:hint="eastAsia"/>
        </w:rPr>
        <w:t>第五章</w:t>
      </w:r>
      <w:r>
        <w:t xml:space="preserve">  </w:t>
      </w:r>
      <w:r>
        <w:rPr>
          <w:rFonts w:hint="eastAsia"/>
        </w:rPr>
        <w:t>用户需求书</w:t>
      </w:r>
      <w:r>
        <w:tab/>
      </w:r>
      <w:r>
        <w:fldChar w:fldCharType="begin"/>
      </w:r>
      <w:r>
        <w:instrText xml:space="preserve"> PAGEREF _Toc17497 </w:instrText>
      </w:r>
      <w:r>
        <w:fldChar w:fldCharType="separate"/>
      </w:r>
      <w:r>
        <w:t>- 42 -</w:t>
      </w:r>
      <w:r>
        <w:fldChar w:fldCharType="end"/>
      </w:r>
      <w:r>
        <w:fldChar w:fldCharType="end"/>
      </w:r>
    </w:p>
    <w:p>
      <w:pPr>
        <w:pStyle w:val="51"/>
        <w:tabs>
          <w:tab w:val="right" w:leader="dot" w:pos="8900"/>
        </w:tabs>
      </w:pPr>
      <w:r>
        <w:fldChar w:fldCharType="begin"/>
      </w:r>
      <w:r>
        <w:instrText xml:space="preserve"> HYPERLINK \l "_Toc7430" </w:instrText>
      </w:r>
      <w:r>
        <w:fldChar w:fldCharType="separate"/>
      </w:r>
      <w:r>
        <w:rPr>
          <w:rFonts w:hint="eastAsia"/>
        </w:rPr>
        <w:t>第六章  投标文件格式</w:t>
      </w:r>
      <w:r>
        <w:tab/>
      </w:r>
      <w:r>
        <w:fldChar w:fldCharType="begin"/>
      </w:r>
      <w:r>
        <w:instrText xml:space="preserve"> PAGEREF _Toc7430 </w:instrText>
      </w:r>
      <w:r>
        <w:fldChar w:fldCharType="separate"/>
      </w:r>
      <w:r>
        <w:t>- 44 -</w:t>
      </w:r>
      <w:r>
        <w:fldChar w:fldCharType="end"/>
      </w:r>
      <w:r>
        <w:fldChar w:fldCharType="end"/>
      </w:r>
    </w:p>
    <w:p>
      <w:r>
        <w:fldChar w:fldCharType="end"/>
      </w:r>
    </w:p>
    <w:p>
      <w:pPr>
        <w:pStyle w:val="3"/>
        <w:spacing w:line="564" w:lineRule="exact"/>
        <w:ind w:right="57"/>
        <w:jc w:val="center"/>
        <w:rPr>
          <w:b w:val="0"/>
          <w:bCs w:val="0"/>
        </w:rPr>
      </w:pPr>
      <w:r>
        <w:rPr>
          <w:rFonts w:ascii="微软雅黑" w:cs="微软雅黑"/>
          <w:spacing w:val="2"/>
          <w:w w:val="99"/>
          <w:kern w:val="0"/>
          <w:sz w:val="36"/>
          <w:szCs w:val="36"/>
        </w:rPr>
        <w:br w:type="page"/>
      </w:r>
      <w:bookmarkStart w:id="6" w:name="_Toc6636"/>
      <w:r>
        <w:t>第一章</w:t>
      </w:r>
      <w:r>
        <w:rPr>
          <w:rFonts w:hint="eastAsia"/>
        </w:rPr>
        <w:t xml:space="preserve">  </w:t>
      </w:r>
      <w:r>
        <w:t>招标公告</w:t>
      </w:r>
      <w:bookmarkEnd w:id="5"/>
      <w:bookmarkEnd w:id="6"/>
    </w:p>
    <w:p>
      <w:pPr>
        <w:rPr>
          <w:rFonts w:ascii="宋体" w:hAnsi="宋体" w:cs="宋体"/>
          <w:sz w:val="20"/>
          <w:szCs w:val="20"/>
        </w:rPr>
      </w:pPr>
    </w:p>
    <w:p>
      <w:pPr>
        <w:pStyle w:val="5"/>
        <w:spacing w:before="70"/>
        <w:ind w:right="157" w:firstLine="422"/>
        <w:rPr>
          <w:rFonts w:ascii="黑体" w:hAnsi="黑体" w:eastAsia="黑体"/>
          <w:b w:val="0"/>
          <w:bCs w:val="0"/>
        </w:rPr>
      </w:pPr>
      <w:bookmarkStart w:id="7" w:name="_bookmark2"/>
      <w:bookmarkEnd w:id="7"/>
      <w:bookmarkStart w:id="8" w:name="_Toc14499"/>
      <w:bookmarkStart w:id="9" w:name="_Toc6657"/>
      <w:r>
        <w:rPr>
          <w:rFonts w:ascii="黑体" w:hAnsi="黑体" w:eastAsia="黑体"/>
        </w:rPr>
        <w:t>1.招标条件</w:t>
      </w:r>
      <w:bookmarkEnd w:id="8"/>
      <w:bookmarkEnd w:id="9"/>
    </w:p>
    <w:p>
      <w:pPr>
        <w:pStyle w:val="30"/>
        <w:tabs>
          <w:tab w:val="left" w:pos="2388"/>
          <w:tab w:val="left" w:pos="2832"/>
          <w:tab w:val="left" w:pos="3472"/>
          <w:tab w:val="left" w:pos="6667"/>
          <w:tab w:val="left" w:pos="7270"/>
        </w:tabs>
        <w:spacing w:line="348" w:lineRule="auto"/>
        <w:ind w:right="153" w:firstLine="419"/>
      </w:pPr>
      <w:r>
        <w:rPr>
          <w:rStyle w:val="110"/>
          <w:rFonts w:hint="eastAsia" w:cs="宋体" w:asciiTheme="minorEastAsia" w:hAnsiTheme="minorEastAsia"/>
          <w:sz w:val="22"/>
          <w:u w:val="single"/>
        </w:rPr>
        <w:t>杭州萧山国际机</w:t>
      </w:r>
      <w:r>
        <w:rPr>
          <w:rStyle w:val="110"/>
          <w:rFonts w:hint="eastAsia" w:ascii="宋体" w:hAnsi="宋体" w:cs="宋体"/>
          <w:sz w:val="22"/>
          <w:u w:val="single"/>
        </w:rPr>
        <w:t>场110KV</w:t>
      </w:r>
      <w:r>
        <w:rPr>
          <w:rStyle w:val="110"/>
          <w:rFonts w:hint="eastAsia" w:cs="宋体" w:asciiTheme="minorEastAsia" w:hAnsiTheme="minorEastAsia"/>
          <w:sz w:val="22"/>
          <w:u w:val="single"/>
        </w:rPr>
        <w:t>变电站移动门采购项目</w:t>
      </w:r>
      <w:r>
        <w:rPr>
          <w:spacing w:val="-1"/>
        </w:rPr>
        <w:t>（项目名称）招标人为</w:t>
      </w:r>
      <w:r>
        <w:rPr>
          <w:rFonts w:hint="eastAsia" w:ascii="宋体" w:hAnsi="宋体"/>
          <w:spacing w:val="-1"/>
          <w:u w:val="single" w:color="000000"/>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10" w:name="_bookmark3"/>
      <w:bookmarkEnd w:id="10"/>
      <w:bookmarkStart w:id="11" w:name="_Toc13082"/>
      <w:bookmarkStart w:id="12" w:name="_Toc16664"/>
      <w:r>
        <w:rPr>
          <w:rFonts w:ascii="黑体" w:hAnsi="黑体" w:eastAsia="黑体"/>
        </w:rPr>
        <w:t>2.项目概况与招标范围</w:t>
      </w:r>
      <w:bookmarkEnd w:id="11"/>
      <w:bookmarkEnd w:id="12"/>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color w:val="000000"/>
                <w:sz w:val="22"/>
              </w:rPr>
              <w:t>有轨不锈钢电动伸缩门</w:t>
            </w:r>
          </w:p>
        </w:tc>
        <w:tc>
          <w:tcPr>
            <w:tcW w:w="1078" w:type="dxa"/>
            <w:vAlign w:val="center"/>
          </w:tcPr>
          <w:p>
            <w:pPr>
              <w:snapToGrid w:val="0"/>
              <w:ind w:firstLine="240"/>
              <w:jc w:val="center"/>
              <w:rPr>
                <w:rFonts w:ascii="宋体" w:hAnsi="宋体"/>
                <w:szCs w:val="21"/>
              </w:rPr>
            </w:pPr>
            <w:r>
              <w:rPr>
                <w:rFonts w:hint="eastAsia" w:ascii="宋体" w:hAnsi="宋体"/>
                <w:szCs w:val="21"/>
              </w:rPr>
              <w:t>1</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ascii="宋体" w:hAnsi="宋体"/>
                <w:szCs w:val="21"/>
                <w:u w:val="single"/>
              </w:rPr>
              <w:t>30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13" w:name="_bookmark4"/>
      <w:bookmarkEnd w:id="13"/>
      <w:bookmarkStart w:id="14" w:name="_Toc9555"/>
      <w:bookmarkStart w:id="15" w:name="_Toc15721"/>
      <w:r>
        <w:rPr>
          <w:rFonts w:ascii="黑体" w:hAnsi="黑体" w:eastAsia="黑体"/>
        </w:rPr>
        <w:t>3.投标人资格要求</w:t>
      </w:r>
      <w:bookmarkEnd w:id="14"/>
      <w:bookmarkEnd w:id="15"/>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 xml:space="preserve">① </w:t>
      </w:r>
      <w:r>
        <w:rPr>
          <w:rFonts w:hint="eastAsia" w:ascii="Arial" w:hAnsi="Arial" w:cs="Arial"/>
          <w:kern w:val="0"/>
          <w:sz w:val="22"/>
        </w:rPr>
        <w:t>具有独立法人资格，持有有效营业执照，</w:t>
      </w:r>
      <w:r>
        <w:rPr>
          <w:rFonts w:ascii="Arial" w:hAnsi="Arial" w:cs="Arial"/>
          <w:kern w:val="0"/>
          <w:sz w:val="22"/>
        </w:rPr>
        <w:t xml:space="preserve"> (</w:t>
      </w:r>
      <w:r>
        <w:rPr>
          <w:rFonts w:hint="eastAsia" w:ascii="Arial" w:hAnsi="Arial" w:cs="Arial"/>
          <w:kern w:val="0"/>
          <w:sz w:val="22"/>
        </w:rPr>
        <w:t>提供营业执照复印件并加盖投标人公章，原件备查</w:t>
      </w:r>
      <w:r>
        <w:rPr>
          <w:rFonts w:ascii="Arial" w:hAnsi="Arial" w:cs="Arial"/>
          <w:kern w:val="0"/>
          <w:sz w:val="22"/>
        </w:rPr>
        <w:t>)</w:t>
      </w:r>
      <w:r>
        <w:rPr>
          <w:rFonts w:hint="eastAsia" w:ascii="Arial" w:hAnsi="Arial" w:cs="Arial"/>
          <w:kern w:val="0"/>
          <w:sz w:val="22"/>
        </w:rPr>
        <w:t>；并具有电动伸缩门体安装经验的项目业绩（</w:t>
      </w:r>
      <w:r>
        <w:rPr>
          <w:spacing w:val="-1"/>
          <w:sz w:val="22"/>
          <w:szCs w:val="22"/>
        </w:rPr>
        <w:t>需提供合同协议复印件并加盖投标人公章</w:t>
      </w:r>
      <w:r>
        <w:rPr>
          <w:rFonts w:hint="eastAsia"/>
          <w:spacing w:val="-1"/>
          <w:sz w:val="22"/>
          <w:szCs w:val="22"/>
        </w:rPr>
        <w:t>，</w:t>
      </w:r>
      <w:r>
        <w:rPr>
          <w:spacing w:val="-1"/>
          <w:sz w:val="22"/>
          <w:szCs w:val="22"/>
        </w:rPr>
        <w:t>原件备查</w:t>
      </w:r>
      <w:r>
        <w:rPr>
          <w:rFonts w:hint="eastAsia" w:ascii="Arial" w:hAnsi="Arial" w:cs="Arial"/>
          <w:kern w:val="0"/>
          <w:sz w:val="22"/>
        </w:rPr>
        <w:t>）。</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pStyle w:val="30"/>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rPr>
        <w:t>1</w:t>
      </w:r>
      <w:r>
        <w:rPr>
          <w:rFonts w:ascii="Times New Roman" w:hAnsi="Times New Roma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不接受</w:t>
      </w:r>
      <w:r>
        <w:rPr>
          <w:spacing w:val="6"/>
        </w:rPr>
        <w:t>（接受或不接受）联合体投标。联合体投标的，应满足下列要</w:t>
      </w:r>
      <w:r>
        <w:t xml:space="preserve"> </w:t>
      </w:r>
      <w:r>
        <w:rPr>
          <w:spacing w:val="-1"/>
        </w:rPr>
        <w:t>求：</w:t>
      </w:r>
      <w:r>
        <w:rPr>
          <w:rFonts w:hint="eastAsia" w:ascii="Times New Roman" w:hAnsi="Times New Roman"/>
          <w:spacing w:val="-1"/>
          <w:u w:val="single" w:color="000000"/>
        </w:rPr>
        <w:t>/</w:t>
      </w:r>
      <w:r>
        <w:t>。</w:t>
      </w:r>
    </w:p>
    <w:p>
      <w:pPr>
        <w:pStyle w:val="30"/>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3.4</w:t>
      </w:r>
      <w:r>
        <w:rPr>
          <w:rFonts w:hint="eastAsia" w:ascii="宋体" w:hAnsi="宋体" w:cs="宋体"/>
        </w:rPr>
        <w:t>投标文件中需明确本项目施工人员，</w:t>
      </w:r>
      <w:r>
        <w:rPr>
          <w:rFonts w:hint="eastAsia" w:cs="宋体"/>
          <w:sz w:val="22"/>
        </w:rPr>
        <w:t>实施本项目施工人员须具备《低压电工操作证》和《焊接与热切割作业证》，（</w:t>
      </w:r>
      <w:r>
        <w:rPr>
          <w:spacing w:val="-1"/>
          <w:sz w:val="22"/>
          <w:szCs w:val="22"/>
        </w:rPr>
        <w:t>需提供</w:t>
      </w:r>
      <w:r>
        <w:rPr>
          <w:rFonts w:hint="eastAsia"/>
          <w:spacing w:val="-1"/>
          <w:sz w:val="22"/>
          <w:szCs w:val="22"/>
        </w:rPr>
        <w:t>证件</w:t>
      </w:r>
      <w:r>
        <w:rPr>
          <w:spacing w:val="-1"/>
          <w:sz w:val="22"/>
          <w:szCs w:val="22"/>
        </w:rPr>
        <w:t>复印件并加盖投标人公章</w:t>
      </w:r>
      <w:r>
        <w:rPr>
          <w:rFonts w:hint="eastAsia"/>
          <w:spacing w:val="-1"/>
          <w:sz w:val="22"/>
          <w:szCs w:val="22"/>
        </w:rPr>
        <w:t>，</w:t>
      </w:r>
      <w:r>
        <w:rPr>
          <w:spacing w:val="-1"/>
          <w:sz w:val="22"/>
          <w:szCs w:val="22"/>
        </w:rPr>
        <w:t>原件备查</w:t>
      </w:r>
      <w:r>
        <w:rPr>
          <w:rFonts w:hint="eastAsia" w:cs="宋体"/>
          <w:sz w:val="22"/>
        </w:rPr>
        <w:t>）。</w:t>
      </w:r>
    </w:p>
    <w:p>
      <w:pPr>
        <w:pStyle w:val="30"/>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3.5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16" w:name="_bookmark5"/>
      <w:bookmarkEnd w:id="16"/>
      <w:bookmarkStart w:id="17" w:name="_Toc8677"/>
      <w:bookmarkStart w:id="18" w:name="_Toc14712"/>
      <w:r>
        <w:rPr>
          <w:rFonts w:ascii="黑体" w:hAnsi="黑体" w:eastAsia="黑体"/>
        </w:rPr>
        <w:t>4.招标文件的获取</w:t>
      </w:r>
      <w:bookmarkEnd w:id="17"/>
      <w:bookmarkEnd w:id="18"/>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9" w:name="_bookmark6"/>
      <w:bookmarkEnd w:id="19"/>
      <w:bookmarkStart w:id="20" w:name="_Toc7574"/>
      <w:bookmarkStart w:id="21" w:name="_Toc19852"/>
      <w:r>
        <w:rPr>
          <w:rFonts w:ascii="黑体" w:hAnsi="黑体" w:eastAsia="黑体"/>
        </w:rPr>
        <w:t>5.投标文件的递交</w:t>
      </w:r>
      <w:bookmarkEnd w:id="20"/>
      <w:bookmarkEnd w:id="21"/>
    </w:p>
    <w:p>
      <w:pPr>
        <w:widowControl/>
        <w:adjustRightInd w:val="0"/>
        <w:snapToGrid w:val="0"/>
        <w:spacing w:line="340" w:lineRule="exact"/>
        <w:ind w:firstLine="420" w:firstLineChars="200"/>
        <w:rPr>
          <w:rFonts w:ascii="宋体" w:hAnsi="宋体" w:cs="Arial"/>
          <w:kern w:val="0"/>
          <w:sz w:val="22"/>
        </w:rPr>
      </w:pPr>
      <w:r>
        <w:rPr>
          <w:rFonts w:ascii="Times New Roman" w:hAnsi="Times New Roman" w:eastAsia="Times New Roman"/>
        </w:rPr>
        <w:t>5.1</w:t>
      </w:r>
      <w:r>
        <w:rPr>
          <w:rFonts w:hint="eastAsia" w:ascii="Times New Roman" w:hAnsi="Times New Roman" w:eastAsia="Times New Roman"/>
        </w:rPr>
        <w:t xml:space="preserve"> </w:t>
      </w:r>
      <w:r>
        <w:rPr>
          <w:rFonts w:hint="eastAsia" w:ascii="宋体" w:hAnsi="宋体" w:cs="Arial"/>
          <w:kern w:val="0"/>
          <w:sz w:val="22"/>
          <w:lang w:bidi="ar"/>
        </w:rPr>
        <w:t>投标文件递交截止时间：2021年</w:t>
      </w:r>
      <w:r>
        <w:rPr>
          <w:rFonts w:ascii="宋体" w:hAnsi="宋体" w:cs="Arial"/>
          <w:kern w:val="0"/>
          <w:sz w:val="22"/>
          <w:lang w:bidi="ar"/>
        </w:rPr>
        <w:t>5</w:t>
      </w:r>
      <w:r>
        <w:rPr>
          <w:rFonts w:hint="eastAsia" w:ascii="宋体" w:hAnsi="宋体" w:cs="Arial"/>
          <w:kern w:val="0"/>
          <w:sz w:val="22"/>
          <w:lang w:bidi="ar"/>
        </w:rPr>
        <w:t>月</w:t>
      </w:r>
      <w:r>
        <w:rPr>
          <w:rFonts w:ascii="宋体" w:hAnsi="宋体" w:cs="Arial"/>
          <w:kern w:val="0"/>
          <w:sz w:val="22"/>
          <w:lang w:bidi="ar"/>
        </w:rPr>
        <w:t>20</w:t>
      </w:r>
      <w:r>
        <w:rPr>
          <w:rFonts w:hint="eastAsia" w:ascii="宋体" w:hAnsi="宋体" w:cs="Arial"/>
          <w:kern w:val="0"/>
          <w:sz w:val="22"/>
          <w:lang w:bidi="ar"/>
        </w:rPr>
        <w:t>日 14时 00 分（北京时间）。投标文件在封口处加盖公章，并派专人于2021年</w:t>
      </w:r>
      <w:r>
        <w:rPr>
          <w:rFonts w:ascii="宋体" w:hAnsi="宋体" w:cs="Arial"/>
          <w:kern w:val="0"/>
          <w:sz w:val="22"/>
          <w:lang w:bidi="ar"/>
        </w:rPr>
        <w:t>5</w:t>
      </w:r>
      <w:r>
        <w:rPr>
          <w:rFonts w:hint="eastAsia" w:ascii="宋体" w:hAnsi="宋体" w:cs="Arial"/>
          <w:kern w:val="0"/>
          <w:sz w:val="22"/>
          <w:lang w:bidi="ar"/>
        </w:rPr>
        <w:t>月</w:t>
      </w:r>
      <w:r>
        <w:rPr>
          <w:rFonts w:ascii="宋体" w:hAnsi="宋体" w:cs="Arial"/>
          <w:kern w:val="0"/>
          <w:sz w:val="22"/>
          <w:lang w:bidi="ar"/>
        </w:rPr>
        <w:t>20</w:t>
      </w:r>
      <w:r>
        <w:rPr>
          <w:rFonts w:hint="eastAsia" w:ascii="宋体" w:hAnsi="宋体" w:cs="Arial"/>
          <w:kern w:val="0"/>
          <w:sz w:val="22"/>
          <w:lang w:bidi="ar"/>
        </w:rPr>
        <w:t>日 14时00分（北京时间）前送至杭州萧山国际机场翔越路综合服务楼园区招标中心，逾期无效；</w:t>
      </w:r>
      <w:r>
        <w:rPr>
          <w:rFonts w:hint="eastAsia" w:ascii="宋体" w:hAnsi="宋体" w:cs="Arial"/>
          <w:b/>
          <w:bCs/>
          <w:kern w:val="0"/>
          <w:sz w:val="22"/>
          <w:lang w:bidi="ar"/>
        </w:rPr>
        <w:t>特别说明：因疫情防控工作需要，建议各投标人优先采用投递（邮寄）方式递交投标文件</w:t>
      </w:r>
      <w:r>
        <w:rPr>
          <w:rFonts w:hint="eastAsia" w:ascii="宋体" w:hAnsi="宋体" w:cs="Arial"/>
          <w:kern w:val="0"/>
          <w:sz w:val="22"/>
          <w:lang w:bidi="ar"/>
        </w:rPr>
        <w:t>，若采用投递方式的，请于2021年</w:t>
      </w:r>
      <w:r>
        <w:rPr>
          <w:rFonts w:ascii="宋体" w:hAnsi="宋体" w:cs="Arial"/>
          <w:kern w:val="0"/>
          <w:sz w:val="22"/>
          <w:lang w:bidi="ar"/>
        </w:rPr>
        <w:t>5</w:t>
      </w:r>
      <w:r>
        <w:rPr>
          <w:rFonts w:hint="eastAsia" w:ascii="宋体" w:hAnsi="宋体" w:cs="Arial"/>
          <w:kern w:val="0"/>
          <w:sz w:val="22"/>
          <w:lang w:bidi="ar"/>
        </w:rPr>
        <w:t xml:space="preserve">月 </w:t>
      </w:r>
      <w:r>
        <w:rPr>
          <w:rFonts w:ascii="宋体" w:hAnsi="宋体" w:cs="Arial"/>
          <w:kern w:val="0"/>
          <w:sz w:val="22"/>
          <w:lang w:bidi="ar"/>
        </w:rPr>
        <w:t xml:space="preserve"> 20</w:t>
      </w:r>
      <w:r>
        <w:rPr>
          <w:rFonts w:hint="eastAsia" w:ascii="宋体" w:hAnsi="宋体" w:cs="Arial"/>
          <w:kern w:val="0"/>
          <w:sz w:val="22"/>
          <w:lang w:bidi="ar"/>
        </w:rPr>
        <w:t>日 1</w:t>
      </w:r>
      <w:r>
        <w:rPr>
          <w:rFonts w:ascii="宋体" w:hAnsi="宋体" w:cs="Arial"/>
          <w:kern w:val="0"/>
          <w:sz w:val="22"/>
          <w:lang w:bidi="ar"/>
        </w:rPr>
        <w:t>4</w:t>
      </w:r>
      <w:r>
        <w:rPr>
          <w:rFonts w:hint="eastAsia" w:ascii="宋体" w:hAnsi="宋体" w:cs="Arial"/>
          <w:kern w:val="0"/>
          <w:sz w:val="22"/>
          <w:lang w:bidi="ar"/>
        </w:rPr>
        <w:t>时00分（北京时间）前投递至</w:t>
      </w:r>
      <w:r>
        <w:rPr>
          <w:rFonts w:hint="eastAsia" w:ascii="宋体" w:hAnsi="宋体" w:cs="Arial"/>
          <w:kern w:val="0"/>
          <w:sz w:val="22"/>
          <w:u w:val="single"/>
          <w:lang w:bidi="ar"/>
        </w:rPr>
        <w:t>杭州萧山国际机场物业维修中心103室戴健忠收866623</w:t>
      </w:r>
      <w:r>
        <w:rPr>
          <w:rFonts w:ascii="宋体" w:hAnsi="宋体" w:cs="Arial"/>
          <w:kern w:val="0"/>
          <w:sz w:val="22"/>
          <w:u w:val="single"/>
          <w:lang w:bidi="ar"/>
        </w:rPr>
        <w:t>69</w:t>
      </w:r>
      <w:r>
        <w:rPr>
          <w:rFonts w:hint="eastAsia" w:ascii="宋体" w:hAnsi="宋体" w:cs="Arial"/>
          <w:kern w:val="0"/>
          <w:sz w:val="22"/>
          <w:lang w:bidi="ar"/>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22" w:name="_bookmark7"/>
      <w:bookmarkEnd w:id="22"/>
      <w:bookmarkStart w:id="23" w:name="_Toc11513"/>
      <w:bookmarkStart w:id="24" w:name="_Toc20167"/>
      <w:r>
        <w:rPr>
          <w:rFonts w:ascii="黑体" w:hAnsi="黑体" w:eastAsia="黑体"/>
        </w:rPr>
        <w:t>6.发布公告的媒介</w:t>
      </w:r>
      <w:bookmarkEnd w:id="23"/>
      <w:bookmarkEnd w:id="24"/>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本次招标公告在中国采购与招标网和杭州萧山机场有限公司主页上发布</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5"/>
        <w:spacing w:before="70"/>
        <w:ind w:right="157" w:firstLine="422"/>
        <w:rPr>
          <w:rFonts w:ascii="黑体" w:hAnsi="黑体" w:eastAsia="黑体"/>
        </w:rPr>
      </w:pPr>
      <w:bookmarkStart w:id="25" w:name="_bookmark8"/>
      <w:bookmarkEnd w:id="25"/>
      <w:bookmarkStart w:id="26" w:name="_Toc21537"/>
      <w:bookmarkStart w:id="27" w:name="_Toc12122"/>
      <w:r>
        <w:rPr>
          <w:rFonts w:ascii="黑体" w:hAnsi="黑体" w:eastAsia="黑体"/>
        </w:rPr>
        <w:t>7.联系方式</w:t>
      </w:r>
      <w:bookmarkEnd w:id="26"/>
      <w:bookmarkEnd w:id="27"/>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bookmarkStart w:id="122" w:name="_GoBack"/>
      <w:bookmarkEnd w:id="122"/>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投标联系人：戴健忠</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0571-86662369</w:t>
      </w:r>
    </w:p>
    <w:p>
      <w:pPr>
        <w:pStyle w:val="30"/>
        <w:tabs>
          <w:tab w:val="left" w:pos="4394"/>
          <w:tab w:val="left" w:pos="5990"/>
        </w:tabs>
        <w:spacing w:line="331" w:lineRule="auto"/>
        <w:ind w:right="157" w:firstLine="419"/>
        <w:rPr>
          <w:color w:val="0000FF"/>
          <w:highlight w:val="yellow"/>
        </w:rPr>
        <w:sectPr>
          <w:pgSz w:w="12240" w:h="15840"/>
          <w:pgMar w:top="1400" w:right="1640" w:bottom="1120" w:left="1700" w:header="0" w:footer="901" w:gutter="0"/>
          <w:cols w:space="720" w:num="1"/>
        </w:sectPr>
      </w:pPr>
      <w:r>
        <w:rPr>
          <w:rFonts w:hint="eastAsia" w:cs="宋体"/>
        </w:rPr>
        <w:t>招标监督人：闻晓丽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w:t>
      </w:r>
      <w:r>
        <w:rPr>
          <w:rFonts w:cs="宋体"/>
        </w:rPr>
        <w:t>571-86662361</w:t>
      </w:r>
    </w:p>
    <w:p>
      <w:pPr>
        <w:spacing w:before="7"/>
        <w:rPr>
          <w:rFonts w:ascii="宋体" w:hAnsi="宋体" w:cs="宋体"/>
          <w:sz w:val="18"/>
          <w:szCs w:val="18"/>
        </w:rPr>
      </w:pPr>
    </w:p>
    <w:p>
      <w:pPr>
        <w:pStyle w:val="3"/>
        <w:spacing w:line="564" w:lineRule="exact"/>
        <w:ind w:right="57"/>
        <w:jc w:val="center"/>
      </w:pPr>
      <w:bookmarkStart w:id="28" w:name="_bookmark18"/>
      <w:bookmarkEnd w:id="28"/>
      <w:bookmarkStart w:id="29" w:name="_Toc1296"/>
      <w:bookmarkStart w:id="30" w:name="_Toc28318"/>
      <w:r>
        <w:t>第</w:t>
      </w:r>
      <w:r>
        <w:rPr>
          <w:rFonts w:hint="eastAsia"/>
        </w:rPr>
        <w:t>二</w:t>
      </w:r>
      <w:r>
        <w:t>章</w:t>
      </w:r>
      <w:r>
        <w:rPr>
          <w:rFonts w:hint="eastAsia"/>
        </w:rPr>
        <w:t xml:space="preserve">  </w:t>
      </w:r>
      <w:r>
        <w:t>投标人须知</w:t>
      </w:r>
      <w:bookmarkEnd w:id="29"/>
      <w:bookmarkEnd w:id="30"/>
    </w:p>
    <w:p>
      <w:pPr>
        <w:pStyle w:val="5"/>
        <w:ind w:firstLine="264" w:firstLineChars="94"/>
        <w:jc w:val="center"/>
        <w:rPr>
          <w:sz w:val="28"/>
          <w:szCs w:val="28"/>
        </w:rPr>
      </w:pPr>
      <w:bookmarkStart w:id="31" w:name="_bookmark19"/>
      <w:bookmarkEnd w:id="31"/>
      <w:bookmarkStart w:id="32" w:name="_Toc6015"/>
      <w:bookmarkStart w:id="33" w:name="_Toc23295"/>
      <w:r>
        <w:rPr>
          <w:sz w:val="28"/>
          <w:szCs w:val="28"/>
        </w:rPr>
        <w:t>投标人须知前附表</w:t>
      </w:r>
      <w:bookmarkEnd w:id="32"/>
      <w:bookmarkEnd w:id="33"/>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联系人：戴健忠</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Style w:val="110"/>
                <w:rFonts w:hint="eastAsia" w:cs="宋体" w:asciiTheme="minorEastAsia" w:hAnsiTheme="minorEastAsia"/>
                <w:sz w:val="22"/>
                <w:u w:val="single"/>
              </w:rPr>
              <w:t>杭州萧山国际机场</w:t>
            </w:r>
            <w:r>
              <w:rPr>
                <w:rStyle w:val="110"/>
                <w:rFonts w:hint="eastAsia" w:ascii="宋体" w:hAnsi="宋体" w:cs="宋体"/>
                <w:sz w:val="22"/>
                <w:u w:val="single"/>
              </w:rPr>
              <w:t>110KV</w:t>
            </w:r>
            <w:r>
              <w:rPr>
                <w:rStyle w:val="110"/>
                <w:rFonts w:hint="eastAsia" w:cs="宋体" w:asciiTheme="minorEastAsia" w:hAnsiTheme="minorEastAsia"/>
                <w:sz w:val="22"/>
                <w:u w:val="single"/>
              </w:rPr>
              <w:t>变电站移动门采购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ascii="宋体" w:hAnsi="宋体" w:cs="宋体"/>
                <w:u w:val="single"/>
              </w:rPr>
              <w:t>30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ascii="宋体" w:hAnsi="宋体" w:cs="宋体"/>
                <w:bCs/>
              </w:rPr>
              <w:t>1</w:t>
            </w:r>
            <w:r>
              <w:rPr>
                <w:rFonts w:hint="eastAsia" w:ascii="宋体" w:hAnsi="宋体" w:cs="宋体"/>
                <w:bCs/>
              </w:rPr>
              <w:t>年</w:t>
            </w:r>
            <w:r>
              <w:rPr>
                <w:rFonts w:ascii="宋体" w:hAnsi="宋体" w:cs="宋体"/>
                <w:bCs/>
                <w:u w:val="single"/>
              </w:rPr>
              <w:t xml:space="preserve"> 5 </w:t>
            </w:r>
            <w:r>
              <w:rPr>
                <w:rFonts w:hint="eastAsia" w:ascii="宋体" w:hAnsi="宋体" w:cs="宋体"/>
                <w:bCs/>
              </w:rPr>
              <w:t>月</w:t>
            </w:r>
            <w:r>
              <w:rPr>
                <w:rFonts w:ascii="宋体" w:hAnsi="宋体" w:cs="宋体"/>
                <w:bCs/>
                <w:u w:val="single"/>
              </w:rPr>
              <w:t xml:space="preserve"> 18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"mailto:451852836@qq.com" </w:instrText>
            </w:r>
            <w:r>
              <w:fldChar w:fldCharType="separate"/>
            </w:r>
            <w:r>
              <w:rPr>
                <w:rStyle w:val="90"/>
                <w:rFonts w:ascii="宋体" w:hAnsi="宋体"/>
              </w:rPr>
              <w:t>451852836@qq.com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34"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34"/>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35" w:name="EB191aa127b49d4a8b95623a875e1177a4"/>
            <w:r>
              <w:rPr>
                <w:rFonts w:ascii="宋体" w:hAnsi="宋体"/>
                <w:u w:val="single"/>
              </w:rPr>
              <w:t>12</w:t>
            </w:r>
            <w:r>
              <w:rPr>
                <w:rFonts w:hint="eastAsia" w:ascii="宋体" w:hAnsi="宋体"/>
                <w:u w:val="single"/>
              </w:rPr>
              <w:t>0</w:t>
            </w:r>
            <w:bookmarkEnd w:id="35"/>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36"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36"/>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年至2</w:t>
            </w:r>
            <w:r>
              <w:rPr>
                <w:rFonts w:ascii="宋体" w:hAnsi="宋体" w:cs="宋体"/>
              </w:rPr>
              <w:t>020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2018</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Style w:val="110"/>
                <w:rFonts w:hint="eastAsia" w:cs="宋体" w:asciiTheme="minorEastAsia" w:hAnsiTheme="minorEastAsia"/>
                <w:sz w:val="22"/>
                <w:u w:val="single"/>
              </w:rPr>
              <w:t>杭州萧山国际机场110KV变电站移动门采购项目</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ascii="宋体" w:hAnsi="宋体" w:cs="宋体"/>
                <w:u w:val="single"/>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ascii="宋体" w:hAnsi="宋体" w:cs="宋体"/>
                <w:u w:val="single"/>
              </w:rPr>
              <w:t>5</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20</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ascii="宋体" w:hAnsi="宋体" w:cs="宋体"/>
                <w:u w:val="single"/>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ascii="宋体" w:hAnsi="宋体" w:cs="宋体"/>
                <w:u w:val="single"/>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rPr>
              <w:t xml:space="preserve"> </w:t>
            </w:r>
            <w:r>
              <w:rPr>
                <w:rFonts w:ascii="宋体" w:hAnsi="宋体" w:cs="宋体"/>
                <w:b/>
                <w:spacing w:val="43"/>
                <w:u w:val="single"/>
              </w:rPr>
              <w:t>5</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ascii="宋体" w:hAnsi="宋体" w:cs="宋体"/>
                <w:b/>
                <w:spacing w:val="43"/>
                <w:u w:val="single"/>
              </w:rPr>
              <w:t>20</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ascii="宋体" w:hAnsi="宋体" w:cs="宋体"/>
                <w:b/>
                <w:spacing w:val="43"/>
                <w:u w:val="single"/>
              </w:rPr>
              <w:t>14</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37"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ascii="宋体" w:hAnsi="宋体" w:cs="宋体"/>
          <w:kern w:val="0"/>
          <w:sz w:val="22"/>
        </w:rPr>
        <w:t>2018</w:t>
      </w:r>
      <w:r>
        <w:rPr>
          <w:rFonts w:hint="eastAsia" w:ascii="宋体" w:hAnsi="宋体" w:cs="宋体"/>
          <w:kern w:val="0"/>
          <w:sz w:val="22"/>
        </w:rPr>
        <w:t xml:space="preserve">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before="240" w:line="360" w:lineRule="exact"/>
        <w:ind w:firstLine="440" w:firstLineChars="200"/>
        <w:rPr>
          <w:rFonts w:ascii="宋体" w:hAnsi="宋体" w:cs="宋体"/>
          <w:kern w:val="0"/>
          <w:sz w:val="22"/>
        </w:rPr>
      </w:pPr>
      <w:r>
        <w:rPr>
          <w:rFonts w:hint="eastAsia" w:ascii="宋体" w:hAnsi="宋体" w:cs="宋体"/>
          <w:kern w:val="0"/>
          <w:sz w:val="22"/>
        </w:rPr>
        <w:t>(5)投标保证金（若有）；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pStyle w:val="30"/>
        <w:tabs>
          <w:tab w:val="left" w:pos="4394"/>
          <w:tab w:val="left" w:pos="5990"/>
        </w:tabs>
        <w:spacing w:line="331" w:lineRule="auto"/>
        <w:ind w:right="157" w:firstLine="660" w:firstLineChars="300"/>
        <w:rPr>
          <w:rFonts w:ascii="Times New Roman" w:hAnsi="Times New Roman" w:eastAsia="Times New Roman"/>
        </w:rPr>
      </w:pPr>
      <w:r>
        <w:rPr>
          <w:rFonts w:hint="eastAsia" w:ascii="宋体" w:hAnsi="宋体" w:cs="宋体"/>
          <w:kern w:val="0"/>
          <w:sz w:val="22"/>
        </w:rPr>
        <w:t>⑥明确本项目施工人员，并提供本项目施工人员的</w:t>
      </w:r>
      <w:r>
        <w:rPr>
          <w:rFonts w:hint="eastAsia" w:cs="宋体"/>
          <w:sz w:val="22"/>
        </w:rPr>
        <w:t>《低压电工操作证》和《焊接与热切割作业证》</w:t>
      </w:r>
      <w:r>
        <w:rPr>
          <w:rFonts w:ascii="Times New Roman" w:hAnsi="Times New Roman" w:eastAsia="Times New Roman"/>
        </w:rPr>
        <w:t xml:space="preserve"> </w:t>
      </w:r>
      <w:r>
        <w:rPr>
          <w:rFonts w:hint="eastAsia" w:ascii="宋体" w:hAnsi="宋体" w:cs="宋体"/>
        </w:rPr>
        <w:t>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出现特殊情况需要延长投标有效期的，招标人以书面形式通知所有投标人延长投标有效期。投标人应予以书面答复，同意延长的，不得要求或被允许修改其投标文件；投标人拒绝延长的，其投标失效。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投标保证金（若有）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w:t>
      </w:r>
      <w:r>
        <w:rPr>
          <w:rFonts w:ascii="宋体" w:hAnsi="宋体" w:cs="宋体"/>
          <w:kern w:val="0"/>
          <w:sz w:val="22"/>
        </w:rPr>
        <w:t>3</w:t>
      </w:r>
      <w:r>
        <w:rPr>
          <w:rFonts w:hint="eastAsia" w:ascii="宋体" w:hAnsi="宋体" w:cs="宋体"/>
          <w:kern w:val="0"/>
          <w:sz w:val="22"/>
        </w:rPr>
        <w:t xml:space="preserve">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履约保证金（若有）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38" w:name="_Toc15553"/>
      <w:bookmarkStart w:id="39" w:name="_Toc219809802"/>
      <w:bookmarkStart w:id="40"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38"/>
      <w:bookmarkEnd w:id="39"/>
      <w:bookmarkEnd w:id="40"/>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41" w:name="_Toc219809803"/>
      <w:bookmarkStart w:id="42" w:name="_Toc18806"/>
      <w:bookmarkStart w:id="43" w:name="_Toc220123243"/>
      <w:r>
        <w:rPr>
          <w:rFonts w:hint="eastAsia" w:ascii="宋体" w:hAnsi="宋体" w:cs="宋体"/>
          <w:b/>
          <w:kern w:val="0"/>
          <w:sz w:val="22"/>
        </w:rPr>
        <w:t>8.2 不再招标</w:t>
      </w:r>
      <w:bookmarkEnd w:id="41"/>
      <w:bookmarkEnd w:id="42"/>
      <w:bookmarkEnd w:id="43"/>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 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37"/>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44" w:name="_bookmark76"/>
      <w:bookmarkEnd w:id="44"/>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45" w:name="_bookmark77"/>
      <w:bookmarkEnd w:id="45"/>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46" w:name="_bookmark78"/>
      <w:bookmarkEnd w:id="46"/>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联系人：戴健忠         联系电话：0</w:t>
      </w:r>
      <w:r>
        <w:rPr>
          <w:rFonts w:ascii="宋体" w:hAnsi="宋体" w:cs="宋体"/>
          <w:sz w:val="24"/>
        </w:rPr>
        <w:t>571-86662369</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47" w:name="_Toc19678"/>
      <w:bookmarkStart w:id="48" w:name="_Toc19243"/>
      <w:r>
        <w:rPr>
          <w:rFonts w:hint="eastAsia"/>
        </w:rPr>
        <w:t>第三章</w:t>
      </w:r>
      <w:r>
        <w:t xml:space="preserve">  </w:t>
      </w:r>
      <w:r>
        <w:rPr>
          <w:rFonts w:hint="eastAsia"/>
        </w:rPr>
        <w:t>评标办法</w:t>
      </w:r>
      <w:bookmarkEnd w:id="47"/>
      <w:bookmarkEnd w:id="4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2" w:firstLineChars="200"/>
        <w:rPr>
          <w:rFonts w:cs="宋体" w:eastAsiaTheme="minorEastAsia"/>
          <w:b/>
          <w:sz w:val="22"/>
        </w:rPr>
      </w:pPr>
      <w:r>
        <w:rPr>
          <w:rFonts w:cs="宋体"/>
          <w:b/>
          <w:sz w:val="22"/>
        </w:rPr>
        <w:t>1.投标文件的资信评审（6分）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79"/>
        <w:tblW w:w="9639"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855"/>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6</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9" w:type="dxa"/>
            <w:vAlign w:val="center"/>
          </w:tcPr>
          <w:p>
            <w:pPr>
              <w:snapToGrid w:val="0"/>
              <w:jc w:val="center"/>
              <w:rPr>
                <w:rFonts w:cs="宋体"/>
                <w:sz w:val="22"/>
              </w:rPr>
            </w:pPr>
            <w:r>
              <w:rPr>
                <w:rFonts w:hint="eastAsia" w:cs="宋体"/>
                <w:sz w:val="22"/>
              </w:rPr>
              <w:t>1</w:t>
            </w:r>
          </w:p>
        </w:tc>
        <w:tc>
          <w:tcPr>
            <w:tcW w:w="7796" w:type="dxa"/>
            <w:vAlign w:val="center"/>
          </w:tcPr>
          <w:p>
            <w:pPr>
              <w:pStyle w:val="75"/>
              <w:spacing w:before="0" w:after="0"/>
              <w:jc w:val="both"/>
              <w:rPr>
                <w:rFonts w:ascii="宋体" w:hAnsi="宋体" w:cs="Arial"/>
                <w:b w:val="0"/>
                <w:bCs w:val="0"/>
                <w:sz w:val="24"/>
              </w:rPr>
            </w:pPr>
            <w:r>
              <w:rPr>
                <w:rFonts w:hint="eastAsia" w:ascii="宋体" w:hAnsi="宋体" w:cs="Arial"/>
                <w:b w:val="0"/>
                <w:bCs w:val="0"/>
                <w:sz w:val="24"/>
              </w:rPr>
              <w:t>企业取得信用等级评价证书、重合同守信用评价证书，获AAA级的并在有效期内，一个得1分，最高2分</w:t>
            </w:r>
          </w:p>
          <w:p>
            <w:pPr>
              <w:rPr>
                <w:b/>
                <w:bCs/>
              </w:rPr>
            </w:pPr>
            <w:r>
              <w:rPr>
                <w:rFonts w:hint="eastAsia"/>
                <w:b/>
                <w:bCs/>
              </w:rPr>
              <w:t>需提供证书复印件并加盖投标人公章，原件备查。</w:t>
            </w:r>
          </w:p>
        </w:tc>
        <w:tc>
          <w:tcPr>
            <w:tcW w:w="1134" w:type="dxa"/>
            <w:vAlign w:val="center"/>
          </w:tcPr>
          <w:p>
            <w:pPr>
              <w:pStyle w:val="1855"/>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9" w:type="dxa"/>
            <w:vAlign w:val="center"/>
          </w:tcPr>
          <w:p>
            <w:pPr>
              <w:snapToGrid w:val="0"/>
              <w:jc w:val="center"/>
              <w:rPr>
                <w:rFonts w:cs="宋体"/>
                <w:sz w:val="22"/>
              </w:rPr>
            </w:pPr>
            <w:r>
              <w:rPr>
                <w:rFonts w:hint="eastAsia" w:cs="宋体"/>
                <w:sz w:val="22"/>
              </w:rPr>
              <w:t>2</w:t>
            </w:r>
          </w:p>
        </w:tc>
        <w:tc>
          <w:tcPr>
            <w:tcW w:w="7796" w:type="dxa"/>
            <w:vAlign w:val="center"/>
          </w:tcPr>
          <w:p>
            <w:pPr>
              <w:snapToGrid w:val="0"/>
              <w:rPr>
                <w:spacing w:val="-1"/>
                <w:sz w:val="22"/>
              </w:rPr>
            </w:pPr>
            <w:r>
              <w:rPr>
                <w:spacing w:val="-1"/>
                <w:sz w:val="22"/>
              </w:rPr>
              <w:t>投标人具有电动门产品制造资质的得2</w:t>
            </w:r>
            <w:r>
              <w:rPr>
                <w:rFonts w:hint="eastAsia"/>
                <w:spacing w:val="-1"/>
                <w:sz w:val="22"/>
              </w:rPr>
              <w:t>分，</w:t>
            </w:r>
            <w:r>
              <w:rPr>
                <w:spacing w:val="-1"/>
                <w:sz w:val="22"/>
              </w:rPr>
              <w:t>具有电动门产品</w:t>
            </w:r>
            <w:r>
              <w:rPr>
                <w:rFonts w:hint="eastAsia"/>
                <w:spacing w:val="-1"/>
                <w:sz w:val="22"/>
              </w:rPr>
              <w:t>安装</w:t>
            </w:r>
            <w:r>
              <w:rPr>
                <w:spacing w:val="-1"/>
                <w:sz w:val="22"/>
              </w:rPr>
              <w:t>资质的得2</w:t>
            </w:r>
            <w:r>
              <w:rPr>
                <w:rFonts w:hint="eastAsia"/>
                <w:spacing w:val="-1"/>
                <w:sz w:val="22"/>
              </w:rPr>
              <w:t>分，最高得</w:t>
            </w:r>
            <w:r>
              <w:rPr>
                <w:spacing w:val="-1"/>
                <w:sz w:val="22"/>
              </w:rPr>
              <w:t>4</w:t>
            </w:r>
            <w:r>
              <w:rPr>
                <w:rFonts w:hint="eastAsia"/>
                <w:spacing w:val="-1"/>
                <w:sz w:val="22"/>
              </w:rPr>
              <w:t>分。</w:t>
            </w:r>
          </w:p>
          <w:p>
            <w:pPr>
              <w:snapToGrid w:val="0"/>
              <w:rPr>
                <w:spacing w:val="-1"/>
                <w:sz w:val="22"/>
              </w:rPr>
            </w:pPr>
            <w:r>
              <w:rPr>
                <w:rFonts w:ascii="Cambria" w:hAnsi="Cambria"/>
                <w:b/>
                <w:bCs/>
                <w:spacing w:val="-1"/>
                <w:sz w:val="22"/>
                <w:szCs w:val="32"/>
              </w:rPr>
              <w:t>需提供</w:t>
            </w:r>
            <w:r>
              <w:rPr>
                <w:rFonts w:hint="eastAsia" w:ascii="Cambria" w:hAnsi="Cambria"/>
                <w:b/>
                <w:bCs/>
                <w:spacing w:val="-1"/>
                <w:sz w:val="22"/>
                <w:szCs w:val="32"/>
              </w:rPr>
              <w:t>资质证书</w:t>
            </w:r>
            <w:r>
              <w:rPr>
                <w:rFonts w:ascii="Cambria" w:hAnsi="Cambria"/>
                <w:b/>
                <w:bCs/>
                <w:spacing w:val="-1"/>
                <w:sz w:val="22"/>
                <w:szCs w:val="32"/>
              </w:rPr>
              <w:t>复印件并加盖投标人公章</w:t>
            </w:r>
            <w:r>
              <w:rPr>
                <w:rFonts w:hint="eastAsia" w:ascii="Cambria" w:hAnsi="Cambria"/>
                <w:b/>
                <w:bCs/>
                <w:spacing w:val="-1"/>
                <w:sz w:val="22"/>
                <w:szCs w:val="32"/>
              </w:rPr>
              <w:t>，原件备查</w:t>
            </w:r>
            <w:r>
              <w:rPr>
                <w:rFonts w:ascii="Cambria" w:hAnsi="Cambria"/>
                <w:b/>
                <w:bCs/>
                <w:spacing w:val="-1"/>
                <w:sz w:val="22"/>
                <w:szCs w:val="32"/>
              </w:rPr>
              <w:t>。</w:t>
            </w:r>
          </w:p>
        </w:tc>
        <w:tc>
          <w:tcPr>
            <w:tcW w:w="1134" w:type="dxa"/>
            <w:vAlign w:val="center"/>
          </w:tcPr>
          <w:p>
            <w:pPr>
              <w:pStyle w:val="1855"/>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0~</w:t>
            </w:r>
            <w:r>
              <w:rPr>
                <w:rFonts w:hint="default" w:ascii="Calibri" w:hAnsi="Calibri" w:eastAsia="宋体" w:cs="宋体"/>
                <w:spacing w:val="-6"/>
                <w:sz w:val="22"/>
                <w:szCs w:val="22"/>
              </w:rPr>
              <w:t>4</w:t>
            </w:r>
          </w:p>
        </w:tc>
      </w:tr>
    </w:tbl>
    <w:p>
      <w:pPr>
        <w:spacing w:line="360" w:lineRule="exact"/>
        <w:ind w:firstLine="442" w:firstLineChars="200"/>
        <w:rPr>
          <w:rFonts w:cs="宋体"/>
          <w:b/>
          <w:sz w:val="22"/>
        </w:rPr>
      </w:pPr>
      <w:r>
        <w:rPr>
          <w:rFonts w:cs="宋体"/>
          <w:b/>
          <w:sz w:val="22"/>
        </w:rPr>
        <w:t>2.投标文件的技术评审（24分）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7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855"/>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24</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855"/>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855"/>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855"/>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snapToGrid w:val="0"/>
              <w:rPr>
                <w:spacing w:val="-1"/>
                <w:sz w:val="22"/>
              </w:rPr>
            </w:pPr>
            <w:r>
              <w:rPr>
                <w:spacing w:val="-1"/>
                <w:sz w:val="22"/>
              </w:rPr>
              <w:t>近年（合同签订时间在2018年1月1日至投标截止日期间）投标人具有</w:t>
            </w:r>
            <w:r>
              <w:rPr>
                <w:rFonts w:hint="eastAsia"/>
                <w:spacing w:val="-1"/>
                <w:sz w:val="22"/>
              </w:rPr>
              <w:t>电动门体安装</w:t>
            </w:r>
            <w:r>
              <w:rPr>
                <w:spacing w:val="-1"/>
                <w:sz w:val="22"/>
              </w:rPr>
              <w:t>项目业绩</w:t>
            </w:r>
            <w:r>
              <w:rPr>
                <w:rFonts w:hint="eastAsia"/>
                <w:spacing w:val="-1"/>
                <w:sz w:val="22"/>
              </w:rPr>
              <w:t>，</w:t>
            </w:r>
            <w:r>
              <w:rPr>
                <w:spacing w:val="-1"/>
                <w:sz w:val="22"/>
              </w:rPr>
              <w:t>每有一个得1</w:t>
            </w:r>
            <w:r>
              <w:rPr>
                <w:rFonts w:hint="eastAsia"/>
                <w:spacing w:val="-1"/>
                <w:sz w:val="22"/>
              </w:rPr>
              <w:t>分，最高得</w:t>
            </w:r>
            <w:r>
              <w:rPr>
                <w:spacing w:val="-1"/>
                <w:sz w:val="22"/>
              </w:rPr>
              <w:t>6</w:t>
            </w:r>
            <w:r>
              <w:rPr>
                <w:rFonts w:hint="eastAsia"/>
                <w:spacing w:val="-1"/>
                <w:sz w:val="22"/>
              </w:rPr>
              <w:t>分。</w:t>
            </w:r>
          </w:p>
          <w:p>
            <w:pPr>
              <w:adjustRightInd w:val="0"/>
              <w:snapToGrid w:val="0"/>
              <w:rPr>
                <w:rFonts w:cs="宋体"/>
                <w:kern w:val="0"/>
                <w:sz w:val="22"/>
              </w:rPr>
            </w:pPr>
            <w:r>
              <w:rPr>
                <w:spacing w:val="-1"/>
                <w:sz w:val="22"/>
              </w:rPr>
              <w:t>需提供合同协议复印件并加盖投标人公章。</w:t>
            </w:r>
          </w:p>
        </w:tc>
        <w:tc>
          <w:tcPr>
            <w:tcW w:w="947"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2</w:t>
            </w:r>
          </w:p>
        </w:tc>
        <w:tc>
          <w:tcPr>
            <w:tcW w:w="884"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w:t>
            </w:r>
          </w:p>
        </w:tc>
        <w:tc>
          <w:tcPr>
            <w:tcW w:w="818"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4</w:t>
            </w:r>
            <w:r>
              <w:rPr>
                <w:rFonts w:ascii="Calibri" w:hAnsi="Calibri" w:eastAsia="宋体" w:cs="宋体"/>
                <w:spacing w:val="0"/>
                <w:sz w:val="22"/>
                <w:szCs w:val="22"/>
              </w:rPr>
              <w:t>~</w:t>
            </w:r>
            <w:r>
              <w:rPr>
                <w:rFonts w:hint="default" w:ascii="Calibri" w:hAnsi="Calibri" w:eastAsia="宋体" w:cs="宋体"/>
                <w:spacing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rPr>
                <w:rFonts w:cs="宋体"/>
                <w:kern w:val="0"/>
                <w:sz w:val="22"/>
              </w:rPr>
            </w:pPr>
            <w:r>
              <w:rPr>
                <w:rFonts w:hint="eastAsia" w:ascii="宋体" w:hAnsi="宋体" w:cs="宋体"/>
                <w:kern w:val="0"/>
                <w:sz w:val="22"/>
                <w:highlight w:val="white"/>
              </w:rPr>
              <w:t>项目负责人和安装人员的资质、工作经验、持证上岗等情况进行综合评价。</w:t>
            </w:r>
          </w:p>
        </w:tc>
        <w:tc>
          <w:tcPr>
            <w:tcW w:w="947"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w:t>
            </w:r>
          </w:p>
        </w:tc>
        <w:tc>
          <w:tcPr>
            <w:tcW w:w="884"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1</w:t>
            </w:r>
            <w:r>
              <w:rPr>
                <w:rFonts w:ascii="Calibri" w:hAnsi="Calibri" w:eastAsia="宋体" w:cs="宋体"/>
                <w:spacing w:val="0"/>
                <w:sz w:val="22"/>
                <w:szCs w:val="22"/>
              </w:rPr>
              <w:t>~</w:t>
            </w:r>
            <w:r>
              <w:rPr>
                <w:rFonts w:hint="default" w:ascii="Calibri" w:hAnsi="Calibri" w:eastAsia="宋体" w:cs="宋体"/>
                <w:spacing w:val="0"/>
                <w:sz w:val="22"/>
                <w:szCs w:val="22"/>
              </w:rPr>
              <w:t>3</w:t>
            </w:r>
          </w:p>
        </w:tc>
        <w:tc>
          <w:tcPr>
            <w:tcW w:w="818"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3</w:t>
            </w:r>
            <w:r>
              <w:rPr>
                <w:rFonts w:ascii="Calibri" w:hAnsi="Calibri" w:eastAsia="宋体" w:cs="宋体"/>
                <w:spacing w:val="0"/>
                <w:sz w:val="22"/>
                <w:szCs w:val="22"/>
              </w:rPr>
              <w:t>~</w:t>
            </w:r>
            <w:r>
              <w:rPr>
                <w:rFonts w:hint="default" w:ascii="Calibri" w:hAnsi="Calibri" w:eastAsia="宋体" w:cs="宋体"/>
                <w:spacing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3</w:t>
            </w:r>
          </w:p>
        </w:tc>
        <w:tc>
          <w:tcPr>
            <w:tcW w:w="6423" w:type="dxa"/>
            <w:vAlign w:val="center"/>
          </w:tcPr>
          <w:p>
            <w:pPr>
              <w:adjustRightInd w:val="0"/>
              <w:snapToGrid w:val="0"/>
              <w:rPr>
                <w:rFonts w:cs="宋体"/>
                <w:kern w:val="0"/>
                <w:sz w:val="22"/>
              </w:rPr>
            </w:pPr>
            <w:r>
              <w:rPr>
                <w:rFonts w:hint="eastAsia" w:ascii="宋体" w:hAnsi="宋体" w:cs="宋体"/>
                <w:kern w:val="0"/>
                <w:sz w:val="22"/>
                <w:highlight w:val="white"/>
              </w:rPr>
              <w:t>安全措施是否具体、合理（阐述施工过程的各项安全措施，也可以案例说明）。</w:t>
            </w:r>
          </w:p>
        </w:tc>
        <w:tc>
          <w:tcPr>
            <w:tcW w:w="947"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w:t>
            </w:r>
          </w:p>
        </w:tc>
        <w:tc>
          <w:tcPr>
            <w:tcW w:w="884"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1</w:t>
            </w:r>
            <w:r>
              <w:rPr>
                <w:rFonts w:ascii="Calibri" w:hAnsi="Calibri" w:eastAsia="宋体" w:cs="宋体"/>
                <w:spacing w:val="0"/>
                <w:sz w:val="22"/>
                <w:szCs w:val="22"/>
              </w:rPr>
              <w:t>~</w:t>
            </w:r>
            <w:r>
              <w:rPr>
                <w:rFonts w:hint="default" w:ascii="Calibri" w:hAnsi="Calibri" w:eastAsia="宋体" w:cs="宋体"/>
                <w:spacing w:val="0"/>
                <w:sz w:val="22"/>
                <w:szCs w:val="22"/>
              </w:rPr>
              <w:t>3</w:t>
            </w:r>
          </w:p>
        </w:tc>
        <w:tc>
          <w:tcPr>
            <w:tcW w:w="818"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3</w:t>
            </w:r>
            <w:r>
              <w:rPr>
                <w:rFonts w:ascii="Calibri" w:hAnsi="Calibri" w:eastAsia="宋体" w:cs="宋体"/>
                <w:spacing w:val="0"/>
                <w:sz w:val="22"/>
                <w:szCs w:val="22"/>
              </w:rPr>
              <w:t>~</w:t>
            </w:r>
            <w:r>
              <w:rPr>
                <w:rFonts w:hint="default" w:ascii="Calibri" w:hAnsi="Calibri" w:eastAsia="宋体" w:cs="宋体"/>
                <w:spacing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color w:val="FF0000"/>
                <w:kern w:val="0"/>
                <w:sz w:val="22"/>
              </w:rPr>
            </w:pPr>
            <w:r>
              <w:rPr>
                <w:rFonts w:cs="宋体"/>
                <w:kern w:val="0"/>
                <w:sz w:val="22"/>
              </w:rPr>
              <w:t>4</w:t>
            </w:r>
          </w:p>
        </w:tc>
        <w:tc>
          <w:tcPr>
            <w:tcW w:w="6423" w:type="dxa"/>
            <w:vAlign w:val="center"/>
          </w:tcPr>
          <w:p>
            <w:pPr>
              <w:adjustRightInd w:val="0"/>
              <w:snapToGrid w:val="0"/>
              <w:rPr>
                <w:rFonts w:cs="宋体"/>
                <w:kern w:val="0"/>
                <w:sz w:val="22"/>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r>
              <w:rPr>
                <w:rFonts w:hint="eastAsia" w:ascii="宋体" w:hAnsi="宋体" w:cs="宋体"/>
                <w:sz w:val="22"/>
              </w:rPr>
              <w:t>（包括对一些可能发生的施工过程中概率性问题进行描述及说明控制方法）。</w:t>
            </w:r>
          </w:p>
        </w:tc>
        <w:tc>
          <w:tcPr>
            <w:tcW w:w="947"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w:t>
            </w:r>
          </w:p>
        </w:tc>
        <w:tc>
          <w:tcPr>
            <w:tcW w:w="884"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1</w:t>
            </w:r>
            <w:r>
              <w:rPr>
                <w:rFonts w:ascii="Calibri" w:hAnsi="Calibri" w:eastAsia="宋体" w:cs="宋体"/>
                <w:spacing w:val="0"/>
                <w:sz w:val="22"/>
                <w:szCs w:val="22"/>
              </w:rPr>
              <w:t>~</w:t>
            </w:r>
            <w:r>
              <w:rPr>
                <w:rFonts w:hint="default" w:ascii="Calibri" w:hAnsi="Calibri" w:eastAsia="宋体" w:cs="宋体"/>
                <w:spacing w:val="0"/>
                <w:sz w:val="22"/>
                <w:szCs w:val="22"/>
              </w:rPr>
              <w:t>3</w:t>
            </w:r>
          </w:p>
        </w:tc>
        <w:tc>
          <w:tcPr>
            <w:tcW w:w="818"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3</w:t>
            </w:r>
            <w:r>
              <w:rPr>
                <w:rFonts w:ascii="Calibri" w:hAnsi="Calibri" w:eastAsia="宋体" w:cs="宋体"/>
                <w:spacing w:val="0"/>
                <w:sz w:val="22"/>
                <w:szCs w:val="22"/>
              </w:rPr>
              <w:t>~</w:t>
            </w:r>
            <w:r>
              <w:rPr>
                <w:rFonts w:hint="default" w:ascii="Calibri" w:hAnsi="Calibri" w:eastAsia="宋体" w:cs="宋体"/>
                <w:spacing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rPr>
                <w:rFonts w:cs="宋体"/>
                <w:kern w:val="0"/>
                <w:sz w:val="22"/>
              </w:rPr>
            </w:pPr>
            <w:r>
              <w:rPr>
                <w:rFonts w:hint="eastAsia" w:hAnsi="宋体" w:cs="宋体"/>
                <w:sz w:val="22"/>
              </w:rPr>
              <w:t>产品质保期内的技术服务和售后服务的内容，措施和承诺，</w:t>
            </w:r>
            <w:r>
              <w:rPr>
                <w:rFonts w:hint="eastAsia" w:hAnsi="宋体"/>
                <w:color w:val="000000"/>
                <w:sz w:val="22"/>
              </w:rPr>
              <w:t>投标人是否具有较强的本地化服务能力、售后服务承诺、提供的售后服务方案的可行性、完整性以及服务承诺落实的保障措施，质保期内外的后续技术支持和维护能力情况等进行酌情打分。</w:t>
            </w:r>
          </w:p>
        </w:tc>
        <w:tc>
          <w:tcPr>
            <w:tcW w:w="947"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2</w:t>
            </w:r>
          </w:p>
        </w:tc>
        <w:tc>
          <w:tcPr>
            <w:tcW w:w="884"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w:t>
            </w:r>
          </w:p>
        </w:tc>
        <w:tc>
          <w:tcPr>
            <w:tcW w:w="818" w:type="dxa"/>
            <w:vAlign w:val="center"/>
          </w:tcPr>
          <w:p>
            <w:pPr>
              <w:pStyle w:val="1855"/>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4</w:t>
            </w:r>
            <w:r>
              <w:rPr>
                <w:rFonts w:ascii="Calibri" w:hAnsi="Calibri" w:eastAsia="宋体" w:cs="宋体"/>
                <w:spacing w:val="0"/>
                <w:sz w:val="22"/>
                <w:szCs w:val="22"/>
              </w:rPr>
              <w:t>~</w:t>
            </w:r>
            <w:r>
              <w:rPr>
                <w:rFonts w:hint="default" w:ascii="Calibri" w:hAnsi="Calibri" w:eastAsia="宋体" w:cs="宋体"/>
                <w:spacing w:val="0"/>
                <w:sz w:val="22"/>
                <w:szCs w:val="22"/>
              </w:rPr>
              <w:t>6</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6</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6</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272164391"/>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平均价法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（2）评标基准价：进入评分范围的投标评标价的算术平均值为评标基准价（投标评标价在5个及以上时，去除一个最高价和一个最低价；投标评标价在8个及以上时，去除一个最高、次高价和一个最低、次低价）。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a.投标评标价等于评标基准价时，得满分</w:t>
      </w:r>
      <w:r>
        <w:rPr>
          <w:rFonts w:ascii="宋体" w:hAnsi="宋体" w:cs="宋体"/>
          <w:sz w:val="22"/>
        </w:rPr>
        <w:t>6</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49" w:name="_Toc24621"/>
      <w:bookmarkStart w:id="50" w:name="_Toc32660"/>
      <w:r>
        <w:rPr>
          <w:rFonts w:hint="eastAsia"/>
        </w:rPr>
        <w:t>第四章</w:t>
      </w:r>
      <w:r>
        <w:t xml:space="preserve">  </w:t>
      </w:r>
      <w:r>
        <w:rPr>
          <w:rFonts w:hint="eastAsia"/>
        </w:rPr>
        <w:t>合同条款及格式</w:t>
      </w:r>
      <w:bookmarkEnd w:id="49"/>
      <w:bookmarkEnd w:id="50"/>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2"/>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7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496"/>
              <w:snapToGrid w:val="0"/>
              <w:jc w:val="left"/>
              <w:rPr>
                <w:rFonts w:ascii="宋体" w:hAnsi="宋体"/>
                <w:b/>
                <w:sz w:val="22"/>
              </w:rPr>
            </w:pPr>
            <w:r>
              <w:rPr>
                <w:rFonts w:hint="eastAsia" w:ascii="宋体" w:hAnsi="宋体"/>
                <w:b/>
                <w:sz w:val="22"/>
              </w:rPr>
              <w:t>序号</w:t>
            </w:r>
          </w:p>
        </w:tc>
        <w:tc>
          <w:tcPr>
            <w:tcW w:w="1530" w:type="dxa"/>
            <w:vAlign w:val="center"/>
          </w:tcPr>
          <w:p>
            <w:pPr>
              <w:pStyle w:val="496"/>
              <w:snapToGrid w:val="0"/>
              <w:jc w:val="left"/>
              <w:rPr>
                <w:rFonts w:ascii="宋体" w:hAnsi="宋体"/>
                <w:b/>
                <w:sz w:val="22"/>
              </w:rPr>
            </w:pPr>
            <w:r>
              <w:rPr>
                <w:rFonts w:hint="eastAsia" w:ascii="宋体" w:hAnsi="宋体"/>
                <w:b/>
                <w:sz w:val="22"/>
              </w:rPr>
              <w:t>产品名称</w:t>
            </w:r>
          </w:p>
        </w:tc>
        <w:tc>
          <w:tcPr>
            <w:tcW w:w="1015" w:type="dxa"/>
            <w:vAlign w:val="center"/>
          </w:tcPr>
          <w:p>
            <w:pPr>
              <w:pStyle w:val="496"/>
              <w:snapToGrid w:val="0"/>
              <w:jc w:val="left"/>
              <w:rPr>
                <w:rFonts w:ascii="宋体" w:hAnsi="宋体"/>
                <w:b/>
                <w:sz w:val="22"/>
              </w:rPr>
            </w:pPr>
            <w:r>
              <w:rPr>
                <w:rFonts w:hint="eastAsia" w:ascii="宋体" w:hAnsi="宋体"/>
                <w:b/>
                <w:sz w:val="22"/>
              </w:rPr>
              <w:t>品牌型号</w:t>
            </w:r>
          </w:p>
        </w:tc>
        <w:tc>
          <w:tcPr>
            <w:tcW w:w="1979" w:type="dxa"/>
            <w:vAlign w:val="center"/>
          </w:tcPr>
          <w:p>
            <w:pPr>
              <w:pStyle w:val="496"/>
              <w:snapToGrid w:val="0"/>
              <w:jc w:val="center"/>
              <w:rPr>
                <w:rFonts w:ascii="宋体" w:hAnsi="宋体"/>
                <w:b/>
                <w:sz w:val="22"/>
              </w:rPr>
            </w:pPr>
            <w:r>
              <w:rPr>
                <w:rFonts w:hint="eastAsia" w:ascii="宋体" w:hAnsi="宋体"/>
                <w:b/>
                <w:sz w:val="22"/>
              </w:rPr>
              <w:t>单位</w:t>
            </w:r>
          </w:p>
        </w:tc>
        <w:tc>
          <w:tcPr>
            <w:tcW w:w="714" w:type="dxa"/>
            <w:vAlign w:val="center"/>
          </w:tcPr>
          <w:p>
            <w:pPr>
              <w:pStyle w:val="496"/>
              <w:snapToGrid w:val="0"/>
              <w:jc w:val="left"/>
              <w:rPr>
                <w:rFonts w:ascii="宋体" w:hAnsi="宋体"/>
                <w:b/>
                <w:sz w:val="22"/>
              </w:rPr>
            </w:pPr>
            <w:r>
              <w:rPr>
                <w:rFonts w:hint="eastAsia" w:ascii="宋体" w:hAnsi="宋体"/>
                <w:b/>
                <w:sz w:val="22"/>
              </w:rPr>
              <w:t>数量</w:t>
            </w:r>
          </w:p>
        </w:tc>
        <w:tc>
          <w:tcPr>
            <w:tcW w:w="1137" w:type="dxa"/>
            <w:vAlign w:val="center"/>
          </w:tcPr>
          <w:p>
            <w:pPr>
              <w:pStyle w:val="496"/>
              <w:snapToGrid w:val="0"/>
              <w:jc w:val="center"/>
              <w:rPr>
                <w:rFonts w:ascii="宋体" w:hAnsi="宋体"/>
                <w:b/>
                <w:sz w:val="22"/>
              </w:rPr>
            </w:pPr>
            <w:r>
              <w:rPr>
                <w:rFonts w:hint="eastAsia" w:ascii="宋体" w:hAnsi="宋体"/>
                <w:b/>
                <w:sz w:val="22"/>
              </w:rPr>
              <w:t>单价（元）</w:t>
            </w:r>
          </w:p>
        </w:tc>
        <w:tc>
          <w:tcPr>
            <w:tcW w:w="1122" w:type="dxa"/>
            <w:vAlign w:val="center"/>
          </w:tcPr>
          <w:p>
            <w:pPr>
              <w:pStyle w:val="496"/>
              <w:snapToGrid w:val="0"/>
              <w:jc w:val="center"/>
              <w:rPr>
                <w:rFonts w:ascii="宋体" w:hAnsi="宋体"/>
                <w:b/>
                <w:sz w:val="22"/>
              </w:rPr>
            </w:pPr>
            <w:r>
              <w:rPr>
                <w:rFonts w:hint="eastAsia" w:ascii="宋体" w:hAnsi="宋体"/>
                <w:b/>
                <w:sz w:val="22"/>
              </w:rPr>
              <w:t>金额</w:t>
            </w:r>
          </w:p>
          <w:p>
            <w:pPr>
              <w:pStyle w:val="496"/>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496"/>
              <w:snapToGrid w:val="0"/>
              <w:ind w:firstLine="440" w:firstLineChars="200"/>
              <w:jc w:val="left"/>
              <w:rPr>
                <w:rFonts w:ascii="宋体" w:hAnsi="宋体"/>
                <w:sz w:val="22"/>
              </w:rPr>
            </w:pPr>
          </w:p>
        </w:tc>
        <w:tc>
          <w:tcPr>
            <w:tcW w:w="1530" w:type="dxa"/>
            <w:vAlign w:val="center"/>
          </w:tcPr>
          <w:p>
            <w:pPr>
              <w:pStyle w:val="496"/>
              <w:snapToGrid w:val="0"/>
              <w:ind w:firstLine="440" w:firstLineChars="200"/>
              <w:jc w:val="left"/>
              <w:rPr>
                <w:rFonts w:ascii="宋体" w:hAnsi="宋体"/>
                <w:sz w:val="22"/>
              </w:rPr>
            </w:pPr>
          </w:p>
        </w:tc>
        <w:tc>
          <w:tcPr>
            <w:tcW w:w="1015" w:type="dxa"/>
            <w:vAlign w:val="center"/>
          </w:tcPr>
          <w:p>
            <w:pPr>
              <w:pStyle w:val="496"/>
              <w:snapToGrid w:val="0"/>
              <w:ind w:firstLine="440" w:firstLineChars="200"/>
              <w:jc w:val="left"/>
              <w:rPr>
                <w:rFonts w:ascii="宋体" w:hAnsi="宋体"/>
                <w:sz w:val="22"/>
              </w:rPr>
            </w:pPr>
          </w:p>
        </w:tc>
        <w:tc>
          <w:tcPr>
            <w:tcW w:w="1979" w:type="dxa"/>
            <w:vAlign w:val="center"/>
          </w:tcPr>
          <w:p>
            <w:pPr>
              <w:pStyle w:val="496"/>
              <w:snapToGrid w:val="0"/>
              <w:ind w:firstLine="440" w:firstLineChars="200"/>
              <w:jc w:val="left"/>
              <w:rPr>
                <w:rFonts w:ascii="宋体" w:hAnsi="宋体"/>
                <w:sz w:val="22"/>
              </w:rPr>
            </w:pPr>
          </w:p>
        </w:tc>
        <w:tc>
          <w:tcPr>
            <w:tcW w:w="714" w:type="dxa"/>
            <w:vAlign w:val="center"/>
          </w:tcPr>
          <w:p>
            <w:pPr>
              <w:pStyle w:val="496"/>
              <w:snapToGrid w:val="0"/>
              <w:ind w:firstLine="440" w:firstLineChars="200"/>
              <w:jc w:val="left"/>
              <w:rPr>
                <w:rFonts w:ascii="宋体" w:hAnsi="宋体"/>
                <w:sz w:val="22"/>
              </w:rPr>
            </w:pPr>
          </w:p>
        </w:tc>
        <w:tc>
          <w:tcPr>
            <w:tcW w:w="1137" w:type="dxa"/>
            <w:vAlign w:val="center"/>
          </w:tcPr>
          <w:p>
            <w:pPr>
              <w:pStyle w:val="496"/>
              <w:snapToGrid w:val="0"/>
              <w:ind w:firstLine="440" w:firstLineChars="200"/>
              <w:jc w:val="left"/>
              <w:rPr>
                <w:rFonts w:ascii="宋体" w:hAnsi="宋体"/>
                <w:sz w:val="22"/>
              </w:rPr>
            </w:pPr>
          </w:p>
        </w:tc>
        <w:tc>
          <w:tcPr>
            <w:tcW w:w="1122" w:type="dxa"/>
            <w:vAlign w:val="center"/>
          </w:tcPr>
          <w:p>
            <w:pPr>
              <w:pStyle w:val="49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496"/>
              <w:snapToGrid w:val="0"/>
              <w:ind w:firstLine="440" w:firstLineChars="200"/>
              <w:jc w:val="left"/>
              <w:rPr>
                <w:rFonts w:ascii="宋体" w:hAnsi="宋体"/>
                <w:sz w:val="22"/>
              </w:rPr>
            </w:pPr>
          </w:p>
        </w:tc>
        <w:tc>
          <w:tcPr>
            <w:tcW w:w="1530" w:type="dxa"/>
            <w:vAlign w:val="center"/>
          </w:tcPr>
          <w:p>
            <w:pPr>
              <w:pStyle w:val="496"/>
              <w:snapToGrid w:val="0"/>
              <w:ind w:firstLine="440" w:firstLineChars="200"/>
              <w:jc w:val="left"/>
              <w:rPr>
                <w:rFonts w:ascii="宋体" w:hAnsi="宋体"/>
                <w:sz w:val="22"/>
              </w:rPr>
            </w:pPr>
          </w:p>
        </w:tc>
        <w:tc>
          <w:tcPr>
            <w:tcW w:w="1015" w:type="dxa"/>
            <w:vAlign w:val="center"/>
          </w:tcPr>
          <w:p>
            <w:pPr>
              <w:pStyle w:val="496"/>
              <w:snapToGrid w:val="0"/>
              <w:ind w:firstLine="440" w:firstLineChars="200"/>
              <w:jc w:val="left"/>
              <w:rPr>
                <w:rFonts w:ascii="宋体" w:hAnsi="宋体"/>
                <w:sz w:val="22"/>
              </w:rPr>
            </w:pPr>
          </w:p>
        </w:tc>
        <w:tc>
          <w:tcPr>
            <w:tcW w:w="1979" w:type="dxa"/>
            <w:vAlign w:val="center"/>
          </w:tcPr>
          <w:p>
            <w:pPr>
              <w:pStyle w:val="496"/>
              <w:snapToGrid w:val="0"/>
              <w:ind w:firstLine="440" w:firstLineChars="200"/>
              <w:jc w:val="left"/>
              <w:rPr>
                <w:rFonts w:ascii="宋体" w:hAnsi="宋体"/>
                <w:sz w:val="22"/>
              </w:rPr>
            </w:pPr>
          </w:p>
        </w:tc>
        <w:tc>
          <w:tcPr>
            <w:tcW w:w="714" w:type="dxa"/>
            <w:vAlign w:val="center"/>
          </w:tcPr>
          <w:p>
            <w:pPr>
              <w:pStyle w:val="496"/>
              <w:snapToGrid w:val="0"/>
              <w:ind w:firstLine="440" w:firstLineChars="200"/>
              <w:jc w:val="left"/>
              <w:rPr>
                <w:rFonts w:ascii="宋体" w:hAnsi="宋体"/>
                <w:sz w:val="22"/>
              </w:rPr>
            </w:pPr>
          </w:p>
        </w:tc>
        <w:tc>
          <w:tcPr>
            <w:tcW w:w="1137" w:type="dxa"/>
            <w:vAlign w:val="center"/>
          </w:tcPr>
          <w:p>
            <w:pPr>
              <w:pStyle w:val="496"/>
              <w:snapToGrid w:val="0"/>
              <w:ind w:firstLine="440" w:firstLineChars="200"/>
              <w:jc w:val="left"/>
              <w:rPr>
                <w:rFonts w:ascii="宋体" w:hAnsi="宋体"/>
                <w:sz w:val="22"/>
              </w:rPr>
            </w:pPr>
          </w:p>
        </w:tc>
        <w:tc>
          <w:tcPr>
            <w:tcW w:w="1122" w:type="dxa"/>
            <w:vAlign w:val="center"/>
          </w:tcPr>
          <w:p>
            <w:pPr>
              <w:pStyle w:val="49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496"/>
              <w:snapToGrid w:val="0"/>
              <w:ind w:firstLine="440" w:firstLineChars="200"/>
              <w:jc w:val="left"/>
              <w:rPr>
                <w:rFonts w:ascii="宋体" w:hAnsi="宋体"/>
                <w:sz w:val="22"/>
              </w:rPr>
            </w:pPr>
          </w:p>
        </w:tc>
        <w:tc>
          <w:tcPr>
            <w:tcW w:w="1530" w:type="dxa"/>
            <w:vAlign w:val="center"/>
          </w:tcPr>
          <w:p>
            <w:pPr>
              <w:pStyle w:val="496"/>
              <w:snapToGrid w:val="0"/>
              <w:ind w:firstLine="440" w:firstLineChars="200"/>
              <w:jc w:val="left"/>
              <w:rPr>
                <w:rFonts w:ascii="宋体" w:hAnsi="宋体"/>
                <w:sz w:val="22"/>
              </w:rPr>
            </w:pPr>
          </w:p>
        </w:tc>
        <w:tc>
          <w:tcPr>
            <w:tcW w:w="1015" w:type="dxa"/>
            <w:vAlign w:val="center"/>
          </w:tcPr>
          <w:p>
            <w:pPr>
              <w:pStyle w:val="496"/>
              <w:snapToGrid w:val="0"/>
              <w:ind w:firstLine="440" w:firstLineChars="200"/>
              <w:jc w:val="left"/>
              <w:rPr>
                <w:rFonts w:ascii="宋体" w:hAnsi="宋体"/>
                <w:sz w:val="22"/>
              </w:rPr>
            </w:pPr>
          </w:p>
        </w:tc>
        <w:tc>
          <w:tcPr>
            <w:tcW w:w="1979" w:type="dxa"/>
            <w:vAlign w:val="center"/>
          </w:tcPr>
          <w:p>
            <w:pPr>
              <w:pStyle w:val="496"/>
              <w:snapToGrid w:val="0"/>
              <w:ind w:firstLine="440" w:firstLineChars="200"/>
              <w:jc w:val="left"/>
              <w:rPr>
                <w:rFonts w:ascii="宋体" w:hAnsi="宋体"/>
                <w:sz w:val="22"/>
              </w:rPr>
            </w:pPr>
          </w:p>
        </w:tc>
        <w:tc>
          <w:tcPr>
            <w:tcW w:w="714" w:type="dxa"/>
            <w:vAlign w:val="center"/>
          </w:tcPr>
          <w:p>
            <w:pPr>
              <w:pStyle w:val="496"/>
              <w:snapToGrid w:val="0"/>
              <w:ind w:firstLine="440" w:firstLineChars="200"/>
              <w:jc w:val="left"/>
              <w:rPr>
                <w:rFonts w:ascii="宋体" w:hAnsi="宋体"/>
                <w:sz w:val="22"/>
              </w:rPr>
            </w:pPr>
          </w:p>
        </w:tc>
        <w:tc>
          <w:tcPr>
            <w:tcW w:w="1137" w:type="dxa"/>
            <w:vAlign w:val="center"/>
          </w:tcPr>
          <w:p>
            <w:pPr>
              <w:pStyle w:val="496"/>
              <w:snapToGrid w:val="0"/>
              <w:ind w:firstLine="440" w:firstLineChars="200"/>
              <w:jc w:val="left"/>
              <w:rPr>
                <w:rFonts w:ascii="宋体" w:hAnsi="宋体"/>
                <w:sz w:val="22"/>
              </w:rPr>
            </w:pPr>
          </w:p>
        </w:tc>
        <w:tc>
          <w:tcPr>
            <w:tcW w:w="1122" w:type="dxa"/>
            <w:vAlign w:val="center"/>
          </w:tcPr>
          <w:p>
            <w:pPr>
              <w:pStyle w:val="496"/>
              <w:snapToGrid w:val="0"/>
              <w:ind w:firstLine="440" w:firstLineChars="200"/>
              <w:jc w:val="left"/>
              <w:rPr>
                <w:rFonts w:ascii="宋体" w:hAnsi="宋体"/>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不含税价格合计（元）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税金（元）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价税合计（元）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人民币大写     元，¥   .00</w:t>
            </w: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pacing w:line="276" w:lineRule="auto"/>
        <w:ind w:firstLine="403"/>
        <w:rPr>
          <w:rFonts w:ascii="宋体" w:hAnsi="宋体" w:cs="宋体"/>
          <w:kern w:val="1"/>
          <w:szCs w:val="21"/>
        </w:rPr>
      </w:pPr>
      <w:r>
        <w:rPr>
          <w:rFonts w:ascii="宋体" w:hAnsi="宋体" w:cs="宋体"/>
          <w:kern w:val="1"/>
          <w:szCs w:val="21"/>
        </w:rPr>
        <w:t>本合同金额为</w:t>
      </w:r>
      <w:r>
        <w:rPr>
          <w:rFonts w:ascii="宋体" w:hAnsi="宋体" w:cs="宋体"/>
          <w:b/>
          <w:bCs/>
          <w:kern w:val="1"/>
          <w:szCs w:val="21"/>
        </w:rPr>
        <w:t>固定总价合同</w:t>
      </w:r>
      <w:r>
        <w:rPr>
          <w:rFonts w:ascii="宋体" w:hAnsi="宋体" w:cs="宋体"/>
          <w:kern w:val="1"/>
          <w:szCs w:val="21"/>
        </w:rPr>
        <w:t>，合同金额为（大写）：人民币    ，（小写）¥       。本合同价为杭州萧山国际机场内交货价，含产品价格</w:t>
      </w:r>
      <w:r>
        <w:rPr>
          <w:rFonts w:hint="eastAsia" w:ascii="宋体" w:hAnsi="宋体" w:cs="宋体"/>
          <w:kern w:val="1"/>
          <w:szCs w:val="21"/>
        </w:rPr>
        <w:t>（包含辅料费用）</w:t>
      </w:r>
      <w:r>
        <w:rPr>
          <w:rFonts w:ascii="宋体" w:hAnsi="宋体" w:cs="宋体"/>
          <w:kern w:val="1"/>
          <w:szCs w:val="21"/>
        </w:rPr>
        <w:t>、运输费、安装、包装费、保险费、税费等所有费用。甲方不再承担其他任何费用。</w:t>
      </w:r>
    </w:p>
    <w:p>
      <w:pPr>
        <w:spacing w:line="276" w:lineRule="auto"/>
        <w:ind w:firstLine="403"/>
        <w:rPr>
          <w:rFonts w:ascii="宋体" w:hAnsi="宋体" w:cs="宋体"/>
          <w:b/>
          <w:kern w:val="1"/>
          <w:szCs w:val="21"/>
          <w:u w:val="single"/>
        </w:rPr>
      </w:pPr>
      <w:r>
        <w:rPr>
          <w:rFonts w:ascii="宋体" w:hAnsi="宋体" w:cs="宋体"/>
          <w:b/>
          <w:kern w:val="1"/>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51" w:name="_Toc422638512"/>
      <w:bookmarkStart w:id="52" w:name="_Toc19905"/>
      <w:bookmarkStart w:id="53" w:name="_Toc30327"/>
      <w:bookmarkStart w:id="54" w:name="_Toc12973"/>
      <w:bookmarkStart w:id="55" w:name="_Toc25604"/>
      <w:bookmarkStart w:id="56" w:name="_Toc32320"/>
      <w:r>
        <w:rPr>
          <w:rFonts w:hint="eastAsia" w:ascii="宋体" w:hAnsi="宋体"/>
          <w:b/>
          <w:sz w:val="22"/>
        </w:rPr>
        <w:t>六、转包或分包</w:t>
      </w:r>
      <w:bookmarkEnd w:id="51"/>
      <w:bookmarkEnd w:id="52"/>
      <w:bookmarkEnd w:id="53"/>
      <w:bookmarkEnd w:id="54"/>
      <w:bookmarkEnd w:id="55"/>
      <w:bookmarkEnd w:id="5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57" w:name="_Toc9133"/>
      <w:bookmarkStart w:id="58" w:name="_Toc7980"/>
      <w:bookmarkStart w:id="59" w:name="_Toc15610"/>
      <w:bookmarkStart w:id="60" w:name="_Toc422638513"/>
      <w:bookmarkStart w:id="61" w:name="_Toc19919"/>
      <w:bookmarkStart w:id="62" w:name="_Toc21035"/>
      <w:r>
        <w:rPr>
          <w:rFonts w:hint="eastAsia" w:ascii="宋体" w:hAnsi="宋体"/>
          <w:b/>
          <w:sz w:val="22"/>
        </w:rPr>
        <w:t>七、货物包装、发运及运输</w:t>
      </w:r>
      <w:bookmarkEnd w:id="57"/>
      <w:bookmarkEnd w:id="58"/>
      <w:bookmarkEnd w:id="59"/>
      <w:bookmarkEnd w:id="60"/>
      <w:bookmarkEnd w:id="61"/>
      <w:bookmarkEnd w:id="6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63" w:name="_Toc422638514"/>
      <w:bookmarkStart w:id="64" w:name="_Toc11708"/>
      <w:bookmarkStart w:id="65" w:name="_Toc8483"/>
      <w:bookmarkStart w:id="66" w:name="_Toc16829"/>
      <w:bookmarkStart w:id="67" w:name="_Toc11452"/>
      <w:bookmarkStart w:id="68" w:name="_Toc12199"/>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63"/>
      <w:bookmarkEnd w:id="64"/>
      <w:bookmarkEnd w:id="65"/>
      <w:bookmarkEnd w:id="66"/>
      <w:bookmarkEnd w:id="67"/>
      <w:bookmarkEnd w:id="6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ascii="宋体" w:hAnsi="宋体"/>
          <w:sz w:val="22"/>
          <w:u w:val="single"/>
        </w:rPr>
        <w:t>30</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69" w:name="_Toc422638515"/>
      <w:bookmarkStart w:id="70" w:name="_Toc6746"/>
      <w:bookmarkStart w:id="71" w:name="_Toc5958"/>
      <w:bookmarkStart w:id="72" w:name="_Toc24483"/>
      <w:bookmarkStart w:id="73" w:name="_Toc29141"/>
      <w:bookmarkStart w:id="74" w:name="_Toc25959"/>
      <w:r>
        <w:rPr>
          <w:rFonts w:hint="eastAsia" w:ascii="宋体" w:hAnsi="宋体"/>
          <w:b/>
          <w:sz w:val="22"/>
        </w:rPr>
        <w:t>九、安装、调试及验收</w:t>
      </w:r>
      <w:bookmarkEnd w:id="69"/>
      <w:bookmarkEnd w:id="70"/>
      <w:bookmarkEnd w:id="71"/>
      <w:bookmarkEnd w:id="72"/>
      <w:bookmarkEnd w:id="73"/>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5" w:name="_Toc19474"/>
      <w:bookmarkStart w:id="76" w:name="_Toc12302"/>
      <w:bookmarkStart w:id="77" w:name="_Toc25694"/>
      <w:bookmarkStart w:id="78" w:name="_Toc19750"/>
      <w:bookmarkStart w:id="79" w:name="_Toc3023"/>
      <w:bookmarkStart w:id="80" w:name="_Toc422638516"/>
      <w:r>
        <w:rPr>
          <w:rFonts w:hint="eastAsia" w:ascii="宋体" w:hAnsi="宋体"/>
          <w:b/>
          <w:sz w:val="22"/>
        </w:rPr>
        <w:t>十、货款支付</w:t>
      </w:r>
      <w:bookmarkEnd w:id="75"/>
      <w:bookmarkEnd w:id="76"/>
      <w:bookmarkEnd w:id="77"/>
      <w:bookmarkEnd w:id="78"/>
      <w:bookmarkEnd w:id="79"/>
      <w:bookmarkEnd w:id="80"/>
    </w:p>
    <w:p>
      <w:pPr>
        <w:pStyle w:val="71"/>
        <w:snapToGrid w:val="0"/>
        <w:spacing w:before="0" w:beforeAutospacing="0" w:after="0" w:afterAutospacing="0" w:line="360" w:lineRule="exact"/>
        <w:ind w:firstLine="442" w:firstLineChars="200"/>
        <w:jc w:val="both"/>
        <w:rPr>
          <w:rFonts w:ascii="宋体" w:hAnsi="宋体"/>
          <w:sz w:val="22"/>
        </w:rPr>
      </w:pPr>
      <w:r>
        <w:rPr>
          <w:rFonts w:hint="eastAsia" w:ascii="宋体" w:hAnsi="宋体"/>
          <w:b/>
          <w:sz w:val="22"/>
        </w:rPr>
        <w:t>1</w:t>
      </w:r>
      <w:r>
        <w:rPr>
          <w:rFonts w:hint="eastAsia" w:ascii="宋体" w:hAnsi="宋体"/>
          <w:sz w:val="22"/>
        </w:rPr>
        <w:t>.设备安装调试完成并经甲方验收合格后【15】个工作日内，支付至合同总金额的95%。</w:t>
      </w:r>
    </w:p>
    <w:p>
      <w:pPr>
        <w:pStyle w:val="71"/>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2.</w:t>
      </w:r>
      <w:r>
        <w:rPr>
          <w:rFonts w:hint="eastAsia" w:ascii="仿宋" w:hAnsi="仿宋" w:eastAsia="仿宋"/>
        </w:rPr>
        <w:t xml:space="preserve"> </w:t>
      </w:r>
      <w:r>
        <w:rPr>
          <w:rFonts w:hint="eastAsia" w:ascii="宋体" w:hAnsi="宋体"/>
          <w:sz w:val="22"/>
        </w:rPr>
        <w:t>质量保证金为合同总价5</w:t>
      </w:r>
      <w:r>
        <w:rPr>
          <w:rFonts w:ascii="宋体" w:hAnsi="宋体"/>
          <w:sz w:val="22"/>
        </w:rPr>
        <w:t>%，</w:t>
      </w:r>
      <w:r>
        <w:rPr>
          <w:rFonts w:hint="eastAsia" w:ascii="宋体" w:hAnsi="宋体"/>
          <w:sz w:val="22"/>
        </w:rPr>
        <w:t>质量保证金于质量保证期满后【十五】</w:t>
      </w:r>
      <w:r>
        <w:rPr>
          <w:rFonts w:ascii="宋体" w:hAnsi="宋体"/>
          <w:sz w:val="22"/>
        </w:rPr>
        <w:t>工作日内</w:t>
      </w:r>
      <w:r>
        <w:rPr>
          <w:rFonts w:hint="eastAsia" w:ascii="宋体" w:hAnsi="宋体"/>
          <w:sz w:val="22"/>
        </w:rPr>
        <w:t>一并无息</w:t>
      </w:r>
      <w:r>
        <w:rPr>
          <w:rFonts w:ascii="宋体" w:hAnsi="宋体"/>
          <w:sz w:val="22"/>
        </w:rPr>
        <w:t>支付。</w:t>
      </w:r>
    </w:p>
    <w:p>
      <w:pPr>
        <w:pStyle w:val="71"/>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3.</w:t>
      </w:r>
      <w:r>
        <w:rPr>
          <w:rFonts w:hint="eastAsia" w:ascii="宋体" w:hAnsi="宋体"/>
          <w:sz w:val="22"/>
        </w:rPr>
        <w:t>乙方在甲方每次付款前开具税率为13%增值税专用发票。</w:t>
      </w:r>
    </w:p>
    <w:p>
      <w:pPr>
        <w:adjustRightInd w:val="0"/>
        <w:snapToGrid w:val="0"/>
        <w:spacing w:line="360" w:lineRule="exact"/>
        <w:ind w:firstLine="442" w:firstLineChars="200"/>
        <w:outlineLvl w:val="0"/>
        <w:rPr>
          <w:rFonts w:ascii="宋体" w:hAnsi="宋体"/>
          <w:b/>
          <w:sz w:val="22"/>
        </w:rPr>
      </w:pPr>
      <w:bookmarkStart w:id="81" w:name="_Toc912"/>
      <w:bookmarkStart w:id="82" w:name="_Toc26037"/>
      <w:bookmarkStart w:id="83" w:name="_Toc29569"/>
      <w:bookmarkStart w:id="84" w:name="_Toc26814"/>
      <w:bookmarkStart w:id="85" w:name="_Toc422638517"/>
      <w:bookmarkStart w:id="86" w:name="_Toc12451"/>
      <w:r>
        <w:rPr>
          <w:rFonts w:hint="eastAsia" w:ascii="宋体" w:hAnsi="宋体"/>
          <w:b/>
          <w:sz w:val="22"/>
        </w:rPr>
        <w:t>十一、税费</w:t>
      </w:r>
      <w:bookmarkEnd w:id="81"/>
      <w:bookmarkEnd w:id="82"/>
      <w:bookmarkEnd w:id="83"/>
      <w:bookmarkEnd w:id="84"/>
      <w:bookmarkEnd w:id="85"/>
      <w:bookmarkEnd w:id="86"/>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87" w:name="_Toc21906"/>
      <w:bookmarkStart w:id="88" w:name="_Toc15244"/>
      <w:bookmarkStart w:id="89" w:name="_Toc24640"/>
      <w:bookmarkStart w:id="90" w:name="_Toc422638518"/>
      <w:bookmarkStart w:id="91" w:name="_Toc18782"/>
      <w:bookmarkStart w:id="92" w:name="_Toc18646"/>
      <w:r>
        <w:rPr>
          <w:rFonts w:hint="eastAsia" w:ascii="宋体" w:hAnsi="宋体"/>
          <w:b/>
          <w:sz w:val="22"/>
        </w:rPr>
        <w:t>十二、质量保证及售后服务</w:t>
      </w:r>
      <w:bookmarkEnd w:id="87"/>
      <w:bookmarkEnd w:id="88"/>
      <w:bookmarkEnd w:id="89"/>
      <w:bookmarkEnd w:id="90"/>
      <w:bookmarkEnd w:id="91"/>
      <w:bookmarkEnd w:id="92"/>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乙方应为设备提供【两】年的免费保修期，时间自甲方验收并接受货物之日起计算；如涉及安装调试的，时间自甲方最终签署设备验收单之日起计算。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bCs/>
          <w:sz w:val="22"/>
        </w:rPr>
        <w:t>免费</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免费</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93" w:name="_Toc422638519"/>
      <w:bookmarkStart w:id="94" w:name="_Toc15972"/>
      <w:bookmarkStart w:id="95" w:name="_Toc9243"/>
      <w:bookmarkStart w:id="96" w:name="_Toc1322"/>
      <w:bookmarkStart w:id="97" w:name="_Toc7548"/>
      <w:bookmarkStart w:id="98" w:name="_Toc21775"/>
      <w:r>
        <w:rPr>
          <w:rFonts w:hint="eastAsia" w:ascii="宋体" w:hAnsi="宋体"/>
          <w:b/>
          <w:sz w:val="22"/>
        </w:rPr>
        <w:t>十三、违约责任</w:t>
      </w:r>
      <w:bookmarkEnd w:id="93"/>
      <w:bookmarkEnd w:id="94"/>
      <w:bookmarkEnd w:id="95"/>
      <w:bookmarkEnd w:id="96"/>
      <w:bookmarkEnd w:id="97"/>
      <w:bookmarkEnd w:id="9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2" w:firstLineChars="200"/>
        <w:outlineLvl w:val="0"/>
        <w:rPr>
          <w:rFonts w:ascii="宋体" w:hAnsi="宋体"/>
          <w:b/>
          <w:sz w:val="22"/>
        </w:rPr>
      </w:pPr>
      <w:bookmarkStart w:id="99" w:name="_Toc422638520"/>
      <w:bookmarkStart w:id="100" w:name="_Toc12658"/>
      <w:bookmarkStart w:id="101" w:name="_Toc4514"/>
      <w:bookmarkStart w:id="102" w:name="_Toc13046"/>
      <w:bookmarkStart w:id="103" w:name="_Toc30225"/>
      <w:bookmarkStart w:id="104" w:name="_Toc20791"/>
      <w:r>
        <w:rPr>
          <w:rFonts w:hint="eastAsia" w:ascii="宋体" w:hAnsi="宋体"/>
          <w:b/>
          <w:sz w:val="22"/>
        </w:rPr>
        <w:t>十四、不可抗力事件处理</w:t>
      </w:r>
      <w:bookmarkEnd w:id="99"/>
      <w:bookmarkEnd w:id="100"/>
      <w:bookmarkEnd w:id="101"/>
      <w:bookmarkEnd w:id="102"/>
      <w:bookmarkEnd w:id="103"/>
      <w:bookmarkEnd w:id="10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105" w:name="_Toc20561"/>
      <w:bookmarkStart w:id="106" w:name="_Toc8300"/>
      <w:bookmarkStart w:id="107" w:name="_Toc422638521"/>
      <w:bookmarkStart w:id="108" w:name="_Toc14729"/>
      <w:bookmarkStart w:id="109" w:name="_Toc32611"/>
      <w:bookmarkStart w:id="110" w:name="_Toc19002"/>
      <w:r>
        <w:rPr>
          <w:rFonts w:hint="eastAsia" w:ascii="宋体" w:hAnsi="宋体"/>
          <w:b/>
          <w:sz w:val="22"/>
        </w:rPr>
        <w:t>十七、合同生效及其它</w:t>
      </w:r>
      <w:bookmarkEnd w:id="105"/>
      <w:bookmarkEnd w:id="106"/>
      <w:bookmarkEnd w:id="107"/>
      <w:bookmarkEnd w:id="108"/>
      <w:bookmarkEnd w:id="109"/>
      <w:bookmarkEnd w:id="11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rPr>
          <w:rFonts w:ascii="宋体" w:hAnsi="宋体" w:cs="宋体"/>
          <w:sz w:val="22"/>
        </w:rPr>
      </w:pPr>
      <w:r>
        <w:rPr>
          <w:rFonts w:hint="eastAsia" w:ascii="宋体" w:hAnsi="宋体" w:cs="宋体"/>
          <w:sz w:val="22"/>
        </w:rPr>
        <w:t xml:space="preserve">   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rPr>
          <w:rFonts w:ascii="宋体" w:hAnsi="宋体" w:cs="宋体"/>
          <w:sz w:val="22"/>
        </w:rPr>
      </w:pPr>
      <w:r>
        <w:rPr>
          <w:rFonts w:hint="eastAsia" w:ascii="宋体" w:hAnsi="宋体" w:cs="宋体"/>
          <w:sz w:val="22"/>
        </w:rPr>
        <w:t xml:space="preserve">                       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0"/>
        <w:rPr>
          <w:rFonts w:ascii="宋体" w:hAnsi="宋体" w:cs="宋体"/>
          <w:sz w:val="22"/>
        </w:rPr>
      </w:pPr>
      <w:r>
        <w:rPr>
          <w:rFonts w:hint="eastAsia" w:ascii="宋体" w:hAnsi="宋体" w:cs="宋体"/>
          <w:sz w:val="22"/>
        </w:rPr>
        <w:t xml:space="preserve">                       日期：     年   月   日</w:t>
      </w:r>
    </w:p>
    <w:p>
      <w:pPr>
        <w:pStyle w:val="3"/>
        <w:spacing w:line="564" w:lineRule="exact"/>
        <w:ind w:right="57"/>
        <w:jc w:val="center"/>
      </w:pPr>
      <w:r>
        <w:rPr>
          <w:rFonts w:ascii="宋体" w:hAnsi="宋体" w:cs="宋体"/>
          <w:szCs w:val="21"/>
        </w:rPr>
        <w:br w:type="page"/>
      </w:r>
      <w:bookmarkStart w:id="111" w:name="_Toc24409"/>
      <w:bookmarkStart w:id="112" w:name="_Toc17497"/>
      <w:r>
        <w:rPr>
          <w:rFonts w:hint="eastAsia"/>
        </w:rPr>
        <w:t>第五章</w:t>
      </w:r>
      <w:r>
        <w:t xml:space="preserve">  </w:t>
      </w:r>
      <w:r>
        <w:rPr>
          <w:rFonts w:hint="eastAsia"/>
        </w:rPr>
        <w:t>用户需求书</w:t>
      </w:r>
      <w:bookmarkEnd w:id="111"/>
      <w:bookmarkEnd w:id="112"/>
    </w:p>
    <w:p>
      <w:pPr>
        <w:pStyle w:val="6"/>
        <w:spacing w:before="160" w:after="160" w:line="360" w:lineRule="exact"/>
        <w:ind w:firstLine="281" w:firstLineChars="100"/>
        <w:jc w:val="left"/>
        <w:rPr>
          <w:rFonts w:ascii="宋体" w:hAnsi="宋体" w:eastAsia="宋体" w:cs="宋体"/>
          <w:sz w:val="23"/>
          <w:szCs w:val="23"/>
        </w:rPr>
      </w:pPr>
      <w:r>
        <w:rPr>
          <w:rFonts w:hint="eastAsia"/>
        </w:rPr>
        <w:t>一</w:t>
      </w:r>
      <w:r>
        <w:t>、设备需求一览表</w:t>
      </w:r>
    </w:p>
    <w:tbl>
      <w:tblPr>
        <w:tblStyle w:val="7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51"/>
        <w:gridCol w:w="368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adjustRightInd w:val="0"/>
              <w:snapToGrid w:val="0"/>
              <w:jc w:val="center"/>
              <w:rPr>
                <w:rFonts w:ascii="宋体"/>
                <w:caps/>
                <w:color w:val="000000"/>
                <w:sz w:val="22"/>
              </w:rPr>
            </w:pPr>
            <w:bookmarkStart w:id="113" w:name="_bookmark150"/>
            <w:bookmarkEnd w:id="113"/>
            <w:r>
              <w:rPr>
                <w:rFonts w:hint="eastAsia" w:ascii="宋体" w:hAnsi="宋体"/>
                <w:caps/>
                <w:color w:val="000000"/>
                <w:sz w:val="22"/>
              </w:rPr>
              <w:t>货物名称</w:t>
            </w:r>
          </w:p>
        </w:tc>
        <w:tc>
          <w:tcPr>
            <w:tcW w:w="851" w:type="dxa"/>
            <w:vAlign w:val="center"/>
          </w:tcPr>
          <w:p>
            <w:pPr>
              <w:adjustRightInd w:val="0"/>
              <w:snapToGrid w:val="0"/>
              <w:jc w:val="center"/>
              <w:rPr>
                <w:rFonts w:ascii="宋体"/>
                <w:caps/>
                <w:color w:val="000000"/>
                <w:sz w:val="22"/>
              </w:rPr>
            </w:pPr>
            <w:r>
              <w:rPr>
                <w:rFonts w:hint="eastAsia" w:ascii="宋体" w:hAnsi="宋体"/>
                <w:caps/>
                <w:color w:val="000000"/>
                <w:sz w:val="22"/>
              </w:rPr>
              <w:t>数量</w:t>
            </w:r>
          </w:p>
        </w:tc>
        <w:tc>
          <w:tcPr>
            <w:tcW w:w="3685" w:type="dxa"/>
            <w:vAlign w:val="center"/>
          </w:tcPr>
          <w:p>
            <w:pPr>
              <w:adjustRightInd w:val="0"/>
              <w:snapToGrid w:val="0"/>
              <w:jc w:val="center"/>
              <w:rPr>
                <w:rFonts w:ascii="宋体"/>
                <w:caps/>
                <w:color w:val="000000"/>
                <w:sz w:val="22"/>
              </w:rPr>
            </w:pPr>
            <w:r>
              <w:rPr>
                <w:rFonts w:hint="eastAsia" w:ascii="宋体" w:hAnsi="宋体"/>
                <w:caps/>
                <w:color w:val="000000"/>
                <w:sz w:val="22"/>
              </w:rPr>
              <w:t>主要技术规格</w:t>
            </w:r>
          </w:p>
        </w:tc>
        <w:tc>
          <w:tcPr>
            <w:tcW w:w="1418" w:type="dxa"/>
            <w:vAlign w:val="center"/>
          </w:tcPr>
          <w:p>
            <w:pPr>
              <w:adjustRightInd w:val="0"/>
              <w:snapToGrid w:val="0"/>
              <w:jc w:val="center"/>
              <w:rPr>
                <w:rFonts w:ascii="宋体"/>
                <w:caps/>
                <w:color w:val="000000"/>
                <w:sz w:val="22"/>
              </w:rPr>
            </w:pPr>
            <w:r>
              <w:rPr>
                <w:rFonts w:hint="eastAsia" w:ascii="宋体" w:hAnsi="宋体"/>
                <w:caps/>
                <w:color w:val="000000"/>
                <w:sz w:val="22"/>
              </w:rPr>
              <w:t>供货期</w:t>
            </w:r>
          </w:p>
        </w:tc>
        <w:tc>
          <w:tcPr>
            <w:tcW w:w="1559" w:type="dxa"/>
            <w:vAlign w:val="center"/>
          </w:tcPr>
          <w:p>
            <w:pPr>
              <w:adjustRightInd w:val="0"/>
              <w:snapToGrid w:val="0"/>
              <w:jc w:val="center"/>
              <w:rPr>
                <w:rFonts w:ascii="宋体"/>
                <w:caps/>
                <w:color w:val="000000"/>
                <w:sz w:val="22"/>
              </w:rPr>
            </w:pPr>
            <w:r>
              <w:rPr>
                <w:rFonts w:hint="eastAsia"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snapToGrid w:val="0"/>
              <w:jc w:val="center"/>
              <w:rPr>
                <w:rFonts w:ascii="宋体"/>
                <w:color w:val="000000"/>
                <w:sz w:val="22"/>
              </w:rPr>
            </w:pPr>
            <w:r>
              <w:rPr>
                <w:rFonts w:hint="eastAsia" w:ascii="宋体"/>
                <w:color w:val="000000"/>
                <w:sz w:val="22"/>
              </w:rPr>
              <w:t>有轨不锈钢电动伸缩门</w:t>
            </w:r>
          </w:p>
        </w:tc>
        <w:tc>
          <w:tcPr>
            <w:tcW w:w="851" w:type="dxa"/>
            <w:vAlign w:val="center"/>
          </w:tcPr>
          <w:p>
            <w:pPr>
              <w:snapToGrid w:val="0"/>
              <w:jc w:val="center"/>
              <w:rPr>
                <w:rFonts w:ascii="宋体"/>
                <w:sz w:val="22"/>
              </w:rPr>
            </w:pPr>
            <w:r>
              <w:rPr>
                <w:rFonts w:hint="eastAsia" w:ascii="宋体"/>
                <w:sz w:val="22"/>
              </w:rPr>
              <w:t>1</w:t>
            </w:r>
          </w:p>
        </w:tc>
        <w:tc>
          <w:tcPr>
            <w:tcW w:w="3685" w:type="dxa"/>
            <w:vAlign w:val="center"/>
          </w:tcPr>
          <w:p>
            <w:pPr>
              <w:pStyle w:val="461"/>
              <w:numPr>
                <w:ilvl w:val="0"/>
                <w:numId w:val="30"/>
              </w:numPr>
              <w:spacing w:line="440" w:lineRule="exact"/>
              <w:ind w:firstLineChars="0"/>
              <w:jc w:val="left"/>
              <w:rPr>
                <w:rFonts w:ascii="宋体" w:hAnsi="宋体"/>
                <w:spacing w:val="4"/>
                <w:sz w:val="22"/>
              </w:rPr>
            </w:pPr>
            <w:r>
              <w:rPr>
                <w:rFonts w:hint="eastAsia" w:ascii="宋体"/>
                <w:sz w:val="22"/>
              </w:rPr>
              <w:t>门体高1</w:t>
            </w:r>
            <w:r>
              <w:rPr>
                <w:rFonts w:ascii="宋体"/>
                <w:sz w:val="22"/>
              </w:rPr>
              <w:t>.8</w:t>
            </w:r>
            <w:r>
              <w:rPr>
                <w:rFonts w:hint="eastAsia" w:ascii="宋体"/>
                <w:sz w:val="22"/>
              </w:rPr>
              <w:t xml:space="preserve">M，长 </w:t>
            </w:r>
            <w:r>
              <w:rPr>
                <w:rFonts w:ascii="宋体"/>
                <w:sz w:val="22"/>
              </w:rPr>
              <w:t>7.6</w:t>
            </w:r>
            <w:r>
              <w:rPr>
                <w:rFonts w:hint="eastAsia" w:ascii="宋体"/>
                <w:sz w:val="22"/>
              </w:rPr>
              <w:t>M，宽0</w:t>
            </w:r>
            <w:r>
              <w:rPr>
                <w:rFonts w:ascii="宋体"/>
                <w:sz w:val="22"/>
              </w:rPr>
              <w:t>.6</w:t>
            </w:r>
            <w:r>
              <w:rPr>
                <w:rFonts w:hint="eastAsia" w:ascii="宋体"/>
                <w:sz w:val="22"/>
              </w:rPr>
              <w:t>M，门体收缩后长度不超过1</w:t>
            </w:r>
            <w:r>
              <w:rPr>
                <w:rFonts w:ascii="宋体"/>
                <w:sz w:val="22"/>
              </w:rPr>
              <w:t>.7</w:t>
            </w:r>
            <w:r>
              <w:rPr>
                <w:rFonts w:hint="eastAsia" w:ascii="宋体"/>
                <w:sz w:val="22"/>
              </w:rPr>
              <w:t>M，</w:t>
            </w:r>
            <w:r>
              <w:rPr>
                <w:rFonts w:hint="eastAsia" w:ascii="宋体" w:hAnsi="宋体"/>
                <w:spacing w:val="4"/>
                <w:sz w:val="22"/>
                <w:szCs w:val="22"/>
              </w:rPr>
              <w:t>门体为304不锈钢型材制作</w:t>
            </w:r>
            <w:r>
              <w:rPr>
                <w:rFonts w:hint="eastAsia" w:ascii="宋体"/>
                <w:sz w:val="22"/>
                <w:szCs w:val="22"/>
              </w:rPr>
              <w:t>，双轨控制行走系统，需新做轨道，门体机头需采用防水结构</w:t>
            </w:r>
            <w:r>
              <w:rPr>
                <w:rFonts w:hint="eastAsia" w:ascii="宋体" w:hAnsi="宋体"/>
                <w:spacing w:val="4"/>
                <w:sz w:val="22"/>
                <w:szCs w:val="22"/>
              </w:rPr>
              <w:t>。</w:t>
            </w:r>
          </w:p>
          <w:p>
            <w:pPr>
              <w:pStyle w:val="461"/>
              <w:numPr>
                <w:ilvl w:val="0"/>
                <w:numId w:val="30"/>
              </w:numPr>
              <w:spacing w:line="440" w:lineRule="exact"/>
              <w:ind w:firstLineChars="0"/>
              <w:jc w:val="left"/>
              <w:rPr>
                <w:rFonts w:ascii="宋体" w:hAnsi="宋体"/>
                <w:spacing w:val="4"/>
                <w:sz w:val="22"/>
              </w:rPr>
            </w:pPr>
            <w:r>
              <w:rPr>
                <w:rFonts w:hint="eastAsia" w:ascii="宋体" w:hAnsi="宋体"/>
                <w:spacing w:val="4"/>
                <w:sz w:val="22"/>
                <w:szCs w:val="22"/>
              </w:rPr>
              <w:t>门头上需安装LED闪烁报警灯，门体开关时，报警灯需闪烁以示提醒。</w:t>
            </w:r>
          </w:p>
          <w:p>
            <w:pPr>
              <w:pStyle w:val="461"/>
              <w:numPr>
                <w:ilvl w:val="0"/>
                <w:numId w:val="30"/>
              </w:numPr>
              <w:spacing w:line="440" w:lineRule="exact"/>
              <w:ind w:firstLineChars="0"/>
              <w:jc w:val="left"/>
              <w:rPr>
                <w:rFonts w:ascii="宋体" w:hAnsi="宋体"/>
                <w:spacing w:val="4"/>
                <w:sz w:val="22"/>
              </w:rPr>
            </w:pPr>
            <w:r>
              <w:rPr>
                <w:rFonts w:hint="eastAsia" w:ascii="宋体" w:hAnsi="宋体"/>
                <w:spacing w:val="4"/>
                <w:sz w:val="22"/>
                <w:szCs w:val="22"/>
              </w:rPr>
              <w:t>要求伸缩门全部安装不锈钢多孔屏风挡板（门体全部覆盖，屏风挡板高度不低于1</w:t>
            </w:r>
            <w:r>
              <w:rPr>
                <w:rFonts w:ascii="宋体" w:hAnsi="宋体"/>
                <w:spacing w:val="4"/>
                <w:sz w:val="22"/>
                <w:szCs w:val="22"/>
              </w:rPr>
              <w:t>.5</w:t>
            </w:r>
            <w:r>
              <w:rPr>
                <w:rFonts w:hint="eastAsia" w:ascii="宋体" w:hAnsi="宋体"/>
                <w:spacing w:val="4"/>
                <w:sz w:val="22"/>
                <w:szCs w:val="22"/>
              </w:rPr>
              <w:t>M）。</w:t>
            </w:r>
          </w:p>
          <w:p>
            <w:pPr>
              <w:pStyle w:val="461"/>
              <w:numPr>
                <w:ilvl w:val="0"/>
                <w:numId w:val="30"/>
              </w:numPr>
              <w:spacing w:line="440" w:lineRule="exact"/>
              <w:ind w:firstLineChars="0"/>
              <w:jc w:val="left"/>
              <w:rPr>
                <w:rFonts w:ascii="宋体" w:hAnsi="宋体"/>
                <w:spacing w:val="4"/>
                <w:sz w:val="22"/>
              </w:rPr>
            </w:pPr>
            <w:r>
              <w:rPr>
                <w:rFonts w:hint="eastAsia" w:ascii="宋体" w:hAnsi="宋体"/>
                <w:spacing w:val="4"/>
                <w:sz w:val="22"/>
              </w:rPr>
              <w:t>门体不锈钢厚度不低于1.5MM。</w:t>
            </w:r>
          </w:p>
          <w:p>
            <w:pPr>
              <w:pStyle w:val="461"/>
              <w:numPr>
                <w:ilvl w:val="0"/>
                <w:numId w:val="30"/>
              </w:numPr>
              <w:spacing w:line="440" w:lineRule="exact"/>
              <w:ind w:firstLineChars="0"/>
              <w:jc w:val="left"/>
              <w:rPr>
                <w:rFonts w:ascii="宋体" w:hAnsi="宋体"/>
                <w:spacing w:val="4"/>
                <w:sz w:val="22"/>
              </w:rPr>
            </w:pPr>
            <w:r>
              <w:rPr>
                <w:rFonts w:hint="eastAsia" w:ascii="宋体" w:hAnsi="宋体"/>
                <w:spacing w:val="4"/>
                <w:sz w:val="22"/>
              </w:rPr>
              <w:t>轮子为不锈钢材料，内装高强轴承。</w:t>
            </w:r>
          </w:p>
          <w:p>
            <w:pPr>
              <w:pStyle w:val="461"/>
              <w:numPr>
                <w:ilvl w:val="0"/>
                <w:numId w:val="30"/>
              </w:numPr>
              <w:spacing w:line="440" w:lineRule="exact"/>
              <w:ind w:firstLineChars="0"/>
              <w:jc w:val="left"/>
              <w:rPr>
                <w:rFonts w:ascii="宋体" w:hAnsi="宋体"/>
                <w:spacing w:val="4"/>
                <w:sz w:val="22"/>
              </w:rPr>
            </w:pPr>
            <w:r>
              <w:rPr>
                <w:rFonts w:hint="eastAsia" w:ascii="宋体" w:hAnsi="宋体"/>
                <w:spacing w:val="4"/>
                <w:sz w:val="22"/>
              </w:rPr>
              <w:t>轨道间距</w:t>
            </w:r>
            <w:r>
              <w:rPr>
                <w:rFonts w:ascii="宋体" w:hAnsi="宋体"/>
                <w:spacing w:val="4"/>
                <w:sz w:val="22"/>
              </w:rPr>
              <w:t>0.6</w:t>
            </w:r>
            <w:r>
              <w:rPr>
                <w:rFonts w:hint="eastAsia" w:ascii="宋体" w:hAnsi="宋体"/>
                <w:spacing w:val="4"/>
                <w:sz w:val="22"/>
              </w:rPr>
              <w:t>M，轨道预埋深度不低于</w:t>
            </w:r>
            <w:r>
              <w:rPr>
                <w:rFonts w:ascii="宋体" w:hAnsi="宋体"/>
                <w:spacing w:val="4"/>
                <w:sz w:val="22"/>
              </w:rPr>
              <w:t>0.4</w:t>
            </w:r>
            <w:r>
              <w:rPr>
                <w:rFonts w:hint="eastAsia" w:ascii="宋体" w:hAnsi="宋体"/>
                <w:spacing w:val="4"/>
                <w:sz w:val="22"/>
              </w:rPr>
              <w:t>M。</w:t>
            </w:r>
          </w:p>
          <w:p>
            <w:pPr>
              <w:pStyle w:val="461"/>
              <w:numPr>
                <w:ilvl w:val="0"/>
                <w:numId w:val="30"/>
              </w:numPr>
              <w:spacing w:line="440" w:lineRule="exact"/>
              <w:ind w:firstLineChars="0"/>
              <w:jc w:val="left"/>
              <w:rPr>
                <w:rFonts w:ascii="宋体" w:hAnsi="宋体"/>
                <w:spacing w:val="4"/>
                <w:sz w:val="22"/>
              </w:rPr>
            </w:pPr>
            <w:r>
              <w:rPr>
                <w:rFonts w:hint="eastAsia" w:ascii="宋体"/>
                <w:sz w:val="22"/>
              </w:rPr>
              <w:t>要求配置50个遥控器，并与3</w:t>
            </w:r>
            <w:r>
              <w:rPr>
                <w:rFonts w:ascii="宋体"/>
                <w:sz w:val="22"/>
              </w:rPr>
              <w:t>5</w:t>
            </w:r>
            <w:r>
              <w:rPr>
                <w:rFonts w:hint="eastAsia" w:ascii="宋体"/>
                <w:sz w:val="22"/>
              </w:rPr>
              <w:t>KV变电站移动门遥控器匹配通用。</w:t>
            </w:r>
          </w:p>
          <w:p>
            <w:pPr>
              <w:spacing w:line="440" w:lineRule="exact"/>
              <w:rPr>
                <w:rFonts w:ascii="宋体"/>
                <w:sz w:val="22"/>
              </w:rPr>
            </w:pPr>
            <w:r>
              <w:rPr>
                <w:rFonts w:hint="eastAsia" w:ascii="宋体"/>
                <w:sz w:val="22"/>
              </w:rPr>
              <w:t>8、要求拆除原伸缩门体。</w:t>
            </w:r>
          </w:p>
        </w:tc>
        <w:tc>
          <w:tcPr>
            <w:tcW w:w="1418" w:type="dxa"/>
            <w:vAlign w:val="center"/>
          </w:tcPr>
          <w:p>
            <w:pPr>
              <w:adjustRightInd w:val="0"/>
              <w:snapToGrid w:val="0"/>
              <w:jc w:val="center"/>
              <w:rPr>
                <w:rFonts w:ascii="宋体"/>
                <w:b/>
                <w:color w:val="000000"/>
                <w:sz w:val="22"/>
              </w:rPr>
            </w:pPr>
            <w:r>
              <w:rPr>
                <w:rFonts w:hint="eastAsia" w:ascii="宋体" w:hAnsi="宋体"/>
                <w:b/>
                <w:color w:val="000000"/>
                <w:sz w:val="22"/>
              </w:rPr>
              <w:t>30天</w:t>
            </w:r>
          </w:p>
        </w:tc>
        <w:tc>
          <w:tcPr>
            <w:tcW w:w="1559" w:type="dxa"/>
            <w:vAlign w:val="center"/>
          </w:tcPr>
          <w:p>
            <w:pPr>
              <w:adjustRightInd w:val="0"/>
              <w:snapToGrid w:val="0"/>
              <w:jc w:val="center"/>
              <w:rPr>
                <w:rFonts w:ascii="宋体"/>
                <w:color w:val="000000"/>
                <w:sz w:val="22"/>
              </w:rPr>
            </w:pPr>
            <w:r>
              <w:rPr>
                <w:rFonts w:hint="eastAsia" w:ascii="宋体" w:hAnsi="宋体"/>
                <w:color w:val="000000"/>
                <w:sz w:val="22"/>
              </w:rPr>
              <w:t>杭州萧山国际机场</w:t>
            </w:r>
            <w:r>
              <w:rPr>
                <w:rFonts w:hint="eastAsia" w:ascii="宋体" w:hAnsi="宋体"/>
                <w:color w:val="0000FF"/>
                <w:sz w:val="22"/>
              </w:rPr>
              <w:t>内</w:t>
            </w:r>
          </w:p>
        </w:tc>
      </w:tr>
    </w:tbl>
    <w:p>
      <w:pPr>
        <w:pStyle w:val="6"/>
        <w:spacing w:before="160" w:after="160" w:line="360" w:lineRule="exact"/>
        <w:ind w:firstLine="281" w:firstLineChars="100"/>
        <w:jc w:val="left"/>
      </w:pPr>
      <w:bookmarkStart w:id="114" w:name="_bookmark151"/>
      <w:bookmarkEnd w:id="114"/>
      <w:bookmarkStart w:id="115" w:name="_bookmark152"/>
      <w:bookmarkEnd w:id="115"/>
      <w:r>
        <w:rPr>
          <w:rFonts w:hint="eastAsia"/>
        </w:rPr>
        <w:t>二</w:t>
      </w:r>
      <w:r>
        <w:t>、技术服务和质保期服务要求</w:t>
      </w:r>
    </w:p>
    <w:p>
      <w:pPr>
        <w:rPr>
          <w:rFonts w:ascii="宋体" w:hAnsi="宋体" w:cs="宋体"/>
          <w:sz w:val="22"/>
        </w:rPr>
      </w:pPr>
      <w:r>
        <w:rPr>
          <w:rFonts w:ascii="宋体" w:hAnsi="宋体" w:cs="宋体"/>
          <w:sz w:val="22"/>
        </w:rPr>
        <w:t>1.本项目产品的质量保修期默认为自验收通过之日起24个月。</w:t>
      </w:r>
    </w:p>
    <w:p>
      <w:pPr>
        <w:rPr>
          <w:rFonts w:ascii="宋体" w:hAnsi="宋体" w:cs="宋体"/>
          <w:sz w:val="22"/>
        </w:rPr>
      </w:pPr>
      <w:r>
        <w:rPr>
          <w:rFonts w:ascii="宋体" w:hAnsi="宋体" w:cs="宋体"/>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4"/>
          <w:szCs w:val="24"/>
        </w:rPr>
      </w:pPr>
      <w:r>
        <w:rPr>
          <w:rFonts w:ascii="宋体" w:hAnsi="宋体" w:cs="宋体"/>
          <w:sz w:val="22"/>
        </w:rPr>
        <w:t>5.产品故障报修的响应时间：应在接到产品故障报修后12小时内响应，1个工作日内到达现场，1个工作日内处理完毕。若故障检修1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宋体"/>
          <w:sz w:val="24"/>
          <w:szCs w:val="24"/>
        </w:rPr>
        <w:t> </w:t>
      </w:r>
    </w:p>
    <w:p>
      <w:pPr>
        <w:pStyle w:val="6"/>
        <w:spacing w:before="160" w:after="160" w:line="360" w:lineRule="exact"/>
        <w:jc w:val="left"/>
      </w:pPr>
      <w:r>
        <w:rPr>
          <w:rFonts w:hint="eastAsia"/>
        </w:rPr>
        <w:t>三、其他要求</w:t>
      </w:r>
    </w:p>
    <w:p/>
    <w:p>
      <w:r>
        <w:rPr>
          <w:rFonts w:hint="eastAsia"/>
        </w:rPr>
        <w:t>1、原有伸缩门须拆除，拆除更换后所拆除材料设备及配件，由承包人运至发包人指定地点交发包人处理，相关费用由投标人综合考虑，包含在投标报价中。且相关拆除工作均为保护性拆除，承包人不得暴力拆除，拆除过程中，应做好现有设施的保护工作。如因承包人操作不当，造成现有设施设备破损的，承包人需原样恢复并赔偿损失。</w:t>
      </w:r>
    </w:p>
    <w:p>
      <w:bookmarkStart w:id="116" w:name="_Hlk41289864"/>
      <w:r>
        <w:rPr>
          <w:rFonts w:hint="eastAsia"/>
        </w:rPr>
        <w:t>2、承包人的项目组织实施须遵守机场特别是机场场区管理中心相关规定要求。</w:t>
      </w:r>
    </w:p>
    <w:p>
      <w:r>
        <w:rPr>
          <w:rFonts w:hint="eastAsia"/>
        </w:rPr>
        <w:t>3、承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p>
    <w:p>
      <w:r>
        <w:rPr>
          <w:rFonts w:hint="eastAsia"/>
        </w:rPr>
        <w:t>4、在项目实施期间，承包人须无条件服从机场公司关于工期进度的统一安排。</w:t>
      </w:r>
    </w:p>
    <w:p>
      <w:r>
        <w:rPr>
          <w:rFonts w:hint="eastAsia"/>
        </w:rPr>
        <w:t>5、承包人应高度重视安全文明措施工作，其措施应符合施工实际情况，并能够同实施程序相结合，落实到各道工序中，从而使安全文明措施真正起到保障施工区域安全、保障生命财产安全及促进安全生产的作用。</w:t>
      </w:r>
    </w:p>
    <w:p>
      <w:pPr>
        <w:sectPr>
          <w:headerReference r:id="rId12" w:type="default"/>
          <w:footerReference r:id="rId13" w:type="even"/>
          <w:pgSz w:w="11907" w:h="16840"/>
          <w:pgMar w:top="1191" w:right="1191" w:bottom="1191" w:left="1191" w:header="567" w:footer="720" w:gutter="227"/>
          <w:pgNumType w:fmt="numberInDash"/>
          <w:cols w:space="720" w:num="1"/>
        </w:sectPr>
      </w:pPr>
      <w:r>
        <w:rPr>
          <w:rFonts w:hint="eastAsia"/>
        </w:rPr>
        <w:t>6、在项目实施过程中，承包人须做好降尘降噪措施，不得影响机场正常运行</w:t>
      </w:r>
      <w:bookmarkEnd w:id="116"/>
      <w:r>
        <w:rPr>
          <w:rFonts w:hint="eastAsia"/>
        </w:rPr>
        <w:t>。</w:t>
      </w:r>
    </w:p>
    <w:p>
      <w:pPr>
        <w:autoSpaceDE w:val="0"/>
        <w:autoSpaceDN w:val="0"/>
        <w:adjustRightInd w:val="0"/>
        <w:spacing w:line="500" w:lineRule="exact"/>
        <w:rPr>
          <w:rFonts w:ascii="微软雅黑" w:hAnsi="Times New Roman" w:cs="微软雅黑"/>
          <w:b/>
          <w:bCs/>
          <w:kern w:val="0"/>
          <w:sz w:val="32"/>
          <w:szCs w:val="32"/>
        </w:rPr>
      </w:pPr>
    </w:p>
    <w:p>
      <w:pPr>
        <w:pStyle w:val="3"/>
        <w:jc w:val="center"/>
      </w:pPr>
      <w:bookmarkStart w:id="117" w:name="_Toc7430"/>
      <w:r>
        <w:rPr>
          <w:rFonts w:hint="eastAsia"/>
        </w:rPr>
        <w:t>第六章  投标文件格式</w:t>
      </w:r>
      <w:bookmarkEnd w:id="117"/>
    </w:p>
    <w:p>
      <w:pPr>
        <w:autoSpaceDE w:val="0"/>
        <w:autoSpaceDN w:val="0"/>
        <w:adjustRightInd w:val="0"/>
        <w:spacing w:line="500" w:lineRule="exact"/>
        <w:jc w:val="center"/>
        <w:rPr>
          <w:rFonts w:ascii="微软雅黑" w:hAnsi="Times New Roman" w:cs="微软雅黑"/>
          <w:b/>
          <w:bCs/>
          <w:kern w:val="0"/>
          <w:sz w:val="20"/>
          <w:szCs w:val="20"/>
        </w:rPr>
      </w:pPr>
    </w:p>
    <w:p>
      <w:pPr>
        <w:autoSpaceDE w:val="0"/>
        <w:autoSpaceDN w:val="0"/>
        <w:adjustRightInd w:val="0"/>
        <w:spacing w:line="500" w:lineRule="exact"/>
        <w:jc w:val="center"/>
        <w:rPr>
          <w:rFonts w:ascii="微软雅黑" w:hAnsi="Times New Roman" w:cs="微软雅黑"/>
          <w:b/>
          <w:bCs/>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二、</w:t>
      </w:r>
      <w:r>
        <w:rPr>
          <w:rFonts w:hint="eastAsia" w:ascii="微软雅黑" w:hAnsi="Times New Roman" w:cs="微软雅黑"/>
          <w:spacing w:val="-2"/>
          <w:kern w:val="0"/>
          <w:sz w:val="22"/>
        </w:rPr>
        <w:t>法</w:t>
      </w:r>
      <w:r>
        <w:rPr>
          <w:rFonts w:hint="eastAsia" w:ascii="微软雅黑" w:hAnsi="Times New Roman" w:cs="微软雅黑"/>
          <w:kern w:val="0"/>
          <w:sz w:val="22"/>
        </w:rPr>
        <w:t>定</w:t>
      </w:r>
      <w:r>
        <w:rPr>
          <w:rFonts w:hint="eastAsia" w:ascii="微软雅黑" w:hAnsi="Times New Roman" w:cs="微软雅黑"/>
          <w:spacing w:val="-2"/>
          <w:kern w:val="0"/>
          <w:sz w:val="22"/>
        </w:rPr>
        <w:t>代</w:t>
      </w:r>
      <w:r>
        <w:rPr>
          <w:rFonts w:hint="eastAsia" w:ascii="微软雅黑" w:hAnsi="Times New Roman" w:cs="微软雅黑"/>
          <w:kern w:val="0"/>
          <w:sz w:val="22"/>
        </w:rPr>
        <w:t>表</w:t>
      </w:r>
      <w:r>
        <w:rPr>
          <w:rFonts w:hint="eastAsia" w:ascii="微软雅黑" w:hAnsi="Times New Roman" w:cs="微软雅黑"/>
          <w:spacing w:val="-2"/>
          <w:kern w:val="0"/>
          <w:sz w:val="22"/>
        </w:rPr>
        <w:t>人</w:t>
      </w:r>
      <w:r>
        <w:rPr>
          <w:rFonts w:hint="eastAsia" w:ascii="微软雅黑" w:hAnsi="Times New Roman" w:cs="微软雅黑"/>
          <w:kern w:val="0"/>
          <w:sz w:val="22"/>
        </w:rPr>
        <w:t>身</w:t>
      </w:r>
      <w:r>
        <w:rPr>
          <w:rFonts w:hint="eastAsia" w:ascii="微软雅黑" w:hAnsi="Times New Roman" w:cs="微软雅黑"/>
          <w:spacing w:val="-2"/>
          <w:kern w:val="0"/>
          <w:sz w:val="22"/>
        </w:rPr>
        <w:t>份</w:t>
      </w:r>
      <w:r>
        <w:rPr>
          <w:rFonts w:hint="eastAsia" w:ascii="微软雅黑" w:hAnsi="Times New Roman" w:cs="微软雅黑"/>
          <w:kern w:val="0"/>
          <w:sz w:val="22"/>
        </w:rPr>
        <w:t>证</w:t>
      </w:r>
      <w:r>
        <w:rPr>
          <w:rFonts w:hint="eastAsia" w:ascii="微软雅黑" w:hAnsi="Times New Roman" w:cs="微软雅黑"/>
          <w:spacing w:val="-2"/>
          <w:kern w:val="0"/>
          <w:sz w:val="22"/>
        </w:rPr>
        <w:t>明</w:t>
      </w:r>
      <w:r>
        <w:rPr>
          <w:rFonts w:ascii="微软雅黑" w:hAnsi="Times New Roman" w:cs="微软雅黑"/>
          <w:kern w:val="0"/>
          <w:sz w:val="22"/>
        </w:rPr>
        <w:t xml:space="preserve"> </w:t>
      </w:r>
      <w:r>
        <w:rPr>
          <w:rFonts w:hint="eastAsia" w:ascii="微软雅黑" w:hAnsi="Times New Roman" w:cs="微软雅黑"/>
          <w:kern w:val="0"/>
          <w:sz w:val="22"/>
        </w:rPr>
        <w:t>、</w:t>
      </w:r>
      <w:r>
        <w:rPr>
          <w:rFonts w:hint="eastAsia" w:ascii="微软雅黑" w:hAnsi="Times New Roman" w:cs="微软雅黑"/>
          <w:spacing w:val="-2"/>
          <w:kern w:val="0"/>
          <w:sz w:val="22"/>
        </w:rPr>
        <w:t>授</w:t>
      </w:r>
      <w:r>
        <w:rPr>
          <w:rFonts w:hint="eastAsia" w:ascii="微软雅黑" w:hAnsi="Times New Roman" w:cs="微软雅黑"/>
          <w:kern w:val="0"/>
          <w:sz w:val="22"/>
        </w:rPr>
        <w:t>权</w:t>
      </w:r>
      <w:r>
        <w:rPr>
          <w:rFonts w:hint="eastAsia" w:ascii="微软雅黑" w:hAnsi="Times New Roman" w:cs="微软雅黑"/>
          <w:spacing w:val="-2"/>
          <w:kern w:val="0"/>
          <w:sz w:val="22"/>
        </w:rPr>
        <w:t>委</w:t>
      </w:r>
      <w:r>
        <w:rPr>
          <w:rFonts w:hint="eastAsia" w:ascii="微软雅黑" w:hAnsi="Times New Roman" w:cs="微软雅黑"/>
          <w:kern w:val="0"/>
          <w:sz w:val="22"/>
        </w:rPr>
        <w:t>托</w:t>
      </w:r>
      <w:r>
        <w:rPr>
          <w:rFonts w:hint="eastAsia" w:ascii="微软雅黑" w:hAnsi="Times New Roman" w:cs="微软雅黑"/>
          <w:spacing w:val="-2"/>
          <w:kern w:val="0"/>
          <w:sz w:val="22"/>
        </w:rPr>
        <w:t>书</w:t>
      </w:r>
      <w:r>
        <w:rPr>
          <w:rFonts w:hint="eastAsia" w:ascii="微软雅黑" w:hAnsi="Times New Roman" w:cs="微软雅黑"/>
          <w:kern w:val="0"/>
          <w:sz w:val="22"/>
        </w:rPr>
        <w:t>(</w:t>
      </w:r>
      <w:r>
        <w:rPr>
          <w:rFonts w:hint="eastAsia" w:ascii="微软雅黑" w:hAnsi="Times New Roman" w:cs="微软雅黑"/>
          <w:spacing w:val="-2"/>
          <w:kern w:val="0"/>
          <w:sz w:val="22"/>
        </w:rPr>
        <w:t>适</w:t>
      </w:r>
      <w:r>
        <w:rPr>
          <w:rFonts w:hint="eastAsia" w:ascii="微软雅黑" w:hAnsi="Times New Roman" w:cs="微软雅黑"/>
          <w:kern w:val="0"/>
          <w:sz w:val="22"/>
        </w:rPr>
        <w:t>用</w:t>
      </w:r>
      <w:r>
        <w:rPr>
          <w:rFonts w:hint="eastAsia" w:ascii="微软雅黑" w:hAnsi="Times New Roman" w:cs="微软雅黑"/>
          <w:spacing w:val="-2"/>
          <w:kern w:val="0"/>
          <w:sz w:val="22"/>
        </w:rPr>
        <w:t>于</w:t>
      </w:r>
      <w:r>
        <w:rPr>
          <w:rFonts w:hint="eastAsia" w:ascii="微软雅黑" w:hAnsi="Times New Roman" w:cs="微软雅黑"/>
          <w:kern w:val="0"/>
          <w:sz w:val="22"/>
        </w:rPr>
        <w:t>有委</w:t>
      </w:r>
      <w:r>
        <w:rPr>
          <w:rFonts w:hint="eastAsia" w:ascii="微软雅黑" w:hAnsi="Times New Roman" w:cs="微软雅黑"/>
          <w:spacing w:val="-2"/>
          <w:kern w:val="0"/>
          <w:sz w:val="22"/>
        </w:rPr>
        <w:t>托</w:t>
      </w:r>
      <w:r>
        <w:rPr>
          <w:rFonts w:hint="eastAsia" w:ascii="微软雅黑" w:hAnsi="Times New Roman" w:cs="微软雅黑"/>
          <w:kern w:val="0"/>
          <w:sz w:val="22"/>
        </w:rPr>
        <w:t>代</w:t>
      </w:r>
      <w:r>
        <w:rPr>
          <w:rFonts w:hint="eastAsia" w:ascii="微软雅黑" w:hAnsi="Times New Roman" w:cs="微软雅黑"/>
          <w:spacing w:val="-2"/>
          <w:kern w:val="0"/>
          <w:sz w:val="22"/>
        </w:rPr>
        <w:t>理</w:t>
      </w:r>
      <w:r>
        <w:rPr>
          <w:rFonts w:hint="eastAsia" w:ascii="微软雅黑" w:hAnsi="Times New Roman" w:cs="微软雅黑"/>
          <w:kern w:val="0"/>
          <w:sz w:val="22"/>
        </w:rPr>
        <w:t>人</w:t>
      </w:r>
      <w:r>
        <w:rPr>
          <w:rFonts w:hint="eastAsia" w:ascii="微软雅黑" w:hAnsi="Times New Roman" w:cs="微软雅黑"/>
          <w:spacing w:val="-2"/>
          <w:kern w:val="0"/>
          <w:sz w:val="22"/>
        </w:rPr>
        <w:t>的</w:t>
      </w:r>
      <w:r>
        <w:rPr>
          <w:rFonts w:hint="eastAsia" w:ascii="微软雅黑" w:hAnsi="Times New Roman" w:cs="微软雅黑"/>
          <w:kern w:val="0"/>
          <w:sz w:val="22"/>
        </w:rPr>
        <w:t>情</w:t>
      </w:r>
      <w:r>
        <w:rPr>
          <w:rFonts w:hint="eastAsia" w:ascii="微软雅黑" w:hAnsi="Times New Roman" w:cs="微软雅黑"/>
          <w:spacing w:val="-2"/>
          <w:kern w:val="0"/>
          <w:sz w:val="22"/>
        </w:rPr>
        <w:t>况</w:t>
      </w:r>
      <w:r>
        <w:rPr>
          <w:rFonts w:hint="eastAsia" w:ascii="微软雅黑" w:hAnsi="Times New Roman" w:cs="微软雅黑"/>
          <w:kern w:val="0"/>
          <w:sz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证金(若有)</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rPr>
          <w:rFonts w:ascii="宋体" w:hAnsi="宋体" w:cs="宋体"/>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5</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118" w:name="_Toc133214103"/>
      <w:bookmarkStart w:id="119" w:name="_Toc133470544"/>
      <w:bookmarkStart w:id="120" w:name="_Toc137373399"/>
      <w:bookmarkStart w:id="121"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5</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w:t>
      </w:r>
      <w:r>
        <w:rPr>
          <w:rFonts w:ascii="宋体" w:hAnsi="宋体" w:cs="宋体"/>
          <w:sz w:val="22"/>
        </w:rPr>
        <w:t>5</w:t>
      </w:r>
      <w:r>
        <w:rPr>
          <w:rFonts w:hint="eastAsia" w:ascii="宋体" w:hAnsi="宋体" w:cs="宋体"/>
          <w:sz w:val="22"/>
        </w:rPr>
        <w:t>.2、表</w:t>
      </w:r>
      <w:r>
        <w:rPr>
          <w:rFonts w:ascii="宋体" w:hAnsi="宋体" w:cs="宋体"/>
          <w:sz w:val="22"/>
        </w:rPr>
        <w:t>5</w:t>
      </w:r>
      <w:r>
        <w:rPr>
          <w:rFonts w:hint="eastAsia" w:ascii="宋体" w:hAnsi="宋体" w:cs="宋体"/>
          <w:sz w:val="22"/>
        </w:rPr>
        <w:t>.3的汇总表。。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118"/>
    <w:bookmarkEnd w:id="119"/>
    <w:bookmarkEnd w:id="120"/>
    <w:bookmarkEnd w:id="121"/>
    <w:p>
      <w:pPr>
        <w:pStyle w:val="54"/>
        <w:spacing w:line="360" w:lineRule="auto"/>
        <w:jc w:val="center"/>
        <w:rPr>
          <w:rFonts w:ascii="宋体" w:hAnsi="宋体" w:cs="宋体"/>
          <w:b/>
          <w:sz w:val="32"/>
          <w:szCs w:val="32"/>
        </w:rPr>
      </w:pPr>
      <w:r>
        <w:rPr>
          <w:rFonts w:ascii="宋体" w:hAnsi="宋体" w:cs="宋体"/>
          <w:b/>
          <w:sz w:val="32"/>
          <w:szCs w:val="32"/>
        </w:rPr>
        <w:t>5.2设备费分项报价表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ascii="宋体" w:hAnsi="宋体" w:cs="宋体"/>
          <w:b/>
          <w:sz w:val="32"/>
          <w:szCs w:val="32"/>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b/>
          <w:bCs/>
          <w:sz w:val="22"/>
        </w:rPr>
      </w:pPr>
      <w:r>
        <w:rPr>
          <w:rFonts w:hint="eastAsia" w:ascii="宋体" w:hAnsi="宋体" w:cs="宋体"/>
          <w:sz w:val="22"/>
        </w:rPr>
        <w:t>注：</w:t>
      </w:r>
      <w:r>
        <w:rPr>
          <w:rFonts w:hint="eastAsia" w:ascii="宋体" w:hAnsi="宋体" w:cs="宋体"/>
          <w:b/>
          <w:bCs/>
          <w:sz w:val="22"/>
        </w:rPr>
        <w:t>免费质保期</w:t>
      </w:r>
      <w:r>
        <w:rPr>
          <w:rFonts w:ascii="宋体" w:hAnsi="宋体" w:cs="宋体"/>
          <w:b/>
          <w:bCs/>
          <w:sz w:val="22"/>
        </w:rPr>
        <w:t>满后正常运行二年</w:t>
      </w:r>
      <w:r>
        <w:rPr>
          <w:rFonts w:hint="eastAsia" w:ascii="宋体" w:hAnsi="宋体" w:cs="宋体"/>
          <w:b/>
          <w:bCs/>
          <w:sz w:val="22"/>
        </w:rPr>
        <w:t>内</w:t>
      </w:r>
      <w:r>
        <w:rPr>
          <w:rFonts w:ascii="宋体" w:hAnsi="宋体" w:cs="宋体"/>
          <w:b/>
          <w:bCs/>
          <w:sz w:val="22"/>
        </w:rPr>
        <w:t>所需的备品、备件，</w:t>
      </w:r>
      <w:r>
        <w:rPr>
          <w:rFonts w:hint="eastAsia" w:ascii="宋体" w:hAnsi="宋体" w:cs="宋体"/>
          <w:b/>
          <w:bCs/>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right="-20"/>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0000000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auto"/>
    <w:pitch w:val="default"/>
    <w:sig w:usb0="00000000" w:usb1="00000000" w:usb2="00000000" w:usb3="00000000" w:csb0="00040001" w:csb1="00000000"/>
  </w:font>
  <w:font w:name="Meiryo">
    <w:altName w:val="Yu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14 -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47F288C"/>
    <w:multiLevelType w:val="multilevel"/>
    <w:tmpl w:val="047F288C"/>
    <w:lvl w:ilvl="0" w:tentative="0">
      <w:start w:val="1"/>
      <w:numFmt w:val="decimal"/>
      <w:lvlText w:val="%1、"/>
      <w:lvlJc w:val="left"/>
      <w:pPr>
        <w:ind w:left="360" w:hanging="360"/>
      </w:pPr>
      <w:rPr>
        <w:rFonts w:hint="default"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4"/>
  </w:num>
  <w:num w:numId="8">
    <w:abstractNumId w:val="25"/>
  </w:num>
  <w:num w:numId="9">
    <w:abstractNumId w:val="30"/>
  </w:num>
  <w:num w:numId="10">
    <w:abstractNumId w:val="36"/>
  </w:num>
  <w:num w:numId="11">
    <w:abstractNumId w:val="37"/>
  </w:num>
  <w:num w:numId="12">
    <w:abstractNumId w:val="21"/>
  </w:num>
  <w:num w:numId="13">
    <w:abstractNumId w:val="20"/>
  </w:num>
  <w:num w:numId="14">
    <w:abstractNumId w:val="1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8"/>
  </w:num>
  <w:num w:numId="21">
    <w:abstractNumId w:val="22"/>
  </w:num>
  <w:num w:numId="22">
    <w:abstractNumId w:val="33"/>
  </w:num>
  <w:num w:numId="23">
    <w:abstractNumId w:val="35"/>
  </w:num>
  <w:num w:numId="24">
    <w:abstractNumId w:val="31"/>
  </w:num>
  <w:num w:numId="25">
    <w:abstractNumId w:val="43"/>
  </w:num>
  <w:num w:numId="26">
    <w:abstractNumId w:val="26"/>
  </w:num>
  <w:num w:numId="27">
    <w:abstractNumId w:val="27"/>
  </w:num>
  <w:num w:numId="28">
    <w:abstractNumId w:val="34"/>
  </w:num>
  <w:num w:numId="29">
    <w:abstractNumId w:val="32"/>
  </w:num>
  <w:num w:numId="30">
    <w:abstractNumId w:val="19"/>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07C18"/>
    <w:rsid w:val="00011203"/>
    <w:rsid w:val="00011F45"/>
    <w:rsid w:val="00013354"/>
    <w:rsid w:val="0002218D"/>
    <w:rsid w:val="0003000C"/>
    <w:rsid w:val="0003108E"/>
    <w:rsid w:val="00031995"/>
    <w:rsid w:val="00033B5D"/>
    <w:rsid w:val="00036C3D"/>
    <w:rsid w:val="00037266"/>
    <w:rsid w:val="000374AC"/>
    <w:rsid w:val="000406D5"/>
    <w:rsid w:val="00044DC9"/>
    <w:rsid w:val="000549C5"/>
    <w:rsid w:val="000562B4"/>
    <w:rsid w:val="000565D6"/>
    <w:rsid w:val="000613C2"/>
    <w:rsid w:val="00072F9F"/>
    <w:rsid w:val="00074D6F"/>
    <w:rsid w:val="000766E9"/>
    <w:rsid w:val="00081C3B"/>
    <w:rsid w:val="00085482"/>
    <w:rsid w:val="000864CD"/>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F53"/>
    <w:rsid w:val="000E2ADC"/>
    <w:rsid w:val="000E7A54"/>
    <w:rsid w:val="000F3D3B"/>
    <w:rsid w:val="000F482D"/>
    <w:rsid w:val="000F622E"/>
    <w:rsid w:val="000F68DC"/>
    <w:rsid w:val="001012CA"/>
    <w:rsid w:val="00107BBD"/>
    <w:rsid w:val="00110031"/>
    <w:rsid w:val="001202D4"/>
    <w:rsid w:val="001208F3"/>
    <w:rsid w:val="00121758"/>
    <w:rsid w:val="00134BCB"/>
    <w:rsid w:val="00137DB1"/>
    <w:rsid w:val="00140BF3"/>
    <w:rsid w:val="00152D9D"/>
    <w:rsid w:val="00154751"/>
    <w:rsid w:val="0015485A"/>
    <w:rsid w:val="00156616"/>
    <w:rsid w:val="00157DC7"/>
    <w:rsid w:val="00162274"/>
    <w:rsid w:val="00167693"/>
    <w:rsid w:val="00167EF8"/>
    <w:rsid w:val="00171DEB"/>
    <w:rsid w:val="00173FED"/>
    <w:rsid w:val="00180290"/>
    <w:rsid w:val="0018100E"/>
    <w:rsid w:val="00182996"/>
    <w:rsid w:val="00185C4F"/>
    <w:rsid w:val="00190511"/>
    <w:rsid w:val="00190A8A"/>
    <w:rsid w:val="00192A0D"/>
    <w:rsid w:val="00195332"/>
    <w:rsid w:val="001A1A37"/>
    <w:rsid w:val="001A1B07"/>
    <w:rsid w:val="001A48FB"/>
    <w:rsid w:val="001A66BD"/>
    <w:rsid w:val="001A6B17"/>
    <w:rsid w:val="001B1FF7"/>
    <w:rsid w:val="001B5E1C"/>
    <w:rsid w:val="001B7FE4"/>
    <w:rsid w:val="001C08CD"/>
    <w:rsid w:val="001C6891"/>
    <w:rsid w:val="001C79B5"/>
    <w:rsid w:val="001D764E"/>
    <w:rsid w:val="001E11C5"/>
    <w:rsid w:val="001E4291"/>
    <w:rsid w:val="001E4486"/>
    <w:rsid w:val="001F382B"/>
    <w:rsid w:val="001F3EBF"/>
    <w:rsid w:val="001F44EF"/>
    <w:rsid w:val="001F7F3D"/>
    <w:rsid w:val="002077A8"/>
    <w:rsid w:val="00210104"/>
    <w:rsid w:val="00211BF7"/>
    <w:rsid w:val="002249B8"/>
    <w:rsid w:val="00226734"/>
    <w:rsid w:val="002302E2"/>
    <w:rsid w:val="00247560"/>
    <w:rsid w:val="00261C77"/>
    <w:rsid w:val="0026571C"/>
    <w:rsid w:val="0026791A"/>
    <w:rsid w:val="00270855"/>
    <w:rsid w:val="00271D7C"/>
    <w:rsid w:val="00277F16"/>
    <w:rsid w:val="00281D54"/>
    <w:rsid w:val="00286367"/>
    <w:rsid w:val="00295745"/>
    <w:rsid w:val="00296728"/>
    <w:rsid w:val="0029687C"/>
    <w:rsid w:val="002A1789"/>
    <w:rsid w:val="002A43D6"/>
    <w:rsid w:val="002A64F7"/>
    <w:rsid w:val="002A7084"/>
    <w:rsid w:val="002B263C"/>
    <w:rsid w:val="002B52D3"/>
    <w:rsid w:val="002B5AEF"/>
    <w:rsid w:val="002B72E3"/>
    <w:rsid w:val="002C264B"/>
    <w:rsid w:val="002C2807"/>
    <w:rsid w:val="002C344F"/>
    <w:rsid w:val="002C5B2D"/>
    <w:rsid w:val="002C75A3"/>
    <w:rsid w:val="002C7657"/>
    <w:rsid w:val="002C7D84"/>
    <w:rsid w:val="002D11B8"/>
    <w:rsid w:val="002D11CB"/>
    <w:rsid w:val="002D2BEF"/>
    <w:rsid w:val="002E29CF"/>
    <w:rsid w:val="002F266E"/>
    <w:rsid w:val="003026D1"/>
    <w:rsid w:val="00306AF8"/>
    <w:rsid w:val="00307B74"/>
    <w:rsid w:val="00314782"/>
    <w:rsid w:val="0031528C"/>
    <w:rsid w:val="00320975"/>
    <w:rsid w:val="0032193F"/>
    <w:rsid w:val="00323422"/>
    <w:rsid w:val="00332704"/>
    <w:rsid w:val="00334E4C"/>
    <w:rsid w:val="00341B68"/>
    <w:rsid w:val="00346603"/>
    <w:rsid w:val="00347CD4"/>
    <w:rsid w:val="00362923"/>
    <w:rsid w:val="003729C6"/>
    <w:rsid w:val="003730DF"/>
    <w:rsid w:val="003759B1"/>
    <w:rsid w:val="00390351"/>
    <w:rsid w:val="0039119E"/>
    <w:rsid w:val="00391B17"/>
    <w:rsid w:val="00391F7E"/>
    <w:rsid w:val="00394035"/>
    <w:rsid w:val="003A245F"/>
    <w:rsid w:val="003A5AD1"/>
    <w:rsid w:val="003A6CB7"/>
    <w:rsid w:val="003A7093"/>
    <w:rsid w:val="003C09BB"/>
    <w:rsid w:val="003C214B"/>
    <w:rsid w:val="003C49D3"/>
    <w:rsid w:val="003C554E"/>
    <w:rsid w:val="003D1091"/>
    <w:rsid w:val="003D13A9"/>
    <w:rsid w:val="003D2518"/>
    <w:rsid w:val="003D6A8B"/>
    <w:rsid w:val="003E1CEA"/>
    <w:rsid w:val="003E399F"/>
    <w:rsid w:val="003E543A"/>
    <w:rsid w:val="003F6F41"/>
    <w:rsid w:val="004027D4"/>
    <w:rsid w:val="00405036"/>
    <w:rsid w:val="00406DA6"/>
    <w:rsid w:val="004142A3"/>
    <w:rsid w:val="00414FC2"/>
    <w:rsid w:val="00422023"/>
    <w:rsid w:val="00422356"/>
    <w:rsid w:val="00423E95"/>
    <w:rsid w:val="00427419"/>
    <w:rsid w:val="004373B3"/>
    <w:rsid w:val="00437909"/>
    <w:rsid w:val="00441870"/>
    <w:rsid w:val="00452642"/>
    <w:rsid w:val="004560FD"/>
    <w:rsid w:val="00457161"/>
    <w:rsid w:val="004578DD"/>
    <w:rsid w:val="00461DFF"/>
    <w:rsid w:val="0046525E"/>
    <w:rsid w:val="00465DE1"/>
    <w:rsid w:val="00467244"/>
    <w:rsid w:val="00472729"/>
    <w:rsid w:val="00477E3B"/>
    <w:rsid w:val="004863FA"/>
    <w:rsid w:val="0049189C"/>
    <w:rsid w:val="00496AB3"/>
    <w:rsid w:val="004B0010"/>
    <w:rsid w:val="004B2AD2"/>
    <w:rsid w:val="004B4372"/>
    <w:rsid w:val="004B68CC"/>
    <w:rsid w:val="004C2E5A"/>
    <w:rsid w:val="004C322F"/>
    <w:rsid w:val="004C7B85"/>
    <w:rsid w:val="004D0CD6"/>
    <w:rsid w:val="004D0F12"/>
    <w:rsid w:val="004D4EF9"/>
    <w:rsid w:val="004E00F4"/>
    <w:rsid w:val="004E32FE"/>
    <w:rsid w:val="004E6051"/>
    <w:rsid w:val="004F0521"/>
    <w:rsid w:val="004F2D30"/>
    <w:rsid w:val="004F439C"/>
    <w:rsid w:val="004F65B3"/>
    <w:rsid w:val="004F709E"/>
    <w:rsid w:val="00500420"/>
    <w:rsid w:val="00500978"/>
    <w:rsid w:val="00500DC1"/>
    <w:rsid w:val="00504BE4"/>
    <w:rsid w:val="00504E32"/>
    <w:rsid w:val="0050656B"/>
    <w:rsid w:val="005073C0"/>
    <w:rsid w:val="005076FD"/>
    <w:rsid w:val="0051069A"/>
    <w:rsid w:val="00524A7E"/>
    <w:rsid w:val="00530ADE"/>
    <w:rsid w:val="0053348C"/>
    <w:rsid w:val="00536C9F"/>
    <w:rsid w:val="005440E1"/>
    <w:rsid w:val="00544529"/>
    <w:rsid w:val="00546047"/>
    <w:rsid w:val="005541F7"/>
    <w:rsid w:val="00555570"/>
    <w:rsid w:val="0055687C"/>
    <w:rsid w:val="0055777C"/>
    <w:rsid w:val="00564848"/>
    <w:rsid w:val="00571534"/>
    <w:rsid w:val="00575993"/>
    <w:rsid w:val="00582535"/>
    <w:rsid w:val="00591CA7"/>
    <w:rsid w:val="00596B81"/>
    <w:rsid w:val="005B401C"/>
    <w:rsid w:val="005B57E4"/>
    <w:rsid w:val="005B64C5"/>
    <w:rsid w:val="005C2384"/>
    <w:rsid w:val="005C3921"/>
    <w:rsid w:val="005D49E0"/>
    <w:rsid w:val="005D730B"/>
    <w:rsid w:val="005E1E7A"/>
    <w:rsid w:val="005E35D8"/>
    <w:rsid w:val="005E3BEA"/>
    <w:rsid w:val="005E5E8B"/>
    <w:rsid w:val="005F43D6"/>
    <w:rsid w:val="005F4F63"/>
    <w:rsid w:val="0060066E"/>
    <w:rsid w:val="00602915"/>
    <w:rsid w:val="00603759"/>
    <w:rsid w:val="00603AE5"/>
    <w:rsid w:val="006056D5"/>
    <w:rsid w:val="006110B1"/>
    <w:rsid w:val="00613685"/>
    <w:rsid w:val="00613B9E"/>
    <w:rsid w:val="00616E79"/>
    <w:rsid w:val="006202CD"/>
    <w:rsid w:val="00623543"/>
    <w:rsid w:val="0062645D"/>
    <w:rsid w:val="00626A7A"/>
    <w:rsid w:val="00627BF0"/>
    <w:rsid w:val="006325DF"/>
    <w:rsid w:val="00632DC0"/>
    <w:rsid w:val="00634252"/>
    <w:rsid w:val="0063627D"/>
    <w:rsid w:val="00636398"/>
    <w:rsid w:val="00637905"/>
    <w:rsid w:val="006406B2"/>
    <w:rsid w:val="00641EE6"/>
    <w:rsid w:val="00646DF0"/>
    <w:rsid w:val="00647DBE"/>
    <w:rsid w:val="00654847"/>
    <w:rsid w:val="00657A9F"/>
    <w:rsid w:val="00661F27"/>
    <w:rsid w:val="0066200C"/>
    <w:rsid w:val="00674DA8"/>
    <w:rsid w:val="0068144B"/>
    <w:rsid w:val="00682C09"/>
    <w:rsid w:val="00683FD6"/>
    <w:rsid w:val="0068710C"/>
    <w:rsid w:val="006873F2"/>
    <w:rsid w:val="00687B14"/>
    <w:rsid w:val="0069209C"/>
    <w:rsid w:val="006974AC"/>
    <w:rsid w:val="00697CA1"/>
    <w:rsid w:val="006A1DE5"/>
    <w:rsid w:val="006A60BC"/>
    <w:rsid w:val="006B17DA"/>
    <w:rsid w:val="006B215F"/>
    <w:rsid w:val="006C1F7F"/>
    <w:rsid w:val="006D2D4A"/>
    <w:rsid w:val="006D3735"/>
    <w:rsid w:val="006D6B53"/>
    <w:rsid w:val="006E11A2"/>
    <w:rsid w:val="006E46DF"/>
    <w:rsid w:val="006E590E"/>
    <w:rsid w:val="006F39BB"/>
    <w:rsid w:val="007067B3"/>
    <w:rsid w:val="007103B0"/>
    <w:rsid w:val="00711B61"/>
    <w:rsid w:val="0071335A"/>
    <w:rsid w:val="0071405A"/>
    <w:rsid w:val="007152D9"/>
    <w:rsid w:val="00716AFD"/>
    <w:rsid w:val="00723F92"/>
    <w:rsid w:val="007248DC"/>
    <w:rsid w:val="00731C73"/>
    <w:rsid w:val="007331E5"/>
    <w:rsid w:val="00734D82"/>
    <w:rsid w:val="0074377A"/>
    <w:rsid w:val="0074379D"/>
    <w:rsid w:val="00744DC8"/>
    <w:rsid w:val="00747174"/>
    <w:rsid w:val="00747529"/>
    <w:rsid w:val="00747D64"/>
    <w:rsid w:val="0075135B"/>
    <w:rsid w:val="00751B6D"/>
    <w:rsid w:val="00753378"/>
    <w:rsid w:val="00755485"/>
    <w:rsid w:val="00757103"/>
    <w:rsid w:val="00760942"/>
    <w:rsid w:val="00761DE0"/>
    <w:rsid w:val="00762F5E"/>
    <w:rsid w:val="00763508"/>
    <w:rsid w:val="00767063"/>
    <w:rsid w:val="0077196C"/>
    <w:rsid w:val="007766E1"/>
    <w:rsid w:val="007805B6"/>
    <w:rsid w:val="0078637E"/>
    <w:rsid w:val="00786D5D"/>
    <w:rsid w:val="00795DAB"/>
    <w:rsid w:val="00795E33"/>
    <w:rsid w:val="007A1598"/>
    <w:rsid w:val="007A2845"/>
    <w:rsid w:val="007A3412"/>
    <w:rsid w:val="007A681B"/>
    <w:rsid w:val="007A7B6D"/>
    <w:rsid w:val="007B3556"/>
    <w:rsid w:val="007B36E4"/>
    <w:rsid w:val="007B4A91"/>
    <w:rsid w:val="007B500A"/>
    <w:rsid w:val="007B6260"/>
    <w:rsid w:val="007B6399"/>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16D26"/>
    <w:rsid w:val="00816E7E"/>
    <w:rsid w:val="00816F3D"/>
    <w:rsid w:val="008274A8"/>
    <w:rsid w:val="00830876"/>
    <w:rsid w:val="00832DD6"/>
    <w:rsid w:val="00832F76"/>
    <w:rsid w:val="00836501"/>
    <w:rsid w:val="00843905"/>
    <w:rsid w:val="00845E00"/>
    <w:rsid w:val="008467B7"/>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095B"/>
    <w:rsid w:val="00891080"/>
    <w:rsid w:val="008933D6"/>
    <w:rsid w:val="008A14A1"/>
    <w:rsid w:val="008A73CA"/>
    <w:rsid w:val="008A79F6"/>
    <w:rsid w:val="008B0A5E"/>
    <w:rsid w:val="008B2089"/>
    <w:rsid w:val="008B3802"/>
    <w:rsid w:val="008B5015"/>
    <w:rsid w:val="008B743B"/>
    <w:rsid w:val="008C0CF0"/>
    <w:rsid w:val="008C1AA2"/>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2570"/>
    <w:rsid w:val="00903504"/>
    <w:rsid w:val="00904A5A"/>
    <w:rsid w:val="00910477"/>
    <w:rsid w:val="00930CDD"/>
    <w:rsid w:val="00933DAD"/>
    <w:rsid w:val="00936963"/>
    <w:rsid w:val="009405FF"/>
    <w:rsid w:val="00942954"/>
    <w:rsid w:val="009465AB"/>
    <w:rsid w:val="00961BCB"/>
    <w:rsid w:val="00963029"/>
    <w:rsid w:val="009635B0"/>
    <w:rsid w:val="009665D8"/>
    <w:rsid w:val="009729F6"/>
    <w:rsid w:val="009732AB"/>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F387C"/>
    <w:rsid w:val="009F3D0F"/>
    <w:rsid w:val="009F7205"/>
    <w:rsid w:val="009F7843"/>
    <w:rsid w:val="00A00AD5"/>
    <w:rsid w:val="00A026C6"/>
    <w:rsid w:val="00A0716A"/>
    <w:rsid w:val="00A10D27"/>
    <w:rsid w:val="00A161A3"/>
    <w:rsid w:val="00A16D9C"/>
    <w:rsid w:val="00A21172"/>
    <w:rsid w:val="00A26814"/>
    <w:rsid w:val="00A275BB"/>
    <w:rsid w:val="00A321A7"/>
    <w:rsid w:val="00A334CA"/>
    <w:rsid w:val="00A357F5"/>
    <w:rsid w:val="00A4230C"/>
    <w:rsid w:val="00A44B07"/>
    <w:rsid w:val="00A50A40"/>
    <w:rsid w:val="00A51958"/>
    <w:rsid w:val="00A544EA"/>
    <w:rsid w:val="00A60299"/>
    <w:rsid w:val="00A61040"/>
    <w:rsid w:val="00A6319F"/>
    <w:rsid w:val="00A66AE9"/>
    <w:rsid w:val="00A711BE"/>
    <w:rsid w:val="00A71BD2"/>
    <w:rsid w:val="00A72289"/>
    <w:rsid w:val="00A77301"/>
    <w:rsid w:val="00A81B21"/>
    <w:rsid w:val="00A822B9"/>
    <w:rsid w:val="00A906B4"/>
    <w:rsid w:val="00A93C5D"/>
    <w:rsid w:val="00A945F8"/>
    <w:rsid w:val="00A965D1"/>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026ED"/>
    <w:rsid w:val="00B16406"/>
    <w:rsid w:val="00B17E30"/>
    <w:rsid w:val="00B23C8D"/>
    <w:rsid w:val="00B26C2C"/>
    <w:rsid w:val="00B27E47"/>
    <w:rsid w:val="00B32834"/>
    <w:rsid w:val="00B3402C"/>
    <w:rsid w:val="00B34E8F"/>
    <w:rsid w:val="00B35775"/>
    <w:rsid w:val="00B36A10"/>
    <w:rsid w:val="00B4413F"/>
    <w:rsid w:val="00B46628"/>
    <w:rsid w:val="00B509D3"/>
    <w:rsid w:val="00B51019"/>
    <w:rsid w:val="00B5190B"/>
    <w:rsid w:val="00B51BF5"/>
    <w:rsid w:val="00B60058"/>
    <w:rsid w:val="00B6059E"/>
    <w:rsid w:val="00B663D1"/>
    <w:rsid w:val="00B67C3E"/>
    <w:rsid w:val="00B71FC2"/>
    <w:rsid w:val="00B821BB"/>
    <w:rsid w:val="00B82D4C"/>
    <w:rsid w:val="00B95F1A"/>
    <w:rsid w:val="00BA6646"/>
    <w:rsid w:val="00BA756E"/>
    <w:rsid w:val="00BC0055"/>
    <w:rsid w:val="00BC0B19"/>
    <w:rsid w:val="00BC35F7"/>
    <w:rsid w:val="00BC4816"/>
    <w:rsid w:val="00BD6390"/>
    <w:rsid w:val="00BD67FC"/>
    <w:rsid w:val="00BD7F22"/>
    <w:rsid w:val="00BE1026"/>
    <w:rsid w:val="00BE4236"/>
    <w:rsid w:val="00BF3E48"/>
    <w:rsid w:val="00BF4863"/>
    <w:rsid w:val="00BF52E5"/>
    <w:rsid w:val="00BF67E1"/>
    <w:rsid w:val="00BF7743"/>
    <w:rsid w:val="00C02EAF"/>
    <w:rsid w:val="00C04CB9"/>
    <w:rsid w:val="00C06C62"/>
    <w:rsid w:val="00C1072E"/>
    <w:rsid w:val="00C12E90"/>
    <w:rsid w:val="00C149C2"/>
    <w:rsid w:val="00C158F3"/>
    <w:rsid w:val="00C225C7"/>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77AD"/>
    <w:rsid w:val="00CF2A0E"/>
    <w:rsid w:val="00CF78E2"/>
    <w:rsid w:val="00D03098"/>
    <w:rsid w:val="00D05B7D"/>
    <w:rsid w:val="00D11983"/>
    <w:rsid w:val="00D2558C"/>
    <w:rsid w:val="00D33208"/>
    <w:rsid w:val="00D410D0"/>
    <w:rsid w:val="00D41D9A"/>
    <w:rsid w:val="00D437F3"/>
    <w:rsid w:val="00D50D4D"/>
    <w:rsid w:val="00D53BE5"/>
    <w:rsid w:val="00D53F49"/>
    <w:rsid w:val="00D5792B"/>
    <w:rsid w:val="00D60AB1"/>
    <w:rsid w:val="00D646A8"/>
    <w:rsid w:val="00D70CF5"/>
    <w:rsid w:val="00D71D93"/>
    <w:rsid w:val="00D74A71"/>
    <w:rsid w:val="00D84E37"/>
    <w:rsid w:val="00D91234"/>
    <w:rsid w:val="00D9133B"/>
    <w:rsid w:val="00D9135E"/>
    <w:rsid w:val="00D920D7"/>
    <w:rsid w:val="00D95A8F"/>
    <w:rsid w:val="00DA3091"/>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2A58"/>
    <w:rsid w:val="00E03476"/>
    <w:rsid w:val="00E071B0"/>
    <w:rsid w:val="00E14330"/>
    <w:rsid w:val="00E165AB"/>
    <w:rsid w:val="00E2139C"/>
    <w:rsid w:val="00E2141D"/>
    <w:rsid w:val="00E23DDE"/>
    <w:rsid w:val="00E24425"/>
    <w:rsid w:val="00E24976"/>
    <w:rsid w:val="00E27C2B"/>
    <w:rsid w:val="00E31C43"/>
    <w:rsid w:val="00E43101"/>
    <w:rsid w:val="00E45367"/>
    <w:rsid w:val="00E53BAE"/>
    <w:rsid w:val="00E548C2"/>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0D68"/>
    <w:rsid w:val="00EC4065"/>
    <w:rsid w:val="00EC4D02"/>
    <w:rsid w:val="00EC4E30"/>
    <w:rsid w:val="00EC4E74"/>
    <w:rsid w:val="00EC726C"/>
    <w:rsid w:val="00ED7380"/>
    <w:rsid w:val="00EE6E79"/>
    <w:rsid w:val="00EE6F93"/>
    <w:rsid w:val="00EE752C"/>
    <w:rsid w:val="00EF0C31"/>
    <w:rsid w:val="00EF2717"/>
    <w:rsid w:val="00EF3163"/>
    <w:rsid w:val="00F01E2B"/>
    <w:rsid w:val="00F028C6"/>
    <w:rsid w:val="00F03739"/>
    <w:rsid w:val="00F0407B"/>
    <w:rsid w:val="00F06A9A"/>
    <w:rsid w:val="00F0759A"/>
    <w:rsid w:val="00F07617"/>
    <w:rsid w:val="00F07DDB"/>
    <w:rsid w:val="00F16E62"/>
    <w:rsid w:val="00F17875"/>
    <w:rsid w:val="00F2205C"/>
    <w:rsid w:val="00F34B6B"/>
    <w:rsid w:val="00F51535"/>
    <w:rsid w:val="00F54510"/>
    <w:rsid w:val="00F5702F"/>
    <w:rsid w:val="00F70EB2"/>
    <w:rsid w:val="00F726FF"/>
    <w:rsid w:val="00F75F15"/>
    <w:rsid w:val="00F77A45"/>
    <w:rsid w:val="00F82081"/>
    <w:rsid w:val="00F87360"/>
    <w:rsid w:val="00F9021A"/>
    <w:rsid w:val="00F905F8"/>
    <w:rsid w:val="00FA25E6"/>
    <w:rsid w:val="00FA31B7"/>
    <w:rsid w:val="00FB0FEF"/>
    <w:rsid w:val="00FB2F53"/>
    <w:rsid w:val="00FB53C1"/>
    <w:rsid w:val="00FB79B7"/>
    <w:rsid w:val="00FC0CB0"/>
    <w:rsid w:val="00FC560B"/>
    <w:rsid w:val="00FC5618"/>
    <w:rsid w:val="00FD17CC"/>
    <w:rsid w:val="00FD1D47"/>
    <w:rsid w:val="00FE0777"/>
    <w:rsid w:val="00FE71C8"/>
    <w:rsid w:val="00FF021C"/>
    <w:rsid w:val="00FF0E10"/>
    <w:rsid w:val="00FF6139"/>
    <w:rsid w:val="00FF7C99"/>
    <w:rsid w:val="00FF7D25"/>
    <w:rsid w:val="053947F6"/>
    <w:rsid w:val="06FD1656"/>
    <w:rsid w:val="097D2694"/>
    <w:rsid w:val="0CB83B42"/>
    <w:rsid w:val="0D227D01"/>
    <w:rsid w:val="10D945A8"/>
    <w:rsid w:val="116758B6"/>
    <w:rsid w:val="1C0D785B"/>
    <w:rsid w:val="1C1B7FF3"/>
    <w:rsid w:val="1D926597"/>
    <w:rsid w:val="1E692A01"/>
    <w:rsid w:val="1FAB70C3"/>
    <w:rsid w:val="201A119F"/>
    <w:rsid w:val="35315EE6"/>
    <w:rsid w:val="38B7645E"/>
    <w:rsid w:val="391A79C3"/>
    <w:rsid w:val="3DE17E5E"/>
    <w:rsid w:val="4124578D"/>
    <w:rsid w:val="4268648C"/>
    <w:rsid w:val="44777249"/>
    <w:rsid w:val="468D30E2"/>
    <w:rsid w:val="48EC4A9E"/>
    <w:rsid w:val="4B667963"/>
    <w:rsid w:val="4BE4544F"/>
    <w:rsid w:val="51D604C6"/>
    <w:rsid w:val="51F743AB"/>
    <w:rsid w:val="558B5985"/>
    <w:rsid w:val="58E70C3C"/>
    <w:rsid w:val="5AF52FFF"/>
    <w:rsid w:val="5BA34DD7"/>
    <w:rsid w:val="5D7C006A"/>
    <w:rsid w:val="635F7152"/>
    <w:rsid w:val="637060DA"/>
    <w:rsid w:val="651B0C24"/>
    <w:rsid w:val="65BC2FF4"/>
    <w:rsid w:val="671A3EFC"/>
    <w:rsid w:val="6C9919BF"/>
    <w:rsid w:val="71435267"/>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99"/>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文本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表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文本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99"/>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未处理的提及4"/>
    <w:basedOn w:val="83"/>
    <w:unhideWhenUsed/>
    <w:qFormat/>
    <w:uiPriority w:val="99"/>
    <w:rPr>
      <w:color w:val="605E5C"/>
      <w:shd w:val="clear" w:color="auto" w:fill="E1DFDD"/>
    </w:rPr>
  </w:style>
  <w:style w:type="character" w:customStyle="1" w:styleId="1854">
    <w:name w:val="标题 字符2"/>
    <w:qFormat/>
    <w:uiPriority w:val="0"/>
    <w:rPr>
      <w:rFonts w:ascii="Cambria" w:hAnsi="Cambria" w:cs="Times New Roman"/>
      <w:b/>
      <w:bCs/>
      <w:kern w:val="2"/>
      <w:sz w:val="32"/>
      <w:szCs w:val="32"/>
    </w:rPr>
  </w:style>
  <w:style w:type="paragraph" w:customStyle="1" w:styleId="1855">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ADD90-8ADC-4CD7-B082-9BB7F235FC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6930</Words>
  <Characters>39502</Characters>
  <Lines>329</Lines>
  <Paragraphs>92</Paragraphs>
  <TotalTime>17</TotalTime>
  <ScaleCrop>false</ScaleCrop>
  <LinksUpToDate>false</LinksUpToDate>
  <CharactersWithSpaces>46340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2021-05-13T08:26:11Z</dcterms:modified>
  <dc:title>杭州萧山国际机场货物类采购项目招标文件</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