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522"/>
        <w:jc w:val="center"/>
        <w:rPr>
          <w:rFonts w:ascii="黑体" w:hAnsi="黑体" w:eastAsia="黑体"/>
          <w:b/>
          <w:bCs/>
          <w:sz w:val="52"/>
          <w:szCs w:val="52"/>
        </w:rPr>
      </w:pPr>
      <w:bookmarkStart w:id="0" w:name="_Toc525101229"/>
      <w:r>
        <w:rPr>
          <w:rFonts w:hint="eastAsia" w:ascii="黑体" w:hAnsi="黑体" w:eastAsia="黑体"/>
          <w:b/>
          <w:bCs/>
          <w:sz w:val="52"/>
          <w:szCs w:val="52"/>
        </w:rPr>
        <w:t>杭州市机场路268号巡场道及围界改扩建项目</w:t>
      </w:r>
      <w:r>
        <w:rPr>
          <w:rFonts w:hint="eastAsia" w:ascii="黑体" w:hAnsi="黑体" w:eastAsia="黑体"/>
          <w:b/>
          <w:bCs/>
          <w:sz w:val="52"/>
          <w:szCs w:val="52"/>
          <w:lang w:val="en-US" w:eastAsia="zh-CN"/>
        </w:rPr>
        <w:t>施工监理（重新招标）</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w:t>
      </w:r>
      <w:r>
        <w:rPr>
          <w:rFonts w:hint="eastAsia" w:ascii="宋体" w:hAnsi="宋体"/>
          <w:b/>
          <w:sz w:val="44"/>
          <w:szCs w:val="44"/>
          <w:lang w:val="en-US" w:eastAsia="zh-CN"/>
        </w:rPr>
        <w:t>二一</w:t>
      </w:r>
      <w:r>
        <w:rPr>
          <w:rFonts w:hint="eastAsia" w:ascii="宋体" w:hAnsi="宋体"/>
          <w:b/>
          <w:sz w:val="44"/>
          <w:szCs w:val="44"/>
        </w:rPr>
        <w:t>年</w:t>
      </w:r>
      <w:r>
        <w:rPr>
          <w:rFonts w:hint="eastAsia" w:ascii="宋体" w:hAnsi="宋体"/>
          <w:b/>
          <w:sz w:val="44"/>
          <w:szCs w:val="44"/>
          <w:lang w:eastAsia="zh-CN"/>
        </w:rPr>
        <w:t>三</w:t>
      </w:r>
      <w:r>
        <w:rPr>
          <w:rFonts w:hint="eastAsia" w:ascii="宋体" w:hAnsi="宋体"/>
          <w:b/>
          <w:sz w:val="44"/>
          <w:szCs w:val="44"/>
        </w:rPr>
        <w:t xml:space="preserve"> 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202077"/>
      <w:bookmarkStart w:id="2" w:name="_Toc525132432"/>
      <w:bookmarkStart w:id="3" w:name="_Toc19698493"/>
      <w:r>
        <w:rPr>
          <w:rStyle w:val="95"/>
          <w:rFonts w:hint="eastAsia"/>
        </w:rPr>
        <w:t>目</w:t>
      </w:r>
      <w:r>
        <w:rPr>
          <w:rStyle w:val="95"/>
        </w:rPr>
        <w:t xml:space="preserve"> </w:t>
      </w:r>
      <w:r>
        <w:rPr>
          <w:rStyle w:val="95"/>
          <w:rFonts w:hint="eastAsia"/>
        </w:rPr>
        <w:t>录</w:t>
      </w:r>
      <w:bookmarkEnd w:id="0"/>
      <w:bookmarkEnd w:id="1"/>
      <w:bookmarkEnd w:id="2"/>
      <w:bookmarkEnd w:id="3"/>
    </w:p>
    <w:p>
      <w:pPr>
        <w:pStyle w:val="52"/>
        <w:tabs>
          <w:tab w:val="right" w:leader="dot" w:pos="9457"/>
        </w:tabs>
        <w:rPr>
          <w:rFonts w:ascii="微软雅黑" w:cs="微软雅黑"/>
          <w:b/>
          <w:spacing w:val="2"/>
          <w:w w:val="99"/>
          <w:kern w:val="0"/>
          <w:sz w:val="36"/>
          <w:szCs w:val="36"/>
        </w:rPr>
      </w:pPr>
    </w:p>
    <w:p>
      <w:pPr>
        <w:pStyle w:val="52"/>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90"/>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2"/>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90"/>
          <w:rFonts w:ascii="宋体" w:hAnsi="宋体"/>
          <w:sz w:val="22"/>
        </w:rPr>
        <w:t>第一章</w:t>
      </w:r>
      <w:r>
        <w:rPr>
          <w:rStyle w:val="90"/>
          <w:rFonts w:hint="eastAsia" w:ascii="宋体" w:hAnsi="宋体"/>
          <w:sz w:val="22"/>
        </w:rPr>
        <w:t xml:space="preserve">  </w:t>
      </w:r>
      <w:r>
        <w:rPr>
          <w:rStyle w:val="90"/>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2"/>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90"/>
          <w:rFonts w:ascii="宋体" w:hAnsi="宋体"/>
          <w:sz w:val="22"/>
        </w:rPr>
        <w:t>第二章</w:t>
      </w:r>
      <w:r>
        <w:rPr>
          <w:rStyle w:val="90"/>
          <w:rFonts w:hint="eastAsia" w:ascii="宋体" w:hAnsi="宋体"/>
          <w:sz w:val="22"/>
        </w:rPr>
        <w:t xml:space="preserve">  </w:t>
      </w:r>
      <w:r>
        <w:rPr>
          <w:rStyle w:val="90"/>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2"/>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90"/>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31</w:t>
      </w:r>
      <w:r>
        <w:rPr>
          <w:rFonts w:ascii="宋体" w:hAnsi="宋体"/>
          <w:sz w:val="22"/>
        </w:rPr>
        <w:fldChar w:fldCharType="end"/>
      </w:r>
      <w:r>
        <w:rPr>
          <w:rFonts w:ascii="宋体" w:hAnsi="宋体"/>
          <w:sz w:val="22"/>
        </w:rPr>
        <w:fldChar w:fldCharType="end"/>
      </w:r>
    </w:p>
    <w:p>
      <w:pPr>
        <w:pStyle w:val="52"/>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90"/>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2"/>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90"/>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45</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2"/>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90"/>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5"/>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招标公告（适用于公开招标）</w:t>
      </w:r>
      <w:bookmarkEnd w:id="4"/>
    </w:p>
    <w:p>
      <w:pPr>
        <w:rPr>
          <w:rFonts w:ascii="宋体" w:hAnsi="宋体" w:cs="宋体"/>
          <w:sz w:val="20"/>
          <w:szCs w:val="20"/>
        </w:rPr>
      </w:pPr>
    </w:p>
    <w:p>
      <w:pPr>
        <w:pStyle w:val="7"/>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2"/>
        <w:tabs>
          <w:tab w:val="left" w:pos="2388"/>
          <w:tab w:val="left" w:pos="2832"/>
          <w:tab w:val="left" w:pos="3472"/>
          <w:tab w:val="left" w:pos="6667"/>
          <w:tab w:val="left" w:pos="7270"/>
        </w:tabs>
        <w:spacing w:line="348" w:lineRule="auto"/>
        <w:ind w:right="153" w:firstLine="419"/>
      </w:pPr>
      <w:r>
        <w:rPr>
          <w:rFonts w:hint="eastAsia"/>
          <w:spacing w:val="-1"/>
          <w:u w:val="single"/>
        </w:rPr>
        <w:t>杭州市机场路268号巡场道及围界改扩建项目</w:t>
      </w:r>
      <w:r>
        <w:rPr>
          <w:rFonts w:hint="eastAsia"/>
          <w:spacing w:val="-1"/>
          <w:u w:val="single"/>
          <w:lang w:val="en-US" w:eastAsia="zh-CN"/>
        </w:rPr>
        <w:t>施工监理</w:t>
      </w:r>
      <w:r>
        <w:rPr>
          <w:spacing w:val="-1"/>
        </w:rPr>
        <w:t>（项目名称）招标人为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7"/>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2"/>
        <w:tabs>
          <w:tab w:val="left" w:pos="2388"/>
          <w:tab w:val="left" w:pos="2832"/>
          <w:tab w:val="left" w:pos="3472"/>
          <w:tab w:val="left" w:pos="6667"/>
          <w:tab w:val="left" w:pos="7270"/>
        </w:tabs>
        <w:spacing w:before="120" w:beforeLines="50" w:line="348" w:lineRule="auto"/>
        <w:ind w:left="102" w:right="153" w:firstLine="420"/>
        <w:rPr>
          <w:rFonts w:hint="eastAsia" w:cs="宋体"/>
          <w:lang w:val="en-US" w:eastAsia="zh-CN"/>
        </w:rPr>
      </w:pPr>
      <w:r>
        <w:rPr>
          <w:b w:val="0"/>
          <w:bCs w:val="0"/>
        </w:rPr>
        <w:t>2.1</w:t>
      </w:r>
      <w:r>
        <w:rPr>
          <w:rFonts w:ascii="Times New Roman" w:hAnsi="Times New Roman" w:eastAsia="Times New Roman"/>
          <w:b w:val="0"/>
          <w:bCs w:val="0"/>
        </w:rPr>
        <w:t xml:space="preserve"> </w:t>
      </w:r>
      <w:r>
        <w:rPr>
          <w:rFonts w:ascii="Times New Roman" w:hAnsi="Times New Roman" w:eastAsia="Times New Roman"/>
          <w:b w:val="0"/>
          <w:bCs w:val="0"/>
          <w:spacing w:val="22"/>
        </w:rPr>
        <w:t xml:space="preserve"> </w:t>
      </w:r>
      <w:r>
        <w:rPr>
          <w:rFonts w:hint="eastAsia" w:ascii="宋体" w:hAnsi="宋体" w:cs="宋体"/>
          <w:b w:val="0"/>
          <w:bCs w:val="0"/>
          <w:kern w:val="0"/>
          <w:szCs w:val="21"/>
        </w:rPr>
        <w:t>本项目位于杭州市江干区机场路268号，</w:t>
      </w:r>
      <w:r>
        <w:rPr>
          <w:rFonts w:hint="eastAsia" w:cs="宋体"/>
          <w:b w:val="0"/>
          <w:bCs w:val="0"/>
          <w:lang w:val="en-US" w:eastAsia="zh-CN"/>
        </w:rPr>
        <w:t>主要内</w:t>
      </w:r>
      <w:r>
        <w:rPr>
          <w:rFonts w:hint="eastAsia" w:cs="宋体"/>
          <w:lang w:val="en-US" w:eastAsia="zh-CN"/>
        </w:rPr>
        <w:t>容为对巡场路及围界进行改扩建，具体内容包括新建约5公里长巡场道、新建围界等，项目总投资为550万元人民币。具体要求详见第五章。</w:t>
      </w:r>
    </w:p>
    <w:p>
      <w:pPr>
        <w:widowControl/>
        <w:adjustRightInd w:val="0"/>
        <w:snapToGrid w:val="0"/>
        <w:spacing w:line="340" w:lineRule="exact"/>
        <w:ind w:firstLine="420" w:firstLineChars="200"/>
        <w:rPr>
          <w:rFonts w:hint="eastAsia" w:ascii="Calibri" w:hAnsi="Calibri" w:eastAsia="宋体" w:cs="宋体"/>
          <w:kern w:val="2"/>
          <w:sz w:val="21"/>
          <w:szCs w:val="24"/>
          <w:lang w:val="en-US" w:eastAsia="zh-CN" w:bidi="ar-SA"/>
        </w:rPr>
      </w:pPr>
      <w:r>
        <w:rPr>
          <w:rFonts w:hint="eastAsia"/>
        </w:rPr>
        <w:t>2</w:t>
      </w:r>
      <w:r>
        <w:t>.2</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招标内容：</w:t>
      </w:r>
      <w:r>
        <w:rPr>
          <w:rFonts w:hint="eastAsia" w:ascii="Calibri" w:hAnsi="Calibri" w:eastAsia="宋体" w:cs="宋体"/>
          <w:kern w:val="2"/>
          <w:sz w:val="21"/>
          <w:szCs w:val="24"/>
          <w:lang w:val="en-US" w:eastAsia="zh-CN" w:bidi="ar-SA"/>
        </w:rPr>
        <w:t>本次监理负责杭州市机场路268号巡场道及围界改扩建项目施工的全过程工程监理。包括对施工阶段进行质量、进度、投资、安全控制，合同、信息管理，协调有关单位之间的关系，督促承包方强化安全管理工作；对工程保修期间的监理服务，及工程竣工后的结算审核工作。</w:t>
      </w:r>
    </w:p>
    <w:p>
      <w:pPr>
        <w:widowControl/>
        <w:adjustRightInd w:val="0"/>
        <w:snapToGrid w:val="0"/>
        <w:spacing w:line="340" w:lineRule="exact"/>
        <w:ind w:firstLine="420" w:firstLineChars="200"/>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2.3  监理服务期：270日历天，按下发开工指令之日开始计算监理计费服务期，以下时段的监理工作不计入监理计费服务期，但须纳入整体监理服务范围：①合同签订后至开工前期；②竣工验收后的竣工结算审核期；③施工缺陷责任期。</w:t>
      </w:r>
    </w:p>
    <w:p>
      <w:pPr>
        <w:pStyle w:val="7"/>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2"/>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2"/>
        <w:tabs>
          <w:tab w:val="left" w:pos="4394"/>
          <w:tab w:val="left" w:pos="5990"/>
        </w:tabs>
        <w:spacing w:line="331" w:lineRule="auto"/>
        <w:ind w:right="157" w:firstLine="419"/>
        <w:rPr>
          <w:rFonts w:cs="宋体"/>
        </w:rPr>
      </w:pPr>
      <w:r>
        <w:rPr>
          <w:rFonts w:hint="eastAsia" w:cs="宋体"/>
        </w:rPr>
        <w:t>① 具有独立法人资格，持有有效营业执照，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eastAsiaTheme="minorEastAsia"/>
          <w:u w:val="single"/>
          <w:lang w:val="en-US" w:eastAsia="zh-CN"/>
        </w:rPr>
        <w:t>8</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2"/>
        <w:tabs>
          <w:tab w:val="left" w:pos="4394"/>
          <w:tab w:val="left" w:pos="5990"/>
        </w:tabs>
        <w:spacing w:line="331" w:lineRule="auto"/>
        <w:ind w:right="157" w:firstLine="419"/>
        <w:rPr>
          <w:rFonts w:hint="eastAsia" w:cs="宋体"/>
        </w:rPr>
      </w:pPr>
      <w:r>
        <w:rPr>
          <w:rFonts w:hint="eastAsia" w:cs="宋体"/>
        </w:rPr>
        <w:t xml:space="preserve">⑤ </w:t>
      </w:r>
      <w:r>
        <w:rPr>
          <w:rFonts w:cs="宋体"/>
        </w:rPr>
        <w:t xml:space="preserve">  </w:t>
      </w:r>
      <w:r>
        <w:rPr>
          <w:rFonts w:hint="eastAsia" w:cs="宋体"/>
        </w:rPr>
        <w:t>投标人须具备建设行政主管部门核发的</w:t>
      </w:r>
      <w:r>
        <w:rPr>
          <w:rFonts w:hint="eastAsia" w:cs="宋体"/>
        </w:rPr>
        <w:fldChar w:fldCharType="begin"/>
      </w:r>
      <w:r>
        <w:rPr>
          <w:rFonts w:hint="eastAsia" w:cs="宋体"/>
        </w:rPr>
        <w:instrText xml:space="preserve"> HYPERLINK "https://wenwen.sogou.com/s/?w=%E5%B8%82%E6%94%BF%E5%85%AC%E7%94%A8%E5%B7%A5%E7%A8%8B&amp;ch=ww.xqy.chain" \t "https://wenwen.sogou.com/z/_blank" </w:instrText>
      </w:r>
      <w:r>
        <w:rPr>
          <w:rFonts w:hint="eastAsia" w:cs="宋体"/>
        </w:rPr>
        <w:fldChar w:fldCharType="separate"/>
      </w:r>
      <w:r>
        <w:rPr>
          <w:rFonts w:hint="eastAsia" w:cs="宋体"/>
        </w:rPr>
        <w:t>市政公用工程</w:t>
      </w:r>
      <w:r>
        <w:rPr>
          <w:rFonts w:hint="eastAsia" w:cs="宋体"/>
        </w:rPr>
        <w:fldChar w:fldCharType="end"/>
      </w:r>
      <w:r>
        <w:rPr>
          <w:rFonts w:hint="eastAsia" w:cs="宋体"/>
        </w:rPr>
        <w:t>监理乙级及以上资质或工程监理综合资质</w:t>
      </w:r>
      <w:r>
        <w:rPr>
          <w:rFonts w:hint="eastAsia" w:cs="宋体"/>
          <w:lang w:eastAsia="zh-CN"/>
        </w:rPr>
        <w:t>，</w:t>
      </w:r>
      <w:r>
        <w:rPr>
          <w:rFonts w:hint="eastAsia" w:cs="宋体"/>
        </w:rPr>
        <w:t>并在人员、设备、资金等方面具有相应的能力。</w:t>
      </w:r>
    </w:p>
    <w:p>
      <w:pPr>
        <w:widowControl/>
        <w:adjustRightInd w:val="0"/>
        <w:snapToGrid w:val="0"/>
        <w:spacing w:line="340" w:lineRule="exact"/>
        <w:ind w:firstLine="420" w:firstLineChars="200"/>
        <w:rPr>
          <w:rFonts w:hint="eastAsia" w:ascii="Calibri" w:hAnsi="Calibri" w:eastAsia="宋体" w:cs="宋体"/>
          <w:kern w:val="2"/>
          <w:sz w:val="21"/>
          <w:szCs w:val="24"/>
          <w:lang w:val="en-US" w:eastAsia="zh-CN" w:bidi="ar-SA"/>
        </w:rPr>
      </w:pPr>
      <w:r>
        <w:rPr>
          <w:rFonts w:hint="eastAsia" w:cs="宋体"/>
        </w:rPr>
        <w:t xml:space="preserve">⑥ </w:t>
      </w:r>
      <w:r>
        <w:rPr>
          <w:rFonts w:hint="eastAsia" w:ascii="Calibri" w:hAnsi="Calibri" w:eastAsia="宋体" w:cs="宋体"/>
          <w:kern w:val="2"/>
          <w:sz w:val="21"/>
          <w:szCs w:val="24"/>
          <w:lang w:val="en-US" w:eastAsia="zh-CN" w:bidi="ar-SA"/>
        </w:rPr>
        <w:t xml:space="preserve"> 拟派项目总监理工程师必须具有国家注册监理工程师执业证书资质，注册专业为</w:t>
      </w:r>
      <w:r>
        <w:rPr>
          <w:rFonts w:hint="eastAsia" w:ascii="Calibri" w:hAnsi="Calibri" w:eastAsia="宋体" w:cs="宋体"/>
          <w:kern w:val="2"/>
          <w:sz w:val="21"/>
          <w:szCs w:val="24"/>
          <w:lang w:val="en-US" w:eastAsia="zh-CN" w:bidi="ar-SA"/>
        </w:rPr>
        <w:fldChar w:fldCharType="begin"/>
      </w:r>
      <w:r>
        <w:rPr>
          <w:rFonts w:hint="eastAsia" w:ascii="Calibri" w:hAnsi="Calibri" w:eastAsia="宋体" w:cs="宋体"/>
          <w:kern w:val="2"/>
          <w:sz w:val="21"/>
          <w:szCs w:val="24"/>
          <w:lang w:val="en-US" w:eastAsia="zh-CN" w:bidi="ar-SA"/>
        </w:rPr>
        <w:instrText xml:space="preserve"> HYPERLINK "https://wenwen.sogou.com/s/?w=%E5%B8%82%E6%94%BF%E5%85%AC%E7%94%A8%E5%B7%A5%E7%A8%8B&amp;ch=ww.xqy.chain" \t "https://wenwen.sogou.com/z/_blank" </w:instrText>
      </w:r>
      <w:r>
        <w:rPr>
          <w:rFonts w:hint="eastAsia" w:ascii="Calibri" w:hAnsi="Calibri" w:eastAsia="宋体" w:cs="宋体"/>
          <w:kern w:val="2"/>
          <w:sz w:val="21"/>
          <w:szCs w:val="24"/>
          <w:lang w:val="en-US" w:eastAsia="zh-CN" w:bidi="ar-SA"/>
        </w:rPr>
        <w:fldChar w:fldCharType="separate"/>
      </w:r>
      <w:r>
        <w:rPr>
          <w:rFonts w:hint="eastAsia" w:ascii="Calibri" w:hAnsi="Calibri" w:eastAsia="宋体" w:cs="宋体"/>
          <w:kern w:val="2"/>
          <w:sz w:val="21"/>
          <w:szCs w:val="24"/>
          <w:lang w:val="en-US" w:eastAsia="zh-CN" w:bidi="ar-SA"/>
        </w:rPr>
        <w:t>市政公用工程</w:t>
      </w:r>
      <w:r>
        <w:rPr>
          <w:rFonts w:hint="eastAsia" w:ascii="Calibri" w:hAnsi="Calibri" w:eastAsia="宋体" w:cs="宋体"/>
          <w:kern w:val="2"/>
          <w:sz w:val="21"/>
          <w:szCs w:val="24"/>
          <w:lang w:val="en-US" w:eastAsia="zh-CN" w:bidi="ar-SA"/>
        </w:rPr>
        <w:fldChar w:fldCharType="end"/>
      </w:r>
      <w:r>
        <w:rPr>
          <w:rFonts w:hint="eastAsia" w:ascii="Calibri" w:hAnsi="Calibri" w:eastAsia="宋体" w:cs="宋体"/>
          <w:kern w:val="2"/>
          <w:sz w:val="21"/>
          <w:szCs w:val="24"/>
          <w:lang w:val="en-US" w:eastAsia="zh-CN" w:bidi="ar-SA"/>
        </w:rPr>
        <w:t>。</w:t>
      </w:r>
    </w:p>
    <w:p>
      <w:pPr>
        <w:pStyle w:val="2"/>
        <w:tabs>
          <w:tab w:val="left" w:pos="4394"/>
          <w:tab w:val="left" w:pos="5990"/>
        </w:tabs>
        <w:spacing w:line="331" w:lineRule="auto"/>
        <w:ind w:right="157" w:firstLine="419"/>
        <w:rPr>
          <w:rFonts w:ascii="Times New Roman" w:hAnsi="Times New Roman" w:eastAsia="Times New Roman"/>
          <w:u w:val="single" w:color="000000"/>
        </w:rPr>
      </w:pPr>
      <w:sdt>
        <w:sdtPr>
          <w:rPr>
            <w:rFonts w:ascii="Segoe UI Emoji" w:hAnsi="Segoe UI Emoji" w:cs="Segoe UI Emoji"/>
          </w:rPr>
          <w:id w:val="-837918977"/>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4"/>
              <w:lang w:val="en-US" w:eastAsia="zh-CN" w:bidi="ar-SA"/>
            </w:rPr>
            <w:t>R</w:t>
          </w:r>
        </w:sdtContent>
      </w:sdt>
      <w:r>
        <w:rPr>
          <w:rFonts w:hint="eastAsia" w:cs="宋体"/>
        </w:rPr>
        <w:t>⑦  近年（合同</w:t>
      </w:r>
      <w:r>
        <w:rPr>
          <w:rFonts w:cs="宋体"/>
        </w:rPr>
        <w:t>签订时间或部分服务期在</w:t>
      </w:r>
      <w:r>
        <w:rPr>
          <w:rFonts w:ascii="Times New Roman" w:hAnsi="Times New Roman" w:eastAsia="Times New Roman"/>
        </w:rPr>
        <w:t>201</w:t>
      </w:r>
      <w:r>
        <w:rPr>
          <w:rFonts w:hint="eastAsia" w:ascii="Times New Roman" w:hAnsi="Times New Roman" w:eastAsiaTheme="minorEastAsia"/>
          <w:u w:val="single"/>
          <w:lang w:val="en-US" w:eastAsia="zh-CN"/>
        </w:rPr>
        <w:t>8</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日至投标截止日期间）具有类似项目业绩，需提供中标通知书或合同复印件并加盖投标人公章作为证明材料，原件备查。</w:t>
      </w:r>
    </w:p>
    <w:p>
      <w:pPr>
        <w:pStyle w:val="2"/>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7"/>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7"/>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w:t>
      </w:r>
      <w:r>
        <w:rPr>
          <w:rFonts w:hint="eastAsia" w:ascii="Times New Roman" w:hAnsi="Times New Roman"/>
          <w:lang w:val="en-US" w:eastAsia="zh-CN"/>
        </w:rPr>
        <w:t>1</w:t>
      </w:r>
      <w:r>
        <w:rPr>
          <w:rFonts w:hint="eastAsia" w:cs="宋体"/>
        </w:rPr>
        <w:t>年</w:t>
      </w:r>
      <w:r>
        <w:rPr>
          <w:rFonts w:hint="eastAsia" w:ascii="Times New Roman" w:hAnsi="Times New Roman"/>
          <w:lang w:val="en-US" w:eastAsia="zh-CN"/>
        </w:rPr>
        <w:t>4</w:t>
      </w:r>
      <w:r>
        <w:rPr>
          <w:rFonts w:hint="eastAsia" w:cs="宋体"/>
        </w:rPr>
        <w:t>月</w:t>
      </w:r>
      <w:r>
        <w:rPr>
          <w:rFonts w:hint="eastAsia" w:cs="宋体"/>
          <w:lang w:val="en-US" w:eastAsia="zh-CN"/>
        </w:rPr>
        <w:t>30</w:t>
      </w:r>
      <w:r>
        <w:rPr>
          <w:rFonts w:hint="eastAsia" w:cs="宋体"/>
        </w:rPr>
        <w:t>日</w:t>
      </w:r>
      <w:r>
        <w:rPr>
          <w:rFonts w:hint="eastAsia" w:ascii="Times New Roman" w:hAnsi="Times New Roman"/>
          <w:lang w:val="en-US" w:eastAsia="zh-CN"/>
        </w:rPr>
        <w:t xml:space="preserve"> 9 </w:t>
      </w:r>
      <w:r>
        <w:rPr>
          <w:rFonts w:hint="eastAsia" w:cs="宋体"/>
        </w:rPr>
        <w:t>时</w:t>
      </w:r>
      <w:r>
        <w:rPr>
          <w:rFonts w:hint="eastAsia" w:ascii="Times New Roman" w:hAnsi="Times New Roman"/>
          <w:lang w:val="en-US" w:eastAsia="zh-CN"/>
        </w:rPr>
        <w:t xml:space="preserve"> 30 </w:t>
      </w:r>
      <w:r>
        <w:rPr>
          <w:rFonts w:hint="eastAsia" w:cs="宋体"/>
        </w:rPr>
        <w:t>分，投标文件在封口处加盖公章，派专人于</w:t>
      </w:r>
      <w:r>
        <w:rPr>
          <w:rFonts w:ascii="Times New Roman" w:hAnsi="Times New Roman" w:eastAsia="Times New Roman"/>
        </w:rPr>
        <w:t>202</w:t>
      </w:r>
      <w:r>
        <w:rPr>
          <w:rFonts w:hint="eastAsia" w:ascii="Times New Roman" w:hAnsi="Times New Roman"/>
          <w:lang w:val="en-US" w:eastAsia="zh-CN"/>
        </w:rPr>
        <w:t>1</w:t>
      </w:r>
      <w:r>
        <w:rPr>
          <w:rFonts w:hint="eastAsia" w:cs="宋体"/>
        </w:rPr>
        <w:t>年</w:t>
      </w:r>
      <w:r>
        <w:rPr>
          <w:rFonts w:hint="eastAsia" w:cs="宋体"/>
          <w:lang w:val="en-US" w:eastAsia="zh-CN"/>
        </w:rPr>
        <w:t>4</w:t>
      </w:r>
      <w:r>
        <w:rPr>
          <w:rFonts w:hint="eastAsia" w:cs="宋体"/>
        </w:rPr>
        <w:t>月</w:t>
      </w:r>
      <w:r>
        <w:rPr>
          <w:rFonts w:hint="eastAsia" w:cs="宋体"/>
          <w:lang w:val="en-US" w:eastAsia="zh-CN"/>
        </w:rPr>
        <w:t>30</w:t>
      </w:r>
      <w:r>
        <w:rPr>
          <w:rFonts w:hint="eastAsia" w:cs="宋体"/>
        </w:rPr>
        <w:t>日</w:t>
      </w:r>
      <w:r>
        <w:rPr>
          <w:rFonts w:hint="eastAsia" w:ascii="Times New Roman" w:hAnsi="Times New Roman"/>
          <w:lang w:val="en-US" w:eastAsia="zh-CN"/>
        </w:rPr>
        <w:t xml:space="preserve"> 9 </w:t>
      </w:r>
      <w:r>
        <w:rPr>
          <w:rFonts w:hint="eastAsia" w:cs="宋体"/>
        </w:rPr>
        <w:t>时</w:t>
      </w:r>
      <w:r>
        <w:rPr>
          <w:rFonts w:hint="eastAsia" w:ascii="Times New Roman" w:hAnsi="Times New Roman"/>
          <w:lang w:val="en-US" w:eastAsia="zh-CN"/>
        </w:rPr>
        <w:t xml:space="preserve"> 30 </w:t>
      </w:r>
      <w:r>
        <w:rPr>
          <w:rFonts w:hint="eastAsia" w:cs="宋体"/>
        </w:rPr>
        <w:t>分（北京时间）前送至杭州萧山国际机场翔越路综合服务楼园区招标中心，逾期无效；若采用投递（邮寄）方式的，请于</w:t>
      </w:r>
      <w:r>
        <w:rPr>
          <w:rFonts w:ascii="Times New Roman" w:hAnsi="Times New Roman" w:eastAsia="Times New Roman"/>
        </w:rPr>
        <w:t>202</w:t>
      </w:r>
      <w:r>
        <w:rPr>
          <w:rFonts w:hint="eastAsia" w:ascii="Times New Roman" w:hAnsi="Times New Roman"/>
          <w:lang w:val="en-US" w:eastAsia="zh-CN"/>
        </w:rPr>
        <w:t>1</w:t>
      </w:r>
      <w:r>
        <w:rPr>
          <w:rFonts w:hint="eastAsia" w:cs="宋体"/>
        </w:rPr>
        <w:t>年</w:t>
      </w:r>
      <w:r>
        <w:rPr>
          <w:rFonts w:hint="eastAsia" w:cs="宋体"/>
          <w:lang w:val="en-US" w:eastAsia="zh-CN"/>
        </w:rPr>
        <w:t>4</w:t>
      </w:r>
      <w:r>
        <w:rPr>
          <w:rFonts w:hint="eastAsia" w:cs="宋体"/>
        </w:rPr>
        <w:t>月</w:t>
      </w:r>
      <w:r>
        <w:rPr>
          <w:rFonts w:hint="eastAsia" w:cs="宋体"/>
          <w:lang w:val="en-US" w:eastAsia="zh-CN"/>
        </w:rPr>
        <w:t>30</w:t>
      </w:r>
      <w:r>
        <w:rPr>
          <w:rFonts w:hint="eastAsia" w:cs="宋体"/>
        </w:rPr>
        <w:t>日</w:t>
      </w:r>
      <w:r>
        <w:rPr>
          <w:rFonts w:hint="eastAsia" w:ascii="Times New Roman" w:hAnsi="Times New Roman"/>
          <w:lang w:val="en-US" w:eastAsia="zh-CN"/>
        </w:rPr>
        <w:t xml:space="preserve"> 9 </w:t>
      </w:r>
      <w:r>
        <w:rPr>
          <w:rFonts w:hint="eastAsia" w:cs="宋体"/>
        </w:rPr>
        <w:t>时</w:t>
      </w:r>
      <w:r>
        <w:rPr>
          <w:rFonts w:hint="eastAsia" w:ascii="Times New Roman" w:hAnsi="Times New Roman"/>
          <w:lang w:val="en-US" w:eastAsia="zh-CN"/>
        </w:rPr>
        <w:t xml:space="preserve"> 30 </w:t>
      </w:r>
      <w:bookmarkStart w:id="47" w:name="_GoBack"/>
      <w:bookmarkEnd w:id="47"/>
      <w:r>
        <w:rPr>
          <w:rFonts w:hint="eastAsia" w:cs="宋体"/>
        </w:rPr>
        <w:t>分（北京时间）前投递至</w:t>
      </w:r>
      <w:r>
        <w:rPr>
          <w:rFonts w:hint="eastAsia" w:ascii="宋体" w:hAnsi="宋体" w:cs="Arial"/>
          <w:kern w:val="0"/>
          <w:sz w:val="22"/>
        </w:rPr>
        <w:t>杭州萧山国际机场AOC楼813室</w:t>
      </w:r>
      <w:r>
        <w:rPr>
          <w:rFonts w:hint="eastAsia" w:cs="宋体"/>
        </w:rPr>
        <w:t>，逾期无效。</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7"/>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2"/>
        <w:tabs>
          <w:tab w:val="left" w:pos="4394"/>
          <w:tab w:val="left" w:pos="5990"/>
        </w:tabs>
        <w:spacing w:line="328" w:lineRule="auto"/>
        <w:ind w:right="157" w:firstLine="419"/>
        <w:rPr>
          <w:rFonts w:cs="宋体"/>
        </w:rPr>
      </w:pPr>
      <w:bookmarkStart w:id="11" w:name="_bookmark8"/>
      <w:bookmarkEnd w:id="11"/>
      <w:r>
        <w:rPr>
          <w:rFonts w:hint="eastAsia" w:cs="宋体"/>
        </w:rPr>
        <w:t>本次招标公告在在浙江省机场集团有限公司和杭州萧山机场有限公司主页等媒介上发布，相关媒介如下：</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https://www.zhaotx.cn</w:t>
      </w:r>
    </w:p>
    <w:p>
      <w:pPr>
        <w:pStyle w:val="7"/>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2"/>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7"/>
        <w:spacing w:before="70"/>
        <w:ind w:right="157" w:firstLine="422"/>
        <w:rPr>
          <w:rFonts w:ascii="黑体" w:hAnsi="黑体" w:eastAsia="黑体"/>
        </w:rPr>
      </w:pPr>
      <w:r>
        <w:rPr>
          <w:rFonts w:ascii="黑体" w:hAnsi="黑体" w:eastAsia="黑体"/>
        </w:rPr>
        <w:t>8.联系方式</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2"/>
        <w:tabs>
          <w:tab w:val="left" w:pos="4394"/>
          <w:tab w:val="left" w:pos="5990"/>
        </w:tabs>
        <w:spacing w:line="331" w:lineRule="auto"/>
        <w:ind w:right="157" w:firstLine="419"/>
        <w:rPr>
          <w:rFonts w:hint="eastAsia" w:cs="宋体"/>
        </w:rPr>
      </w:pPr>
      <w:r>
        <w:rPr>
          <w:rFonts w:hint="eastAsia" w:cs="宋体"/>
        </w:rPr>
        <w:t xml:space="preserve">投标联系人：朱芸                    </w:t>
      </w:r>
      <w:r>
        <w:rPr>
          <w:rFonts w:hint="eastAsia" w:cs="宋体"/>
          <w:lang w:val="en-US" w:eastAsia="zh-CN"/>
        </w:rPr>
        <w:t xml:space="preserve">  </w:t>
      </w:r>
      <w:r>
        <w:rPr>
          <w:rFonts w:hint="eastAsia" w:cs="宋体"/>
        </w:rPr>
        <w:t xml:space="preserve">    </w:t>
      </w:r>
      <w:r>
        <w:rPr>
          <w:rFonts w:hint="eastAsia" w:cs="宋体"/>
          <w:lang w:val="en-US" w:eastAsia="zh-CN"/>
        </w:rPr>
        <w:t xml:space="preserve">          </w:t>
      </w:r>
      <w:r>
        <w:rPr>
          <w:rFonts w:hint="eastAsia" w:cs="宋体"/>
        </w:rPr>
        <w:t>联系电话：0571-83837787</w:t>
      </w:r>
    </w:p>
    <w:p>
      <w:pPr>
        <w:pStyle w:val="2"/>
        <w:tabs>
          <w:tab w:val="left" w:pos="4394"/>
          <w:tab w:val="left" w:pos="5990"/>
        </w:tabs>
        <w:spacing w:line="331" w:lineRule="auto"/>
        <w:ind w:right="157" w:firstLine="419"/>
        <w:rPr>
          <w:rFonts w:hint="eastAsia" w:cs="宋体"/>
        </w:rPr>
        <w:sectPr>
          <w:pgSz w:w="12240" w:h="15840"/>
          <w:pgMar w:top="1400" w:right="1640" w:bottom="1120" w:left="1700" w:header="0" w:footer="901" w:gutter="0"/>
          <w:cols w:space="720" w:num="1"/>
        </w:sectPr>
      </w:pPr>
      <w:r>
        <w:rPr>
          <w:rFonts w:hint="eastAsia" w:cs="宋体"/>
        </w:rPr>
        <w:t>招标监督人：邓飞                                    联系电话：0571-83837891</w:t>
      </w:r>
      <w:bookmarkStart w:id="12" w:name="_bookmark9"/>
      <w:bookmarkEnd w:id="12"/>
    </w:p>
    <w:p>
      <w:pPr>
        <w:spacing w:before="7"/>
        <w:rPr>
          <w:rFonts w:ascii="宋体" w:hAnsi="宋体" w:cs="宋体"/>
          <w:sz w:val="18"/>
          <w:szCs w:val="18"/>
        </w:rPr>
      </w:pPr>
    </w:p>
    <w:p>
      <w:pPr>
        <w:pStyle w:val="5"/>
        <w:spacing w:line="564" w:lineRule="exact"/>
        <w:ind w:right="57"/>
        <w:jc w:val="center"/>
      </w:pPr>
      <w:bookmarkStart w:id="13" w:name="_bookmark18"/>
      <w:bookmarkEnd w:id="13"/>
      <w:bookmarkStart w:id="14" w:name="_Toc19698496"/>
      <w:r>
        <w:t>第二章</w:t>
      </w:r>
      <w:r>
        <w:rPr>
          <w:rFonts w:hint="eastAsia"/>
        </w:rPr>
        <w:t xml:space="preserve">  </w:t>
      </w:r>
      <w:r>
        <w:t>投标人须知</w:t>
      </w:r>
      <w:bookmarkEnd w:id="14"/>
    </w:p>
    <w:p>
      <w:pPr>
        <w:pStyle w:val="7"/>
        <w:ind w:firstLine="264" w:firstLineChars="94"/>
        <w:jc w:val="center"/>
        <w:rPr>
          <w:sz w:val="28"/>
          <w:szCs w:val="28"/>
        </w:rPr>
      </w:pPr>
      <w:bookmarkStart w:id="15" w:name="_bookmark19"/>
      <w:bookmarkEnd w:id="15"/>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w:t>
            </w:r>
            <w:r>
              <w:rPr>
                <w:rFonts w:hint="eastAsia" w:ascii="宋体" w:hAnsi="宋体" w:cs="宋体"/>
                <w:spacing w:val="-2"/>
                <w:lang w:eastAsia="zh-CN"/>
              </w:rPr>
              <w:t>王之钧</w:t>
            </w:r>
          </w:p>
          <w:p>
            <w:pPr>
              <w:autoSpaceDE w:val="0"/>
              <w:autoSpaceDN w:val="0"/>
              <w:adjustRightInd w:val="0"/>
              <w:snapToGrid w:val="0"/>
              <w:rPr>
                <w:rFonts w:ascii="宋体" w:hAnsi="宋体" w:cs="宋体"/>
                <w:spacing w:val="-2"/>
              </w:rPr>
            </w:pPr>
            <w:r>
              <w:rPr>
                <w:rFonts w:hint="eastAsia" w:ascii="宋体" w:hAnsi="宋体" w:cs="宋体"/>
                <w:spacing w:val="-2"/>
              </w:rPr>
              <w:t>电话：0571-8383</w:t>
            </w:r>
            <w:r>
              <w:rPr>
                <w:rFonts w:hint="eastAsia" w:ascii="宋体" w:hAnsi="宋体" w:cs="宋体"/>
                <w:spacing w:val="-2"/>
                <w:lang w:val="en-US" w:eastAsia="zh-CN"/>
              </w:rPr>
              <w:t>2376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杭州市机场路268号巡场道及围界改扩建项目</w:t>
            </w:r>
            <w:r>
              <w:rPr>
                <w:rFonts w:hint="eastAsia" w:ascii="宋体" w:hAnsi="宋体" w:cs="宋体"/>
                <w:lang w:val="en-US" w:eastAsia="zh-CN"/>
              </w:rPr>
              <w:t>施工监理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33798489"/>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4611563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hint="eastAsia" w:ascii="宋体" w:hAnsi="宋体" w:cs="宋体"/>
                <w:szCs w:val="21"/>
              </w:rPr>
            </w:pPr>
            <w:r>
              <w:rPr>
                <w:rFonts w:hint="eastAsia" w:ascii="宋体" w:hAnsi="宋体" w:cs="宋体"/>
                <w:szCs w:val="21"/>
              </w:rPr>
              <w:t xml:space="preserve">计划施工工期： </w:t>
            </w:r>
            <w:r>
              <w:rPr>
                <w:rFonts w:hint="eastAsia" w:ascii="宋体" w:hAnsi="宋体" w:cs="宋体"/>
                <w:szCs w:val="21"/>
                <w:lang w:val="en-US" w:eastAsia="zh-CN"/>
              </w:rPr>
              <w:t>270</w:t>
            </w:r>
            <w:r>
              <w:rPr>
                <w:rFonts w:hint="eastAsia" w:ascii="宋体" w:hAnsi="宋体" w:cs="宋体"/>
                <w:szCs w:val="21"/>
              </w:rPr>
              <w:t xml:space="preserve"> 日历天</w:t>
            </w:r>
          </w:p>
          <w:p>
            <w:pPr>
              <w:adjustRightInd w:val="0"/>
              <w:snapToGrid w:val="0"/>
              <w:rPr>
                <w:rFonts w:ascii="宋体" w:hAnsi="宋体" w:cs="宋体"/>
              </w:rPr>
            </w:pPr>
            <w:r>
              <w:rPr>
                <w:rFonts w:hint="eastAsia" w:ascii="宋体" w:hAnsi="宋体" w:cs="宋体"/>
                <w:szCs w:val="21"/>
              </w:rPr>
              <w:t xml:space="preserve">监理服务期： </w:t>
            </w:r>
            <w:r>
              <w:rPr>
                <w:rFonts w:hint="eastAsia" w:ascii="宋体" w:hAnsi="宋体" w:cs="宋体"/>
                <w:szCs w:val="21"/>
                <w:lang w:val="en-US" w:eastAsia="zh-CN"/>
              </w:rPr>
              <w:t>270</w:t>
            </w:r>
            <w:r>
              <w:rPr>
                <w:rFonts w:hint="eastAsia" w:ascii="宋体" w:hAnsi="宋体" w:cs="宋体"/>
                <w:szCs w:val="21"/>
              </w:rPr>
              <w:t xml:space="preserve"> 日历天。按下发开工指令之日开始计算监理计费服务期，以下时段的监理工作不计入监理计费服务期，但须纳入整体监理服务范围：</w:t>
            </w:r>
            <w:r>
              <w:rPr>
                <w:rFonts w:hint="eastAsia" w:ascii="宋体" w:hAnsi="宋体" w:cs="宋体"/>
                <w:szCs w:val="21"/>
              </w:rPr>
              <w:fldChar w:fldCharType="begin"/>
            </w:r>
            <w:r>
              <w:rPr>
                <w:rFonts w:hint="eastAsia" w:ascii="宋体" w:hAnsi="宋体" w:cs="宋体"/>
                <w:szCs w:val="21"/>
              </w:rPr>
              <w:instrText xml:space="preserve"> = 1 \* GB3 </w:instrText>
            </w:r>
            <w:r>
              <w:rPr>
                <w:rFonts w:hint="eastAsia" w:ascii="宋体" w:hAnsi="宋体" w:cs="宋体"/>
                <w:szCs w:val="21"/>
              </w:rPr>
              <w:fldChar w:fldCharType="separate"/>
            </w:r>
            <w:r>
              <w:rPr>
                <w:rFonts w:hint="eastAsia" w:ascii="宋体" w:hAnsi="宋体" w:cs="宋体"/>
                <w:szCs w:val="21"/>
              </w:rPr>
              <w:t>①</w:t>
            </w:r>
            <w:r>
              <w:rPr>
                <w:rFonts w:hint="eastAsia" w:ascii="宋体" w:hAnsi="宋体" w:cs="宋体"/>
                <w:szCs w:val="21"/>
              </w:rPr>
              <w:fldChar w:fldCharType="end"/>
            </w:r>
            <w:r>
              <w:rPr>
                <w:rFonts w:hint="eastAsia" w:ascii="宋体" w:hAnsi="宋体" w:cs="宋体"/>
                <w:szCs w:val="21"/>
              </w:rPr>
              <w:t>合同签订后至开工前期；</w:t>
            </w:r>
            <w:r>
              <w:rPr>
                <w:rFonts w:hint="eastAsia" w:ascii="宋体" w:hAnsi="宋体" w:cs="宋体"/>
                <w:szCs w:val="21"/>
              </w:rPr>
              <w:fldChar w:fldCharType="begin"/>
            </w:r>
            <w:r>
              <w:rPr>
                <w:rFonts w:hint="eastAsia" w:ascii="宋体" w:hAnsi="宋体" w:cs="宋体"/>
                <w:szCs w:val="21"/>
              </w:rPr>
              <w:instrText xml:space="preserve"> = 2 \* GB3 </w:instrText>
            </w:r>
            <w:r>
              <w:rPr>
                <w:rFonts w:hint="eastAsia" w:ascii="宋体" w:hAnsi="宋体" w:cs="宋体"/>
                <w:szCs w:val="21"/>
              </w:rPr>
              <w:fldChar w:fldCharType="separate"/>
            </w:r>
            <w:r>
              <w:rPr>
                <w:rFonts w:hint="eastAsia" w:ascii="宋体" w:hAnsi="宋体" w:cs="宋体"/>
                <w:szCs w:val="21"/>
              </w:rPr>
              <w:t>②</w:t>
            </w:r>
            <w:r>
              <w:rPr>
                <w:rFonts w:hint="eastAsia" w:ascii="宋体" w:hAnsi="宋体" w:cs="宋体"/>
                <w:szCs w:val="21"/>
              </w:rPr>
              <w:fldChar w:fldCharType="end"/>
            </w:r>
            <w:r>
              <w:rPr>
                <w:rFonts w:hint="eastAsia" w:ascii="宋体" w:hAnsi="宋体" w:cs="宋体"/>
                <w:szCs w:val="21"/>
              </w:rPr>
              <w:t>竣工验收后的竣工结算审核期；</w:t>
            </w:r>
            <w:r>
              <w:rPr>
                <w:rFonts w:hint="eastAsia" w:ascii="宋体" w:hAnsi="宋体" w:cs="宋体"/>
                <w:szCs w:val="21"/>
              </w:rPr>
              <w:fldChar w:fldCharType="begin"/>
            </w:r>
            <w:r>
              <w:rPr>
                <w:rFonts w:hint="eastAsia" w:ascii="宋体" w:hAnsi="宋体" w:cs="宋体"/>
                <w:szCs w:val="21"/>
              </w:rPr>
              <w:instrText xml:space="preserve"> = 3 \* GB3 </w:instrText>
            </w:r>
            <w:r>
              <w:rPr>
                <w:rFonts w:hint="eastAsia" w:ascii="宋体" w:hAnsi="宋体" w:cs="宋体"/>
                <w:szCs w:val="21"/>
              </w:rPr>
              <w:fldChar w:fldCharType="separate"/>
            </w:r>
            <w:r>
              <w:rPr>
                <w:rFonts w:hint="eastAsia" w:ascii="宋体" w:hAnsi="宋体" w:cs="宋体"/>
                <w:szCs w:val="21"/>
              </w:rPr>
              <w:t>③</w:t>
            </w:r>
            <w:r>
              <w:rPr>
                <w:rFonts w:hint="eastAsia" w:ascii="宋体" w:hAnsi="宋体" w:cs="宋体"/>
                <w:szCs w:val="21"/>
              </w:rPr>
              <w:fldChar w:fldCharType="end"/>
            </w:r>
            <w:r>
              <w:rPr>
                <w:rFonts w:hint="eastAsia" w:ascii="宋体" w:hAnsi="宋体" w:cs="宋体"/>
                <w:szCs w:val="21"/>
              </w:rPr>
              <w:t>施工缺陷责任期。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790978664"/>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5038169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803266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ascii="Segoe UI Emoji" w:hAnsi="Segoe UI Emoji" w:cs="Segoe UI Emoji"/>
                </w:rPr>
                <w:id w:val="-52410125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6" w:name="EBb1a8b4338b8e441e9d53e6fc78c62c09"/>
                <w:r>
                  <w:rPr>
                    <w:rFonts w:hint="eastAsia" w:ascii="宋体" w:hAnsi="宋体"/>
                    <w:szCs w:val="21"/>
                  </w:rPr>
                  <w:sym w:font="Wingdings 2" w:char="F052"/>
                </w:r>
              </w:sdtContent>
            </w:sdt>
            <w:r>
              <w:rPr>
                <w:rFonts w:ascii="宋体" w:hAnsi="宋体" w:cs="宋体"/>
                <w:szCs w:val="21"/>
              </w:rPr>
              <w:t>不组织</w:t>
            </w:r>
          </w:p>
          <w:bookmarkEnd w:id="16"/>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7" w:name="EBcbc26f89de974525b16658cbf31c1521"/>
                <w:bookmarkEnd w:id="17"/>
                <w:r>
                  <w:rPr>
                    <w:rFonts w:ascii="MS Mincho" w:hAnsi="MS Mincho" w:eastAsia="MS Mincho" w:cs="MS Mincho"/>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w:t>
            </w:r>
            <w:r>
              <w:rPr>
                <w:rFonts w:hint="eastAsia" w:ascii="宋体" w:hAnsi="宋体" w:cs="宋体"/>
                <w:spacing w:val="-2"/>
              </w:rPr>
              <w:t>朱芸</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hint="eastAsia" w:ascii="宋体" w:hAnsi="宋体" w:cs="宋体"/>
                <w:spacing w:val="-2"/>
              </w:rPr>
              <w:t>0571-83837787</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adjustRightInd w:val="0"/>
              <w:snapToGrid w:val="0"/>
              <w:rPr>
                <w:rFonts w:ascii="宋体" w:hAnsi="宋体" w:cs="宋体"/>
                <w:szCs w:val="21"/>
              </w:rPr>
            </w:pPr>
            <w:sdt>
              <w:sdtPr>
                <w:rPr>
                  <w:rFonts w:hint="eastAsia" w:ascii="宋体" w:hAnsi="宋体"/>
                  <w:szCs w:val="21"/>
                </w:rPr>
                <w:id w:val="84112450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szCs w:val="21"/>
              </w:rPr>
              <w:t>组</w:t>
            </w:r>
            <w:r>
              <w:rPr>
                <w:rFonts w:ascii="宋体" w:hAnsi="宋体" w:cs="宋体"/>
                <w:szCs w:val="21"/>
              </w:rPr>
              <w:t>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w:t>
            </w:r>
            <w:r>
              <w:rPr>
                <w:rFonts w:hint="eastAsia" w:ascii="宋体" w:hAnsi="宋体" w:cs="宋体"/>
                <w:spacing w:val="-2"/>
              </w:rPr>
              <w:t>朱芸</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hint="eastAsia" w:ascii="宋体" w:hAnsi="宋体" w:cs="宋体"/>
                <w:spacing w:val="-2"/>
              </w:rPr>
              <w:t>0571-83837787</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20980552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ascii="Segoe UI Emoji" w:hAnsi="Segoe UI Emoji" w:cs="Segoe UI Emoji"/>
                </w:rPr>
                <w:id w:val="156306585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822413593"/>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37435974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8165738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ascii="Segoe UI Emoji" w:hAnsi="Segoe UI Emoji" w:cs="Segoe UI Emoji"/>
                </w:rPr>
                <w:id w:val="-202153859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w:t>
            </w:r>
            <w:r>
              <w:rPr>
                <w:rFonts w:hint="eastAsia" w:ascii="宋体" w:hAnsi="宋体" w:cs="宋体"/>
                <w:bCs/>
                <w:lang w:val="en-US" w:eastAsia="zh-CN"/>
              </w:rPr>
              <w:t>21</w:t>
            </w:r>
            <w:r>
              <w:rPr>
                <w:rFonts w:hint="eastAsia" w:ascii="宋体" w:hAnsi="宋体" w:cs="宋体"/>
                <w:bCs/>
              </w:rPr>
              <w:t>年</w:t>
            </w:r>
            <w:r>
              <w:rPr>
                <w:rFonts w:hint="eastAsia" w:ascii="宋体" w:hAnsi="宋体" w:cs="宋体"/>
                <w:bCs/>
                <w:u w:val="single"/>
                <w:lang w:val="en-US" w:eastAsia="zh-CN"/>
              </w:rPr>
              <w:t xml:space="preserve"> </w:t>
            </w:r>
            <w:r>
              <w:rPr>
                <w:rFonts w:hint="eastAsia" w:ascii="宋体" w:hAnsi="宋体" w:cs="宋体"/>
                <w:bCs/>
              </w:rPr>
              <w:t>月</w:t>
            </w:r>
            <w:r>
              <w:rPr>
                <w:rFonts w:hint="eastAsia" w:ascii="宋体" w:hAnsi="宋体" w:cs="宋体"/>
                <w:bCs/>
                <w:u w:val="single"/>
                <w:lang w:val="en-US" w:eastAsia="zh-CN"/>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90"/>
                <w:rFonts w:ascii="宋体" w:hAnsi="宋体"/>
              </w:rPr>
              <w:t>zbzx@hzairport.com</w:t>
            </w:r>
            <w:r>
              <w:rPr>
                <w:rStyle w:val="90"/>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合同内所有费用投标人须统一提供“服务”类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83888135"/>
                <w14:checkbox>
                  <w14:checked w14:val="0"/>
                  <w14:checkedState w14:val="0052" w14:font="Wingdings 2"/>
                  <w14:uncheckedState w14:val="2610" w14:font="MS Gothic"/>
                </w14:checkbox>
              </w:sdtPr>
              <w:sdtEndPr>
                <w:rPr>
                  <w:rFonts w:ascii="Segoe UI Emoji" w:hAnsi="Segoe UI Emoji" w:cs="Segoe UI Emoji"/>
                </w:rPr>
              </w:sdtEndPr>
              <w:sdtContent>
                <w:r>
                  <w:rPr>
                    <w:rFonts w:ascii="MS Gothic" w:hAnsi="MS Gothic" w:eastAsia="宋体" w:cs="Segoe UI Emoji"/>
                    <w:kern w:val="2"/>
                    <w:sz w:val="21"/>
                    <w:szCs w:val="22"/>
                    <w:lang w:val="en-US" w:eastAsia="zh-CN" w:bidi="ar-SA"/>
                  </w:rPr>
                  <w:t>☐</w:t>
                </w:r>
              </w:sdtContent>
            </w:sdt>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652481217"/>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rPr>
              <w:t>有，最高投标限价：</w:t>
            </w:r>
            <w:r>
              <w:rPr>
                <w:rFonts w:hint="eastAsia" w:ascii="宋体" w:hAnsi="宋体" w:cs="宋体"/>
                <w:lang w:val="en-US" w:eastAsia="zh-CN"/>
              </w:rPr>
              <w:t>16.2万</w:t>
            </w:r>
            <w:r>
              <w:rPr>
                <w:rFonts w:hint="eastAsia" w:ascii="宋体" w:hAnsi="宋体" w:cs="宋体"/>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8"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hint="eastAsia" w:ascii="宋体" w:hAnsi="宋体"/>
              </w:rPr>
              <w:t xml:space="preserve">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8"/>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9" w:name="EB191aa127b49d4a8b95623a875e1177a4"/>
            <w:r>
              <w:rPr>
                <w:rFonts w:ascii="宋体" w:hAnsi="宋体"/>
                <w:u w:val="single"/>
              </w:rPr>
              <w:t>12</w:t>
            </w:r>
            <w:r>
              <w:rPr>
                <w:rFonts w:hint="eastAsia" w:ascii="宋体" w:hAnsi="宋体"/>
                <w:u w:val="single"/>
              </w:rPr>
              <w:t>0</w:t>
            </w:r>
            <w:bookmarkEnd w:id="19"/>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ascii="Segoe UI Emoji" w:hAnsi="Segoe UI Emoji" w:cs="Segoe UI Emoji"/>
                </w:rPr>
                <w:id w:val="-122266631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投标人提交投标保证金时需注明“＊＊＊项目投标保证金”，基本账户开户许可证（证明）和银行回单复印件、投标保证金退还账户信息表等装订于投标文件内，且须额外单独封装一份随投标文件一同送达。</w:t>
            </w:r>
          </w:p>
          <w:p>
            <w:pPr>
              <w:adjustRightInd w:val="0"/>
              <w:snapToGrid w:val="0"/>
              <w:rPr>
                <w:rFonts w:ascii="宋体" w:hAnsi="宋体" w:cs="宋体"/>
              </w:rPr>
            </w:pPr>
            <w:sdt>
              <w:sdtPr>
                <w:rPr>
                  <w:rFonts w:ascii="Segoe UI Emoji" w:hAnsi="Segoe UI Emoji" w:cs="Segoe UI Emoji"/>
                </w:rPr>
                <w:id w:val="-1360037714"/>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2"/>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2"/>
            </w:pPr>
            <w:r>
              <w:rPr>
                <w:rFonts w:hint="eastAsia"/>
              </w:rPr>
              <w:t>2、招标人和中标人应当在中标通知书发出之日起 30 日内，根据招标文件和中标人的投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2"/>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2"/>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19689430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有，具体要求：</w:t>
            </w:r>
          </w:p>
          <w:p>
            <w:pPr>
              <w:adjustRightInd w:val="0"/>
              <w:snapToGrid w:val="0"/>
              <w:rPr>
                <w:rFonts w:hint="eastAsia" w:ascii="宋体" w:hAnsi="宋体" w:cs="宋体"/>
              </w:rPr>
            </w:pPr>
            <w:r>
              <w:rPr>
                <w:rFonts w:hint="eastAsia" w:ascii="宋体" w:hAnsi="宋体" w:cs="宋体"/>
              </w:rPr>
              <w:t>以下为实质性响应招标文件资料：</w:t>
            </w:r>
          </w:p>
          <w:p>
            <w:pPr>
              <w:adjustRightInd w:val="0"/>
              <w:snapToGrid w:val="0"/>
              <w:rPr>
                <w:rFonts w:hint="eastAsia" w:ascii="宋体" w:hAnsi="宋体" w:cs="宋体"/>
              </w:rPr>
            </w:pPr>
            <w:r>
              <w:rPr>
                <w:rFonts w:hint="eastAsia" w:ascii="宋体" w:hAnsi="宋体" w:cs="宋体"/>
              </w:rPr>
              <w:t>1、企业法人营业执照；</w:t>
            </w:r>
          </w:p>
          <w:p>
            <w:pPr>
              <w:adjustRightInd w:val="0"/>
              <w:snapToGrid w:val="0"/>
              <w:rPr>
                <w:rFonts w:hint="eastAsia" w:ascii="宋体" w:hAnsi="宋体" w:cs="宋体"/>
              </w:rPr>
            </w:pPr>
            <w:r>
              <w:rPr>
                <w:rFonts w:hint="eastAsia" w:ascii="宋体" w:hAnsi="宋体" w:cs="宋体"/>
              </w:rPr>
              <w:t>2、法定代表人授权委托书(投标文件委托代理人签字的提供)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p>
          <w:p>
            <w:pPr>
              <w:adjustRightInd w:val="0"/>
              <w:snapToGrid w:val="0"/>
              <w:rPr>
                <w:rFonts w:hint="eastAsia" w:ascii="宋体" w:hAnsi="宋体" w:cs="宋体"/>
              </w:rPr>
            </w:pPr>
            <w:sdt>
              <w:sdtPr>
                <w:rPr>
                  <w:rFonts w:hint="eastAsia" w:ascii="宋体" w:hAnsi="宋体" w:cs="宋体"/>
                </w:rPr>
                <w:id w:val="-2066470662"/>
                <w14:checkbox>
                  <w14:checked w14:val="0"/>
                  <w14:checkedState w14:val="0052" w14:font="Wingdings 2"/>
                  <w14:uncheckedState w14:val="2610" w14:font="MS Gothic"/>
                </w14:checkbox>
              </w:sdtPr>
              <w:sdtEndPr>
                <w:rPr>
                  <w:rFonts w:hint="eastAsia" w:ascii="宋体" w:hAnsi="宋体" w:cs="宋体"/>
                </w:rPr>
              </w:sdtEndPr>
              <w:sdtContent>
                <w:r>
                  <w:rPr>
                    <w:rFonts w:hint="eastAsia" w:ascii="宋体" w:hAnsi="宋体" w:cs="宋体"/>
                  </w:rPr>
                  <w:t>☐</w:t>
                </w:r>
              </w:sdtContent>
            </w:sdt>
            <w:r>
              <w:rPr>
                <w:rFonts w:hint="eastAsia" w:ascii="宋体" w:hAnsi="宋体" w:cs="宋体"/>
              </w:rPr>
              <w:t xml:space="preserve"> 3、联合体各方签订的共同投标协议(联合体投标的提供)；</w:t>
            </w:r>
          </w:p>
          <w:p>
            <w:pPr>
              <w:adjustRightInd w:val="0"/>
              <w:snapToGrid w:val="0"/>
              <w:rPr>
                <w:rFonts w:hint="eastAsia" w:ascii="宋体" w:hAnsi="宋体" w:cs="宋体"/>
              </w:rPr>
            </w:pPr>
            <w:bookmarkStart w:id="20" w:name="EB4536570bab9243ca95400f5423c9fd35"/>
            <w:r>
              <w:rPr>
                <w:rFonts w:hint="eastAsia" w:ascii="宋体" w:hAnsi="宋体" w:cs="宋体"/>
              </w:rPr>
              <w:t>4、符合招标公告“投标人资格要求”中业绩的证明材料：中标通知书或合同，须体现关键信息，如无法体现关键信息的，另提供业主证明文件；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0"/>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39100262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ascii="Segoe UI Emoji" w:hAnsi="Segoe UI Emoji" w:cs="Segoe UI Emoji"/>
                </w:rPr>
                <w:id w:val="461706061"/>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rPr>
              <w:t xml:space="preserve"> 20</w:t>
            </w:r>
            <w:r>
              <w:rPr>
                <w:rFonts w:hint="eastAsia" w:ascii="宋体" w:hAnsi="宋体" w:cs="宋体"/>
                <w:lang w:val="en-US" w:eastAsia="zh-CN"/>
              </w:rPr>
              <w:t>18</w:t>
            </w:r>
            <w:r>
              <w:rPr>
                <w:rFonts w:hint="eastAsia" w:ascii="宋体" w:hAnsi="宋体" w:cs="宋体"/>
              </w:rPr>
              <w:t>年至2</w:t>
            </w:r>
            <w:r>
              <w:rPr>
                <w:rFonts w:hint="eastAsia" w:ascii="宋体" w:hAnsi="宋体" w:cs="宋体"/>
                <w:lang w:val="en-US" w:eastAsia="zh-CN"/>
              </w:rPr>
              <w:t>021</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5095979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ascii="Segoe UI Emoji" w:hAnsi="Segoe UI Emoji" w:cs="Segoe UI Emoji"/>
                </w:rPr>
                <w:id w:val="-559249478"/>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ascii="宋体" w:hAnsi="宋体" w:cs="宋体"/>
              </w:rPr>
              <w:t xml:space="preserve"> 20</w:t>
            </w:r>
            <w:r>
              <w:rPr>
                <w:rFonts w:hint="eastAsia" w:ascii="宋体" w:hAnsi="宋体" w:cs="宋体"/>
                <w:lang w:val="en-US" w:eastAsia="zh-CN"/>
              </w:rPr>
              <w:t>18</w:t>
            </w:r>
            <w:r>
              <w:rPr>
                <w:rFonts w:hint="eastAsia" w:ascii="宋体" w:hAnsi="宋体" w:cs="宋体"/>
              </w:rPr>
              <w:t>年</w:t>
            </w:r>
            <w:r>
              <w:rPr>
                <w:rFonts w:hint="eastAsia" w:ascii="宋体" w:hAnsi="宋体" w:cs="宋体"/>
                <w:lang w:val="en-US" w:eastAsia="zh-CN"/>
              </w:rPr>
              <w:t>1</w:t>
            </w:r>
            <w:r>
              <w:rPr>
                <w:rFonts w:ascii="宋体" w:hAnsi="宋体" w:cs="宋体"/>
              </w:rPr>
              <w:t>月</w:t>
            </w:r>
            <w:r>
              <w:rPr>
                <w:rFonts w:hint="eastAsia" w:ascii="宋体" w:hAnsi="宋体" w:cs="宋体"/>
                <w:lang w:val="en-US" w:eastAsia="zh-CN"/>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432972183"/>
                <w:showingPlcHdr/>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kern w:val="2"/>
                    <w:sz w:val="21"/>
                    <w:szCs w:val="22"/>
                    <w:lang w:val="en-US" w:eastAsia="zh-CN" w:bidi="ar-SA"/>
                  </w:rPr>
                  <w:t>☐</w:t>
                </w:r>
              </w:sdtContent>
            </w:sdt>
            <w:r>
              <w:rPr>
                <w:rFonts w:hint="eastAsia" w:ascii="宋体" w:hAnsi="宋体" w:cs="宋体"/>
              </w:rPr>
              <w:t xml:space="preserve"> /</w:t>
            </w:r>
          </w:p>
          <w:p>
            <w:pPr>
              <w:adjustRightInd w:val="0"/>
              <w:snapToGrid w:val="0"/>
              <w:rPr>
                <w:rFonts w:ascii="宋体" w:hAnsi="宋体" w:cs="宋体"/>
              </w:rPr>
            </w:pPr>
            <w:sdt>
              <w:sdtPr>
                <w:rPr>
                  <w:rFonts w:ascii="Segoe UI Emoji" w:hAnsi="Segoe UI Emoji" w:cs="Segoe UI Emoji"/>
                </w:rPr>
                <w:id w:val="47886192"/>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rPr>
              <w:t xml:space="preserve"> </w:t>
            </w:r>
            <w:r>
              <w:rPr>
                <w:rFonts w:hint="eastAsia" w:ascii="宋体" w:hAnsi="宋体" w:cs="宋体"/>
                <w:lang w:val="en-US" w:eastAsia="zh-CN"/>
              </w:rPr>
              <w:t>2018</w:t>
            </w:r>
            <w:r>
              <w:rPr>
                <w:rFonts w:hint="eastAsia" w:ascii="宋体" w:hAnsi="宋体" w:cs="宋体"/>
              </w:rPr>
              <w:t>年</w:t>
            </w:r>
            <w:r>
              <w:rPr>
                <w:rFonts w:hint="eastAsia" w:ascii="宋体" w:hAnsi="宋体" w:cs="宋体"/>
                <w:lang w:val="en-US" w:eastAsia="zh-CN"/>
              </w:rPr>
              <w:t xml:space="preserve">1 </w:t>
            </w:r>
            <w:r>
              <w:rPr>
                <w:rFonts w:hint="eastAsia" w:ascii="宋体" w:hAnsi="宋体" w:cs="宋体"/>
              </w:rPr>
              <w:t>月</w:t>
            </w:r>
            <w:r>
              <w:rPr>
                <w:rFonts w:hint="eastAsia" w:ascii="宋体" w:hAnsi="宋体" w:cs="宋体"/>
                <w:lang w:val="en-US" w:eastAsia="zh-CN"/>
              </w:rPr>
              <w:t xml:space="preserve"> 1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rPr>
              <w:t>杭州市机场路268号巡场道及围界改扩建项目</w:t>
            </w:r>
            <w:r>
              <w:rPr>
                <w:rFonts w:hint="eastAsia" w:ascii="宋体" w:hAnsi="宋体" w:cs="宋体"/>
                <w:lang w:val="en-US" w:eastAsia="zh-CN"/>
              </w:rPr>
              <w:t>施工监理</w:t>
            </w:r>
            <w:r>
              <w:rPr>
                <w:rFonts w:hint="eastAsia" w:ascii="宋体" w:hAnsi="宋体" w:cs="宋体"/>
              </w:rPr>
              <w:t>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w:t>
            </w:r>
            <w:r>
              <w:rPr>
                <w:rFonts w:ascii="宋体" w:hAnsi="宋体" w:cs="宋体"/>
                <w:u w:val="single"/>
              </w:rPr>
              <w:t>2</w:t>
            </w:r>
            <w:r>
              <w:rPr>
                <w:rFonts w:hint="eastAsia" w:ascii="宋体" w:hAnsi="宋体" w:cs="宋体"/>
                <w:u w:val="single"/>
                <w:lang w:val="en-US" w:eastAsia="zh-CN"/>
              </w:rPr>
              <w:t>1</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4</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u w:val="single"/>
                <w:lang w:val="en-US" w:eastAsia="zh-CN"/>
              </w:rPr>
              <w:t>30</w:t>
            </w:r>
            <w:r>
              <w:rPr>
                <w:rFonts w:hint="eastAsia" w:ascii="宋体" w:hAnsi="宋体" w:cs="宋体"/>
              </w:rPr>
              <w:t>日</w:t>
            </w:r>
            <w:r>
              <w:rPr>
                <w:rFonts w:hint="eastAsia" w:ascii="宋体" w:hAnsi="宋体" w:cs="宋体"/>
                <w:u w:val="single"/>
              </w:rPr>
              <w:t xml:space="preserve"> </w:t>
            </w:r>
            <w:r>
              <w:rPr>
                <w:rFonts w:hint="eastAsia" w:ascii="宋体" w:hAnsi="宋体" w:cs="宋体"/>
                <w:u w:val="single"/>
                <w:lang w:val="en-US" w:eastAsia="zh-CN"/>
              </w:rPr>
              <w:t xml:space="preserve">9 </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u w:val="single"/>
                <w:lang w:val="en-US" w:eastAsia="zh-CN"/>
              </w:rPr>
              <w:t xml:space="preserve">30 </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u w:val="single"/>
              </w:rPr>
              <w:t>20</w:t>
            </w:r>
            <w:r>
              <w:rPr>
                <w:rFonts w:ascii="宋体" w:hAnsi="宋体" w:cs="宋体"/>
                <w:b/>
                <w:u w:val="single"/>
              </w:rPr>
              <w:t>2</w:t>
            </w:r>
            <w:r>
              <w:rPr>
                <w:rFonts w:hint="eastAsia" w:ascii="宋体" w:hAnsi="宋体" w:cs="宋体"/>
                <w:b/>
                <w:u w:val="single"/>
                <w:lang w:val="en-US" w:eastAsia="zh-CN"/>
              </w:rPr>
              <w:t>1</w:t>
            </w:r>
            <w:r>
              <w:rPr>
                <w:rFonts w:hint="eastAsia" w:ascii="宋体" w:hAnsi="宋体" w:cs="宋体"/>
              </w:rPr>
              <w:t>年</w:t>
            </w:r>
            <w:r>
              <w:rPr>
                <w:rFonts w:hint="eastAsia" w:ascii="宋体" w:hAnsi="宋体" w:cs="宋体"/>
                <w:b/>
                <w:spacing w:val="43"/>
                <w:u w:val="single"/>
                <w:lang w:val="en-US" w:eastAsia="zh-CN"/>
              </w:rPr>
              <w:t>4</w:t>
            </w:r>
            <w:r>
              <w:rPr>
                <w:rFonts w:hint="eastAsia" w:ascii="宋体" w:hAnsi="宋体" w:cs="宋体"/>
              </w:rPr>
              <w:t>月</w:t>
            </w:r>
            <w:r>
              <w:rPr>
                <w:rFonts w:hint="eastAsia" w:ascii="宋体" w:hAnsi="宋体" w:cs="宋体"/>
                <w:b/>
                <w:spacing w:val="43"/>
                <w:u w:val="single"/>
              </w:rPr>
              <w:t xml:space="preserve"> </w:t>
            </w:r>
            <w:r>
              <w:rPr>
                <w:rFonts w:hint="eastAsia" w:ascii="宋体" w:hAnsi="宋体" w:cs="宋体"/>
                <w:b/>
                <w:spacing w:val="43"/>
                <w:u w:val="single"/>
                <w:lang w:val="en-US" w:eastAsia="zh-CN"/>
              </w:rPr>
              <w:t>30</w:t>
            </w:r>
            <w:r>
              <w:rPr>
                <w:rFonts w:hint="eastAsia" w:ascii="宋体" w:hAnsi="宋体" w:cs="宋体"/>
              </w:rPr>
              <w:t>日</w:t>
            </w:r>
            <w:r>
              <w:rPr>
                <w:rFonts w:hint="eastAsia" w:ascii="宋体" w:hAnsi="宋体" w:cs="宋体"/>
                <w:b/>
                <w:spacing w:val="43"/>
                <w:u w:val="single"/>
                <w:lang w:val="en-US" w:eastAsia="zh-CN"/>
              </w:rPr>
              <w:t xml:space="preserve"> 9</w:t>
            </w:r>
            <w:r>
              <w:rPr>
                <w:rFonts w:hint="eastAsia" w:ascii="宋体" w:hAnsi="宋体" w:cs="宋体"/>
                <w:b/>
                <w:spacing w:val="43"/>
                <w:u w:val="single"/>
              </w:rPr>
              <w:t xml:space="preserve"> </w:t>
            </w:r>
            <w:r>
              <w:rPr>
                <w:rFonts w:hint="eastAsia" w:ascii="宋体" w:hAnsi="宋体" w:cs="宋体"/>
                <w:spacing w:val="-2"/>
              </w:rPr>
              <w:t>时</w:t>
            </w:r>
            <w:r>
              <w:rPr>
                <w:rFonts w:hint="eastAsia" w:ascii="宋体" w:hAnsi="宋体" w:cs="宋体"/>
                <w:b/>
                <w:spacing w:val="43"/>
                <w:u w:val="single"/>
              </w:rPr>
              <w:t xml:space="preserve"> </w:t>
            </w:r>
            <w:r>
              <w:rPr>
                <w:rFonts w:hint="eastAsia" w:ascii="宋体" w:hAnsi="宋体" w:cs="宋体"/>
                <w:b/>
                <w:spacing w:val="43"/>
                <w:u w:val="single"/>
                <w:lang w:val="en-US" w:eastAsia="zh-CN"/>
              </w:rPr>
              <w:t>30</w:t>
            </w:r>
            <w:r>
              <w:rPr>
                <w:rFonts w:hint="eastAsia" w:ascii="宋体" w:hAnsi="宋体" w:cs="宋体"/>
                <w:spacing w:val="-2"/>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253330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1014234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8876540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41831319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90"/>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75977316"/>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cs="Segoe UI Emoji"/>
                </w:rPr>
                <w:id w:val="172433074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cs="宋体"/>
              </w:rPr>
            </w:pPr>
            <w:sdt>
              <w:sdtPr>
                <w:rPr>
                  <w:rFonts w:ascii="Segoe UI Emoji" w:hAnsi="Segoe UI Emoji" w:cs="Segoe UI Emoji"/>
                </w:rPr>
                <w:id w:val="911285996"/>
                <w14:checkbox>
                  <w14:checked w14:val="0"/>
                  <w14:checkedState w14:val="0052" w14:font="Wingdings 2"/>
                  <w14:uncheckedState w14:val="2610" w14:font="MS Gothic"/>
                </w14:checkbox>
              </w:sdtPr>
              <w:sdtEndPr>
                <w:rPr>
                  <w:rFonts w:ascii="Segoe UI Emoji" w:hAnsi="Segoe UI Emoji" w:cs="Segoe UI Emoji"/>
                </w:rPr>
              </w:sdtEndPr>
              <w:sdtContent>
                <w:r>
                  <w:rPr>
                    <w:rFonts w:ascii="MS Gothic" w:hAnsi="MS Gothic" w:eastAsia="宋体" w:cs="Segoe UI Emoji"/>
                    <w:kern w:val="2"/>
                    <w:sz w:val="21"/>
                    <w:szCs w:val="22"/>
                    <w:lang w:val="en-US" w:eastAsia="zh-CN" w:bidi="ar-SA"/>
                  </w:rPr>
                  <w:t>☐</w:t>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highlight w:val="none"/>
              </w:rPr>
            </w:pPr>
            <w:r>
              <w:rPr>
                <w:rFonts w:hint="eastAsia" w:ascii="宋体" w:hAnsi="宋体" w:cs="宋体"/>
                <w:highlight w:val="none"/>
              </w:rPr>
              <w:t>中标人提交履约保证金时需注明“杭州市机场路268号巡场道及围界改扩建项目</w:t>
            </w:r>
            <w:r>
              <w:rPr>
                <w:rFonts w:hint="eastAsia" w:ascii="宋体" w:hAnsi="宋体" w:cs="宋体"/>
                <w:highlight w:val="none"/>
                <w:lang w:val="en-US" w:eastAsia="zh-CN"/>
              </w:rPr>
              <w:t>施工监理</w:t>
            </w:r>
            <w:r>
              <w:rPr>
                <w:rFonts w:hint="eastAsia" w:ascii="宋体" w:hAnsi="宋体" w:cs="宋体"/>
                <w:highlight w:val="none"/>
              </w:rPr>
              <w:t>履约保证金”</w:t>
            </w:r>
          </w:p>
          <w:p>
            <w:pPr>
              <w:adjustRightInd w:val="0"/>
              <w:snapToGrid w:val="0"/>
              <w:rPr>
                <w:rFonts w:ascii="宋体" w:hAnsi="宋体" w:cs="宋体"/>
              </w:rPr>
            </w:pPr>
            <w:sdt>
              <w:sdtPr>
                <w:rPr>
                  <w:rFonts w:ascii="Segoe UI Emoji" w:hAnsi="Segoe UI Emoji" w:cs="Segoe UI Emoji"/>
                </w:rPr>
                <w:id w:val="727808765"/>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34047923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29247593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有权不予退还其投标保证金且列入招标人禁止交易名单或不良</w:t>
            </w:r>
            <w:r>
              <w:rPr>
                <w:rFonts w:ascii="宋体" w:hAnsi="宋体" w:cs="Arial"/>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utoSpaceDE w:val="0"/>
              <w:autoSpaceDN w:val="0"/>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utoSpaceDE w:val="0"/>
              <w:autoSpaceDN w:val="0"/>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1"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 xml:space="preserve"> </w:t>
      </w: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hint="eastAsia" w:ascii="宋体" w:hAnsi="宋体" w:cs="宋体"/>
          <w:kern w:val="0"/>
          <w:sz w:val="22"/>
          <w:lang w:val="en-US" w:eastAsia="zh-CN"/>
        </w:rPr>
        <w:t>8</w:t>
      </w:r>
      <w:r>
        <w:rPr>
          <w:rFonts w:hint="eastAsia" w:ascii="宋体" w:hAnsi="宋体" w:cs="宋体"/>
          <w:kern w:val="0"/>
          <w:sz w:val="22"/>
        </w:rPr>
        <w:t>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1</w:t>
      </w:r>
      <w:r>
        <w:rPr>
          <w:rFonts w:hint="eastAsia" w:ascii="宋体" w:hAnsi="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2</w:t>
      </w:r>
      <w:r>
        <w:rPr>
          <w:rFonts w:hint="eastAsia" w:ascii="宋体" w:hAnsi="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w:t>
      </w:r>
      <w:r>
        <w:rPr>
          <w:rFonts w:ascii="宋体" w:hAnsi="宋体" w:cs="宋体"/>
          <w:kern w:val="0"/>
          <w:sz w:val="22"/>
        </w:rPr>
        <w:t>2</w:t>
      </w:r>
      <w:r>
        <w:rPr>
          <w:rFonts w:hint="eastAsia" w:ascii="宋体" w:hAnsi="宋体" w:cs="宋体"/>
          <w:kern w:val="0"/>
          <w:sz w:val="22"/>
        </w:rPr>
        <w:t>.1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w:t>
      </w:r>
      <w:r>
        <w:rPr>
          <w:rFonts w:hint="eastAsia" w:ascii="宋体" w:hAnsi="宋体" w:cs="宋体"/>
          <w:kern w:val="0"/>
          <w:sz w:val="22"/>
          <w:highlight w:val="yellow"/>
        </w:rPr>
        <w:t>按</w:t>
      </w:r>
      <w:r>
        <w:rPr>
          <w:rFonts w:ascii="宋体" w:hAnsi="宋体" w:cs="宋体"/>
          <w:kern w:val="0"/>
          <w:sz w:val="22"/>
          <w:highlight w:val="yellow"/>
        </w:rPr>
        <w:t>投标人须知前附表</w:t>
      </w:r>
      <w:r>
        <w:rPr>
          <w:rFonts w:hint="eastAsia" w:ascii="宋体" w:hAnsi="宋体" w:cs="宋体"/>
          <w:kern w:val="0"/>
          <w:sz w:val="22"/>
          <w:highlight w:val="yellow"/>
        </w:rPr>
        <w:t>条款</w:t>
      </w:r>
      <w:r>
        <w:rPr>
          <w:rFonts w:ascii="宋体" w:hAnsi="宋体" w:cs="宋体"/>
          <w:kern w:val="0"/>
          <w:sz w:val="22"/>
          <w:highlight w:val="yellow"/>
        </w:rPr>
        <w:t>规定</w:t>
      </w:r>
      <w:r>
        <w:rPr>
          <w:rFonts w:hint="eastAsia" w:ascii="宋体" w:hAnsi="宋体" w:cs="宋体"/>
          <w:kern w:val="0"/>
          <w:sz w:val="22"/>
          <w:highlight w:val="yellow"/>
        </w:rPr>
        <w:t>修正投标报价；</w:t>
      </w:r>
      <w:r>
        <w:rPr>
          <w:rFonts w:hint="eastAsia" w:ascii="宋体" w:hAnsi="宋体" w:cs="宋体"/>
          <w:kern w:val="0"/>
          <w:sz w:val="22"/>
        </w:rPr>
        <w:t>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2" w:name="_Toc15553"/>
      <w:bookmarkStart w:id="23" w:name="_Toc220123242"/>
      <w:bookmarkStart w:id="24"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2"/>
      <w:bookmarkEnd w:id="23"/>
      <w:bookmarkEnd w:id="24"/>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219809803"/>
      <w:bookmarkStart w:id="26" w:name="_Toc220123243"/>
      <w:bookmarkStart w:id="27" w:name="_Toc18806"/>
      <w:r>
        <w:rPr>
          <w:rFonts w:hint="eastAsia" w:ascii="宋体" w:hAnsi="宋体" w:cs="宋体"/>
          <w:b/>
          <w:kern w:val="0"/>
          <w:sz w:val="22"/>
        </w:rPr>
        <w:t>8.2 不再招标</w:t>
      </w:r>
      <w:bookmarkEnd w:id="25"/>
      <w:bookmarkEnd w:id="26"/>
      <w:bookmarkEnd w:id="27"/>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1"/>
    <w:p>
      <w:pPr>
        <w:pStyle w:val="8"/>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2"/>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2"/>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2"/>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2"/>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8"/>
        <w:spacing w:line="363" w:lineRule="exact"/>
        <w:ind w:right="113"/>
        <w:jc w:val="left"/>
      </w:pPr>
      <w:bookmarkStart w:id="28" w:name="_bookmark76"/>
      <w:bookmarkEnd w:id="28"/>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9" w:name="_bookmark77"/>
      <w:bookmarkEnd w:id="29"/>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8"/>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0" w:name="_bookmark78"/>
      <w:bookmarkEnd w:id="30"/>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8"/>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w:t>
      </w:r>
      <w:r>
        <w:rPr>
          <w:rFonts w:hint="eastAsia" w:ascii="宋体" w:hAnsi="宋体" w:cs="宋体"/>
          <w:sz w:val="24"/>
          <w:lang w:val="en-US" w:eastAsia="zh-CN"/>
        </w:rPr>
        <w:t>朱芸</w:t>
      </w:r>
      <w:r>
        <w:rPr>
          <w:rFonts w:hint="eastAsia" w:ascii="宋体" w:hAnsi="宋体" w:cs="宋体"/>
          <w:sz w:val="24"/>
        </w:rPr>
        <w:t xml:space="preserve">         联系电话：0571-83837787</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5"/>
        <w:spacing w:line="564" w:lineRule="exact"/>
        <w:ind w:right="57"/>
        <w:jc w:val="center"/>
      </w:pPr>
      <w:bookmarkStart w:id="31" w:name="_Toc19698498"/>
      <w:r>
        <w:rPr>
          <w:rFonts w:hint="eastAsia"/>
        </w:rPr>
        <w:t>第三章</w:t>
      </w:r>
      <w:r>
        <w:t xml:space="preserve">  </w:t>
      </w:r>
      <w:r>
        <w:rPr>
          <w:rFonts w:hint="eastAsia"/>
        </w:rPr>
        <w:t>评标办法</w:t>
      </w:r>
      <w:bookmarkEnd w:id="31"/>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涉及本文件投标人资格条件3.1第2至4款，若投标人采用承诺方式的，评标委员会有权通过信用中国网站</w:t>
      </w:r>
      <w:r>
        <w:rPr>
          <w:rFonts w:hint="eastAsia" w:ascii="宋体" w:hAnsi="宋体" w:cs="宋体"/>
          <w:sz w:val="22"/>
        </w:rPr>
        <w:fldChar w:fldCharType="begin"/>
      </w:r>
      <w:r>
        <w:rPr>
          <w:rFonts w:hint="eastAsia" w:ascii="宋体" w:hAnsi="宋体" w:cs="宋体"/>
          <w:sz w:val="22"/>
        </w:rPr>
        <w:instrText xml:space="preserve"> HYPERLINK "http://www.creditchina.gov.cn" </w:instrText>
      </w:r>
      <w:r>
        <w:rPr>
          <w:rFonts w:hint="eastAsia" w:ascii="宋体" w:hAnsi="宋体" w:cs="宋体"/>
          <w:sz w:val="22"/>
        </w:rPr>
        <w:fldChar w:fldCharType="separate"/>
      </w:r>
      <w:r>
        <w:rPr>
          <w:rFonts w:hint="eastAsia" w:ascii="宋体" w:hAnsi="宋体" w:cs="宋体"/>
          <w:sz w:val="22"/>
        </w:rPr>
        <w:t>www.creditchina.gov.cn</w:t>
      </w:r>
      <w:r>
        <w:rPr>
          <w:rFonts w:hint="eastAsia" w:ascii="宋体" w:hAnsi="宋体" w:cs="宋体"/>
          <w:sz w:val="22"/>
        </w:rPr>
        <w:fldChar w:fldCharType="end"/>
      </w:r>
      <w:r>
        <w:rPr>
          <w:rFonts w:hint="eastAsia" w:ascii="宋体" w:hAnsi="宋体" w:cs="宋体"/>
          <w:sz w:val="22"/>
        </w:rPr>
        <w:t>、中国裁判文书网</w:t>
      </w:r>
      <w:r>
        <w:rPr>
          <w:rFonts w:hint="eastAsia" w:ascii="宋体" w:hAnsi="宋体" w:cs="宋体"/>
          <w:sz w:val="22"/>
        </w:rPr>
        <w:fldChar w:fldCharType="begin"/>
      </w:r>
      <w:r>
        <w:rPr>
          <w:rFonts w:hint="eastAsia" w:ascii="宋体" w:hAnsi="宋体" w:cs="宋体"/>
          <w:sz w:val="22"/>
        </w:rPr>
        <w:instrText xml:space="preserve"> HYPERLINK "http://wenshu.court.gov.cn" </w:instrText>
      </w:r>
      <w:r>
        <w:rPr>
          <w:rFonts w:hint="eastAsia" w:ascii="宋体" w:hAnsi="宋体" w:cs="宋体"/>
          <w:sz w:val="22"/>
        </w:rPr>
        <w:fldChar w:fldCharType="separate"/>
      </w:r>
      <w:r>
        <w:rPr>
          <w:rFonts w:hint="eastAsia" w:ascii="宋体" w:hAnsi="宋体" w:cs="宋体"/>
          <w:sz w:val="22"/>
        </w:rPr>
        <w:t>http://wenshu.court.gov.cn</w:t>
      </w:r>
      <w:r>
        <w:rPr>
          <w:rFonts w:hint="eastAsia" w:ascii="宋体" w:hAnsi="宋体" w:cs="宋体"/>
          <w:sz w:val="22"/>
        </w:rPr>
        <w:fldChar w:fldCharType="end"/>
      </w:r>
      <w:r>
        <w:rPr>
          <w:rFonts w:hint="eastAsia" w:ascii="宋体" w:hAnsi="宋体" w:cs="宋体"/>
          <w:sz w:val="22"/>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5"/>
        <w:spacing w:line="564" w:lineRule="exact"/>
        <w:ind w:right="57"/>
        <w:jc w:val="center"/>
        <w:rPr>
          <w:b w:val="0"/>
          <w:bCs w:val="0"/>
        </w:rPr>
      </w:pPr>
      <w:r>
        <w:rPr>
          <w:rStyle w:val="95"/>
          <w:b w:val="0"/>
          <w:bCs w:val="0"/>
          <w:sz w:val="40"/>
          <w:szCs w:val="40"/>
        </w:rPr>
        <w:br w:type="page"/>
      </w:r>
      <w:bookmarkStart w:id="32" w:name="_Toc19698499"/>
      <w:r>
        <w:rPr>
          <w:rFonts w:hint="eastAsia"/>
          <w:b w:val="0"/>
          <w:bCs w:val="0"/>
        </w:rPr>
        <w:t>第四章</w:t>
      </w:r>
      <w:r>
        <w:rPr>
          <w:b w:val="0"/>
          <w:bCs w:val="0"/>
        </w:rPr>
        <w:t xml:space="preserve">  </w:t>
      </w:r>
      <w:r>
        <w:rPr>
          <w:rFonts w:hint="eastAsia"/>
          <w:b w:val="0"/>
          <w:bCs w:val="0"/>
        </w:rPr>
        <w:t>合同条款及格式</w:t>
      </w:r>
      <w:bookmarkEnd w:id="32"/>
    </w:p>
    <w:p>
      <w:pPr>
        <w:tabs>
          <w:tab w:val="left" w:pos="3120"/>
        </w:tabs>
        <w:spacing w:line="360" w:lineRule="auto"/>
        <w:ind w:firstLine="2650" w:firstLineChars="600"/>
        <w:rPr>
          <w:rFonts w:hint="eastAsia" w:ascii="华文中宋" w:hAnsi="华文中宋" w:eastAsia="华文中宋"/>
          <w:b/>
          <w:bCs/>
          <w:sz w:val="44"/>
          <w:szCs w:val="44"/>
        </w:rPr>
      </w:pPr>
      <w:r>
        <w:rPr>
          <w:rFonts w:hint="eastAsia" w:ascii="华文中宋" w:hAnsi="华文中宋" w:eastAsia="华文中宋"/>
          <w:b/>
          <w:bCs/>
          <w:sz w:val="44"/>
          <w:szCs w:val="44"/>
        </w:rPr>
        <w:t>第一部分  协议书</w:t>
      </w:r>
    </w:p>
    <w:p>
      <w:pPr>
        <w:tabs>
          <w:tab w:val="left" w:pos="3120"/>
        </w:tabs>
        <w:spacing w:line="360" w:lineRule="auto"/>
        <w:ind w:firstLine="883" w:firstLineChars="200"/>
        <w:jc w:val="center"/>
        <w:rPr>
          <w:rFonts w:hint="eastAsia" w:ascii="华文中宋" w:hAnsi="华文中宋" w:eastAsia="华文中宋"/>
          <w:b/>
          <w:bCs/>
          <w:sz w:val="44"/>
          <w:szCs w:val="44"/>
        </w:rPr>
      </w:pPr>
    </w:p>
    <w:p>
      <w:pPr>
        <w:adjustRightInd w:val="0"/>
        <w:snapToGrid w:val="0"/>
        <w:spacing w:line="360" w:lineRule="auto"/>
        <w:ind w:firstLine="326" w:firstLineChars="250"/>
        <w:rPr>
          <w:rFonts w:hint="eastAsia" w:ascii="仿宋_GB2312" w:hAnsi="宋体" w:eastAsia="仿宋_GB2312"/>
          <w:b/>
          <w:sz w:val="13"/>
          <w:szCs w:val="13"/>
        </w:rPr>
      </w:pPr>
    </w:p>
    <w:p>
      <w:pPr>
        <w:adjustRightInd w:val="0"/>
        <w:snapToGrid w:val="0"/>
        <w:spacing w:line="360" w:lineRule="auto"/>
        <w:ind w:firstLine="602" w:firstLineChars="200"/>
        <w:rPr>
          <w:rFonts w:hint="eastAsia" w:ascii="黑体" w:hAnsi="黑体" w:eastAsia="黑体" w:cs="黑体"/>
          <w:b/>
          <w:sz w:val="30"/>
          <w:szCs w:val="30"/>
        </w:rPr>
      </w:pPr>
      <w:r>
        <w:rPr>
          <w:rFonts w:hint="eastAsia" w:ascii="黑体" w:hAnsi="黑体" w:eastAsia="黑体" w:cs="黑体"/>
          <w:b/>
          <w:sz w:val="30"/>
          <w:szCs w:val="30"/>
        </w:rPr>
        <w:t>委托人（全称）：</w:t>
      </w:r>
      <w:r>
        <w:rPr>
          <w:rFonts w:hint="eastAsia" w:ascii="黑体" w:hAnsi="黑体" w:eastAsia="黑体" w:cs="黑体"/>
          <w:b w:val="0"/>
          <w:bCs/>
          <w:color w:val="000000"/>
          <w:kern w:val="0"/>
          <w:sz w:val="30"/>
          <w:szCs w:val="30"/>
          <w:u w:val="single"/>
        </w:rPr>
        <w:t>杭州萧山国际机场有限公司</w:t>
      </w:r>
      <w:r>
        <w:rPr>
          <w:rFonts w:hint="eastAsia" w:ascii="黑体" w:hAnsi="黑体" w:eastAsia="黑体" w:cs="黑体"/>
          <w:b/>
          <w:sz w:val="30"/>
          <w:szCs w:val="30"/>
          <w:u w:val="single"/>
        </w:rPr>
        <w:t xml:space="preserve">     </w:t>
      </w:r>
    </w:p>
    <w:p>
      <w:pPr>
        <w:adjustRightInd w:val="0"/>
        <w:snapToGrid w:val="0"/>
        <w:spacing w:line="360" w:lineRule="auto"/>
        <w:ind w:firstLine="602" w:firstLineChars="200"/>
        <w:rPr>
          <w:rFonts w:hint="eastAsia" w:ascii="黑体" w:hAnsi="黑体" w:eastAsia="黑体" w:cs="黑体"/>
          <w:b/>
          <w:sz w:val="30"/>
          <w:szCs w:val="30"/>
        </w:rPr>
      </w:pPr>
      <w:r>
        <w:rPr>
          <w:rFonts w:hint="eastAsia" w:ascii="黑体" w:hAnsi="黑体" w:eastAsia="黑体" w:cs="黑体"/>
          <w:b/>
          <w:sz w:val="30"/>
          <w:szCs w:val="30"/>
        </w:rPr>
        <w:t>住所地：杭州萧山国际机场内</w:t>
      </w:r>
    </w:p>
    <w:p>
      <w:pPr>
        <w:adjustRightInd w:val="0"/>
        <w:snapToGrid w:val="0"/>
        <w:spacing w:line="360" w:lineRule="auto"/>
        <w:ind w:firstLine="602" w:firstLineChars="200"/>
        <w:rPr>
          <w:rFonts w:hint="eastAsia" w:ascii="黑体" w:hAnsi="黑体" w:eastAsia="黑体" w:cs="黑体"/>
          <w:b/>
          <w:sz w:val="30"/>
          <w:szCs w:val="30"/>
        </w:rPr>
      </w:pPr>
    </w:p>
    <w:p>
      <w:pPr>
        <w:adjustRightInd w:val="0"/>
        <w:snapToGrid w:val="0"/>
        <w:spacing w:line="360" w:lineRule="auto"/>
        <w:ind w:firstLine="602" w:firstLineChars="200"/>
        <w:rPr>
          <w:rFonts w:hint="eastAsia" w:ascii="黑体" w:hAnsi="黑体" w:eastAsia="黑体" w:cs="黑体"/>
          <w:sz w:val="30"/>
          <w:szCs w:val="30"/>
        </w:rPr>
      </w:pPr>
      <w:r>
        <w:rPr>
          <w:rFonts w:hint="eastAsia" w:ascii="黑体" w:hAnsi="黑体" w:eastAsia="黑体" w:cs="黑体"/>
          <w:b/>
          <w:sz w:val="30"/>
          <w:szCs w:val="30"/>
        </w:rPr>
        <w:t>监理人（全称）：</w:t>
      </w:r>
      <w:r>
        <w:rPr>
          <w:rFonts w:hint="eastAsia" w:ascii="黑体" w:hAnsi="黑体" w:eastAsia="黑体" w:cs="黑体"/>
          <w:b/>
          <w:sz w:val="30"/>
          <w:szCs w:val="30"/>
          <w:u w:val="single"/>
        </w:rPr>
        <w:t xml:space="preserve">                                   </w:t>
      </w:r>
      <w:r>
        <w:rPr>
          <w:rFonts w:hint="eastAsia" w:ascii="黑体" w:hAnsi="黑体" w:eastAsia="黑体" w:cs="黑体"/>
          <w:sz w:val="30"/>
          <w:szCs w:val="30"/>
          <w:u w:val="single"/>
        </w:rPr>
        <w:t xml:space="preserve">   </w:t>
      </w:r>
    </w:p>
    <w:p>
      <w:pPr>
        <w:adjustRightInd w:val="0"/>
        <w:snapToGrid w:val="0"/>
        <w:spacing w:line="360" w:lineRule="auto"/>
        <w:ind w:firstLine="602" w:firstLineChars="200"/>
        <w:rPr>
          <w:rFonts w:hint="eastAsia" w:ascii="黑体" w:hAnsi="黑体" w:eastAsia="黑体" w:cs="黑体"/>
          <w:b/>
          <w:bCs/>
          <w:sz w:val="30"/>
          <w:szCs w:val="30"/>
        </w:rPr>
      </w:pPr>
      <w:r>
        <w:rPr>
          <w:rFonts w:hint="eastAsia" w:ascii="黑体" w:hAnsi="黑体" w:eastAsia="黑体" w:cs="黑体"/>
          <w:b/>
          <w:bCs/>
          <w:sz w:val="30"/>
          <w:szCs w:val="30"/>
        </w:rPr>
        <w:t>住所地：</w:t>
      </w:r>
    </w:p>
    <w:p>
      <w:pPr>
        <w:adjustRightInd w:val="0"/>
        <w:snapToGrid w:val="0"/>
        <w:spacing w:line="360" w:lineRule="auto"/>
        <w:rPr>
          <w:rFonts w:hint="eastAsia" w:ascii="黑体" w:hAnsi="黑体" w:eastAsia="黑体" w:cs="黑体"/>
          <w:sz w:val="30"/>
          <w:szCs w:val="30"/>
        </w:rPr>
      </w:pPr>
    </w:p>
    <w:p>
      <w:pPr>
        <w:adjustRightInd w:val="0"/>
        <w:snapToGrid w:val="0"/>
        <w:spacing w:line="360" w:lineRule="auto"/>
        <w:rPr>
          <w:rFonts w:hint="eastAsia" w:ascii="黑体" w:hAnsi="黑体" w:eastAsia="黑体" w:cs="黑体"/>
          <w:sz w:val="30"/>
          <w:szCs w:val="30"/>
        </w:rPr>
      </w:pP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根据《中华人民共和国合同法》、《中华人民共和国建筑法》及其他有关法律、法规，遵循平等、自愿、公平和诚信的原则，双方就下述工程委托监理与相关服务事项协商一致，订立本合同。</w:t>
      </w:r>
    </w:p>
    <w:p>
      <w:pPr>
        <w:keepNext w:val="0"/>
        <w:keepLines w:val="0"/>
        <w:widowControl w:val="0"/>
        <w:kinsoku/>
        <w:wordWrap/>
        <w:overflowPunct/>
        <w:topLinePunct w:val="0"/>
        <w:autoSpaceDE/>
        <w:autoSpaceDN/>
        <w:bidi w:val="0"/>
        <w:spacing w:line="560" w:lineRule="exact"/>
        <w:ind w:firstLine="557" w:firstLineChars="198"/>
        <w:textAlignment w:val="auto"/>
        <w:outlineLvl w:val="0"/>
        <w:rPr>
          <w:rFonts w:hint="eastAsia" w:ascii="仿宋" w:hAnsi="仿宋" w:eastAsia="仿宋" w:cs="仿宋"/>
          <w:b/>
          <w:sz w:val="28"/>
          <w:szCs w:val="28"/>
        </w:rPr>
      </w:pPr>
      <w:r>
        <w:rPr>
          <w:rFonts w:hint="eastAsia" w:ascii="仿宋" w:hAnsi="仿宋" w:eastAsia="仿宋" w:cs="仿宋"/>
          <w:b/>
          <w:sz w:val="28"/>
          <w:szCs w:val="28"/>
        </w:rPr>
        <w:t>一、工程概况</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1. 工程名称：杭州市机场路268号巡场道及围界改扩建项目</w:t>
      </w:r>
      <w:r>
        <w:rPr>
          <w:rFonts w:hint="eastAsia" w:ascii="仿宋" w:hAnsi="仿宋" w:eastAsia="仿宋" w:cs="仿宋"/>
          <w:sz w:val="28"/>
          <w:szCs w:val="28"/>
          <w:lang w:val="en-US" w:eastAsia="zh-CN"/>
        </w:rPr>
        <w:t>施工监理</w:t>
      </w:r>
      <w:r>
        <w:rPr>
          <w:rFonts w:hint="eastAsia" w:ascii="仿宋" w:hAnsi="仿宋" w:eastAsia="仿宋" w:cs="仿宋"/>
          <w:sz w:val="28"/>
          <w:szCs w:val="28"/>
        </w:rPr>
        <w:t>；</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2. 工程地点：杭州市江干区机场路268号；</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3. 工程规模：主要内容为对巡场路及围界进行改扩建，具体内容包括新建</w:t>
      </w:r>
      <w:r>
        <w:rPr>
          <w:rFonts w:hint="eastAsia" w:ascii="仿宋" w:hAnsi="仿宋" w:eastAsia="仿宋" w:cs="仿宋"/>
          <w:sz w:val="28"/>
          <w:szCs w:val="28"/>
          <w:lang w:val="en-US" w:eastAsia="zh-CN"/>
        </w:rPr>
        <w:t>约</w:t>
      </w:r>
      <w:r>
        <w:rPr>
          <w:rFonts w:hint="eastAsia" w:ascii="仿宋" w:hAnsi="仿宋" w:eastAsia="仿宋" w:cs="仿宋"/>
          <w:sz w:val="28"/>
          <w:szCs w:val="28"/>
        </w:rPr>
        <w:t>5公里长巡场道、新建围界等，项目</w:t>
      </w:r>
      <w:r>
        <w:rPr>
          <w:rFonts w:hint="eastAsia" w:ascii="仿宋" w:hAnsi="仿宋" w:eastAsia="仿宋" w:cs="仿宋"/>
          <w:sz w:val="28"/>
          <w:szCs w:val="28"/>
          <w:lang w:val="en-US" w:eastAsia="zh-CN"/>
        </w:rPr>
        <w:t>总投资</w:t>
      </w:r>
      <w:r>
        <w:rPr>
          <w:rFonts w:hint="eastAsia" w:ascii="仿宋" w:hAnsi="仿宋" w:eastAsia="仿宋" w:cs="仿宋"/>
          <w:sz w:val="28"/>
          <w:szCs w:val="28"/>
        </w:rPr>
        <w:t>为550万元人民币。</w:t>
      </w:r>
    </w:p>
    <w:p>
      <w:pPr>
        <w:keepNext w:val="0"/>
        <w:keepLines w:val="0"/>
        <w:widowControl w:val="0"/>
        <w:kinsoku/>
        <w:wordWrap/>
        <w:overflowPunct/>
        <w:topLinePunct w:val="0"/>
        <w:autoSpaceDE/>
        <w:autoSpaceDN/>
        <w:bidi w:val="0"/>
        <w:adjustRightInd w:val="0"/>
        <w:snapToGrid w:val="0"/>
        <w:spacing w:line="560" w:lineRule="exact"/>
        <w:ind w:firstLine="554" w:firstLineChars="198"/>
        <w:jc w:val="left"/>
        <w:textAlignment w:val="auto"/>
        <w:rPr>
          <w:rFonts w:hint="eastAsia" w:ascii="仿宋" w:hAnsi="仿宋" w:eastAsia="仿宋" w:cs="仿宋"/>
          <w:sz w:val="28"/>
          <w:szCs w:val="28"/>
        </w:rPr>
      </w:pPr>
      <w:r>
        <w:rPr>
          <w:rFonts w:hint="eastAsia" w:ascii="仿宋" w:hAnsi="仿宋" w:eastAsia="仿宋" w:cs="仿宋"/>
          <w:sz w:val="28"/>
          <w:szCs w:val="28"/>
        </w:rPr>
        <w:t>4. 工程</w:t>
      </w:r>
      <w:r>
        <w:rPr>
          <w:rFonts w:hint="eastAsia" w:ascii="仿宋" w:hAnsi="仿宋" w:eastAsia="仿宋" w:cs="仿宋"/>
          <w:kern w:val="0"/>
          <w:sz w:val="28"/>
          <w:szCs w:val="28"/>
        </w:rPr>
        <w:t>概算投资额</w:t>
      </w:r>
      <w:r>
        <w:rPr>
          <w:rFonts w:hint="eastAsia" w:ascii="仿宋" w:hAnsi="仿宋" w:eastAsia="仿宋" w:cs="仿宋"/>
          <w:kern w:val="0"/>
          <w:sz w:val="28"/>
          <w:szCs w:val="28"/>
          <w:lang w:val="en-US" w:eastAsia="zh-CN"/>
        </w:rPr>
        <w:t>为：550万元人民币</w:t>
      </w:r>
      <w:r>
        <w:rPr>
          <w:rFonts w:hint="eastAsia" w:ascii="仿宋" w:hAnsi="仿宋" w:eastAsia="仿宋" w:cs="仿宋"/>
          <w:sz w:val="28"/>
          <w:szCs w:val="28"/>
        </w:rPr>
        <w:t>。</w:t>
      </w:r>
    </w:p>
    <w:p>
      <w:pPr>
        <w:keepNext w:val="0"/>
        <w:keepLines w:val="0"/>
        <w:widowControl w:val="0"/>
        <w:kinsoku/>
        <w:wordWrap/>
        <w:overflowPunct/>
        <w:topLinePunct w:val="0"/>
        <w:autoSpaceDE/>
        <w:autoSpaceDN/>
        <w:bidi w:val="0"/>
        <w:spacing w:line="560" w:lineRule="exact"/>
        <w:ind w:firstLine="557" w:firstLineChars="198"/>
        <w:textAlignment w:val="auto"/>
        <w:rPr>
          <w:rFonts w:hint="eastAsia" w:ascii="仿宋" w:hAnsi="仿宋" w:eastAsia="仿宋" w:cs="仿宋"/>
          <w:b/>
          <w:sz w:val="28"/>
          <w:szCs w:val="28"/>
        </w:rPr>
      </w:pPr>
      <w:r>
        <w:rPr>
          <w:rFonts w:hint="eastAsia" w:ascii="仿宋" w:hAnsi="仿宋" w:eastAsia="仿宋" w:cs="仿宋"/>
          <w:b/>
          <w:sz w:val="28"/>
          <w:szCs w:val="28"/>
        </w:rPr>
        <w:t>二、词语限定</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协议书中相关词语的含义与通用条件中的定义与解释相同。</w:t>
      </w:r>
    </w:p>
    <w:p>
      <w:pPr>
        <w:keepNext w:val="0"/>
        <w:keepLines w:val="0"/>
        <w:widowControl w:val="0"/>
        <w:kinsoku/>
        <w:wordWrap/>
        <w:overflowPunct/>
        <w:topLinePunct w:val="0"/>
        <w:autoSpaceDE/>
        <w:autoSpaceDN/>
        <w:bidi w:val="0"/>
        <w:spacing w:line="560" w:lineRule="exact"/>
        <w:ind w:firstLine="557" w:firstLineChars="198"/>
        <w:textAlignment w:val="auto"/>
        <w:outlineLvl w:val="0"/>
        <w:rPr>
          <w:rFonts w:hint="eastAsia" w:ascii="仿宋" w:hAnsi="仿宋" w:eastAsia="仿宋" w:cs="仿宋"/>
          <w:b/>
          <w:sz w:val="28"/>
          <w:szCs w:val="28"/>
        </w:rPr>
      </w:pPr>
      <w:r>
        <w:rPr>
          <w:rFonts w:hint="eastAsia" w:ascii="仿宋" w:hAnsi="仿宋" w:eastAsia="仿宋" w:cs="仿宋"/>
          <w:b/>
          <w:sz w:val="28"/>
          <w:szCs w:val="28"/>
        </w:rPr>
        <w:t>三、组成本合同的文件</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1. 协议书；</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2. 委托书</w:t>
      </w:r>
      <w:r>
        <w:rPr>
          <w:rFonts w:hint="eastAsia" w:ascii="仿宋" w:hAnsi="仿宋" w:eastAsia="仿宋" w:cs="仿宋"/>
          <w:sz w:val="28"/>
          <w:szCs w:val="28"/>
          <w:lang w:eastAsia="zh-CN"/>
        </w:rPr>
        <w:t>（若有）</w:t>
      </w:r>
      <w:r>
        <w:rPr>
          <w:rFonts w:hint="eastAsia" w:ascii="仿宋" w:hAnsi="仿宋" w:eastAsia="仿宋" w:cs="仿宋"/>
          <w:sz w:val="28"/>
          <w:szCs w:val="28"/>
        </w:rPr>
        <w:t>；</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 xml:space="preserve">3. </w:t>
      </w:r>
      <w:r>
        <w:rPr>
          <w:rFonts w:hint="eastAsia" w:ascii="仿宋" w:hAnsi="仿宋" w:eastAsia="仿宋" w:cs="仿宋"/>
          <w:sz w:val="28"/>
          <w:szCs w:val="28"/>
          <w:lang w:eastAsia="zh-CN"/>
        </w:rPr>
        <w:t>招标文件</w:t>
      </w:r>
      <w:r>
        <w:rPr>
          <w:rFonts w:hint="eastAsia" w:ascii="仿宋" w:hAnsi="仿宋" w:eastAsia="仿宋" w:cs="仿宋"/>
          <w:sz w:val="28"/>
          <w:szCs w:val="28"/>
        </w:rPr>
        <w:t>；</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投标文件；</w:t>
      </w: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5</w:t>
      </w:r>
      <w:r>
        <w:rPr>
          <w:rFonts w:hint="eastAsia" w:ascii="仿宋" w:hAnsi="仿宋" w:eastAsia="仿宋" w:cs="仿宋"/>
          <w:sz w:val="28"/>
          <w:szCs w:val="28"/>
        </w:rPr>
        <w:t>. 专用条件；</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 通用条件；</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 附录</w:t>
      </w:r>
      <w:r>
        <w:rPr>
          <w:rFonts w:hint="eastAsia" w:ascii="仿宋" w:hAnsi="仿宋" w:eastAsia="仿宋" w:cs="仿宋"/>
          <w:sz w:val="28"/>
          <w:szCs w:val="28"/>
          <w:lang w:eastAsia="zh-CN"/>
        </w:rPr>
        <w:t>；</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本合同签订后，双方依法签订的补充协议也是本合同文件的组成部分。</w:t>
      </w:r>
    </w:p>
    <w:p>
      <w:pPr>
        <w:keepNext w:val="0"/>
        <w:keepLines w:val="0"/>
        <w:widowControl w:val="0"/>
        <w:kinsoku/>
        <w:wordWrap/>
        <w:overflowPunct/>
        <w:topLinePunct w:val="0"/>
        <w:autoSpaceDE/>
        <w:autoSpaceDN/>
        <w:bidi w:val="0"/>
        <w:spacing w:line="560" w:lineRule="exact"/>
        <w:ind w:firstLine="557" w:firstLineChars="198"/>
        <w:textAlignment w:val="auto"/>
        <w:outlineLvl w:val="0"/>
        <w:rPr>
          <w:rFonts w:hint="eastAsia" w:ascii="仿宋" w:hAnsi="仿宋" w:eastAsia="仿宋" w:cs="仿宋"/>
          <w:b/>
          <w:sz w:val="28"/>
          <w:szCs w:val="28"/>
        </w:rPr>
      </w:pPr>
      <w:r>
        <w:rPr>
          <w:rFonts w:hint="eastAsia" w:ascii="仿宋" w:hAnsi="仿宋" w:eastAsia="仿宋" w:cs="仿宋"/>
          <w:b/>
          <w:sz w:val="28"/>
          <w:szCs w:val="28"/>
        </w:rPr>
        <w:t>四、总监理工程师</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仿宋" w:hAnsi="仿宋" w:eastAsia="仿宋" w:cs="仿宋"/>
          <w:kern w:val="0"/>
          <w:sz w:val="28"/>
          <w:szCs w:val="28"/>
        </w:rPr>
      </w:pPr>
      <w:r>
        <w:rPr>
          <w:rFonts w:hint="eastAsia" w:ascii="仿宋" w:hAnsi="仿宋" w:eastAsia="仿宋" w:cs="仿宋"/>
          <w:kern w:val="0"/>
          <w:sz w:val="28"/>
          <w:szCs w:val="28"/>
        </w:rPr>
        <w:t>总监理工程师姓名：</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，身份证号码：</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，注册号：</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w:t>
      </w:r>
    </w:p>
    <w:p>
      <w:pPr>
        <w:keepNext w:val="0"/>
        <w:keepLines w:val="0"/>
        <w:widowControl w:val="0"/>
        <w:kinsoku/>
        <w:wordWrap/>
        <w:overflowPunct/>
        <w:topLinePunct w:val="0"/>
        <w:autoSpaceDE/>
        <w:autoSpaceDN/>
        <w:bidi w:val="0"/>
        <w:spacing w:line="560" w:lineRule="exact"/>
        <w:ind w:firstLine="557" w:firstLineChars="198"/>
        <w:textAlignment w:val="auto"/>
        <w:outlineLvl w:val="0"/>
        <w:rPr>
          <w:rFonts w:hint="eastAsia" w:ascii="仿宋" w:hAnsi="仿宋" w:eastAsia="仿宋" w:cs="仿宋"/>
          <w:b/>
          <w:sz w:val="28"/>
          <w:szCs w:val="28"/>
        </w:rPr>
      </w:pPr>
      <w:r>
        <w:rPr>
          <w:rFonts w:hint="eastAsia" w:ascii="仿宋" w:hAnsi="仿宋" w:eastAsia="仿宋" w:cs="仿宋"/>
          <w:b/>
          <w:sz w:val="28"/>
          <w:szCs w:val="28"/>
        </w:rPr>
        <w:t>五、签约酬金</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签约酬金（大写）：</w:t>
      </w:r>
      <w:r>
        <w:rPr>
          <w:rFonts w:hint="eastAsia" w:ascii="仿宋" w:hAnsi="仿宋" w:eastAsia="仿宋" w:cs="仿宋"/>
          <w:sz w:val="28"/>
          <w:szCs w:val="28"/>
          <w:u w:val="single"/>
        </w:rPr>
        <w:t xml:space="preserve">                            </w:t>
      </w:r>
      <w:r>
        <w:rPr>
          <w:rFonts w:hint="eastAsia" w:ascii="仿宋" w:hAnsi="仿宋" w:eastAsia="仿宋" w:cs="仿宋"/>
          <w:sz w:val="28"/>
          <w:szCs w:val="28"/>
        </w:rPr>
        <w:t>（¥        ）。本合同价包含</w:t>
      </w:r>
      <w:r>
        <w:rPr>
          <w:rFonts w:hint="eastAsia" w:ascii="仿宋" w:hAnsi="仿宋" w:eastAsia="仿宋" w:cs="仿宋"/>
          <w:sz w:val="28"/>
          <w:szCs w:val="28"/>
          <w:lang w:val="en-US" w:eastAsia="zh-CN"/>
        </w:rPr>
        <w:t>监理酬金、检测费用、咨询、差旅、食住、税金</w:t>
      </w:r>
      <w:r>
        <w:rPr>
          <w:rFonts w:hint="eastAsia" w:ascii="仿宋" w:hAnsi="仿宋" w:eastAsia="仿宋" w:cs="仿宋"/>
          <w:sz w:val="28"/>
          <w:szCs w:val="28"/>
        </w:rPr>
        <w:t>等费用。</w:t>
      </w:r>
    </w:p>
    <w:p>
      <w:pPr>
        <w:keepNext w:val="0"/>
        <w:keepLines w:val="0"/>
        <w:widowControl w:val="0"/>
        <w:kinsoku/>
        <w:wordWrap/>
        <w:overflowPunct/>
        <w:topLinePunct w:val="0"/>
        <w:autoSpaceDE/>
        <w:autoSpaceDN/>
        <w:bidi w:val="0"/>
        <w:spacing w:line="560" w:lineRule="exact"/>
        <w:ind w:firstLine="557" w:firstLineChars="198"/>
        <w:textAlignment w:val="auto"/>
        <w:outlineLvl w:val="0"/>
        <w:rPr>
          <w:rFonts w:hint="eastAsia" w:ascii="仿宋" w:hAnsi="仿宋" w:eastAsia="仿宋" w:cs="仿宋"/>
          <w:b/>
          <w:sz w:val="28"/>
          <w:szCs w:val="28"/>
        </w:rPr>
      </w:pPr>
      <w:r>
        <w:rPr>
          <w:rFonts w:hint="eastAsia" w:ascii="仿宋" w:hAnsi="仿宋" w:eastAsia="仿宋" w:cs="仿宋"/>
          <w:b/>
          <w:sz w:val="28"/>
          <w:szCs w:val="28"/>
        </w:rPr>
        <w:t>六、期限</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监理期限：</w:t>
      </w:r>
      <w:r>
        <w:rPr>
          <w:rFonts w:hint="eastAsia" w:ascii="仿宋" w:hAnsi="仿宋" w:eastAsia="仿宋" w:cs="仿宋"/>
          <w:sz w:val="28"/>
          <w:szCs w:val="28"/>
          <w:lang w:val="en-US" w:eastAsia="zh-CN"/>
        </w:rPr>
        <w:t>270</w:t>
      </w:r>
      <w:r>
        <w:rPr>
          <w:rFonts w:hint="eastAsia" w:ascii="仿宋" w:hAnsi="仿宋" w:eastAsia="仿宋" w:cs="仿宋"/>
          <w:sz w:val="28"/>
          <w:szCs w:val="28"/>
        </w:rPr>
        <w:t>日历天（按下发开工指令之日开始计算监理计费服务期，以下时段的监理工作不计入监理计费服务期，但须纳入整体监理服务范围：</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1 \* GB3 </w:instrText>
      </w:r>
      <w:r>
        <w:rPr>
          <w:rFonts w:hint="eastAsia" w:ascii="仿宋" w:hAnsi="仿宋" w:eastAsia="仿宋" w:cs="仿宋"/>
          <w:sz w:val="28"/>
          <w:szCs w:val="28"/>
        </w:rPr>
        <w:fldChar w:fldCharType="separate"/>
      </w:r>
      <w:r>
        <w:rPr>
          <w:rFonts w:hint="eastAsia" w:ascii="仿宋" w:hAnsi="仿宋" w:eastAsia="仿宋" w:cs="仿宋"/>
          <w:sz w:val="28"/>
          <w:szCs w:val="28"/>
        </w:rPr>
        <w:t>①</w:t>
      </w:r>
      <w:r>
        <w:rPr>
          <w:rFonts w:hint="eastAsia" w:ascii="仿宋" w:hAnsi="仿宋" w:eastAsia="仿宋" w:cs="仿宋"/>
          <w:sz w:val="28"/>
          <w:szCs w:val="28"/>
        </w:rPr>
        <w:fldChar w:fldCharType="end"/>
      </w:r>
      <w:r>
        <w:rPr>
          <w:rFonts w:hint="eastAsia" w:ascii="仿宋" w:hAnsi="仿宋" w:eastAsia="仿宋" w:cs="仿宋"/>
          <w:sz w:val="28"/>
          <w:szCs w:val="28"/>
        </w:rPr>
        <w:t>合同签订后至开工前期；</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2 \* GB3 </w:instrText>
      </w:r>
      <w:r>
        <w:rPr>
          <w:rFonts w:hint="eastAsia" w:ascii="仿宋" w:hAnsi="仿宋" w:eastAsia="仿宋" w:cs="仿宋"/>
          <w:sz w:val="28"/>
          <w:szCs w:val="28"/>
        </w:rPr>
        <w:fldChar w:fldCharType="separate"/>
      </w:r>
      <w:r>
        <w:rPr>
          <w:rFonts w:hint="eastAsia" w:ascii="仿宋" w:hAnsi="仿宋" w:eastAsia="仿宋" w:cs="仿宋"/>
          <w:sz w:val="28"/>
          <w:szCs w:val="28"/>
        </w:rPr>
        <w:t>②</w:t>
      </w:r>
      <w:r>
        <w:rPr>
          <w:rFonts w:hint="eastAsia" w:ascii="仿宋" w:hAnsi="仿宋" w:eastAsia="仿宋" w:cs="仿宋"/>
          <w:sz w:val="28"/>
          <w:szCs w:val="28"/>
        </w:rPr>
        <w:fldChar w:fldCharType="end"/>
      </w:r>
      <w:r>
        <w:rPr>
          <w:rFonts w:hint="eastAsia" w:ascii="仿宋" w:hAnsi="仿宋" w:eastAsia="仿宋" w:cs="仿宋"/>
          <w:sz w:val="28"/>
          <w:szCs w:val="28"/>
        </w:rPr>
        <w:t>竣工验收后的竣工结算审核期；</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3 \* GB3 </w:instrText>
      </w:r>
      <w:r>
        <w:rPr>
          <w:rFonts w:hint="eastAsia" w:ascii="仿宋" w:hAnsi="仿宋" w:eastAsia="仿宋" w:cs="仿宋"/>
          <w:sz w:val="28"/>
          <w:szCs w:val="28"/>
        </w:rPr>
        <w:fldChar w:fldCharType="separate"/>
      </w:r>
      <w:r>
        <w:rPr>
          <w:rFonts w:hint="eastAsia" w:ascii="仿宋" w:hAnsi="仿宋" w:eastAsia="仿宋" w:cs="仿宋"/>
          <w:sz w:val="28"/>
          <w:szCs w:val="28"/>
        </w:rPr>
        <w:t>③</w:t>
      </w:r>
      <w:r>
        <w:rPr>
          <w:rFonts w:hint="eastAsia" w:ascii="仿宋" w:hAnsi="仿宋" w:eastAsia="仿宋" w:cs="仿宋"/>
          <w:sz w:val="28"/>
          <w:szCs w:val="28"/>
        </w:rPr>
        <w:fldChar w:fldCharType="end"/>
      </w:r>
      <w:r>
        <w:rPr>
          <w:rFonts w:hint="eastAsia" w:ascii="仿宋" w:hAnsi="仿宋" w:eastAsia="仿宋" w:cs="仿宋"/>
          <w:sz w:val="28"/>
          <w:szCs w:val="28"/>
        </w:rPr>
        <w:t>施工缺陷责任期）。</w:t>
      </w:r>
    </w:p>
    <w:p>
      <w:pPr>
        <w:keepNext w:val="0"/>
        <w:keepLines w:val="0"/>
        <w:widowControl w:val="0"/>
        <w:kinsoku/>
        <w:wordWrap/>
        <w:overflowPunct/>
        <w:topLinePunct w:val="0"/>
        <w:autoSpaceDE/>
        <w:autoSpaceDN/>
        <w:bidi w:val="0"/>
        <w:spacing w:line="560" w:lineRule="exact"/>
        <w:ind w:firstLine="557" w:firstLineChars="198"/>
        <w:textAlignment w:val="auto"/>
        <w:outlineLvl w:val="0"/>
        <w:rPr>
          <w:rFonts w:hint="eastAsia" w:ascii="仿宋" w:hAnsi="仿宋" w:eastAsia="仿宋" w:cs="仿宋"/>
          <w:b/>
          <w:sz w:val="28"/>
          <w:szCs w:val="28"/>
        </w:rPr>
      </w:pPr>
      <w:r>
        <w:rPr>
          <w:rFonts w:hint="eastAsia" w:ascii="仿宋" w:hAnsi="仿宋" w:eastAsia="仿宋" w:cs="仿宋"/>
          <w:b/>
          <w:sz w:val="28"/>
          <w:szCs w:val="28"/>
        </w:rPr>
        <w:t>七、双方承诺</w:t>
      </w:r>
    </w:p>
    <w:p>
      <w:pPr>
        <w:keepNext w:val="0"/>
        <w:keepLines w:val="0"/>
        <w:widowControl w:val="0"/>
        <w:kinsoku/>
        <w:wordWrap/>
        <w:overflowPunct/>
        <w:topLinePunct w:val="0"/>
        <w:autoSpaceDE/>
        <w:autoSpaceDN/>
        <w:bidi w:val="0"/>
        <w:spacing w:line="560" w:lineRule="exact"/>
        <w:ind w:firstLine="554" w:firstLineChars="198"/>
        <w:textAlignment w:val="auto"/>
        <w:outlineLvl w:val="0"/>
        <w:rPr>
          <w:rFonts w:hint="eastAsia" w:ascii="仿宋" w:hAnsi="仿宋" w:eastAsia="仿宋" w:cs="仿宋"/>
          <w:b/>
          <w:sz w:val="28"/>
          <w:szCs w:val="28"/>
        </w:rPr>
      </w:pPr>
      <w:r>
        <w:rPr>
          <w:rFonts w:hint="eastAsia" w:ascii="仿宋" w:hAnsi="仿宋" w:eastAsia="仿宋" w:cs="仿宋"/>
          <w:sz w:val="28"/>
          <w:szCs w:val="28"/>
        </w:rPr>
        <w:t>1. 监理人向委托人承诺，按照本合同约定</w:t>
      </w:r>
      <w:r>
        <w:rPr>
          <w:rFonts w:hint="eastAsia" w:ascii="仿宋" w:hAnsi="仿宋" w:eastAsia="仿宋" w:cs="仿宋"/>
          <w:kern w:val="0"/>
          <w:sz w:val="28"/>
          <w:szCs w:val="28"/>
        </w:rPr>
        <w:t>提供</w:t>
      </w:r>
      <w:r>
        <w:rPr>
          <w:rFonts w:hint="eastAsia" w:ascii="仿宋" w:hAnsi="仿宋" w:eastAsia="仿宋" w:cs="仿宋"/>
          <w:sz w:val="28"/>
          <w:szCs w:val="28"/>
        </w:rPr>
        <w:t>监理与相关服务。</w:t>
      </w:r>
    </w:p>
    <w:p>
      <w:pPr>
        <w:keepNext w:val="0"/>
        <w:keepLines w:val="0"/>
        <w:widowControl w:val="0"/>
        <w:kinsoku/>
        <w:wordWrap/>
        <w:overflowPunct/>
        <w:topLinePunct w:val="0"/>
        <w:autoSpaceDE/>
        <w:autoSpaceDN/>
        <w:bidi w:val="0"/>
        <w:spacing w:line="560" w:lineRule="exact"/>
        <w:ind w:firstLine="554" w:firstLineChars="198"/>
        <w:textAlignment w:val="auto"/>
        <w:outlineLvl w:val="0"/>
        <w:rPr>
          <w:rFonts w:hint="eastAsia" w:ascii="仿宋" w:hAnsi="仿宋" w:eastAsia="仿宋" w:cs="仿宋"/>
          <w:sz w:val="28"/>
          <w:szCs w:val="28"/>
        </w:rPr>
      </w:pPr>
      <w:r>
        <w:rPr>
          <w:rFonts w:hint="eastAsia" w:ascii="仿宋" w:hAnsi="仿宋" w:eastAsia="仿宋" w:cs="仿宋"/>
          <w:sz w:val="28"/>
          <w:szCs w:val="28"/>
        </w:rPr>
        <w:t>2. 委托人向监理人承诺，按照本合同约定派遣相应的人员，提供</w:t>
      </w:r>
      <w:r>
        <w:rPr>
          <w:rFonts w:hint="eastAsia" w:ascii="仿宋" w:hAnsi="仿宋" w:eastAsia="仿宋" w:cs="仿宋"/>
          <w:bCs/>
          <w:sz w:val="28"/>
          <w:szCs w:val="28"/>
        </w:rPr>
        <w:t>房屋、资料</w:t>
      </w:r>
      <w:r>
        <w:rPr>
          <w:rFonts w:hint="eastAsia" w:ascii="仿宋" w:hAnsi="仿宋" w:eastAsia="仿宋" w:cs="仿宋"/>
          <w:sz w:val="28"/>
          <w:szCs w:val="28"/>
        </w:rPr>
        <w:t>、设备，并按本合同约定支付酬金。</w:t>
      </w:r>
    </w:p>
    <w:p>
      <w:pPr>
        <w:keepNext w:val="0"/>
        <w:keepLines w:val="0"/>
        <w:widowControl w:val="0"/>
        <w:kinsoku/>
        <w:wordWrap/>
        <w:overflowPunct/>
        <w:topLinePunct w:val="0"/>
        <w:autoSpaceDE/>
        <w:autoSpaceDN/>
        <w:bidi w:val="0"/>
        <w:spacing w:line="560" w:lineRule="exact"/>
        <w:ind w:firstLine="557" w:firstLineChars="198"/>
        <w:textAlignment w:val="auto"/>
        <w:outlineLvl w:val="0"/>
        <w:rPr>
          <w:rFonts w:hint="eastAsia" w:ascii="仿宋" w:hAnsi="仿宋" w:eastAsia="仿宋" w:cs="仿宋"/>
          <w:b/>
          <w:sz w:val="28"/>
          <w:szCs w:val="28"/>
        </w:rPr>
      </w:pPr>
      <w:r>
        <w:rPr>
          <w:rFonts w:hint="eastAsia" w:ascii="仿宋" w:hAnsi="仿宋" w:eastAsia="仿宋" w:cs="仿宋"/>
          <w:b/>
          <w:sz w:val="28"/>
          <w:szCs w:val="28"/>
        </w:rPr>
        <w:t>八、合同订立</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1. 订立时间：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2. 订立地点：</w:t>
      </w:r>
      <w:r>
        <w:rPr>
          <w:rFonts w:hint="eastAsia" w:ascii="仿宋" w:hAnsi="仿宋" w:eastAsia="仿宋" w:cs="仿宋"/>
          <w:sz w:val="28"/>
          <w:szCs w:val="28"/>
          <w:u w:val="single"/>
          <w:lang w:eastAsia="zh-CN"/>
        </w:rPr>
        <w:t>杭州萧山国际机场内</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keepNext w:val="0"/>
        <w:keepLines w:val="0"/>
        <w:widowControl w:val="0"/>
        <w:kinsoku/>
        <w:wordWrap/>
        <w:overflowPunct/>
        <w:topLinePunct w:val="0"/>
        <w:autoSpaceDE/>
        <w:autoSpaceDN/>
        <w:bidi w:val="0"/>
        <w:adjustRightInd w:val="0"/>
        <w:snapToGrid w:val="0"/>
        <w:spacing w:line="560" w:lineRule="exact"/>
        <w:ind w:left="632" w:leftChars="301"/>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 xml:space="preserve">3. </w:t>
      </w:r>
      <w:r>
        <w:rPr>
          <w:rFonts w:hint="eastAsia" w:ascii="仿宋" w:hAnsi="仿宋" w:eastAsia="仿宋" w:cs="仿宋"/>
          <w:sz w:val="28"/>
          <w:szCs w:val="28"/>
          <w:lang w:val="en-US" w:eastAsia="zh-CN"/>
        </w:rPr>
        <w:t>本合同一式陆份，甲方执肆份，乙方执贰份，具有同等法律效力。</w:t>
      </w:r>
    </w:p>
    <w:p>
      <w:pPr>
        <w:keepNext w:val="0"/>
        <w:keepLines w:val="0"/>
        <w:widowControl w:val="0"/>
        <w:numPr>
          <w:ilvl w:val="0"/>
          <w:numId w:val="36"/>
        </w:numPr>
        <w:kinsoku/>
        <w:wordWrap/>
        <w:overflowPunct/>
        <w:topLinePunct w:val="0"/>
        <w:autoSpaceDE/>
        <w:autoSpaceDN/>
        <w:bidi w:val="0"/>
        <w:adjustRightInd w:val="0"/>
        <w:snapToGrid w:val="0"/>
        <w:spacing w:line="560" w:lineRule="exact"/>
        <w:ind w:left="632" w:leftChars="301"/>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双方法定代表人或者授权代表签字（包含签章）且加盖公章或者合同章之日起生效。</w:t>
      </w:r>
    </w:p>
    <w:p>
      <w:pPr>
        <w:keepNext w:val="0"/>
        <w:keepLines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8"/>
          <w:szCs w:val="28"/>
          <w:lang w:val="en-US" w:eastAsia="zh-CN"/>
        </w:rPr>
      </w:pPr>
    </w:p>
    <w:p>
      <w:pPr>
        <w:keepNext w:val="0"/>
        <w:keepLines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8"/>
          <w:szCs w:val="28"/>
          <w:lang w:val="en-US" w:eastAsia="zh-CN"/>
        </w:rPr>
      </w:pP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28"/>
          <w:szCs w:val="28"/>
        </w:rPr>
      </w:pP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28"/>
          <w:szCs w:val="28"/>
        </w:rPr>
      </w:pP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黑体" w:hAnsi="黑体" w:eastAsia="黑体" w:cs="黑体"/>
          <w:sz w:val="28"/>
          <w:szCs w:val="28"/>
        </w:rPr>
      </w:pPr>
      <w:r>
        <w:rPr>
          <w:rFonts w:hint="eastAsia" w:ascii="黑体" w:hAnsi="黑体" w:eastAsia="黑体" w:cs="黑体"/>
          <w:sz w:val="28"/>
          <w:szCs w:val="28"/>
        </w:rPr>
        <w:t>委托人：</w:t>
      </w:r>
      <w:r>
        <w:rPr>
          <w:rFonts w:hint="eastAsia" w:ascii="黑体" w:hAnsi="黑体" w:eastAsia="黑体" w:cs="黑体"/>
          <w:sz w:val="28"/>
          <w:szCs w:val="28"/>
          <w:u w:val="single"/>
        </w:rPr>
        <w:t xml:space="preserve">   （盖章）     </w:t>
      </w:r>
      <w:r>
        <w:rPr>
          <w:rFonts w:hint="eastAsia" w:ascii="黑体" w:hAnsi="黑体" w:eastAsia="黑体" w:cs="黑体"/>
          <w:sz w:val="28"/>
          <w:szCs w:val="28"/>
        </w:rPr>
        <w:t xml:space="preserve">   监理人：</w:t>
      </w:r>
      <w:r>
        <w:rPr>
          <w:rFonts w:hint="eastAsia" w:ascii="黑体" w:hAnsi="黑体" w:eastAsia="黑体" w:cs="黑体"/>
          <w:sz w:val="28"/>
          <w:szCs w:val="28"/>
          <w:u w:val="single"/>
        </w:rPr>
        <w:t xml:space="preserve">   （盖章）    </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sz w:val="28"/>
          <w:szCs w:val="28"/>
          <w:u w:val="single"/>
        </w:rPr>
      </w:pP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黑体" w:hAnsi="黑体" w:eastAsia="黑体" w:cs="黑体"/>
          <w:sz w:val="28"/>
          <w:szCs w:val="28"/>
        </w:rPr>
      </w:pPr>
      <w:r>
        <w:rPr>
          <w:rFonts w:hint="eastAsia" w:ascii="黑体" w:hAnsi="黑体" w:eastAsia="黑体" w:cs="黑体"/>
          <w:sz w:val="28"/>
          <w:szCs w:val="28"/>
        </w:rPr>
        <w:t>法定代表人或其授权       法定代表人或其授权</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黑体" w:hAnsi="黑体" w:eastAsia="黑体" w:cs="黑体"/>
          <w:sz w:val="28"/>
          <w:szCs w:val="28"/>
        </w:rPr>
      </w:pPr>
      <w:r>
        <w:rPr>
          <w:rFonts w:hint="eastAsia" w:ascii="黑体" w:hAnsi="黑体" w:eastAsia="黑体" w:cs="黑体"/>
          <w:sz w:val="28"/>
          <w:szCs w:val="28"/>
        </w:rPr>
        <w:t>的代理人</w:t>
      </w:r>
      <w:r>
        <w:rPr>
          <w:rFonts w:hint="eastAsia" w:ascii="黑体" w:hAnsi="黑体" w:eastAsia="黑体" w:cs="黑体"/>
          <w:sz w:val="28"/>
          <w:szCs w:val="28"/>
          <w:lang w:eastAsia="zh-CN"/>
        </w:rPr>
        <w:t>：</w:t>
      </w:r>
      <w:r>
        <w:rPr>
          <w:rFonts w:hint="eastAsia" w:ascii="黑体" w:hAnsi="黑体" w:eastAsia="黑体" w:cs="黑体"/>
          <w:sz w:val="28"/>
          <w:szCs w:val="28"/>
          <w:u w:val="single"/>
        </w:rPr>
        <w:t xml:space="preserve">      </w:t>
      </w: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的代理人：</w:t>
      </w:r>
      <w:r>
        <w:rPr>
          <w:rFonts w:hint="eastAsia" w:ascii="黑体" w:hAnsi="黑体" w:eastAsia="黑体" w:cs="黑体"/>
          <w:sz w:val="28"/>
          <w:szCs w:val="28"/>
          <w:u w:val="single"/>
        </w:rPr>
        <w:t xml:space="preserve">          </w:t>
      </w:r>
    </w:p>
    <w:p>
      <w:pPr>
        <w:spacing w:line="360" w:lineRule="auto"/>
        <w:jc w:val="both"/>
        <w:rPr>
          <w:rFonts w:ascii="宋体" w:hAnsi="宋体" w:cs="宋体"/>
          <w:b/>
          <w:sz w:val="22"/>
        </w:rPr>
      </w:pPr>
    </w:p>
    <w:p>
      <w:pPr>
        <w:spacing w:line="360" w:lineRule="auto"/>
        <w:jc w:val="both"/>
        <w:rPr>
          <w:rFonts w:ascii="宋体" w:hAnsi="宋体" w:cs="宋体"/>
          <w:b/>
          <w:sz w:val="22"/>
        </w:rPr>
      </w:pPr>
    </w:p>
    <w:p>
      <w:pPr>
        <w:spacing w:line="360" w:lineRule="auto"/>
        <w:jc w:val="both"/>
        <w:rPr>
          <w:rFonts w:ascii="宋体" w:hAnsi="宋体" w:cs="宋体"/>
          <w:b/>
          <w:sz w:val="22"/>
        </w:rPr>
      </w:pPr>
    </w:p>
    <w:p>
      <w:pPr>
        <w:spacing w:line="360" w:lineRule="auto"/>
        <w:jc w:val="both"/>
        <w:rPr>
          <w:rFonts w:ascii="宋体" w:hAnsi="宋体" w:cs="宋体"/>
          <w:b/>
          <w:sz w:val="22"/>
        </w:rPr>
      </w:pPr>
    </w:p>
    <w:p>
      <w:pPr>
        <w:spacing w:line="360" w:lineRule="auto"/>
        <w:jc w:val="both"/>
        <w:rPr>
          <w:rFonts w:ascii="宋体" w:hAnsi="宋体" w:cs="宋体"/>
          <w:b/>
          <w:sz w:val="22"/>
        </w:rPr>
      </w:pPr>
    </w:p>
    <w:p>
      <w:pPr>
        <w:spacing w:line="360" w:lineRule="auto"/>
        <w:jc w:val="both"/>
        <w:rPr>
          <w:rFonts w:ascii="宋体" w:hAnsi="宋体" w:cs="宋体"/>
          <w:b/>
          <w:sz w:val="22"/>
        </w:rPr>
      </w:pPr>
    </w:p>
    <w:p>
      <w:pPr>
        <w:spacing w:line="360" w:lineRule="auto"/>
        <w:jc w:val="both"/>
        <w:rPr>
          <w:rFonts w:ascii="宋体" w:hAnsi="宋体" w:cs="宋体"/>
          <w:b/>
          <w:sz w:val="22"/>
        </w:rPr>
      </w:pPr>
    </w:p>
    <w:p>
      <w:pPr>
        <w:spacing w:line="360" w:lineRule="auto"/>
        <w:jc w:val="both"/>
        <w:rPr>
          <w:rFonts w:ascii="宋体" w:hAnsi="宋体" w:cs="宋体"/>
          <w:b/>
          <w:sz w:val="22"/>
        </w:rPr>
      </w:pPr>
    </w:p>
    <w:p>
      <w:pPr>
        <w:spacing w:line="360" w:lineRule="auto"/>
        <w:jc w:val="both"/>
        <w:rPr>
          <w:rFonts w:ascii="宋体" w:hAnsi="宋体" w:cs="宋体"/>
          <w:b/>
          <w:sz w:val="22"/>
        </w:rPr>
      </w:pPr>
    </w:p>
    <w:p>
      <w:pPr>
        <w:keepNext w:val="0"/>
        <w:keepLines w:val="0"/>
        <w:pageBreakBefore/>
        <w:widowControl w:val="0"/>
        <w:kinsoku/>
        <w:wordWrap/>
        <w:overflowPunct/>
        <w:topLinePunct w:val="0"/>
        <w:autoSpaceDE/>
        <w:autoSpaceDN/>
        <w:bidi w:val="0"/>
        <w:spacing w:line="560" w:lineRule="exact"/>
        <w:jc w:val="center"/>
        <w:textAlignment w:val="auto"/>
        <w:rPr>
          <w:rFonts w:hint="eastAsia" w:ascii="华文中宋" w:hAnsi="华文中宋" w:eastAsia="华文中宋" w:cs="华文中宋"/>
          <w:b/>
          <w:sz w:val="44"/>
          <w:szCs w:val="44"/>
        </w:rPr>
      </w:pPr>
      <w:r>
        <w:rPr>
          <w:rFonts w:hint="eastAsia" w:ascii="华文中宋" w:hAnsi="华文中宋" w:eastAsia="华文中宋" w:cs="华文中宋"/>
          <w:b/>
          <w:sz w:val="44"/>
          <w:szCs w:val="44"/>
        </w:rPr>
        <w:t>第二部分  通用条件</w:t>
      </w:r>
    </w:p>
    <w:p>
      <w:pPr>
        <w:keepNext w:val="0"/>
        <w:keepLines w:val="0"/>
        <w:widowControl w:val="0"/>
        <w:kinsoku/>
        <w:wordWrap/>
        <w:overflowPunct/>
        <w:topLinePunct w:val="0"/>
        <w:autoSpaceDE/>
        <w:autoSpaceDN/>
        <w:bidi w:val="0"/>
        <w:spacing w:line="560" w:lineRule="exact"/>
        <w:jc w:val="center"/>
        <w:textAlignment w:val="auto"/>
        <w:rPr>
          <w:rFonts w:hint="eastAsia" w:ascii="仿宋" w:hAnsi="仿宋" w:eastAsia="仿宋" w:cs="仿宋"/>
          <w:b/>
          <w:sz w:val="28"/>
          <w:szCs w:val="28"/>
        </w:rPr>
      </w:pP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1. 定义与解释</w:t>
      </w:r>
    </w:p>
    <w:p>
      <w:pPr>
        <w:keepNext w:val="0"/>
        <w:keepLines w:val="0"/>
        <w:widowControl w:val="0"/>
        <w:kinsoku/>
        <w:wordWrap/>
        <w:overflowPunct/>
        <w:topLinePunct w:val="0"/>
        <w:autoSpaceDE/>
        <w:autoSpaceDN/>
        <w:bidi w:val="0"/>
        <w:spacing w:line="560" w:lineRule="exact"/>
        <w:ind w:left="210" w:leftChars="100"/>
        <w:textAlignment w:val="auto"/>
        <w:rPr>
          <w:rFonts w:hint="eastAsia" w:ascii="仿宋" w:hAnsi="仿宋" w:eastAsia="仿宋" w:cs="仿宋"/>
          <w:bCs/>
          <w:sz w:val="28"/>
          <w:szCs w:val="28"/>
        </w:rPr>
      </w:pPr>
      <w:r>
        <w:rPr>
          <w:rFonts w:hint="eastAsia" w:ascii="仿宋" w:hAnsi="仿宋" w:eastAsia="仿宋" w:cs="仿宋"/>
          <w:sz w:val="28"/>
          <w:szCs w:val="28"/>
        </w:rPr>
        <w:t xml:space="preserve">1.1 </w:t>
      </w:r>
      <w:r>
        <w:rPr>
          <w:rFonts w:hint="eastAsia" w:ascii="仿宋" w:hAnsi="仿宋" w:eastAsia="仿宋" w:cs="仿宋"/>
          <w:bCs/>
          <w:sz w:val="28"/>
          <w:szCs w:val="28"/>
        </w:rPr>
        <w:t>定义</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除根据上下文另有其意义外，组成本合同的全部文件中的下列名词和用语应具有本款所赋予的含义：</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1.1.1 “工程”是指按照本合同约定实施监理与相关服务的建设工程。</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1.1.2 “委托人”是指本合同中委托监理与相关服务的一方，及其合法的继承人或受让人。</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1.1.3 “监理人”是指本合同中提供监理与相关服务的一方，及其合法的继承人。</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1.1.4 “承包人”是指在工程范围内与委托人签订勘察、设计、施工等有关合同的当事人，及其合法的继承人。</w:t>
      </w:r>
    </w:p>
    <w:p>
      <w:pPr>
        <w:pStyle w:val="40"/>
        <w:keepNext w:val="0"/>
        <w:keepLines w:val="0"/>
        <w:widowControl w:val="0"/>
        <w:kinsoku/>
        <w:wordWrap/>
        <w:overflowPunct/>
        <w:topLinePunct w:val="0"/>
        <w:autoSpaceDE/>
        <w:autoSpaceDN/>
        <w:bidi w:val="0"/>
        <w:spacing w:line="560" w:lineRule="exact"/>
        <w:ind w:firstLine="570"/>
        <w:textAlignment w:val="auto"/>
        <w:rPr>
          <w:rFonts w:hint="eastAsia" w:ascii="仿宋" w:hAnsi="仿宋" w:eastAsia="仿宋" w:cs="仿宋"/>
          <w:sz w:val="28"/>
          <w:szCs w:val="28"/>
        </w:rPr>
      </w:pPr>
      <w:r>
        <w:rPr>
          <w:rFonts w:hint="eastAsia" w:ascii="仿宋" w:hAnsi="仿宋" w:eastAsia="仿宋" w:cs="仿宋"/>
          <w:sz w:val="28"/>
          <w:szCs w:val="28"/>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1.1.6 “相关服务”是指监理人受委托人的委托 ，按照本合同约定，在勘察、设计、保修等阶段提供的服务活动。</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1.1.7 “正常工作”指本合同订立时通用条件和专用条件中约定的监理人的</w:t>
      </w:r>
      <w:r>
        <w:rPr>
          <w:rFonts w:hint="eastAsia" w:ascii="仿宋" w:hAnsi="仿宋" w:eastAsia="仿宋" w:cs="仿宋"/>
          <w:color w:val="000000"/>
          <w:sz w:val="28"/>
          <w:szCs w:val="28"/>
        </w:rPr>
        <w:t>工作</w:t>
      </w:r>
      <w:r>
        <w:rPr>
          <w:rFonts w:hint="eastAsia" w:ascii="仿宋" w:hAnsi="仿宋" w:eastAsia="仿宋" w:cs="仿宋"/>
          <w:sz w:val="28"/>
          <w:szCs w:val="28"/>
        </w:rPr>
        <w:t>。</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1.1.8 “附加工作”是指本合同约定的正常工作以外监理人的工作。</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1.1.9 “项目监理机构”是指监理人派驻工程负责履行本合同的组织机构。</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1.1.10 “总监理工程师”是指由监理人的法定代表人书面授权，全面负责履行本合同、主持项目监理机构工作的注册监理工程师。</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1.1.11 “酬金”是指监理人履行本合同义务，委托人按照本合同约定给付监理人的金额。</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1.1.12 “正常工作</w:t>
      </w:r>
      <w:r>
        <w:rPr>
          <w:rFonts w:hint="eastAsia" w:ascii="仿宋" w:hAnsi="仿宋" w:eastAsia="仿宋" w:cs="仿宋"/>
          <w:kern w:val="0"/>
          <w:sz w:val="28"/>
          <w:szCs w:val="28"/>
        </w:rPr>
        <w:t>酬金”</w:t>
      </w:r>
      <w:r>
        <w:rPr>
          <w:rFonts w:hint="eastAsia" w:ascii="仿宋" w:hAnsi="仿宋" w:eastAsia="仿宋" w:cs="仿宋"/>
          <w:sz w:val="28"/>
          <w:szCs w:val="28"/>
        </w:rPr>
        <w:t>是指监理人完成正常工作，委托人应给付监理人并在协议书中载明的签约</w:t>
      </w:r>
      <w:r>
        <w:rPr>
          <w:rFonts w:hint="eastAsia" w:ascii="仿宋" w:hAnsi="仿宋" w:eastAsia="仿宋" w:cs="仿宋"/>
          <w:kern w:val="0"/>
          <w:sz w:val="28"/>
          <w:szCs w:val="28"/>
        </w:rPr>
        <w:t>酬金额</w:t>
      </w:r>
      <w:r>
        <w:rPr>
          <w:rFonts w:hint="eastAsia" w:ascii="仿宋" w:hAnsi="仿宋" w:eastAsia="仿宋" w:cs="仿宋"/>
          <w:sz w:val="28"/>
          <w:szCs w:val="28"/>
        </w:rPr>
        <w:t>。</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1.1.13 “附加工作酬金”是指监理人完成附加工作，委托人应给付监理人的金额。</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1.1.14 “一方”是指委托人或监理人；“双方”是指委托人和监理人；“第三方”是指除委托人和监理人以外的有关方。</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1.1.15 “书面形式”是指合同书、信件和数据电文（包括电报、电传、传真、电子数据交换和电子邮件）等可以有形地表现所载内容的形式。</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1.1.16 “天”是指第一天零时至第二天零时的时间。</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1.1.17“月”是指按公历从一个月中任何一天开始的一个公历月时间。</w:t>
      </w:r>
    </w:p>
    <w:p>
      <w:pPr>
        <w:keepNext w:val="0"/>
        <w:keepLines w:val="0"/>
        <w:widowControl w:val="0"/>
        <w:kinsoku/>
        <w:wordWrap/>
        <w:overflowPunct/>
        <w:topLinePunct w:val="0"/>
        <w:autoSpaceDE/>
        <w:autoSpaceDN/>
        <w:bidi w:val="0"/>
        <w:adjustRightInd w:val="0"/>
        <w:snapToGrid w:val="0"/>
        <w:spacing w:line="560" w:lineRule="exact"/>
        <w:ind w:firstLine="645"/>
        <w:textAlignment w:val="auto"/>
        <w:rPr>
          <w:rFonts w:hint="eastAsia" w:ascii="仿宋" w:hAnsi="仿宋" w:eastAsia="仿宋" w:cs="仿宋"/>
          <w:sz w:val="28"/>
          <w:szCs w:val="28"/>
        </w:rPr>
      </w:pPr>
      <w:r>
        <w:rPr>
          <w:rFonts w:hint="eastAsia" w:ascii="仿宋" w:hAnsi="仿宋" w:eastAsia="仿宋" w:cs="仿宋"/>
          <w:sz w:val="28"/>
          <w:szCs w:val="28"/>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keepNext w:val="0"/>
        <w:keepLines w:val="0"/>
        <w:widowControl w:val="0"/>
        <w:kinsoku/>
        <w:wordWrap/>
        <w:overflowPunct/>
        <w:topLinePunct w:val="0"/>
        <w:autoSpaceDE/>
        <w:autoSpaceDN/>
        <w:bidi w:val="0"/>
        <w:adjustRightInd w:val="0"/>
        <w:snapToGrid w:val="0"/>
        <w:spacing w:line="560" w:lineRule="exact"/>
        <w:ind w:left="210" w:leftChars="100"/>
        <w:textAlignment w:val="auto"/>
        <w:rPr>
          <w:rFonts w:hint="eastAsia" w:ascii="仿宋" w:hAnsi="仿宋" w:eastAsia="仿宋" w:cs="仿宋"/>
          <w:sz w:val="28"/>
          <w:szCs w:val="28"/>
        </w:rPr>
      </w:pP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 xml:space="preserve">1.2 </w:t>
      </w:r>
      <w:r>
        <w:rPr>
          <w:rFonts w:hint="eastAsia" w:ascii="仿宋" w:hAnsi="仿宋" w:eastAsia="仿宋" w:cs="仿宋"/>
          <w:sz w:val="28"/>
          <w:szCs w:val="28"/>
        </w:rPr>
        <w:t>解释</w:t>
      </w:r>
    </w:p>
    <w:p>
      <w:pPr>
        <w:keepNext w:val="0"/>
        <w:keepLines w:val="0"/>
        <w:widowControl w:val="0"/>
        <w:tabs>
          <w:tab w:val="left" w:pos="6140"/>
        </w:tabs>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1.2.1本合同使用中文书写、解释和说明。如专用条件约定使用两种及以上语言文字时，应以中文为准。</w:t>
      </w:r>
    </w:p>
    <w:p>
      <w:pPr>
        <w:keepNext w:val="0"/>
        <w:keepLines w:val="0"/>
        <w:widowControl w:val="0"/>
        <w:tabs>
          <w:tab w:val="left" w:pos="6140"/>
        </w:tabs>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1.2.2 组成本合同的下列文件彼此应能相互解释、互为说明。除专用条件另有约定外，本合同文件的解释顺序如下：</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（1）协议书；</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（2）中标通知书（适用于招标工程）或委托书（适用于非招标工程）；</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（3）专用条件及附录A、附录B；</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（4）通用条件；</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（5）投标文件（适用于招标工程）或监理与相关服务建议书（适用于非招标工程）。</w:t>
      </w:r>
    </w:p>
    <w:p>
      <w:pPr>
        <w:keepNext w:val="0"/>
        <w:keepLines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双方签订的补充协议与其他文件发生矛盾或歧义时，属于同一类内容的文件，应以最新签署的为准。</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2. 监理人的义务</w:t>
      </w:r>
    </w:p>
    <w:p>
      <w:pPr>
        <w:keepNext w:val="0"/>
        <w:keepLines w:val="0"/>
        <w:widowControl w:val="0"/>
        <w:kinsoku/>
        <w:wordWrap/>
        <w:overflowPunct/>
        <w:topLinePunct w:val="0"/>
        <w:autoSpaceDE/>
        <w:autoSpaceDN/>
        <w:bidi w:val="0"/>
        <w:adjustRightInd w:val="0"/>
        <w:snapToGrid w:val="0"/>
        <w:spacing w:line="560" w:lineRule="exact"/>
        <w:ind w:left="210" w:leftChars="100"/>
        <w:textAlignment w:val="auto"/>
        <w:rPr>
          <w:rFonts w:hint="eastAsia" w:ascii="仿宋" w:hAnsi="仿宋" w:eastAsia="仿宋" w:cs="仿宋"/>
          <w:bCs/>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2.1 监理的范围和工作内容</w:t>
      </w:r>
    </w:p>
    <w:p>
      <w:pPr>
        <w:keepNext w:val="0"/>
        <w:keepLines w:val="0"/>
        <w:widowControl w:val="0"/>
        <w:kinsoku/>
        <w:wordWrap/>
        <w:overflowPunct/>
        <w:topLinePunct w:val="0"/>
        <w:autoSpaceDE/>
        <w:autoSpaceDN/>
        <w:bidi w:val="0"/>
        <w:adjustRightInd w:val="0"/>
        <w:snapToGrid w:val="0"/>
        <w:spacing w:line="560" w:lineRule="exact"/>
        <w:ind w:left="420" w:leftChars="200"/>
        <w:textAlignment w:val="auto"/>
        <w:rPr>
          <w:rFonts w:hint="eastAsia" w:ascii="仿宋" w:hAnsi="仿宋" w:eastAsia="仿宋" w:cs="仿宋"/>
          <w:sz w:val="28"/>
          <w:szCs w:val="28"/>
        </w:rPr>
      </w:pPr>
      <w:r>
        <w:rPr>
          <w:rFonts w:hint="eastAsia" w:ascii="仿宋" w:hAnsi="仿宋" w:eastAsia="仿宋" w:cs="仿宋"/>
          <w:sz w:val="28"/>
          <w:szCs w:val="28"/>
        </w:rPr>
        <w:t>2.1.1 监理范围在专用条件中约定。</w:t>
      </w:r>
    </w:p>
    <w:p>
      <w:pPr>
        <w:keepNext w:val="0"/>
        <w:keepLines w:val="0"/>
        <w:widowControl w:val="0"/>
        <w:kinsoku/>
        <w:wordWrap/>
        <w:overflowPunct/>
        <w:topLinePunct w:val="0"/>
        <w:autoSpaceDE/>
        <w:autoSpaceDN/>
        <w:bidi w:val="0"/>
        <w:adjustRightInd w:val="0"/>
        <w:snapToGrid w:val="0"/>
        <w:spacing w:line="560" w:lineRule="exact"/>
        <w:ind w:left="420" w:leftChars="200"/>
        <w:textAlignment w:val="auto"/>
        <w:rPr>
          <w:rFonts w:hint="eastAsia" w:ascii="仿宋" w:hAnsi="仿宋" w:eastAsia="仿宋" w:cs="仿宋"/>
          <w:sz w:val="28"/>
          <w:szCs w:val="28"/>
        </w:rPr>
      </w:pPr>
      <w:r>
        <w:rPr>
          <w:rFonts w:hint="eastAsia" w:ascii="仿宋" w:hAnsi="仿宋" w:eastAsia="仿宋" w:cs="仿宋"/>
          <w:sz w:val="28"/>
          <w:szCs w:val="28"/>
        </w:rPr>
        <w:t>2.1.2 除专用条件另有约定外，监理工作内容包括：</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（1）收到工程设计文件后编制监理规划，并在第一次工地会议7天前报委托人。根据有关规定和监理工作需要，编制监理实施细则；</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（2）熟悉工程设计文件，并参加由委托人主持的图纸会审和设计交底会议；</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（3）参加由委托人主持的第一次工地会议；主持监理例会并根据工程需要主持或参加专题会议；</w:t>
      </w: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（4）审查施工承包人提交的施工组织设计，重点审查其中的质量安全技术措施、专项施工方案与工程建设强制性标准的符合性；</w:t>
      </w: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（5）检查施工承包人工程质量、安全生产管理制度及组织机构和人员资格； </w:t>
      </w: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（6）检查施工承包人专职安全生产管理人员的配备情况；</w:t>
      </w: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（7）审查施工承包人提交的施工进度计划，核查承包人对施工进度计划的调整；</w:t>
      </w:r>
    </w:p>
    <w:p>
      <w:pPr>
        <w:keepNext w:val="0"/>
        <w:keepLines w:val="0"/>
        <w:widowControl w:val="0"/>
        <w:kinsoku/>
        <w:wordWrap/>
        <w:overflowPunct/>
        <w:topLinePunct w:val="0"/>
        <w:autoSpaceDE/>
        <w:autoSpaceDN/>
        <w:bidi w:val="0"/>
        <w:adjustRightInd w:val="0"/>
        <w:snapToGrid w:val="0"/>
        <w:spacing w:line="560" w:lineRule="exact"/>
        <w:ind w:firstLine="645"/>
        <w:textAlignment w:val="auto"/>
        <w:rPr>
          <w:rFonts w:hint="eastAsia" w:ascii="仿宋" w:hAnsi="仿宋" w:eastAsia="仿宋" w:cs="仿宋"/>
          <w:sz w:val="28"/>
          <w:szCs w:val="28"/>
        </w:rPr>
      </w:pPr>
      <w:r>
        <w:rPr>
          <w:rFonts w:hint="eastAsia" w:ascii="仿宋" w:hAnsi="仿宋" w:eastAsia="仿宋" w:cs="仿宋"/>
          <w:sz w:val="28"/>
          <w:szCs w:val="28"/>
        </w:rPr>
        <w:t>（8）检查施工承包人的试验室；</w:t>
      </w: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（9）审核施工分包人资质条件；</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（10）查验施工承包人的施工测量放线成果；</w:t>
      </w:r>
    </w:p>
    <w:p>
      <w:pPr>
        <w:keepNext w:val="0"/>
        <w:keepLines w:val="0"/>
        <w:widowControl w:val="0"/>
        <w:kinsoku/>
        <w:wordWrap/>
        <w:overflowPunct/>
        <w:topLinePunct w:val="0"/>
        <w:autoSpaceDE/>
        <w:autoSpaceDN/>
        <w:bidi w:val="0"/>
        <w:adjustRightInd w:val="0"/>
        <w:snapToGrid w:val="0"/>
        <w:spacing w:line="560" w:lineRule="exact"/>
        <w:ind w:firstLine="645"/>
        <w:textAlignment w:val="auto"/>
        <w:rPr>
          <w:rFonts w:hint="eastAsia" w:ascii="仿宋" w:hAnsi="仿宋" w:eastAsia="仿宋" w:cs="仿宋"/>
          <w:sz w:val="28"/>
          <w:szCs w:val="28"/>
        </w:rPr>
      </w:pPr>
      <w:r>
        <w:rPr>
          <w:rFonts w:hint="eastAsia" w:ascii="仿宋" w:hAnsi="仿宋" w:eastAsia="仿宋" w:cs="仿宋"/>
          <w:sz w:val="28"/>
          <w:szCs w:val="28"/>
        </w:rPr>
        <w:t>（11）审查工程开工条件，对条件具备的签发开工令；</w:t>
      </w:r>
    </w:p>
    <w:p>
      <w:pPr>
        <w:keepNext w:val="0"/>
        <w:keepLines w:val="0"/>
        <w:widowControl w:val="0"/>
        <w:kinsoku/>
        <w:wordWrap/>
        <w:overflowPunct/>
        <w:topLinePunct w:val="0"/>
        <w:autoSpaceDE/>
        <w:autoSpaceDN/>
        <w:bidi w:val="0"/>
        <w:adjustRightInd w:val="0"/>
        <w:snapToGrid w:val="0"/>
        <w:spacing w:line="560" w:lineRule="exact"/>
        <w:ind w:firstLine="645"/>
        <w:textAlignment w:val="auto"/>
        <w:rPr>
          <w:rFonts w:hint="eastAsia" w:ascii="仿宋" w:hAnsi="仿宋" w:eastAsia="仿宋" w:cs="仿宋"/>
          <w:sz w:val="28"/>
          <w:szCs w:val="28"/>
        </w:rPr>
      </w:pPr>
      <w:r>
        <w:rPr>
          <w:rFonts w:hint="eastAsia" w:ascii="仿宋" w:hAnsi="仿宋" w:eastAsia="仿宋" w:cs="仿宋"/>
          <w:sz w:val="28"/>
          <w:szCs w:val="28"/>
        </w:rPr>
        <w:t>（12）审查施工承包人报送的工程材料、构配件、设备质量证明文件的有效性和符合性，并按规定对用于工程的材料采取平行检验或见证取样方式进行抽检；</w:t>
      </w:r>
    </w:p>
    <w:p>
      <w:pPr>
        <w:keepNext w:val="0"/>
        <w:keepLines w:val="0"/>
        <w:widowControl w:val="0"/>
        <w:kinsoku/>
        <w:wordWrap/>
        <w:overflowPunct/>
        <w:topLinePunct w:val="0"/>
        <w:autoSpaceDE/>
        <w:autoSpaceDN/>
        <w:bidi w:val="0"/>
        <w:adjustRightInd w:val="0"/>
        <w:snapToGrid w:val="0"/>
        <w:spacing w:line="560" w:lineRule="exact"/>
        <w:ind w:left="-97" w:leftChars="-46"/>
        <w:textAlignment w:val="auto"/>
        <w:rPr>
          <w:rFonts w:hint="eastAsia" w:ascii="仿宋" w:hAnsi="仿宋" w:eastAsia="仿宋" w:cs="仿宋"/>
          <w:sz w:val="28"/>
          <w:szCs w:val="28"/>
        </w:rPr>
      </w:pPr>
      <w:r>
        <w:rPr>
          <w:rFonts w:hint="eastAsia" w:ascii="仿宋" w:hAnsi="仿宋" w:eastAsia="仿宋" w:cs="仿宋"/>
          <w:sz w:val="28"/>
          <w:szCs w:val="28"/>
        </w:rPr>
        <w:t xml:space="preserve">     （13）审核施工承包人提交的工程款支付申请，签发或出具工程款支付证书，并报委托人审核、批准；</w:t>
      </w:r>
    </w:p>
    <w:p>
      <w:pPr>
        <w:keepNext w:val="0"/>
        <w:keepLines w:val="0"/>
        <w:widowControl w:val="0"/>
        <w:kinsoku/>
        <w:wordWrap/>
        <w:overflowPunct/>
        <w:topLinePunct w:val="0"/>
        <w:autoSpaceDE/>
        <w:autoSpaceDN/>
        <w:bidi w:val="0"/>
        <w:adjustRightInd w:val="0"/>
        <w:snapToGrid w:val="0"/>
        <w:spacing w:line="560" w:lineRule="exact"/>
        <w:ind w:firstLine="645"/>
        <w:textAlignment w:val="auto"/>
        <w:rPr>
          <w:rFonts w:hint="eastAsia" w:ascii="仿宋" w:hAnsi="仿宋" w:eastAsia="仿宋" w:cs="仿宋"/>
          <w:sz w:val="28"/>
          <w:szCs w:val="28"/>
        </w:rPr>
      </w:pPr>
      <w:r>
        <w:rPr>
          <w:rFonts w:hint="eastAsia" w:ascii="仿宋" w:hAnsi="仿宋" w:eastAsia="仿宋" w:cs="仿宋"/>
          <w:sz w:val="28"/>
          <w:szCs w:val="28"/>
        </w:rPr>
        <w:t>（14）在巡视、旁站和检验过程中，发现工程质量、施工安全存在事故隐患的，要求施工承包人整改并报委托人；</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（15）经委托人同意，签发工程暂停令和复工令；</w:t>
      </w: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（16）审查施工承包人提交的采用新材料、新工艺、新技术、新设备的论证材料及相关验收标准；</w:t>
      </w:r>
    </w:p>
    <w:p>
      <w:pPr>
        <w:keepNext w:val="0"/>
        <w:keepLines w:val="0"/>
        <w:widowControl w:val="0"/>
        <w:kinsoku/>
        <w:wordWrap/>
        <w:overflowPunct/>
        <w:topLinePunct w:val="0"/>
        <w:autoSpaceDE/>
        <w:autoSpaceDN/>
        <w:bidi w:val="0"/>
        <w:adjustRightInd w:val="0"/>
        <w:snapToGrid w:val="0"/>
        <w:spacing w:line="560" w:lineRule="exact"/>
        <w:ind w:firstLine="660"/>
        <w:textAlignment w:val="auto"/>
        <w:rPr>
          <w:rFonts w:hint="eastAsia" w:ascii="仿宋" w:hAnsi="仿宋" w:eastAsia="仿宋" w:cs="仿宋"/>
          <w:sz w:val="28"/>
          <w:szCs w:val="28"/>
        </w:rPr>
      </w:pPr>
      <w:r>
        <w:rPr>
          <w:rFonts w:hint="eastAsia" w:ascii="仿宋" w:hAnsi="仿宋" w:eastAsia="仿宋" w:cs="仿宋"/>
          <w:sz w:val="28"/>
          <w:szCs w:val="28"/>
        </w:rPr>
        <w:t>（17）验收隐蔽工程、分部分项工程；</w:t>
      </w: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（18）审查施工承包人提交的工程变更申请，协调处理施工进度调整、费用索赔、合同争议等事项；</w:t>
      </w:r>
    </w:p>
    <w:p>
      <w:pPr>
        <w:keepNext w:val="0"/>
        <w:keepLines w:val="0"/>
        <w:widowControl w:val="0"/>
        <w:kinsoku/>
        <w:wordWrap/>
        <w:overflowPunct/>
        <w:topLinePunct w:val="0"/>
        <w:autoSpaceDE/>
        <w:autoSpaceDN/>
        <w:bidi w:val="0"/>
        <w:adjustRightInd w:val="0"/>
        <w:snapToGrid w:val="0"/>
        <w:spacing w:line="560" w:lineRule="exact"/>
        <w:ind w:firstLine="645"/>
        <w:textAlignment w:val="auto"/>
        <w:rPr>
          <w:rFonts w:hint="eastAsia" w:ascii="仿宋" w:hAnsi="仿宋" w:eastAsia="仿宋" w:cs="仿宋"/>
          <w:sz w:val="28"/>
          <w:szCs w:val="28"/>
        </w:rPr>
      </w:pPr>
      <w:r>
        <w:rPr>
          <w:rFonts w:hint="eastAsia" w:ascii="仿宋" w:hAnsi="仿宋" w:eastAsia="仿宋" w:cs="仿宋"/>
          <w:sz w:val="28"/>
          <w:szCs w:val="28"/>
        </w:rPr>
        <w:t>（19）审查施工承包人提交的竣工验收申请，编写工程质量评估报告；</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（20）参加工程竣工验收，签署竣工验收意见；</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（21）审查施工承包人提交的竣工结算申请并报委托人；</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（22）编制、整理工程监理归档文件并报委托人。</w:t>
      </w:r>
    </w:p>
    <w:p>
      <w:pPr>
        <w:keepNext w:val="0"/>
        <w:keepLines w:val="0"/>
        <w:widowControl w:val="0"/>
        <w:kinsoku/>
        <w:wordWrap/>
        <w:overflowPunct/>
        <w:topLinePunct w:val="0"/>
        <w:autoSpaceDE/>
        <w:autoSpaceDN/>
        <w:bidi w:val="0"/>
        <w:spacing w:line="560" w:lineRule="exact"/>
        <w:ind w:left="420" w:leftChars="200" w:firstLine="140" w:firstLineChars="50"/>
        <w:textAlignment w:val="auto"/>
        <w:rPr>
          <w:rFonts w:hint="eastAsia" w:ascii="仿宋" w:hAnsi="仿宋" w:eastAsia="仿宋" w:cs="仿宋"/>
          <w:sz w:val="28"/>
          <w:szCs w:val="28"/>
        </w:rPr>
      </w:pPr>
      <w:r>
        <w:rPr>
          <w:rFonts w:hint="eastAsia" w:ascii="仿宋" w:hAnsi="仿宋" w:eastAsia="仿宋" w:cs="仿宋"/>
          <w:sz w:val="28"/>
          <w:szCs w:val="28"/>
        </w:rPr>
        <w:t>2.1.3 相关服务的范围和内容在附录A中约定。</w:t>
      </w:r>
    </w:p>
    <w:p>
      <w:pPr>
        <w:keepNext w:val="0"/>
        <w:keepLines w:val="0"/>
        <w:widowControl w:val="0"/>
        <w:kinsoku/>
        <w:wordWrap/>
        <w:overflowPunct/>
        <w:topLinePunct w:val="0"/>
        <w:autoSpaceDE/>
        <w:autoSpaceDN/>
        <w:bidi w:val="0"/>
        <w:spacing w:line="560" w:lineRule="exact"/>
        <w:ind w:firstLine="280" w:firstLineChars="100"/>
        <w:textAlignment w:val="auto"/>
        <w:rPr>
          <w:rFonts w:hint="eastAsia" w:ascii="仿宋" w:hAnsi="仿宋" w:eastAsia="仿宋" w:cs="仿宋"/>
          <w:bCs/>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2.2 </w:t>
      </w:r>
      <w:r>
        <w:rPr>
          <w:rFonts w:hint="eastAsia" w:ascii="仿宋" w:hAnsi="仿宋" w:eastAsia="仿宋" w:cs="仿宋"/>
          <w:bCs/>
          <w:sz w:val="28"/>
          <w:szCs w:val="28"/>
        </w:rPr>
        <w:t>监理与相关服务依据</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2.2.1 监理依据包括：</w:t>
      </w:r>
    </w:p>
    <w:p>
      <w:pPr>
        <w:keepNext w:val="0"/>
        <w:keepLines w:val="0"/>
        <w:widowControl w:val="0"/>
        <w:kinsoku/>
        <w:wordWrap/>
        <w:overflowPunct/>
        <w:topLinePunct w:val="0"/>
        <w:autoSpaceDE/>
        <w:autoSpaceDN/>
        <w:bidi w:val="0"/>
        <w:adjustRightInd w:val="0"/>
        <w:snapToGrid w:val="0"/>
        <w:spacing w:line="560" w:lineRule="exact"/>
        <w:ind w:firstLine="700" w:firstLineChars="250"/>
        <w:textAlignment w:val="auto"/>
        <w:rPr>
          <w:rFonts w:hint="eastAsia" w:ascii="仿宋" w:hAnsi="仿宋" w:eastAsia="仿宋" w:cs="仿宋"/>
          <w:sz w:val="28"/>
          <w:szCs w:val="28"/>
        </w:rPr>
      </w:pPr>
      <w:r>
        <w:rPr>
          <w:rFonts w:hint="eastAsia" w:ascii="仿宋" w:hAnsi="仿宋" w:eastAsia="仿宋" w:cs="仿宋"/>
          <w:sz w:val="28"/>
          <w:szCs w:val="28"/>
        </w:rPr>
        <w:t>（1）适用的法律、行政法规及部门规章；</w:t>
      </w:r>
    </w:p>
    <w:p>
      <w:pPr>
        <w:keepNext w:val="0"/>
        <w:keepLines w:val="0"/>
        <w:widowControl w:val="0"/>
        <w:kinsoku/>
        <w:wordWrap/>
        <w:overflowPunct/>
        <w:topLinePunct w:val="0"/>
        <w:autoSpaceDE/>
        <w:autoSpaceDN/>
        <w:bidi w:val="0"/>
        <w:adjustRightInd w:val="0"/>
        <w:snapToGrid w:val="0"/>
        <w:spacing w:line="560" w:lineRule="exact"/>
        <w:ind w:firstLine="700" w:firstLineChars="250"/>
        <w:textAlignment w:val="auto"/>
        <w:rPr>
          <w:rFonts w:hint="eastAsia" w:ascii="仿宋" w:hAnsi="仿宋" w:eastAsia="仿宋" w:cs="仿宋"/>
          <w:sz w:val="28"/>
          <w:szCs w:val="28"/>
        </w:rPr>
      </w:pPr>
      <w:r>
        <w:rPr>
          <w:rFonts w:hint="eastAsia" w:ascii="仿宋" w:hAnsi="仿宋" w:eastAsia="仿宋" w:cs="仿宋"/>
          <w:sz w:val="28"/>
          <w:szCs w:val="28"/>
        </w:rPr>
        <w:t>（2）与工程有关的标准；</w:t>
      </w:r>
    </w:p>
    <w:p>
      <w:pPr>
        <w:keepNext w:val="0"/>
        <w:keepLines w:val="0"/>
        <w:widowControl w:val="0"/>
        <w:kinsoku/>
        <w:wordWrap/>
        <w:overflowPunct/>
        <w:topLinePunct w:val="0"/>
        <w:autoSpaceDE/>
        <w:autoSpaceDN/>
        <w:bidi w:val="0"/>
        <w:adjustRightInd w:val="0"/>
        <w:snapToGrid w:val="0"/>
        <w:spacing w:line="560" w:lineRule="exact"/>
        <w:ind w:firstLine="700" w:firstLineChars="250"/>
        <w:textAlignment w:val="auto"/>
        <w:rPr>
          <w:rFonts w:hint="eastAsia" w:ascii="仿宋" w:hAnsi="仿宋" w:eastAsia="仿宋" w:cs="仿宋"/>
          <w:sz w:val="28"/>
          <w:szCs w:val="28"/>
        </w:rPr>
      </w:pPr>
      <w:r>
        <w:rPr>
          <w:rFonts w:hint="eastAsia" w:ascii="仿宋" w:hAnsi="仿宋" w:eastAsia="仿宋" w:cs="仿宋"/>
          <w:sz w:val="28"/>
          <w:szCs w:val="28"/>
        </w:rPr>
        <w:t>（3）工程设计及有关文件；</w:t>
      </w:r>
    </w:p>
    <w:p>
      <w:pPr>
        <w:keepNext w:val="0"/>
        <w:keepLines w:val="0"/>
        <w:widowControl w:val="0"/>
        <w:kinsoku/>
        <w:wordWrap/>
        <w:overflowPunct/>
        <w:topLinePunct w:val="0"/>
        <w:autoSpaceDE/>
        <w:autoSpaceDN/>
        <w:bidi w:val="0"/>
        <w:adjustRightInd w:val="0"/>
        <w:snapToGrid w:val="0"/>
        <w:spacing w:line="560" w:lineRule="exact"/>
        <w:ind w:firstLine="700" w:firstLineChars="250"/>
        <w:textAlignment w:val="auto"/>
        <w:rPr>
          <w:rFonts w:hint="eastAsia" w:ascii="仿宋" w:hAnsi="仿宋" w:eastAsia="仿宋" w:cs="仿宋"/>
          <w:sz w:val="28"/>
          <w:szCs w:val="28"/>
        </w:rPr>
      </w:pPr>
      <w:r>
        <w:rPr>
          <w:rFonts w:hint="eastAsia" w:ascii="仿宋" w:hAnsi="仿宋" w:eastAsia="仿宋" w:cs="仿宋"/>
          <w:sz w:val="28"/>
          <w:szCs w:val="28"/>
        </w:rPr>
        <w:t>（4）本合同及委托人与第三方签订的与实施工程有关的其他合同。</w:t>
      </w:r>
    </w:p>
    <w:p>
      <w:pPr>
        <w:keepNext w:val="0"/>
        <w:keepLines w:val="0"/>
        <w:widowControl w:val="0"/>
        <w:kinsoku/>
        <w:wordWrap/>
        <w:overflowPunct/>
        <w:topLinePunct w:val="0"/>
        <w:autoSpaceDE/>
        <w:autoSpaceDN/>
        <w:bidi w:val="0"/>
        <w:spacing w:line="560" w:lineRule="exact"/>
        <w:ind w:left="210" w:leftChars="100"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双方根据工程的行业和地域特点，在专用条件中具体约定监理依据。</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2.2.2 相关服务依据在专用条件中约定。</w:t>
      </w:r>
    </w:p>
    <w:p>
      <w:pPr>
        <w:keepNext w:val="0"/>
        <w:keepLines w:val="0"/>
        <w:widowControl w:val="0"/>
        <w:kinsoku/>
        <w:wordWrap/>
        <w:overflowPunct/>
        <w:topLinePunct w:val="0"/>
        <w:autoSpaceDE/>
        <w:autoSpaceDN/>
        <w:bidi w:val="0"/>
        <w:spacing w:line="560" w:lineRule="exact"/>
        <w:ind w:firstLine="280" w:firstLineChars="1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2.3 项目监理机构和人员</w:t>
      </w:r>
    </w:p>
    <w:p>
      <w:pPr>
        <w:keepNext w:val="0"/>
        <w:keepLines w:val="0"/>
        <w:widowControl w:val="0"/>
        <w:kinsoku/>
        <w:wordWrap/>
        <w:overflowPunct/>
        <w:topLinePunct w:val="0"/>
        <w:autoSpaceDE/>
        <w:autoSpaceDN/>
        <w:bidi w:val="0"/>
        <w:adjustRightInd w:val="0"/>
        <w:snapToGrid w:val="0"/>
        <w:spacing w:line="560" w:lineRule="exact"/>
        <w:ind w:firstLine="645"/>
        <w:textAlignment w:val="auto"/>
        <w:rPr>
          <w:rFonts w:hint="eastAsia" w:ascii="仿宋" w:hAnsi="仿宋" w:eastAsia="仿宋" w:cs="仿宋"/>
          <w:kern w:val="0"/>
          <w:sz w:val="28"/>
          <w:szCs w:val="28"/>
        </w:rPr>
      </w:pPr>
      <w:r>
        <w:rPr>
          <w:rFonts w:hint="eastAsia" w:ascii="仿宋" w:hAnsi="仿宋" w:eastAsia="仿宋" w:cs="仿宋"/>
          <w:kern w:val="0"/>
          <w:sz w:val="28"/>
          <w:szCs w:val="28"/>
        </w:rPr>
        <w:t>2.3.1 监理人应组建满足工作需要的项目监理机构，配备必要的检测设备。项目监理机构的主要人员应具有相应的资格条件。</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2.3.2本合同履行过程中，总监理工程师及重要岗位监理人员应保持相对稳定，以保证监理工作正常进行。</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2.3.4 监理人应及时更换有下列情形之一的监理人员：</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（1）严重过失行为的；</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（2）有违法行为不能履行职责的；</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（3）涉嫌犯罪的；</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（4）不能胜任岗位职责的；</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（5）严重违反职业道德的；</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（6）专用条件约定的其他情形。</w:t>
      </w:r>
    </w:p>
    <w:p>
      <w:pPr>
        <w:keepNext w:val="0"/>
        <w:keepLines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2.3.5 委托人可要求监理人更换不能胜任本职工作的项目监理机构人员。</w:t>
      </w:r>
    </w:p>
    <w:p>
      <w:pPr>
        <w:keepNext w:val="0"/>
        <w:keepLines w:val="0"/>
        <w:widowControl w:val="0"/>
        <w:kinsoku/>
        <w:wordWrap/>
        <w:overflowPunct/>
        <w:topLinePunct w:val="0"/>
        <w:autoSpaceDE/>
        <w:autoSpaceDN/>
        <w:bidi w:val="0"/>
        <w:spacing w:line="560" w:lineRule="exact"/>
        <w:ind w:left="210" w:leftChars="1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2.4 履行职责</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监理人应遵循职业道德准则和行为规范，严格按照法律法规、工程建设有关标准及本合同履行职责。</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2.4.1 在监理与相关服务范围内，委托人和承包人提出的意见和要求，监理人应及时提出处置意见。当委托人与承包人之间发生合同争议时，监理人应协助委托人、承包人协商解决。</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2.4.2 当委托人与承包人之间的合同争议提交仲裁机构仲裁或人民法院审理时，监理人应提供必要的证明资料。</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2.4.3 监理人应在专用条件约定的授权范围内，处理委托人与承包人所签订合同的变更事宜。如果变更超过授权范围，应以书面形式报委托人批准。</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在紧急情况下，为了保护财产和人身安全，监理人所发出的指令未能事先报委托人批准时，应在发出指令后的24小时内以书面形式报委托人。</w:t>
      </w:r>
    </w:p>
    <w:p>
      <w:pPr>
        <w:keepNext w:val="0"/>
        <w:keepLines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2.4.4 除专用条件另有约定外，监理人发现承包人的人员不能胜任本职工作的，有权要求承包人予以调换。</w:t>
      </w:r>
    </w:p>
    <w:p>
      <w:pPr>
        <w:keepNext w:val="0"/>
        <w:keepLines w:val="0"/>
        <w:widowControl w:val="0"/>
        <w:kinsoku/>
        <w:wordWrap/>
        <w:overflowPunct/>
        <w:topLinePunct w:val="0"/>
        <w:autoSpaceDE/>
        <w:autoSpaceDN/>
        <w:bidi w:val="0"/>
        <w:spacing w:line="560" w:lineRule="exact"/>
        <w:ind w:left="210" w:leftChars="1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2.5 提交报告</w:t>
      </w:r>
    </w:p>
    <w:p>
      <w:pPr>
        <w:keepNext w:val="0"/>
        <w:keepLines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监理人应按专用条件约定的种类、时间和份数向委托人提交监理与相关服务的报告。</w:t>
      </w:r>
    </w:p>
    <w:p>
      <w:pPr>
        <w:keepNext w:val="0"/>
        <w:keepLines w:val="0"/>
        <w:widowControl w:val="0"/>
        <w:kinsoku/>
        <w:wordWrap/>
        <w:overflowPunct/>
        <w:topLinePunct w:val="0"/>
        <w:autoSpaceDE/>
        <w:autoSpaceDN/>
        <w:bidi w:val="0"/>
        <w:spacing w:line="560" w:lineRule="exact"/>
        <w:ind w:left="210" w:leftChars="1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2.6 文件资料</w:t>
      </w:r>
    </w:p>
    <w:p>
      <w:pPr>
        <w:keepNext w:val="0"/>
        <w:keepLines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在本合同履行期内，监理人应在现场保留工作所用的图纸、报告及记录监理工</w:t>
      </w:r>
      <w:r>
        <w:rPr>
          <w:rFonts w:hint="eastAsia" w:ascii="仿宋" w:hAnsi="仿宋" w:eastAsia="仿宋" w:cs="仿宋"/>
          <w:sz w:val="28"/>
          <w:szCs w:val="28"/>
        </w:rPr>
        <w:t>作的相关文件。工程竣工后，应当按照档案管理规定将监理有关文件归档。</w:t>
      </w:r>
    </w:p>
    <w:p>
      <w:pPr>
        <w:keepNext w:val="0"/>
        <w:keepLines w:val="0"/>
        <w:widowControl w:val="0"/>
        <w:kinsoku/>
        <w:wordWrap/>
        <w:overflowPunct/>
        <w:topLinePunct w:val="0"/>
        <w:autoSpaceDE/>
        <w:autoSpaceDN/>
        <w:bidi w:val="0"/>
        <w:spacing w:line="560" w:lineRule="exact"/>
        <w:ind w:left="210" w:leftChars="1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2.7 使用委托人的财产</w:t>
      </w:r>
    </w:p>
    <w:p>
      <w:pPr>
        <w:keepNext w:val="0"/>
        <w:keepLines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3．委托人的义务</w:t>
      </w:r>
    </w:p>
    <w:p>
      <w:pPr>
        <w:keepNext w:val="0"/>
        <w:keepLines w:val="0"/>
        <w:widowControl w:val="0"/>
        <w:kinsoku/>
        <w:wordWrap/>
        <w:overflowPunct/>
        <w:topLinePunct w:val="0"/>
        <w:autoSpaceDE/>
        <w:autoSpaceDN/>
        <w:bidi w:val="0"/>
        <w:spacing w:line="560" w:lineRule="exact"/>
        <w:ind w:left="210" w:leftChars="1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3.1 告知</w:t>
      </w:r>
    </w:p>
    <w:p>
      <w:pPr>
        <w:keepNext w:val="0"/>
        <w:keepLines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委托人应在委托人与承包人签订的合同中明确监理人、总监理工程师和授予项目监理机构的权限。如有变更，应及时通知承包人。</w:t>
      </w:r>
    </w:p>
    <w:p>
      <w:pPr>
        <w:keepNext w:val="0"/>
        <w:keepLines w:val="0"/>
        <w:widowControl w:val="0"/>
        <w:kinsoku/>
        <w:wordWrap/>
        <w:overflowPunct/>
        <w:topLinePunct w:val="0"/>
        <w:autoSpaceDE/>
        <w:autoSpaceDN/>
        <w:bidi w:val="0"/>
        <w:spacing w:line="560" w:lineRule="exact"/>
        <w:ind w:left="210" w:leftChars="1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3.2 提供资料</w:t>
      </w:r>
    </w:p>
    <w:p>
      <w:pPr>
        <w:keepNext w:val="0"/>
        <w:keepLines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委托人应按照附录B约定，</w:t>
      </w:r>
      <w:r>
        <w:rPr>
          <w:rFonts w:hint="eastAsia" w:ascii="仿宋" w:hAnsi="仿宋" w:eastAsia="仿宋" w:cs="仿宋"/>
          <w:color w:val="000000"/>
          <w:kern w:val="0"/>
          <w:sz w:val="28"/>
          <w:szCs w:val="28"/>
        </w:rPr>
        <w:t>无偿</w:t>
      </w:r>
      <w:r>
        <w:rPr>
          <w:rFonts w:hint="eastAsia" w:ascii="仿宋" w:hAnsi="仿宋" w:eastAsia="仿宋" w:cs="仿宋"/>
          <w:kern w:val="0"/>
          <w:sz w:val="28"/>
          <w:szCs w:val="28"/>
        </w:rPr>
        <w:t>向监理人提供工程有关的资料。</w:t>
      </w:r>
      <w:r>
        <w:rPr>
          <w:rFonts w:hint="eastAsia" w:ascii="仿宋" w:hAnsi="仿宋" w:eastAsia="仿宋" w:cs="仿宋"/>
          <w:sz w:val="28"/>
          <w:szCs w:val="28"/>
        </w:rPr>
        <w:t>在本合同履行过程中，委托人应及时向监理人提供最新的与工程有关的资料。</w:t>
      </w:r>
    </w:p>
    <w:p>
      <w:pPr>
        <w:keepNext w:val="0"/>
        <w:keepLines w:val="0"/>
        <w:widowControl w:val="0"/>
        <w:kinsoku/>
        <w:wordWrap/>
        <w:overflowPunct/>
        <w:topLinePunct w:val="0"/>
        <w:autoSpaceDE/>
        <w:autoSpaceDN/>
        <w:bidi w:val="0"/>
        <w:spacing w:line="560" w:lineRule="exact"/>
        <w:ind w:left="210" w:leftChars="1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3.3 提供工作条件</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委托人应为监理人完成监理与相关服务提供必要的条件。</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 xml:space="preserve">3.3.1 </w:t>
      </w:r>
      <w:r>
        <w:rPr>
          <w:rFonts w:hint="eastAsia" w:ascii="仿宋" w:hAnsi="仿宋" w:eastAsia="仿宋" w:cs="仿宋"/>
          <w:sz w:val="28"/>
          <w:szCs w:val="28"/>
        </w:rPr>
        <w:t>委托人应按照附录B约定，派遣相应的人员，提供房屋、设备，供监理人</w:t>
      </w:r>
      <w:r>
        <w:rPr>
          <w:rFonts w:hint="eastAsia" w:ascii="仿宋" w:hAnsi="仿宋" w:eastAsia="仿宋" w:cs="仿宋"/>
          <w:kern w:val="0"/>
          <w:sz w:val="28"/>
          <w:szCs w:val="28"/>
        </w:rPr>
        <w:t>无偿</w:t>
      </w:r>
      <w:r>
        <w:rPr>
          <w:rFonts w:hint="eastAsia" w:ascii="仿宋" w:hAnsi="仿宋" w:eastAsia="仿宋" w:cs="仿宋"/>
          <w:sz w:val="28"/>
          <w:szCs w:val="28"/>
        </w:rPr>
        <w:t>使用。</w:t>
      </w:r>
    </w:p>
    <w:p>
      <w:pPr>
        <w:keepNext w:val="0"/>
        <w:keepLines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 xml:space="preserve">3.3.2 </w:t>
      </w:r>
      <w:r>
        <w:rPr>
          <w:rFonts w:hint="eastAsia" w:ascii="仿宋" w:hAnsi="仿宋" w:eastAsia="仿宋" w:cs="仿宋"/>
          <w:sz w:val="28"/>
          <w:szCs w:val="28"/>
        </w:rPr>
        <w:t>委托人应负责协调工程建设中所有外部关系，为监理人履行本合同提供必要的外部条件。</w:t>
      </w:r>
    </w:p>
    <w:p>
      <w:pPr>
        <w:keepNext w:val="0"/>
        <w:keepLines w:val="0"/>
        <w:widowControl w:val="0"/>
        <w:kinsoku/>
        <w:wordWrap/>
        <w:overflowPunct/>
        <w:topLinePunct w:val="0"/>
        <w:autoSpaceDE/>
        <w:autoSpaceDN/>
        <w:bidi w:val="0"/>
        <w:snapToGrid w:val="0"/>
        <w:spacing w:line="560" w:lineRule="exact"/>
        <w:ind w:left="210" w:leftChars="1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3.4 委托人代表</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委托人应授权一名熟悉工程情况的代表，负责与监理人联系。委托人应在双方签订本合同后7天内，将委托人代表的姓名和职责书面告知监理人。当委托人更换委托人代表时，应提前7天通知监理人。</w:t>
      </w:r>
    </w:p>
    <w:p>
      <w:pPr>
        <w:keepNext w:val="0"/>
        <w:keepLines w:val="0"/>
        <w:widowControl w:val="0"/>
        <w:kinsoku/>
        <w:wordWrap/>
        <w:overflowPunct/>
        <w:topLinePunct w:val="0"/>
        <w:autoSpaceDE/>
        <w:autoSpaceDN/>
        <w:bidi w:val="0"/>
        <w:snapToGrid w:val="0"/>
        <w:spacing w:line="560" w:lineRule="exact"/>
        <w:ind w:left="210" w:leftChars="1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3.5 委托人意见或要求</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在本合同约定的监理与相关服务工作范围内，委托人对承包人的任何意见或要求应通知监理人，由监理人向承包人发出相应指令。</w:t>
      </w:r>
    </w:p>
    <w:p>
      <w:pPr>
        <w:keepNext w:val="0"/>
        <w:keepLines w:val="0"/>
        <w:widowControl w:val="0"/>
        <w:kinsoku/>
        <w:wordWrap/>
        <w:overflowPunct/>
        <w:topLinePunct w:val="0"/>
        <w:autoSpaceDE/>
        <w:autoSpaceDN/>
        <w:bidi w:val="0"/>
        <w:snapToGrid w:val="0"/>
        <w:spacing w:line="560" w:lineRule="exact"/>
        <w:ind w:left="210" w:leftChars="1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3.6 答复</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委托人应在专用条件约定的时间内，对监理人以书面形式提交并要求作出决定的事宜，给予书面答复。逾期未答复的，视为委托人认可。</w:t>
      </w:r>
    </w:p>
    <w:p>
      <w:pPr>
        <w:keepNext w:val="0"/>
        <w:keepLines w:val="0"/>
        <w:widowControl w:val="0"/>
        <w:kinsoku/>
        <w:wordWrap/>
        <w:overflowPunct/>
        <w:topLinePunct w:val="0"/>
        <w:autoSpaceDE/>
        <w:autoSpaceDN/>
        <w:bidi w:val="0"/>
        <w:snapToGrid w:val="0"/>
        <w:spacing w:line="560" w:lineRule="exact"/>
        <w:ind w:left="210" w:leftChars="1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3.7 支付</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委托人应按本合同约定，向监理人支付酬金。</w:t>
      </w:r>
    </w:p>
    <w:p>
      <w:pPr>
        <w:keepNext w:val="0"/>
        <w:keepLines w:val="0"/>
        <w:widowControl w:val="0"/>
        <w:kinsoku/>
        <w:wordWrap/>
        <w:overflowPunct/>
        <w:topLinePunct w:val="0"/>
        <w:autoSpaceDE/>
        <w:autoSpaceDN/>
        <w:bidi w:val="0"/>
        <w:snapToGrid w:val="0"/>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4. 违约责任</w:t>
      </w:r>
    </w:p>
    <w:p>
      <w:pPr>
        <w:keepNext w:val="0"/>
        <w:keepLines w:val="0"/>
        <w:widowControl w:val="0"/>
        <w:kinsoku/>
        <w:wordWrap/>
        <w:overflowPunct/>
        <w:topLinePunct w:val="0"/>
        <w:autoSpaceDE/>
        <w:autoSpaceDN/>
        <w:bidi w:val="0"/>
        <w:spacing w:line="560" w:lineRule="exact"/>
        <w:ind w:left="210" w:leftChars="1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4.1 监理人的违约责任</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监理人未履行本合同义务的，应承担相应的责任。</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4.1.1 因监理人违反本合同约定</w:t>
      </w:r>
      <w:r>
        <w:rPr>
          <w:rFonts w:hint="eastAsia" w:ascii="仿宋" w:hAnsi="仿宋" w:eastAsia="仿宋" w:cs="仿宋"/>
          <w:sz w:val="28"/>
          <w:szCs w:val="28"/>
        </w:rPr>
        <w:t>给委托人造成损失的，监理人应当赔偿委托人损失</w:t>
      </w:r>
      <w:r>
        <w:rPr>
          <w:rFonts w:hint="eastAsia" w:ascii="仿宋" w:hAnsi="仿宋" w:eastAsia="仿宋" w:cs="仿宋"/>
          <w:kern w:val="0"/>
          <w:sz w:val="28"/>
          <w:szCs w:val="28"/>
        </w:rPr>
        <w:t>。赔偿金额的确定方法在专用条件中约定。监理人承担部分赔偿责任的，其承担赔偿金额由双方协商确定。</w:t>
      </w:r>
    </w:p>
    <w:p>
      <w:pPr>
        <w:keepNext w:val="0"/>
        <w:keepLines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4.1.2 监理人向委托人的索赔不成立时，监理人应赔偿委托人由此发生的费用。</w:t>
      </w:r>
    </w:p>
    <w:p>
      <w:pPr>
        <w:keepNext w:val="0"/>
        <w:keepLines w:val="0"/>
        <w:widowControl w:val="0"/>
        <w:kinsoku/>
        <w:wordWrap/>
        <w:overflowPunct/>
        <w:topLinePunct w:val="0"/>
        <w:autoSpaceDE/>
        <w:autoSpaceDN/>
        <w:bidi w:val="0"/>
        <w:snapToGrid w:val="0"/>
        <w:spacing w:line="560" w:lineRule="exact"/>
        <w:ind w:firstLine="280" w:firstLineChars="1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4.2 委托人的违约责任</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委托人未履行本合同义务的，应承担相应的责任。</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4.2.1 委托人违反本合同约定造成监理人损失的，委托人应予以赔偿。</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4.2.2 委托人向监理人的索赔不成立时，应赔偿监理人由此引起的费用。</w:t>
      </w:r>
    </w:p>
    <w:p>
      <w:pPr>
        <w:keepNext w:val="0"/>
        <w:keepLines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sz w:val="28"/>
          <w:szCs w:val="28"/>
        </w:rPr>
        <w:t xml:space="preserve">4.2.3 </w:t>
      </w:r>
      <w:r>
        <w:rPr>
          <w:rFonts w:hint="eastAsia" w:ascii="仿宋" w:hAnsi="仿宋" w:eastAsia="仿宋" w:cs="仿宋"/>
          <w:kern w:val="0"/>
          <w:sz w:val="28"/>
          <w:szCs w:val="28"/>
        </w:rPr>
        <w:t>委托人未能按期支付</w:t>
      </w:r>
      <w:r>
        <w:rPr>
          <w:rFonts w:hint="eastAsia" w:ascii="仿宋" w:hAnsi="仿宋" w:eastAsia="仿宋" w:cs="仿宋"/>
          <w:sz w:val="28"/>
          <w:szCs w:val="28"/>
        </w:rPr>
        <w:t>酬金</w:t>
      </w:r>
      <w:r>
        <w:rPr>
          <w:rFonts w:hint="eastAsia" w:ascii="仿宋" w:hAnsi="仿宋" w:eastAsia="仿宋" w:cs="仿宋"/>
          <w:kern w:val="0"/>
          <w:sz w:val="28"/>
          <w:szCs w:val="28"/>
        </w:rPr>
        <w:t>超过28天，应按专用条件约定支付逾期付款利息。</w:t>
      </w:r>
    </w:p>
    <w:p>
      <w:pPr>
        <w:keepNext w:val="0"/>
        <w:keepLines w:val="0"/>
        <w:widowControl w:val="0"/>
        <w:kinsoku/>
        <w:wordWrap/>
        <w:overflowPunct/>
        <w:topLinePunct w:val="0"/>
        <w:autoSpaceDE/>
        <w:autoSpaceDN/>
        <w:bidi w:val="0"/>
        <w:spacing w:line="560" w:lineRule="exact"/>
        <w:ind w:firstLine="280" w:firstLineChars="1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4.3 除外责任</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因非监理人的原因，且监理人无过错，发生工程质量事故、安全事故、工期延误等造成的损失，监理人不承担赔偿责任。</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因不可抗力导致本合同全部或部分不能履行时，双方各自承担其因此而造成的损失、损害。</w:t>
      </w:r>
    </w:p>
    <w:p>
      <w:pPr>
        <w:keepNext w:val="0"/>
        <w:keepLines w:val="0"/>
        <w:widowControl w:val="0"/>
        <w:kinsoku/>
        <w:wordWrap/>
        <w:overflowPunct/>
        <w:topLinePunct w:val="0"/>
        <w:autoSpaceDE/>
        <w:autoSpaceDN/>
        <w:bidi w:val="0"/>
        <w:snapToGrid w:val="0"/>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5. 支付</w:t>
      </w:r>
    </w:p>
    <w:p>
      <w:pPr>
        <w:keepNext w:val="0"/>
        <w:keepLines w:val="0"/>
        <w:widowControl w:val="0"/>
        <w:kinsoku/>
        <w:wordWrap/>
        <w:overflowPunct/>
        <w:topLinePunct w:val="0"/>
        <w:autoSpaceDE/>
        <w:autoSpaceDN/>
        <w:bidi w:val="0"/>
        <w:snapToGrid w:val="0"/>
        <w:spacing w:line="560" w:lineRule="exact"/>
        <w:ind w:left="210" w:leftChars="100"/>
        <w:textAlignment w:val="auto"/>
        <w:rPr>
          <w:rFonts w:hint="eastAsia" w:ascii="仿宋" w:hAnsi="仿宋" w:eastAsia="仿宋" w:cs="仿宋"/>
          <w:bCs/>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5.1 </w:t>
      </w:r>
      <w:r>
        <w:rPr>
          <w:rFonts w:hint="eastAsia" w:ascii="仿宋" w:hAnsi="仿宋" w:eastAsia="仿宋" w:cs="仿宋"/>
          <w:bCs/>
          <w:sz w:val="28"/>
          <w:szCs w:val="28"/>
        </w:rPr>
        <w:t>支付货币</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sz w:val="28"/>
          <w:szCs w:val="28"/>
        </w:rPr>
        <w:t>除专用条件另有约定外，酬金均以人民币支付。涉及外币支付的，所采用的货币种类、比例和汇率在专用条件中约定。</w:t>
      </w:r>
    </w:p>
    <w:p>
      <w:pPr>
        <w:keepNext w:val="0"/>
        <w:keepLines w:val="0"/>
        <w:widowControl w:val="0"/>
        <w:kinsoku/>
        <w:wordWrap/>
        <w:overflowPunct/>
        <w:topLinePunct w:val="0"/>
        <w:autoSpaceDE/>
        <w:autoSpaceDN/>
        <w:bidi w:val="0"/>
        <w:snapToGrid w:val="0"/>
        <w:spacing w:line="560" w:lineRule="exact"/>
        <w:ind w:left="210" w:leftChars="100"/>
        <w:textAlignment w:val="auto"/>
        <w:rPr>
          <w:rFonts w:hint="eastAsia" w:ascii="仿宋" w:hAnsi="仿宋" w:eastAsia="仿宋" w:cs="仿宋"/>
          <w:bCs/>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5.2 支付申请</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监理人应在本合同约定的每次应付款时间的7天前，向委托人提交支付申请书。支付申请书应当说明当期应付款总额，并列出当期应支付的款项及其金额。</w:t>
      </w:r>
    </w:p>
    <w:p>
      <w:pPr>
        <w:keepNext w:val="0"/>
        <w:keepLines w:val="0"/>
        <w:widowControl w:val="0"/>
        <w:kinsoku/>
        <w:wordWrap/>
        <w:overflowPunct/>
        <w:topLinePunct w:val="0"/>
        <w:autoSpaceDE/>
        <w:autoSpaceDN/>
        <w:bidi w:val="0"/>
        <w:snapToGrid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5.3 支付酬金</w:t>
      </w:r>
    </w:p>
    <w:p>
      <w:pPr>
        <w:keepNext w:val="0"/>
        <w:keepLines w:val="0"/>
        <w:widowControl w:val="0"/>
        <w:kinsoku/>
        <w:wordWrap/>
        <w:overflowPunct/>
        <w:topLinePunct w:val="0"/>
        <w:autoSpaceDE/>
        <w:autoSpaceDN/>
        <w:bidi w:val="0"/>
        <w:snapToGrid w:val="0"/>
        <w:spacing w:line="560" w:lineRule="exact"/>
        <w:ind w:firstLine="480"/>
        <w:textAlignment w:val="auto"/>
        <w:rPr>
          <w:rFonts w:hint="eastAsia" w:ascii="仿宋" w:hAnsi="仿宋" w:eastAsia="仿宋" w:cs="仿宋"/>
          <w:sz w:val="28"/>
          <w:szCs w:val="28"/>
        </w:rPr>
      </w:pPr>
      <w:r>
        <w:rPr>
          <w:rFonts w:hint="eastAsia" w:ascii="仿宋" w:hAnsi="仿宋" w:eastAsia="仿宋" w:cs="仿宋"/>
          <w:sz w:val="28"/>
          <w:szCs w:val="28"/>
        </w:rPr>
        <w:t>支付的酬金包括正常工作酬金、附加工作酬金、合理化建议奖励金额及费用。</w:t>
      </w:r>
    </w:p>
    <w:p>
      <w:pPr>
        <w:keepNext w:val="0"/>
        <w:keepLines w:val="0"/>
        <w:widowControl w:val="0"/>
        <w:kinsoku/>
        <w:wordWrap/>
        <w:overflowPunct/>
        <w:topLinePunct w:val="0"/>
        <w:autoSpaceDE/>
        <w:autoSpaceDN/>
        <w:bidi w:val="0"/>
        <w:snapToGrid w:val="0"/>
        <w:spacing w:line="560" w:lineRule="exact"/>
        <w:textAlignment w:val="auto"/>
        <w:rPr>
          <w:rFonts w:hint="eastAsia" w:ascii="仿宋" w:hAnsi="仿宋" w:eastAsia="仿宋" w:cs="仿宋"/>
          <w:bCs/>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5.4 </w:t>
      </w:r>
      <w:r>
        <w:rPr>
          <w:rFonts w:hint="eastAsia" w:ascii="仿宋" w:hAnsi="仿宋" w:eastAsia="仿宋" w:cs="仿宋"/>
          <w:bCs/>
          <w:sz w:val="28"/>
          <w:szCs w:val="28"/>
        </w:rPr>
        <w:t>有争议部分的付款</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委托人对监理人提交的支付申请书有异议时，应当在收到监理人提交的支付申请书后7天内，以书面形式向监理人发出异议通知。无异议部分的款项应按期支付，有异议部分的款项按第7条约定办理。</w:t>
      </w:r>
    </w:p>
    <w:p>
      <w:pPr>
        <w:keepNext w:val="0"/>
        <w:keepLines w:val="0"/>
        <w:widowControl w:val="0"/>
        <w:kinsoku/>
        <w:wordWrap/>
        <w:overflowPunct/>
        <w:topLinePunct w:val="0"/>
        <w:autoSpaceDE/>
        <w:autoSpaceDN/>
        <w:bidi w:val="0"/>
        <w:snapToGrid w:val="0"/>
        <w:spacing w:line="560" w:lineRule="exact"/>
        <w:textAlignment w:val="auto"/>
        <w:rPr>
          <w:rFonts w:hint="eastAsia" w:ascii="仿宋" w:hAnsi="仿宋" w:eastAsia="仿宋" w:cs="仿宋"/>
          <w:b/>
          <w:bCs/>
          <w:color w:val="FF0000"/>
          <w:sz w:val="28"/>
          <w:szCs w:val="28"/>
        </w:rPr>
      </w:pPr>
      <w:r>
        <w:rPr>
          <w:rFonts w:hint="eastAsia" w:ascii="仿宋" w:hAnsi="仿宋" w:eastAsia="仿宋" w:cs="仿宋"/>
          <w:b/>
          <w:bCs/>
          <w:sz w:val="28"/>
          <w:szCs w:val="28"/>
        </w:rPr>
        <w:t>6. 合同生效、变更、暂停、解除与终止</w:t>
      </w:r>
    </w:p>
    <w:p>
      <w:pPr>
        <w:keepNext w:val="0"/>
        <w:keepLines w:val="0"/>
        <w:widowControl w:val="0"/>
        <w:kinsoku/>
        <w:wordWrap/>
        <w:overflowPunct/>
        <w:topLinePunct w:val="0"/>
        <w:autoSpaceDE/>
        <w:autoSpaceDN/>
        <w:bidi w:val="0"/>
        <w:spacing w:line="560" w:lineRule="exact"/>
        <w:ind w:left="210" w:left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6.1生效</w:t>
      </w:r>
    </w:p>
    <w:p>
      <w:pPr>
        <w:keepNext w:val="0"/>
        <w:keepLines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除法律另有规定或者专用条件另有约定外，委托人和监理人的法定代表人或其授权代理人在协议书上签字并盖单位章后本合同生效。</w:t>
      </w:r>
    </w:p>
    <w:p>
      <w:pPr>
        <w:keepNext w:val="0"/>
        <w:keepLines w:val="0"/>
        <w:widowControl w:val="0"/>
        <w:kinsoku/>
        <w:wordWrap/>
        <w:overflowPunct/>
        <w:topLinePunct w:val="0"/>
        <w:autoSpaceDE/>
        <w:autoSpaceDN/>
        <w:bidi w:val="0"/>
        <w:snapToGrid w:val="0"/>
        <w:spacing w:line="560" w:lineRule="exact"/>
        <w:ind w:left="210" w:leftChars="100"/>
        <w:textAlignment w:val="auto"/>
        <w:rPr>
          <w:rFonts w:hint="eastAsia" w:ascii="仿宋" w:hAnsi="仿宋" w:eastAsia="仿宋" w:cs="仿宋"/>
          <w:bCs/>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6.2</w:t>
      </w:r>
      <w:r>
        <w:rPr>
          <w:rFonts w:hint="eastAsia" w:ascii="仿宋" w:hAnsi="仿宋" w:eastAsia="仿宋" w:cs="仿宋"/>
          <w:bCs/>
          <w:sz w:val="28"/>
          <w:szCs w:val="28"/>
        </w:rPr>
        <w:t>变更</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6.2.1 任何一方提出变更请求时，双方经协商一致后可进行变更。</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6.2.4合同签订后，遇有与工程相关的法律法规、标准颁布或修订的，双方应遵照执行。由此引起监理与相关服务的范围、时间、酬金变化的，双方应通过协商进行相应调整。</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6.2.5 因非监理人原因造成工程概算投资额或建筑安装工程费增加时，正常工作酬金应作相应调整。调整方法在专用条件中约定。</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6.2.6 因工程规模、监理范围的变化导致监理人的正常工作量减少时，正常工作酬金应作相应调整。调整方法在专用条件中约定。</w:t>
      </w:r>
    </w:p>
    <w:p>
      <w:pPr>
        <w:keepNext w:val="0"/>
        <w:keepLines w:val="0"/>
        <w:widowControl w:val="0"/>
        <w:kinsoku/>
        <w:wordWrap/>
        <w:overflowPunct/>
        <w:topLinePunct w:val="0"/>
        <w:autoSpaceDE/>
        <w:autoSpaceDN/>
        <w:bidi w:val="0"/>
        <w:snapToGrid w:val="0"/>
        <w:spacing w:line="560" w:lineRule="exact"/>
        <w:textAlignment w:val="auto"/>
        <w:rPr>
          <w:rFonts w:hint="eastAsia" w:ascii="仿宋" w:hAnsi="仿宋" w:eastAsia="仿宋" w:cs="仿宋"/>
          <w:bCs/>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6.3 暂停与</w:t>
      </w:r>
      <w:r>
        <w:rPr>
          <w:rFonts w:hint="eastAsia" w:ascii="仿宋" w:hAnsi="仿宋" w:eastAsia="仿宋" w:cs="仿宋"/>
          <w:bCs/>
          <w:sz w:val="28"/>
          <w:szCs w:val="28"/>
        </w:rPr>
        <w:t>解除</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除双方协商一致可以解除本合同外，当一方无正当理由未履行本合同约定的义务时，另一方可以根据本合同约定暂停履行本合同直至解除本合同。</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因解除本合同或解除监理人的部分义务导致监理人遭受的损失，除依法可以免除责任的情况外，应由委托人予以补偿，补偿金额由双方协商确定。</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解除本合同的协议必须采取书面形式，协议未达成之前，本合同仍然有效。</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仿宋" w:hAnsi="仿宋" w:eastAsia="仿宋" w:cs="仿宋"/>
          <w:kern w:val="0"/>
          <w:sz w:val="28"/>
          <w:szCs w:val="28"/>
        </w:rPr>
        <w:t>的</w:t>
      </w:r>
      <w:r>
        <w:rPr>
          <w:rFonts w:hint="eastAsia" w:ascii="仿宋" w:hAnsi="仿宋" w:eastAsia="仿宋" w:cs="仿宋"/>
          <w:sz w:val="28"/>
          <w:szCs w:val="28"/>
        </w:rPr>
        <w:t>酬金支付至本合同解除日，且应承担第4.2款约定的责任。</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仿宋" w:hAnsi="仿宋" w:eastAsia="仿宋" w:cs="仿宋"/>
          <w:kern w:val="0"/>
          <w:sz w:val="28"/>
          <w:szCs w:val="28"/>
        </w:rPr>
        <w:t>的</w:t>
      </w:r>
      <w:r>
        <w:rPr>
          <w:rFonts w:hint="eastAsia" w:ascii="仿宋" w:hAnsi="仿宋" w:eastAsia="仿宋" w:cs="仿宋"/>
          <w:sz w:val="28"/>
          <w:szCs w:val="28"/>
        </w:rPr>
        <w:t>酬金支付至</w:t>
      </w:r>
      <w:r>
        <w:rPr>
          <w:rFonts w:hint="eastAsia" w:ascii="仿宋" w:hAnsi="仿宋" w:eastAsia="仿宋" w:cs="仿宋"/>
          <w:kern w:val="0"/>
          <w:sz w:val="28"/>
          <w:szCs w:val="28"/>
        </w:rPr>
        <w:t>限期改正通知到达监理人之日</w:t>
      </w:r>
      <w:r>
        <w:rPr>
          <w:rFonts w:hint="eastAsia" w:ascii="仿宋" w:hAnsi="仿宋" w:eastAsia="仿宋" w:cs="仿宋"/>
          <w:sz w:val="28"/>
          <w:szCs w:val="28"/>
        </w:rPr>
        <w:t>，但监理人应承担第4.1款约定的责任。</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sz w:val="28"/>
          <w:szCs w:val="28"/>
        </w:rPr>
        <w:t>6.3.5 因不可抗力致使本合同部分或全部不能履行时，一方应立即通知另一方，可暂停或解除本合同。</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6.3.6 本合同解除后，本合同约定的有关结算、清理、争议解决方式的条件仍然有效。</w:t>
      </w:r>
    </w:p>
    <w:p>
      <w:pPr>
        <w:keepNext w:val="0"/>
        <w:keepLines w:val="0"/>
        <w:widowControl w:val="0"/>
        <w:kinsoku/>
        <w:wordWrap/>
        <w:overflowPunct/>
        <w:topLinePunct w:val="0"/>
        <w:autoSpaceDE/>
        <w:autoSpaceDN/>
        <w:bidi w:val="0"/>
        <w:snapToGrid w:val="0"/>
        <w:spacing w:line="560" w:lineRule="exact"/>
        <w:ind w:left="210" w:leftChars="100"/>
        <w:textAlignment w:val="auto"/>
        <w:rPr>
          <w:rFonts w:hint="eastAsia" w:ascii="仿宋" w:hAnsi="仿宋" w:eastAsia="仿宋" w:cs="仿宋"/>
          <w:bCs/>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6.4 </w:t>
      </w:r>
      <w:r>
        <w:rPr>
          <w:rFonts w:hint="eastAsia" w:ascii="仿宋" w:hAnsi="仿宋" w:eastAsia="仿宋" w:cs="仿宋"/>
          <w:bCs/>
          <w:sz w:val="28"/>
          <w:szCs w:val="28"/>
        </w:rPr>
        <w:t>终止</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以下条件全部满足时，本合同即告终止：</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（1）监理人完成本合同约定的全部工作；</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（2）委托人与监理人结清并支付全部酬金。</w:t>
      </w:r>
    </w:p>
    <w:p>
      <w:pPr>
        <w:keepNext w:val="0"/>
        <w:keepLines w:val="0"/>
        <w:widowControl w:val="0"/>
        <w:kinsoku/>
        <w:wordWrap/>
        <w:overflowPunct/>
        <w:topLinePunct w:val="0"/>
        <w:autoSpaceDE/>
        <w:autoSpaceDN/>
        <w:bidi w:val="0"/>
        <w:snapToGrid w:val="0"/>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7. 争议解决</w:t>
      </w:r>
    </w:p>
    <w:p>
      <w:pPr>
        <w:keepNext w:val="0"/>
        <w:keepLines w:val="0"/>
        <w:widowControl w:val="0"/>
        <w:kinsoku/>
        <w:wordWrap/>
        <w:overflowPunct/>
        <w:topLinePunct w:val="0"/>
        <w:autoSpaceDE/>
        <w:autoSpaceDN/>
        <w:bidi w:val="0"/>
        <w:snapToGrid w:val="0"/>
        <w:spacing w:line="560" w:lineRule="exact"/>
        <w:ind w:left="210" w:leftChars="100"/>
        <w:textAlignment w:val="auto"/>
        <w:rPr>
          <w:rFonts w:hint="eastAsia" w:ascii="仿宋" w:hAnsi="仿宋" w:eastAsia="仿宋" w:cs="仿宋"/>
          <w:bCs/>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7.1</w:t>
      </w:r>
      <w:r>
        <w:rPr>
          <w:rFonts w:hint="eastAsia" w:ascii="仿宋" w:hAnsi="仿宋" w:eastAsia="仿宋" w:cs="仿宋"/>
          <w:bCs/>
          <w:sz w:val="28"/>
          <w:szCs w:val="28"/>
        </w:rPr>
        <w:t>协商</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sz w:val="28"/>
          <w:szCs w:val="28"/>
        </w:rPr>
        <w:t>双方应本着诚信原则协商解决彼此间的争议。</w:t>
      </w:r>
    </w:p>
    <w:p>
      <w:pPr>
        <w:keepNext w:val="0"/>
        <w:keepLines w:val="0"/>
        <w:widowControl w:val="0"/>
        <w:kinsoku/>
        <w:wordWrap/>
        <w:overflowPunct/>
        <w:topLinePunct w:val="0"/>
        <w:autoSpaceDE/>
        <w:autoSpaceDN/>
        <w:bidi w:val="0"/>
        <w:snapToGrid w:val="0"/>
        <w:spacing w:line="560" w:lineRule="exact"/>
        <w:ind w:left="210" w:leftChars="100"/>
        <w:textAlignment w:val="auto"/>
        <w:rPr>
          <w:rFonts w:hint="eastAsia" w:ascii="仿宋" w:hAnsi="仿宋" w:eastAsia="仿宋" w:cs="仿宋"/>
          <w:bCs/>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7.2</w:t>
      </w:r>
      <w:r>
        <w:rPr>
          <w:rFonts w:hint="eastAsia" w:ascii="仿宋" w:hAnsi="仿宋" w:eastAsia="仿宋" w:cs="仿宋"/>
          <w:bCs/>
          <w:sz w:val="28"/>
          <w:szCs w:val="28"/>
        </w:rPr>
        <w:t>调解</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sz w:val="28"/>
          <w:szCs w:val="28"/>
        </w:rPr>
        <w:t>如果双方不能在14天内或双方商定的其他时间内解决本合同争议，可以将其提交给专用条件约定的或事后达成协议的调解人进行调解。</w:t>
      </w:r>
    </w:p>
    <w:p>
      <w:pPr>
        <w:keepNext w:val="0"/>
        <w:keepLines w:val="0"/>
        <w:widowControl w:val="0"/>
        <w:kinsoku/>
        <w:wordWrap/>
        <w:overflowPunct/>
        <w:topLinePunct w:val="0"/>
        <w:autoSpaceDE/>
        <w:autoSpaceDN/>
        <w:bidi w:val="0"/>
        <w:snapToGrid w:val="0"/>
        <w:spacing w:line="560" w:lineRule="exact"/>
        <w:ind w:left="210" w:leftChars="100"/>
        <w:textAlignment w:val="auto"/>
        <w:rPr>
          <w:rFonts w:hint="eastAsia" w:ascii="仿宋" w:hAnsi="仿宋" w:eastAsia="仿宋" w:cs="仿宋"/>
          <w:bCs/>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7.3</w:t>
      </w:r>
      <w:r>
        <w:rPr>
          <w:rFonts w:hint="eastAsia" w:ascii="仿宋" w:hAnsi="仿宋" w:eastAsia="仿宋" w:cs="仿宋"/>
          <w:bCs/>
          <w:sz w:val="28"/>
          <w:szCs w:val="28"/>
        </w:rPr>
        <w:t>仲裁或诉讼</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双方均有权不经调解直接向专用条件约定的仲裁机构申请仲裁或向有管辖权的人民法院提起诉讼。</w:t>
      </w:r>
    </w:p>
    <w:p>
      <w:pPr>
        <w:keepNext w:val="0"/>
        <w:keepLines w:val="0"/>
        <w:widowControl w:val="0"/>
        <w:kinsoku/>
        <w:wordWrap/>
        <w:overflowPunct/>
        <w:topLinePunct w:val="0"/>
        <w:autoSpaceDE/>
        <w:autoSpaceDN/>
        <w:bidi w:val="0"/>
        <w:snapToGrid w:val="0"/>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8. 其他</w:t>
      </w:r>
    </w:p>
    <w:p>
      <w:pPr>
        <w:keepNext w:val="0"/>
        <w:keepLines w:val="0"/>
        <w:widowControl w:val="0"/>
        <w:kinsoku/>
        <w:wordWrap/>
        <w:overflowPunct/>
        <w:topLinePunct w:val="0"/>
        <w:autoSpaceDE/>
        <w:autoSpaceDN/>
        <w:bidi w:val="0"/>
        <w:spacing w:line="560" w:lineRule="exact"/>
        <w:ind w:left="210" w:leftChars="100"/>
        <w:textAlignment w:val="auto"/>
        <w:rPr>
          <w:rFonts w:hint="eastAsia" w:ascii="仿宋" w:hAnsi="仿宋" w:eastAsia="仿宋" w:cs="仿宋"/>
          <w:bCs/>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8.1 </w:t>
      </w:r>
      <w:r>
        <w:rPr>
          <w:rFonts w:hint="eastAsia" w:ascii="仿宋" w:hAnsi="仿宋" w:eastAsia="仿宋" w:cs="仿宋"/>
          <w:bCs/>
          <w:sz w:val="28"/>
          <w:szCs w:val="28"/>
        </w:rPr>
        <w:t>外出考察费用</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sz w:val="28"/>
          <w:szCs w:val="28"/>
        </w:rPr>
        <w:t>经委托人同意，监理人员外出考察发生的费用由委托人审核后支付。</w:t>
      </w:r>
    </w:p>
    <w:p>
      <w:pPr>
        <w:keepNext w:val="0"/>
        <w:keepLines w:val="0"/>
        <w:widowControl w:val="0"/>
        <w:kinsoku/>
        <w:wordWrap/>
        <w:overflowPunct/>
        <w:topLinePunct w:val="0"/>
        <w:autoSpaceDE/>
        <w:autoSpaceDN/>
        <w:bidi w:val="0"/>
        <w:snapToGrid w:val="0"/>
        <w:spacing w:line="560" w:lineRule="exact"/>
        <w:ind w:left="210" w:leftChars="100"/>
        <w:textAlignment w:val="auto"/>
        <w:rPr>
          <w:rFonts w:hint="eastAsia" w:ascii="仿宋" w:hAnsi="仿宋" w:eastAsia="仿宋" w:cs="仿宋"/>
          <w:bCs/>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8.2 </w:t>
      </w:r>
      <w:r>
        <w:rPr>
          <w:rFonts w:hint="eastAsia" w:ascii="仿宋" w:hAnsi="仿宋" w:eastAsia="仿宋" w:cs="仿宋"/>
          <w:bCs/>
          <w:sz w:val="28"/>
          <w:szCs w:val="28"/>
        </w:rPr>
        <w:t>检测费用</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sz w:val="28"/>
          <w:szCs w:val="28"/>
        </w:rPr>
        <w:t>委托人要求监理人进行的材料和设备检测所发生的费用，由委托人支付，支付时间在专用条件中约定。</w:t>
      </w:r>
    </w:p>
    <w:p>
      <w:pPr>
        <w:keepNext w:val="0"/>
        <w:keepLines w:val="0"/>
        <w:widowControl w:val="0"/>
        <w:kinsoku/>
        <w:wordWrap/>
        <w:overflowPunct/>
        <w:topLinePunct w:val="0"/>
        <w:autoSpaceDE/>
        <w:autoSpaceDN/>
        <w:bidi w:val="0"/>
        <w:snapToGrid w:val="0"/>
        <w:spacing w:line="560" w:lineRule="exact"/>
        <w:ind w:left="210" w:leftChars="100"/>
        <w:textAlignment w:val="auto"/>
        <w:rPr>
          <w:rFonts w:hint="eastAsia" w:ascii="仿宋" w:hAnsi="仿宋" w:eastAsia="仿宋" w:cs="仿宋"/>
          <w:bCs/>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8.3 </w:t>
      </w:r>
      <w:r>
        <w:rPr>
          <w:rFonts w:hint="eastAsia" w:ascii="仿宋" w:hAnsi="仿宋" w:eastAsia="仿宋" w:cs="仿宋"/>
          <w:bCs/>
          <w:sz w:val="28"/>
          <w:szCs w:val="28"/>
        </w:rPr>
        <w:t>咨询费用</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经委托人同意，根据工程需要由监理人组织的相关咨询论证会以及聘请相关专家等发生的费用由委托人支付，支付时间在专用条件中约定。</w:t>
      </w:r>
    </w:p>
    <w:p>
      <w:pPr>
        <w:keepNext w:val="0"/>
        <w:keepLines w:val="0"/>
        <w:widowControl w:val="0"/>
        <w:kinsoku/>
        <w:wordWrap/>
        <w:overflowPunct/>
        <w:topLinePunct w:val="0"/>
        <w:autoSpaceDE/>
        <w:autoSpaceDN/>
        <w:bidi w:val="0"/>
        <w:snapToGrid w:val="0"/>
        <w:spacing w:line="560" w:lineRule="exact"/>
        <w:ind w:left="210" w:leftChars="100"/>
        <w:textAlignment w:val="auto"/>
        <w:rPr>
          <w:rFonts w:hint="eastAsia" w:ascii="仿宋" w:hAnsi="仿宋" w:eastAsia="仿宋" w:cs="仿宋"/>
          <w:bCs/>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8.4 </w:t>
      </w:r>
      <w:r>
        <w:rPr>
          <w:rFonts w:hint="eastAsia" w:ascii="仿宋" w:hAnsi="仿宋" w:eastAsia="仿宋" w:cs="仿宋"/>
          <w:bCs/>
          <w:sz w:val="28"/>
          <w:szCs w:val="28"/>
        </w:rPr>
        <w:t>奖励</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监理人在服务过程中提出的合理化建议，使委托人获得经济效益的，双方在专用条件中约定奖励金额的确定方法。奖励金额在合理化建议被采纳后，与最近一期的正常工作酬金同期支付。</w:t>
      </w:r>
    </w:p>
    <w:p>
      <w:pPr>
        <w:keepNext w:val="0"/>
        <w:keepLines w:val="0"/>
        <w:widowControl w:val="0"/>
        <w:kinsoku/>
        <w:wordWrap/>
        <w:overflowPunct/>
        <w:topLinePunct w:val="0"/>
        <w:autoSpaceDE/>
        <w:autoSpaceDN/>
        <w:bidi w:val="0"/>
        <w:snapToGrid w:val="0"/>
        <w:spacing w:line="560" w:lineRule="exact"/>
        <w:ind w:left="210" w:leftChars="100"/>
        <w:textAlignment w:val="auto"/>
        <w:rPr>
          <w:rFonts w:hint="eastAsia" w:ascii="仿宋" w:hAnsi="仿宋" w:eastAsia="仿宋" w:cs="仿宋"/>
          <w:bCs/>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8.5 </w:t>
      </w:r>
      <w:r>
        <w:rPr>
          <w:rFonts w:hint="eastAsia" w:ascii="仿宋" w:hAnsi="仿宋" w:eastAsia="仿宋" w:cs="仿宋"/>
          <w:bCs/>
          <w:sz w:val="28"/>
          <w:szCs w:val="28"/>
        </w:rPr>
        <w:t>守法诚信</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sz w:val="28"/>
          <w:szCs w:val="28"/>
        </w:rPr>
        <w:t>监理人及其工作人员不得从与实施工程有关的第三方处获得任何经济利益。</w:t>
      </w:r>
    </w:p>
    <w:p>
      <w:pPr>
        <w:keepNext w:val="0"/>
        <w:keepLines w:val="0"/>
        <w:widowControl w:val="0"/>
        <w:kinsoku/>
        <w:wordWrap/>
        <w:overflowPunct/>
        <w:topLinePunct w:val="0"/>
        <w:autoSpaceDE/>
        <w:autoSpaceDN/>
        <w:bidi w:val="0"/>
        <w:snapToGrid w:val="0"/>
        <w:spacing w:line="560" w:lineRule="exact"/>
        <w:ind w:left="210" w:leftChars="100"/>
        <w:textAlignment w:val="auto"/>
        <w:rPr>
          <w:rFonts w:hint="eastAsia" w:ascii="仿宋" w:hAnsi="仿宋" w:eastAsia="仿宋" w:cs="仿宋"/>
          <w:bCs/>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8.6 </w:t>
      </w:r>
      <w:r>
        <w:rPr>
          <w:rFonts w:hint="eastAsia" w:ascii="仿宋" w:hAnsi="仿宋" w:eastAsia="仿宋" w:cs="仿宋"/>
          <w:bCs/>
          <w:sz w:val="28"/>
          <w:szCs w:val="28"/>
        </w:rPr>
        <w:t>保密</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sz w:val="28"/>
          <w:szCs w:val="28"/>
        </w:rPr>
        <w:t>双方不得泄露对方申明的保密资料，亦不得泄露与实施工程有关的第三方所提供的保密资料，保密事项在专用条件中约定。</w:t>
      </w:r>
    </w:p>
    <w:p>
      <w:pPr>
        <w:keepNext w:val="0"/>
        <w:keepLines w:val="0"/>
        <w:widowControl w:val="0"/>
        <w:kinsoku/>
        <w:wordWrap/>
        <w:overflowPunct/>
        <w:topLinePunct w:val="0"/>
        <w:autoSpaceDE/>
        <w:autoSpaceDN/>
        <w:bidi w:val="0"/>
        <w:snapToGrid w:val="0"/>
        <w:spacing w:line="560" w:lineRule="exact"/>
        <w:ind w:left="210" w:leftChars="100"/>
        <w:textAlignment w:val="auto"/>
        <w:rPr>
          <w:rFonts w:hint="eastAsia" w:ascii="仿宋" w:hAnsi="仿宋" w:eastAsia="仿宋" w:cs="仿宋"/>
          <w:bCs/>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8.7 </w:t>
      </w:r>
      <w:r>
        <w:rPr>
          <w:rFonts w:hint="eastAsia" w:ascii="仿宋" w:hAnsi="仿宋" w:eastAsia="仿宋" w:cs="仿宋"/>
          <w:bCs/>
          <w:sz w:val="28"/>
          <w:szCs w:val="28"/>
        </w:rPr>
        <w:t>通知</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sz w:val="28"/>
          <w:szCs w:val="28"/>
        </w:rPr>
        <w:t>本合同涉及的通知均应当采用书面形式，并在送达对方时生效，收件人应书面签收。</w:t>
      </w:r>
    </w:p>
    <w:p>
      <w:pPr>
        <w:keepNext w:val="0"/>
        <w:keepLines w:val="0"/>
        <w:widowControl w:val="0"/>
        <w:kinsoku/>
        <w:wordWrap/>
        <w:overflowPunct/>
        <w:topLinePunct w:val="0"/>
        <w:autoSpaceDE/>
        <w:autoSpaceDN/>
        <w:bidi w:val="0"/>
        <w:snapToGrid w:val="0"/>
        <w:spacing w:line="560" w:lineRule="exact"/>
        <w:ind w:left="210" w:leftChars="100"/>
        <w:textAlignment w:val="auto"/>
        <w:rPr>
          <w:rFonts w:hint="eastAsia" w:ascii="仿宋" w:hAnsi="仿宋" w:eastAsia="仿宋" w:cs="仿宋"/>
          <w:bCs/>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8.8 </w:t>
      </w:r>
      <w:r>
        <w:rPr>
          <w:rFonts w:hint="eastAsia" w:ascii="仿宋" w:hAnsi="仿宋" w:eastAsia="仿宋" w:cs="仿宋"/>
          <w:bCs/>
          <w:sz w:val="28"/>
          <w:szCs w:val="28"/>
        </w:rPr>
        <w:t>著作权</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监理人对其编制的文件拥有著作权。</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spacing w:line="360" w:lineRule="auto"/>
        <w:jc w:val="both"/>
        <w:rPr>
          <w:rFonts w:ascii="宋体" w:hAnsi="宋体" w:cs="宋体"/>
          <w:b/>
          <w:sz w:val="22"/>
        </w:rPr>
      </w:pPr>
    </w:p>
    <w:p>
      <w:pPr>
        <w:spacing w:line="360" w:lineRule="auto"/>
        <w:jc w:val="both"/>
        <w:rPr>
          <w:rFonts w:ascii="宋体" w:hAnsi="宋体" w:cs="宋体"/>
          <w:b/>
          <w:sz w:val="22"/>
        </w:rPr>
      </w:pPr>
    </w:p>
    <w:p>
      <w:pPr>
        <w:spacing w:line="360" w:lineRule="auto"/>
        <w:jc w:val="both"/>
        <w:rPr>
          <w:rFonts w:ascii="宋体" w:hAnsi="宋体" w:cs="宋体"/>
          <w:b/>
          <w:sz w:val="22"/>
        </w:rPr>
      </w:pPr>
    </w:p>
    <w:p>
      <w:pPr>
        <w:spacing w:line="360" w:lineRule="auto"/>
        <w:jc w:val="both"/>
        <w:rPr>
          <w:rFonts w:ascii="宋体" w:cs="宋体"/>
          <w:b/>
          <w:bCs/>
          <w:kern w:val="44"/>
          <w:sz w:val="24"/>
        </w:rPr>
      </w:pPr>
    </w:p>
    <w:p>
      <w:pPr>
        <w:keepNext w:val="0"/>
        <w:keepLines w:val="0"/>
        <w:pageBreakBefore/>
        <w:widowControl w:val="0"/>
        <w:kinsoku/>
        <w:wordWrap/>
        <w:overflowPunct/>
        <w:topLinePunct w:val="0"/>
        <w:autoSpaceDE/>
        <w:autoSpaceDN/>
        <w:bidi w:val="0"/>
        <w:spacing w:line="560" w:lineRule="exact"/>
        <w:jc w:val="center"/>
        <w:textAlignment w:val="auto"/>
        <w:rPr>
          <w:rFonts w:hint="eastAsia" w:ascii="华文中宋" w:hAnsi="华文中宋" w:eastAsia="华文中宋" w:cs="华文中宋"/>
          <w:b/>
          <w:sz w:val="44"/>
          <w:szCs w:val="44"/>
        </w:rPr>
      </w:pPr>
      <w:r>
        <w:rPr>
          <w:rFonts w:hint="eastAsia" w:ascii="华文中宋" w:hAnsi="华文中宋" w:eastAsia="华文中宋" w:cs="华文中宋"/>
          <w:b/>
          <w:sz w:val="44"/>
          <w:szCs w:val="44"/>
        </w:rPr>
        <w:t>第三部分  专用条件</w:t>
      </w:r>
    </w:p>
    <w:p>
      <w:pPr>
        <w:keepNext w:val="0"/>
        <w:keepLines w:val="0"/>
        <w:widowControl w:val="0"/>
        <w:kinsoku/>
        <w:wordWrap/>
        <w:overflowPunct/>
        <w:topLinePunct w:val="0"/>
        <w:autoSpaceDE/>
        <w:autoSpaceDN/>
        <w:bidi w:val="0"/>
        <w:spacing w:line="560" w:lineRule="exact"/>
        <w:jc w:val="center"/>
        <w:textAlignment w:val="auto"/>
        <w:rPr>
          <w:rFonts w:hint="eastAsia" w:ascii="仿宋" w:hAnsi="仿宋" w:eastAsia="仿宋" w:cs="仿宋"/>
          <w:b/>
          <w:sz w:val="28"/>
          <w:szCs w:val="28"/>
        </w:rPr>
      </w:pP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1. 定义与解释</w:t>
      </w: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1.2  解释</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1.2.1 本合同文件除使用中文外，还可用</w:t>
      </w:r>
      <w:r>
        <w:rPr>
          <w:rFonts w:hint="eastAsia" w:ascii="仿宋" w:hAnsi="仿宋" w:eastAsia="仿宋" w:cs="仿宋"/>
          <w:sz w:val="28"/>
          <w:szCs w:val="28"/>
          <w:u w:val="single"/>
        </w:rPr>
        <w:t xml:space="preserve"> 无 </w:t>
      </w:r>
      <w:r>
        <w:rPr>
          <w:rFonts w:hint="eastAsia" w:ascii="仿宋" w:hAnsi="仿宋" w:eastAsia="仿宋" w:cs="仿宋"/>
          <w:sz w:val="28"/>
          <w:szCs w:val="28"/>
        </w:rPr>
        <w:t>。</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1.2.2 约定本合同文件的解释顺序为：</w:t>
      </w:r>
      <w:r>
        <w:rPr>
          <w:rFonts w:hint="eastAsia" w:ascii="仿宋" w:hAnsi="仿宋" w:eastAsia="仿宋" w:cs="仿宋"/>
          <w:sz w:val="28"/>
          <w:szCs w:val="28"/>
          <w:u w:val="single"/>
        </w:rPr>
        <w:t>1.协议书；2.中标通知书；3.专用条件；4.招标文件；5.投标文件；6.通用条件；7.建设工程监理规范；8.有关工程技术文件、施工图纸；9.在实施过程中双方共同签署的补充与修正文件。</w:t>
      </w: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2. 监理人义务</w:t>
      </w:r>
    </w:p>
    <w:p>
      <w:pPr>
        <w:keepNext w:val="0"/>
        <w:keepLines w:val="0"/>
        <w:widowControl w:val="0"/>
        <w:kinsoku/>
        <w:wordWrap/>
        <w:overflowPunct/>
        <w:topLinePunct w:val="0"/>
        <w:autoSpaceDE/>
        <w:autoSpaceDN/>
        <w:bidi w:val="0"/>
        <w:adjustRightInd w:val="0"/>
        <w:snapToGrid w:val="0"/>
        <w:spacing w:line="560" w:lineRule="exact"/>
        <w:ind w:firstLine="274" w:firstLineChars="98"/>
        <w:textAlignment w:val="auto"/>
        <w:rPr>
          <w:rFonts w:hint="eastAsia" w:ascii="仿宋" w:hAnsi="仿宋" w:eastAsia="仿宋" w:cs="仿宋"/>
          <w:sz w:val="28"/>
          <w:szCs w:val="28"/>
        </w:rPr>
      </w:pPr>
      <w:r>
        <w:rPr>
          <w:rFonts w:hint="eastAsia" w:ascii="仿宋" w:hAnsi="仿宋" w:eastAsia="仿宋" w:cs="仿宋"/>
          <w:sz w:val="28"/>
          <w:szCs w:val="28"/>
        </w:rPr>
        <w:t>2.1 监理的范围和</w:t>
      </w:r>
      <w:r>
        <w:rPr>
          <w:rFonts w:hint="eastAsia" w:ascii="仿宋" w:hAnsi="仿宋" w:eastAsia="仿宋" w:cs="仿宋"/>
          <w:bCs/>
          <w:sz w:val="28"/>
          <w:szCs w:val="28"/>
        </w:rPr>
        <w:t>内容</w:t>
      </w: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u w:val="single"/>
        </w:rPr>
      </w:pPr>
      <w:r>
        <w:rPr>
          <w:rFonts w:hint="eastAsia" w:ascii="仿宋" w:hAnsi="仿宋" w:eastAsia="仿宋" w:cs="仿宋"/>
          <w:sz w:val="28"/>
          <w:szCs w:val="28"/>
        </w:rPr>
        <w:t>2.1.1 监理范围包括：</w:t>
      </w:r>
      <w:r>
        <w:rPr>
          <w:rFonts w:hint="eastAsia" w:ascii="仿宋" w:hAnsi="仿宋" w:eastAsia="仿宋" w:cs="仿宋"/>
          <w:sz w:val="28"/>
          <w:szCs w:val="28"/>
          <w:u w:val="single"/>
        </w:rPr>
        <w:t>按照委托人招标文件</w:t>
      </w:r>
      <w:r>
        <w:rPr>
          <w:rFonts w:hint="eastAsia" w:ascii="仿宋" w:hAnsi="仿宋" w:eastAsia="仿宋" w:cs="仿宋"/>
          <w:sz w:val="28"/>
          <w:szCs w:val="28"/>
          <w:u w:val="single"/>
          <w:lang w:val="en-US" w:eastAsia="zh-CN"/>
        </w:rPr>
        <w:t>及图纸</w:t>
      </w:r>
      <w:r>
        <w:rPr>
          <w:rFonts w:hint="eastAsia" w:ascii="仿宋" w:hAnsi="仿宋" w:eastAsia="仿宋" w:cs="仿宋"/>
          <w:sz w:val="28"/>
          <w:szCs w:val="28"/>
          <w:u w:val="single"/>
        </w:rPr>
        <w:t>的要求，为杭州市机场路268号巡场道及围界改扩建项目</w:t>
      </w:r>
      <w:r>
        <w:rPr>
          <w:rFonts w:hint="eastAsia" w:ascii="仿宋" w:hAnsi="仿宋" w:eastAsia="仿宋" w:cs="仿宋"/>
          <w:sz w:val="28"/>
          <w:szCs w:val="28"/>
          <w:u w:val="single"/>
          <w:lang w:val="en-US" w:eastAsia="zh-CN"/>
        </w:rPr>
        <w:t>施工</w:t>
      </w:r>
      <w:r>
        <w:rPr>
          <w:rFonts w:hint="eastAsia" w:ascii="仿宋" w:hAnsi="仿宋" w:eastAsia="仿宋" w:cs="仿宋"/>
          <w:sz w:val="28"/>
          <w:szCs w:val="28"/>
          <w:u w:val="single"/>
        </w:rPr>
        <w:t>所涉及的所有工程监理及质量缺陷期的全过程监理和其他甲方明确指令要求完成的工作等所有内容。包括对施工阶段进行质量、进度、投资、安全控制，合同、信息管理，协调有关单位之间的关系，督促承包方强化安全管理工作；对工程保修期间的监理服务，及工程竣工后的结算审核工作。</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2.1.2 监理工作内容还包括但不限于以下内容：</w:t>
      </w:r>
    </w:p>
    <w:p>
      <w:pPr>
        <w:keepNext w:val="0"/>
        <w:keepLines w:val="0"/>
        <w:widowControl w:val="0"/>
        <w:kinsoku/>
        <w:wordWrap/>
        <w:overflowPunct/>
        <w:topLinePunct w:val="0"/>
        <w:autoSpaceDE/>
        <w:autoSpaceDN/>
        <w:bidi w:val="0"/>
        <w:spacing w:line="560" w:lineRule="exact"/>
        <w:ind w:firstLine="274" w:firstLineChars="98"/>
        <w:textAlignment w:val="auto"/>
        <w:rPr>
          <w:rFonts w:hint="eastAsia" w:ascii="仿宋" w:hAnsi="仿宋" w:eastAsia="仿宋" w:cs="仿宋"/>
          <w:sz w:val="28"/>
          <w:szCs w:val="28"/>
        </w:rPr>
      </w:pPr>
      <w:r>
        <w:rPr>
          <w:rFonts w:hint="eastAsia" w:ascii="仿宋" w:hAnsi="仿宋" w:eastAsia="仿宋" w:cs="仿宋"/>
          <w:sz w:val="28"/>
          <w:szCs w:val="28"/>
        </w:rPr>
        <w:t>按照委托人</w:t>
      </w:r>
      <w:r>
        <w:rPr>
          <w:rFonts w:hint="eastAsia" w:ascii="仿宋" w:hAnsi="仿宋" w:eastAsia="仿宋" w:cs="仿宋"/>
          <w:sz w:val="28"/>
          <w:szCs w:val="28"/>
          <w:lang w:eastAsia="zh-CN"/>
        </w:rPr>
        <w:t>及委托人</w:t>
      </w:r>
      <w:r>
        <w:rPr>
          <w:rFonts w:hint="eastAsia" w:ascii="仿宋" w:hAnsi="仿宋" w:eastAsia="仿宋" w:cs="仿宋"/>
          <w:sz w:val="28"/>
          <w:szCs w:val="28"/>
        </w:rPr>
        <w:t>招标文件的要求：</w:t>
      </w:r>
    </w:p>
    <w:p>
      <w:pPr>
        <w:keepNext w:val="0"/>
        <w:keepLines w:val="0"/>
        <w:widowControl w:val="0"/>
        <w:kinsoku/>
        <w:wordWrap/>
        <w:overflowPunct/>
        <w:topLinePunct w:val="0"/>
        <w:autoSpaceDE/>
        <w:autoSpaceDN/>
        <w:bidi w:val="0"/>
        <w:spacing w:line="560" w:lineRule="exact"/>
        <w:ind w:firstLine="274" w:firstLineChars="98"/>
        <w:textAlignment w:val="auto"/>
        <w:rPr>
          <w:rFonts w:hint="eastAsia" w:ascii="仿宋" w:hAnsi="仿宋" w:eastAsia="仿宋" w:cs="仿宋"/>
          <w:sz w:val="28"/>
          <w:szCs w:val="28"/>
          <w:u w:val="single"/>
        </w:rPr>
      </w:pPr>
      <w:r>
        <w:rPr>
          <w:rFonts w:hint="eastAsia" w:ascii="仿宋" w:hAnsi="仿宋" w:eastAsia="仿宋" w:cs="仿宋"/>
          <w:sz w:val="28"/>
          <w:szCs w:val="28"/>
          <w:u w:val="single"/>
        </w:rPr>
        <w:t>1、编制、检查施工进度计划，并在实施过程中检查、督促施工单位严格执行合同和施工规范、工程技术标准；</w:t>
      </w:r>
    </w:p>
    <w:p>
      <w:pPr>
        <w:keepNext w:val="0"/>
        <w:keepLines w:val="0"/>
        <w:widowControl w:val="0"/>
        <w:kinsoku/>
        <w:wordWrap/>
        <w:overflowPunct/>
        <w:topLinePunct w:val="0"/>
        <w:autoSpaceDE/>
        <w:autoSpaceDN/>
        <w:bidi w:val="0"/>
        <w:spacing w:line="560" w:lineRule="exact"/>
        <w:ind w:firstLine="274" w:firstLineChars="98"/>
        <w:textAlignment w:val="auto"/>
        <w:rPr>
          <w:rFonts w:hint="eastAsia" w:ascii="仿宋" w:hAnsi="仿宋" w:eastAsia="仿宋" w:cs="仿宋"/>
          <w:sz w:val="28"/>
          <w:szCs w:val="28"/>
          <w:u w:val="single"/>
        </w:rPr>
      </w:pPr>
      <w:r>
        <w:rPr>
          <w:rFonts w:hint="eastAsia" w:ascii="仿宋" w:hAnsi="仿宋" w:eastAsia="仿宋" w:cs="仿宋"/>
          <w:sz w:val="28"/>
          <w:szCs w:val="28"/>
          <w:u w:val="single"/>
        </w:rPr>
        <w:t>2、审查采购清单，检查工程使用材料、构件、设备的规格、质量和数量；</w:t>
      </w:r>
    </w:p>
    <w:p>
      <w:pPr>
        <w:keepNext w:val="0"/>
        <w:keepLines w:val="0"/>
        <w:widowControl w:val="0"/>
        <w:kinsoku/>
        <w:wordWrap/>
        <w:overflowPunct/>
        <w:topLinePunct w:val="0"/>
        <w:autoSpaceDE/>
        <w:autoSpaceDN/>
        <w:bidi w:val="0"/>
        <w:spacing w:line="560" w:lineRule="exact"/>
        <w:ind w:firstLine="274" w:firstLineChars="98"/>
        <w:textAlignment w:val="auto"/>
        <w:rPr>
          <w:rFonts w:hint="eastAsia" w:ascii="仿宋" w:hAnsi="仿宋" w:eastAsia="仿宋" w:cs="仿宋"/>
          <w:sz w:val="28"/>
          <w:szCs w:val="28"/>
          <w:u w:val="single"/>
        </w:rPr>
      </w:pPr>
      <w:r>
        <w:rPr>
          <w:rFonts w:hint="eastAsia" w:ascii="仿宋" w:hAnsi="仿宋" w:eastAsia="仿宋" w:cs="仿宋"/>
          <w:sz w:val="28"/>
          <w:szCs w:val="28"/>
          <w:u w:val="single"/>
        </w:rPr>
        <w:t>3、做好设计与施工变更签证，协调施工单位与设计等单位之间与工程质量、技术有关的所有问题；</w:t>
      </w:r>
    </w:p>
    <w:p>
      <w:pPr>
        <w:keepNext w:val="0"/>
        <w:keepLines w:val="0"/>
        <w:widowControl w:val="0"/>
        <w:kinsoku/>
        <w:wordWrap/>
        <w:overflowPunct/>
        <w:topLinePunct w:val="0"/>
        <w:autoSpaceDE/>
        <w:autoSpaceDN/>
        <w:bidi w:val="0"/>
        <w:spacing w:line="560" w:lineRule="exact"/>
        <w:ind w:firstLine="274" w:firstLineChars="98"/>
        <w:textAlignment w:val="auto"/>
        <w:rPr>
          <w:rFonts w:hint="eastAsia" w:ascii="仿宋" w:hAnsi="仿宋" w:eastAsia="仿宋" w:cs="仿宋"/>
          <w:sz w:val="28"/>
          <w:szCs w:val="28"/>
          <w:u w:val="single"/>
        </w:rPr>
      </w:pPr>
      <w:r>
        <w:rPr>
          <w:rFonts w:hint="eastAsia" w:ascii="仿宋" w:hAnsi="仿宋" w:eastAsia="仿宋" w:cs="仿宋"/>
          <w:sz w:val="28"/>
          <w:szCs w:val="28"/>
          <w:u w:val="single"/>
        </w:rPr>
        <w:t>4、定期召开工程协调会议，做好记录写出会议纪要，调解工程建设各种合同的相关争议，配合委托人处理索赔事项；</w:t>
      </w:r>
    </w:p>
    <w:p>
      <w:pPr>
        <w:keepNext w:val="0"/>
        <w:keepLines w:val="0"/>
        <w:widowControl w:val="0"/>
        <w:kinsoku/>
        <w:wordWrap/>
        <w:overflowPunct/>
        <w:topLinePunct w:val="0"/>
        <w:autoSpaceDE/>
        <w:autoSpaceDN/>
        <w:bidi w:val="0"/>
        <w:spacing w:line="560" w:lineRule="exact"/>
        <w:ind w:firstLine="274" w:firstLineChars="98"/>
        <w:textAlignment w:val="auto"/>
        <w:rPr>
          <w:rFonts w:hint="eastAsia" w:ascii="仿宋" w:hAnsi="仿宋" w:eastAsia="仿宋" w:cs="仿宋"/>
          <w:sz w:val="28"/>
          <w:szCs w:val="28"/>
          <w:u w:val="single"/>
        </w:rPr>
      </w:pPr>
      <w:r>
        <w:rPr>
          <w:rFonts w:hint="eastAsia" w:ascii="仿宋" w:hAnsi="仿宋" w:eastAsia="仿宋" w:cs="仿宋"/>
          <w:sz w:val="28"/>
          <w:szCs w:val="28"/>
          <w:u w:val="single"/>
        </w:rPr>
        <w:t>5、对施工单位提出的月度形象进度进行审核；</w:t>
      </w:r>
    </w:p>
    <w:p>
      <w:pPr>
        <w:keepNext w:val="0"/>
        <w:keepLines w:val="0"/>
        <w:widowControl w:val="0"/>
        <w:kinsoku/>
        <w:wordWrap/>
        <w:overflowPunct/>
        <w:topLinePunct w:val="0"/>
        <w:autoSpaceDE/>
        <w:autoSpaceDN/>
        <w:bidi w:val="0"/>
        <w:spacing w:line="560" w:lineRule="exact"/>
        <w:ind w:firstLine="274" w:firstLineChars="98"/>
        <w:textAlignment w:val="auto"/>
        <w:rPr>
          <w:rFonts w:hint="eastAsia" w:ascii="仿宋" w:hAnsi="仿宋" w:eastAsia="仿宋" w:cs="仿宋"/>
          <w:sz w:val="28"/>
          <w:szCs w:val="28"/>
          <w:u w:val="single"/>
        </w:rPr>
      </w:pPr>
      <w:r>
        <w:rPr>
          <w:rFonts w:hint="eastAsia" w:ascii="仿宋" w:hAnsi="仿宋" w:eastAsia="仿宋" w:cs="仿宋"/>
          <w:sz w:val="28"/>
          <w:szCs w:val="28"/>
          <w:u w:val="single"/>
        </w:rPr>
        <w:t>6、督促、整理、审核承包合同文件与技术档案资料及竣工验收资料；</w:t>
      </w:r>
    </w:p>
    <w:p>
      <w:pPr>
        <w:keepNext w:val="0"/>
        <w:keepLines w:val="0"/>
        <w:widowControl w:val="0"/>
        <w:kinsoku/>
        <w:wordWrap/>
        <w:overflowPunct/>
        <w:topLinePunct w:val="0"/>
        <w:autoSpaceDE/>
        <w:autoSpaceDN/>
        <w:bidi w:val="0"/>
        <w:spacing w:line="560" w:lineRule="exact"/>
        <w:ind w:firstLine="274" w:firstLineChars="98"/>
        <w:textAlignment w:val="auto"/>
        <w:rPr>
          <w:rFonts w:hint="eastAsia" w:ascii="仿宋" w:hAnsi="仿宋" w:eastAsia="仿宋" w:cs="仿宋"/>
          <w:sz w:val="28"/>
          <w:szCs w:val="28"/>
          <w:u w:val="single"/>
        </w:rPr>
      </w:pPr>
      <w:r>
        <w:rPr>
          <w:rFonts w:hint="eastAsia" w:ascii="仿宋" w:hAnsi="仿宋" w:eastAsia="仿宋" w:cs="仿宋"/>
          <w:sz w:val="28"/>
          <w:szCs w:val="28"/>
          <w:u w:val="single"/>
        </w:rPr>
        <w:t>7、审核工程造价，提出控制投资的建议，努力降低工程费用；</w:t>
      </w:r>
    </w:p>
    <w:p>
      <w:pPr>
        <w:keepNext w:val="0"/>
        <w:keepLines w:val="0"/>
        <w:widowControl w:val="0"/>
        <w:kinsoku/>
        <w:wordWrap/>
        <w:overflowPunct/>
        <w:topLinePunct w:val="0"/>
        <w:autoSpaceDE/>
        <w:autoSpaceDN/>
        <w:bidi w:val="0"/>
        <w:spacing w:line="560" w:lineRule="exact"/>
        <w:ind w:firstLine="274" w:firstLineChars="98"/>
        <w:textAlignment w:val="auto"/>
        <w:rPr>
          <w:rFonts w:hint="eastAsia" w:ascii="仿宋" w:hAnsi="仿宋" w:eastAsia="仿宋" w:cs="仿宋"/>
          <w:sz w:val="28"/>
          <w:szCs w:val="28"/>
          <w:u w:val="single"/>
        </w:rPr>
      </w:pPr>
      <w:r>
        <w:rPr>
          <w:rFonts w:hint="eastAsia" w:ascii="仿宋" w:hAnsi="仿宋" w:eastAsia="仿宋" w:cs="仿宋"/>
          <w:sz w:val="28"/>
          <w:szCs w:val="28"/>
          <w:u w:val="single"/>
        </w:rPr>
        <w:t>8、及时提供完整的建立档案资料、定期编制监理简报；</w:t>
      </w:r>
    </w:p>
    <w:p>
      <w:pPr>
        <w:keepNext w:val="0"/>
        <w:keepLines w:val="0"/>
        <w:widowControl w:val="0"/>
        <w:kinsoku/>
        <w:wordWrap/>
        <w:overflowPunct/>
        <w:topLinePunct w:val="0"/>
        <w:autoSpaceDE/>
        <w:autoSpaceDN/>
        <w:bidi w:val="0"/>
        <w:spacing w:line="560" w:lineRule="exact"/>
        <w:ind w:firstLine="274" w:firstLineChars="98"/>
        <w:textAlignment w:val="auto"/>
        <w:rPr>
          <w:rFonts w:hint="eastAsia" w:ascii="仿宋" w:hAnsi="仿宋" w:eastAsia="仿宋" w:cs="仿宋"/>
          <w:sz w:val="28"/>
          <w:szCs w:val="28"/>
          <w:u w:val="single"/>
        </w:rPr>
      </w:pPr>
      <w:r>
        <w:rPr>
          <w:rFonts w:hint="eastAsia" w:ascii="仿宋" w:hAnsi="仿宋" w:eastAsia="仿宋" w:cs="仿宋"/>
          <w:sz w:val="28"/>
          <w:szCs w:val="28"/>
          <w:u w:val="single"/>
        </w:rPr>
        <w:t>9、验收隐蔽工程和分部分项工程，组织工程竣工初验和验收，提出竣工验收报告；</w:t>
      </w:r>
    </w:p>
    <w:p>
      <w:pPr>
        <w:keepNext w:val="0"/>
        <w:keepLines w:val="0"/>
        <w:widowControl w:val="0"/>
        <w:kinsoku/>
        <w:wordWrap/>
        <w:overflowPunct/>
        <w:topLinePunct w:val="0"/>
        <w:autoSpaceDE/>
        <w:autoSpaceDN/>
        <w:bidi w:val="0"/>
        <w:spacing w:line="560" w:lineRule="exact"/>
        <w:ind w:firstLine="274" w:firstLineChars="98"/>
        <w:textAlignment w:val="auto"/>
        <w:rPr>
          <w:rFonts w:hint="eastAsia" w:ascii="仿宋" w:hAnsi="仿宋" w:eastAsia="仿宋" w:cs="仿宋"/>
          <w:sz w:val="28"/>
          <w:szCs w:val="28"/>
          <w:u w:val="single"/>
        </w:rPr>
      </w:pPr>
      <w:r>
        <w:rPr>
          <w:rFonts w:hint="eastAsia" w:ascii="仿宋" w:hAnsi="仿宋" w:eastAsia="仿宋" w:cs="仿宋"/>
          <w:sz w:val="28"/>
          <w:szCs w:val="28"/>
          <w:u w:val="single"/>
        </w:rPr>
        <w:t>10、保修期内负责检查工程质量状况，签订质量责任，督促承建单位修理完善，处理补偿事项。</w:t>
      </w:r>
    </w:p>
    <w:p>
      <w:pPr>
        <w:keepNext w:val="0"/>
        <w:keepLines w:val="0"/>
        <w:widowControl w:val="0"/>
        <w:kinsoku/>
        <w:wordWrap/>
        <w:overflowPunct/>
        <w:topLinePunct w:val="0"/>
        <w:autoSpaceDE/>
        <w:autoSpaceDN/>
        <w:bidi w:val="0"/>
        <w:spacing w:line="560" w:lineRule="exact"/>
        <w:ind w:firstLine="274" w:firstLineChars="98"/>
        <w:textAlignment w:val="auto"/>
        <w:rPr>
          <w:rFonts w:hint="eastAsia" w:ascii="仿宋" w:hAnsi="仿宋" w:eastAsia="仿宋" w:cs="仿宋"/>
          <w:sz w:val="28"/>
          <w:szCs w:val="28"/>
        </w:rPr>
      </w:pPr>
      <w:r>
        <w:rPr>
          <w:rFonts w:hint="eastAsia" w:ascii="仿宋" w:hAnsi="仿宋" w:eastAsia="仿宋" w:cs="仿宋"/>
          <w:sz w:val="28"/>
          <w:szCs w:val="28"/>
        </w:rPr>
        <w:t>2.2 监理与相关服务依据</w:t>
      </w: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u w:val="single"/>
        </w:rPr>
      </w:pPr>
      <w:r>
        <w:rPr>
          <w:rFonts w:hint="eastAsia" w:ascii="仿宋" w:hAnsi="仿宋" w:eastAsia="仿宋" w:cs="仿宋"/>
          <w:sz w:val="28"/>
          <w:szCs w:val="28"/>
        </w:rPr>
        <w:t>2.2.1 监理依据包括：</w:t>
      </w:r>
      <w:r>
        <w:rPr>
          <w:rFonts w:hint="eastAsia" w:ascii="仿宋" w:hAnsi="仿宋" w:eastAsia="仿宋" w:cs="仿宋"/>
          <w:sz w:val="28"/>
          <w:szCs w:val="28"/>
          <w:u w:val="single"/>
        </w:rPr>
        <w:t>国家及地方有关法律、法规、建筑法有关工程质量验收及安全规范、标准、本工程的设计文件、</w:t>
      </w:r>
      <w:r>
        <w:rPr>
          <w:rFonts w:hint="eastAsia" w:ascii="仿宋" w:hAnsi="仿宋" w:eastAsia="仿宋" w:cs="仿宋"/>
          <w:sz w:val="28"/>
          <w:szCs w:val="28"/>
          <w:u w:val="single"/>
          <w:lang w:eastAsia="zh-CN"/>
        </w:rPr>
        <w:t>图纸</w:t>
      </w:r>
      <w:r>
        <w:rPr>
          <w:rFonts w:hint="eastAsia" w:ascii="仿宋" w:hAnsi="仿宋" w:eastAsia="仿宋" w:cs="仿宋"/>
          <w:sz w:val="28"/>
          <w:szCs w:val="28"/>
          <w:u w:val="single"/>
        </w:rPr>
        <w:t>、施工合同文件、监理合同等。</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dstrike/>
          <w:sz w:val="28"/>
          <w:szCs w:val="28"/>
        </w:rPr>
      </w:pPr>
      <w:r>
        <w:rPr>
          <w:rFonts w:hint="eastAsia" w:ascii="仿宋" w:hAnsi="仿宋" w:eastAsia="仿宋" w:cs="仿宋"/>
          <w:sz w:val="28"/>
          <w:szCs w:val="28"/>
        </w:rPr>
        <w:t>2.2.2 相关服务依据包括：</w:t>
      </w:r>
      <w:r>
        <w:rPr>
          <w:rFonts w:hint="eastAsia" w:ascii="仿宋" w:hAnsi="仿宋" w:eastAsia="仿宋" w:cs="仿宋"/>
          <w:sz w:val="28"/>
          <w:szCs w:val="28"/>
          <w:u w:val="single"/>
        </w:rPr>
        <w:t>相关技术标准、规程、规范。</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2.3</w:t>
      </w:r>
      <w:r>
        <w:rPr>
          <w:rFonts w:hint="eastAsia" w:ascii="仿宋" w:hAnsi="仿宋" w:eastAsia="仿宋" w:cs="仿宋"/>
          <w:kern w:val="0"/>
          <w:sz w:val="28"/>
          <w:szCs w:val="28"/>
        </w:rPr>
        <w:t>项目监理机构和人员</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2.3.4 </w:t>
      </w:r>
      <w:r>
        <w:rPr>
          <w:rFonts w:hint="eastAsia" w:ascii="仿宋" w:hAnsi="仿宋" w:eastAsia="仿宋" w:cs="仿宋"/>
          <w:kern w:val="0"/>
          <w:sz w:val="28"/>
          <w:szCs w:val="28"/>
        </w:rPr>
        <w:t>更换监理人员的其他情形：</w:t>
      </w:r>
      <w:r>
        <w:rPr>
          <w:rFonts w:hint="eastAsia" w:ascii="仿宋" w:hAnsi="仿宋" w:eastAsia="仿宋" w:cs="仿宋"/>
          <w:kern w:val="0"/>
          <w:sz w:val="28"/>
          <w:szCs w:val="28"/>
          <w:u w:val="single"/>
        </w:rPr>
        <w:t>监理人员不得更换，委托人要求更换和委托人同意更换的除外。</w:t>
      </w:r>
    </w:p>
    <w:p>
      <w:pPr>
        <w:keepNext w:val="0"/>
        <w:keepLines w:val="0"/>
        <w:widowControl w:val="0"/>
        <w:kinsoku/>
        <w:wordWrap/>
        <w:overflowPunct/>
        <w:topLinePunct w:val="0"/>
        <w:autoSpaceDE/>
        <w:autoSpaceDN/>
        <w:bidi w:val="0"/>
        <w:spacing w:line="560" w:lineRule="exact"/>
        <w:ind w:firstLine="274" w:firstLineChars="98"/>
        <w:textAlignment w:val="auto"/>
        <w:rPr>
          <w:rFonts w:hint="eastAsia" w:ascii="仿宋" w:hAnsi="仿宋" w:eastAsia="仿宋" w:cs="仿宋"/>
          <w:sz w:val="28"/>
          <w:szCs w:val="28"/>
        </w:rPr>
      </w:pPr>
      <w:r>
        <w:rPr>
          <w:rFonts w:hint="eastAsia" w:ascii="仿宋" w:hAnsi="仿宋" w:eastAsia="仿宋" w:cs="仿宋"/>
          <w:sz w:val="28"/>
          <w:szCs w:val="28"/>
        </w:rPr>
        <w:t xml:space="preserve">2.4 </w:t>
      </w:r>
      <w:r>
        <w:rPr>
          <w:rFonts w:hint="eastAsia" w:ascii="仿宋" w:hAnsi="仿宋" w:eastAsia="仿宋" w:cs="仿宋"/>
          <w:kern w:val="0"/>
          <w:sz w:val="28"/>
          <w:szCs w:val="28"/>
        </w:rPr>
        <w:t>履行职责</w:t>
      </w: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2.4.3 对监理人的授权范围：</w:t>
      </w:r>
      <w:r>
        <w:rPr>
          <w:rFonts w:hint="eastAsia" w:ascii="仿宋" w:hAnsi="仿宋" w:eastAsia="仿宋" w:cs="仿宋"/>
          <w:sz w:val="28"/>
          <w:szCs w:val="28"/>
          <w:u w:val="single"/>
        </w:rPr>
        <w:t>工程项目全过程监理，包括工程质量、进度、投资、安全进行控制，合同及信息管理，现场协调等。</w:t>
      </w:r>
    </w:p>
    <w:p>
      <w:pPr>
        <w:keepNext w:val="0"/>
        <w:keepLines w:val="0"/>
        <w:widowControl w:val="0"/>
        <w:kinsoku/>
        <w:wordWrap/>
        <w:overflowPunct/>
        <w:topLinePunct w:val="0"/>
        <w:autoSpaceDE/>
        <w:autoSpaceDN/>
        <w:bidi w:val="0"/>
        <w:adjustRightInd w:val="0"/>
        <w:snapToGrid w:val="0"/>
        <w:spacing w:line="560" w:lineRule="exact"/>
        <w:ind w:firstLine="420" w:firstLineChars="150"/>
        <w:textAlignment w:val="auto"/>
        <w:rPr>
          <w:rFonts w:hint="eastAsia" w:ascii="仿宋" w:hAnsi="仿宋" w:eastAsia="仿宋" w:cs="仿宋"/>
          <w:kern w:val="0"/>
          <w:sz w:val="28"/>
          <w:szCs w:val="28"/>
          <w:u w:val="single"/>
        </w:rPr>
      </w:pPr>
      <w:r>
        <w:rPr>
          <w:rFonts w:hint="eastAsia" w:ascii="仿宋" w:hAnsi="仿宋" w:eastAsia="仿宋" w:cs="仿宋"/>
          <w:kern w:val="0"/>
          <w:sz w:val="28"/>
          <w:szCs w:val="28"/>
          <w:u w:val="single"/>
        </w:rPr>
        <w:t>凡涉及到工程价款或费用、变更工期、暂停或终止施工的工程联系单和大宗及关键设备和材料的进场、验收、计量等，必须事先经过委托人签署认可后方可签字并下达指令。</w:t>
      </w:r>
    </w:p>
    <w:p>
      <w:pPr>
        <w:keepNext w:val="0"/>
        <w:keepLines w:val="0"/>
        <w:widowControl w:val="0"/>
        <w:kinsoku/>
        <w:wordWrap/>
        <w:overflowPunct/>
        <w:topLinePunct w:val="0"/>
        <w:autoSpaceDE/>
        <w:autoSpaceDN/>
        <w:bidi w:val="0"/>
        <w:adjustRightInd w:val="0"/>
        <w:snapToGrid w:val="0"/>
        <w:spacing w:line="560" w:lineRule="exact"/>
        <w:ind w:firstLine="420" w:firstLineChars="150"/>
        <w:textAlignment w:val="auto"/>
        <w:rPr>
          <w:rFonts w:hint="eastAsia" w:ascii="仿宋" w:hAnsi="仿宋" w:eastAsia="仿宋" w:cs="仿宋"/>
          <w:sz w:val="28"/>
          <w:szCs w:val="28"/>
          <w:u w:val="single"/>
        </w:rPr>
      </w:pPr>
      <w:r>
        <w:rPr>
          <w:rFonts w:hint="eastAsia" w:ascii="仿宋" w:hAnsi="仿宋" w:eastAsia="仿宋" w:cs="仿宋"/>
          <w:kern w:val="0"/>
          <w:sz w:val="28"/>
          <w:szCs w:val="28"/>
        </w:rPr>
        <w:t>2.4.4 监理人有权要求承包</w:t>
      </w:r>
      <w:r>
        <w:rPr>
          <w:rFonts w:hint="eastAsia" w:ascii="仿宋" w:hAnsi="仿宋" w:eastAsia="仿宋" w:cs="仿宋"/>
          <w:sz w:val="28"/>
          <w:szCs w:val="28"/>
        </w:rPr>
        <w:t>人调换其人员的限制条件：</w:t>
      </w:r>
      <w:r>
        <w:rPr>
          <w:rFonts w:hint="eastAsia" w:ascii="仿宋" w:hAnsi="仿宋" w:eastAsia="仿宋" w:cs="仿宋"/>
          <w:sz w:val="28"/>
          <w:szCs w:val="28"/>
          <w:u w:val="single"/>
        </w:rPr>
        <w:t xml:space="preserve">需征得委托人同意。  </w:t>
      </w:r>
    </w:p>
    <w:p>
      <w:pPr>
        <w:keepNext w:val="0"/>
        <w:keepLines w:val="0"/>
        <w:widowControl w:val="0"/>
        <w:kinsoku/>
        <w:wordWrap/>
        <w:overflowPunct/>
        <w:topLinePunct w:val="0"/>
        <w:autoSpaceDE/>
        <w:autoSpaceDN/>
        <w:bidi w:val="0"/>
        <w:adjustRightInd w:val="0"/>
        <w:snapToGrid w:val="0"/>
        <w:spacing w:line="560" w:lineRule="exact"/>
        <w:ind w:firstLine="140" w:firstLineChars="50"/>
        <w:textAlignment w:val="auto"/>
        <w:rPr>
          <w:rFonts w:hint="eastAsia" w:ascii="仿宋" w:hAnsi="仿宋" w:eastAsia="仿宋" w:cs="仿宋"/>
          <w:sz w:val="28"/>
          <w:szCs w:val="28"/>
        </w:rPr>
      </w:pPr>
      <w:r>
        <w:rPr>
          <w:rFonts w:hint="eastAsia" w:ascii="仿宋" w:hAnsi="仿宋" w:eastAsia="仿宋" w:cs="仿宋"/>
          <w:kern w:val="0"/>
          <w:sz w:val="28"/>
          <w:szCs w:val="28"/>
        </w:rPr>
        <w:t xml:space="preserve">2.5 </w:t>
      </w:r>
      <w:r>
        <w:rPr>
          <w:rFonts w:hint="eastAsia" w:ascii="仿宋" w:hAnsi="仿宋" w:eastAsia="仿宋" w:cs="仿宋"/>
          <w:sz w:val="28"/>
          <w:szCs w:val="28"/>
        </w:rPr>
        <w:t>提交</w:t>
      </w:r>
      <w:r>
        <w:rPr>
          <w:rFonts w:hint="eastAsia" w:ascii="仿宋" w:hAnsi="仿宋" w:eastAsia="仿宋" w:cs="仿宋"/>
          <w:kern w:val="0"/>
          <w:sz w:val="28"/>
          <w:szCs w:val="28"/>
        </w:rPr>
        <w:t>报告</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kern w:val="0"/>
          <w:sz w:val="28"/>
          <w:szCs w:val="28"/>
          <w:u w:val="single"/>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监理人应提交报告的种类(</w:t>
      </w:r>
      <w:r>
        <w:rPr>
          <w:rFonts w:hint="eastAsia" w:ascii="仿宋" w:hAnsi="仿宋" w:eastAsia="仿宋" w:cs="仿宋"/>
          <w:kern w:val="0"/>
          <w:sz w:val="28"/>
          <w:szCs w:val="28"/>
        </w:rPr>
        <w:t>包括监理规划、监理月报及约定的专项报告)</w:t>
      </w:r>
      <w:r>
        <w:rPr>
          <w:rFonts w:hint="eastAsia" w:ascii="仿宋" w:hAnsi="仿宋" w:eastAsia="仿宋" w:cs="仿宋"/>
          <w:sz w:val="28"/>
          <w:szCs w:val="28"/>
        </w:rPr>
        <w:t>、时间和份数</w:t>
      </w:r>
      <w:r>
        <w:rPr>
          <w:rFonts w:hint="eastAsia" w:ascii="仿宋" w:hAnsi="仿宋" w:eastAsia="仿宋" w:cs="仿宋"/>
          <w:kern w:val="0"/>
          <w:sz w:val="28"/>
          <w:szCs w:val="28"/>
        </w:rPr>
        <w:t>：</w:t>
      </w:r>
      <w:r>
        <w:rPr>
          <w:rFonts w:hint="eastAsia" w:ascii="仿宋" w:hAnsi="仿宋" w:eastAsia="仿宋" w:cs="仿宋"/>
          <w:kern w:val="0"/>
          <w:sz w:val="28"/>
          <w:szCs w:val="28"/>
          <w:u w:val="single"/>
        </w:rPr>
        <w:t>工程开工前提交监理规划，各专项工程施工前提交监理细则，每</w:t>
      </w:r>
      <w:r>
        <w:rPr>
          <w:rFonts w:hint="eastAsia" w:ascii="仿宋" w:hAnsi="仿宋" w:eastAsia="仿宋" w:cs="仿宋"/>
          <w:kern w:val="0"/>
          <w:sz w:val="28"/>
          <w:szCs w:val="28"/>
          <w:u w:val="single"/>
          <w:lang w:val="en-US" w:eastAsia="zh-CN"/>
        </w:rPr>
        <w:t>周三</w:t>
      </w:r>
      <w:r>
        <w:rPr>
          <w:rFonts w:hint="eastAsia" w:ascii="仿宋" w:hAnsi="仿宋" w:eastAsia="仿宋" w:cs="仿宋"/>
          <w:kern w:val="0"/>
          <w:sz w:val="28"/>
          <w:szCs w:val="28"/>
          <w:u w:val="single"/>
        </w:rPr>
        <w:t>前提交监理</w:t>
      </w:r>
      <w:r>
        <w:rPr>
          <w:rFonts w:hint="eastAsia" w:ascii="仿宋" w:hAnsi="仿宋" w:eastAsia="仿宋" w:cs="仿宋"/>
          <w:kern w:val="0"/>
          <w:sz w:val="28"/>
          <w:szCs w:val="28"/>
          <w:u w:val="single"/>
          <w:lang w:val="en-US" w:eastAsia="zh-CN"/>
        </w:rPr>
        <w:t>周</w:t>
      </w:r>
      <w:r>
        <w:rPr>
          <w:rFonts w:hint="eastAsia" w:ascii="仿宋" w:hAnsi="仿宋" w:eastAsia="仿宋" w:cs="仿宋"/>
          <w:kern w:val="0"/>
          <w:sz w:val="28"/>
          <w:szCs w:val="28"/>
          <w:u w:val="single"/>
        </w:rPr>
        <w:t>报</w:t>
      </w:r>
      <w:r>
        <w:rPr>
          <w:rFonts w:hint="eastAsia" w:ascii="仿宋" w:hAnsi="仿宋" w:eastAsia="仿宋" w:cs="仿宋"/>
          <w:kern w:val="0"/>
          <w:sz w:val="28"/>
          <w:szCs w:val="28"/>
          <w:u w:val="single"/>
          <w:lang w:eastAsia="zh-CN"/>
        </w:rPr>
        <w:t>，</w:t>
      </w:r>
      <w:r>
        <w:rPr>
          <w:rFonts w:hint="eastAsia" w:ascii="仿宋" w:hAnsi="仿宋" w:eastAsia="仿宋" w:cs="仿宋"/>
          <w:kern w:val="0"/>
          <w:sz w:val="28"/>
          <w:szCs w:val="28"/>
          <w:u w:val="single"/>
          <w:lang w:val="en-US" w:eastAsia="zh-CN"/>
        </w:rPr>
        <w:t>每月25日前提交监理月报，一式肆份</w:t>
      </w:r>
      <w:r>
        <w:rPr>
          <w:rFonts w:hint="eastAsia" w:ascii="仿宋" w:hAnsi="仿宋" w:eastAsia="仿宋" w:cs="仿宋"/>
          <w:kern w:val="0"/>
          <w:sz w:val="28"/>
          <w:szCs w:val="28"/>
          <w:u w:val="single"/>
        </w:rPr>
        <w:t>。</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 2.7 使用委托人的财产</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    </w:t>
      </w:r>
      <w:r>
        <w:rPr>
          <w:rFonts w:hint="eastAsia" w:ascii="仿宋" w:hAnsi="仿宋" w:eastAsia="仿宋" w:cs="仿宋"/>
          <w:sz w:val="28"/>
          <w:szCs w:val="28"/>
        </w:rPr>
        <w:t>由委托人无偿提供的房屋、设备的所有权属于：</w:t>
      </w:r>
      <w:r>
        <w:rPr>
          <w:rFonts w:hint="eastAsia" w:ascii="仿宋" w:hAnsi="仿宋" w:eastAsia="仿宋" w:cs="仿宋"/>
          <w:sz w:val="28"/>
          <w:szCs w:val="28"/>
          <w:u w:val="single"/>
          <w:lang w:val="en-US" w:eastAsia="zh-CN"/>
        </w:rPr>
        <w:t>委托人</w:t>
      </w:r>
      <w:r>
        <w:rPr>
          <w:rFonts w:hint="eastAsia" w:ascii="仿宋" w:hAnsi="仿宋" w:eastAsia="仿宋" w:cs="仿宋"/>
          <w:sz w:val="28"/>
          <w:szCs w:val="28"/>
        </w:rPr>
        <w:t>。</w:t>
      </w:r>
    </w:p>
    <w:p>
      <w:pPr>
        <w:keepNext w:val="0"/>
        <w:keepLines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sz w:val="28"/>
          <w:szCs w:val="28"/>
        </w:rPr>
        <w:t>监理人应在本合同终止后</w:t>
      </w:r>
      <w:r>
        <w:rPr>
          <w:rFonts w:hint="eastAsia" w:ascii="仿宋" w:hAnsi="仿宋" w:eastAsia="仿宋" w:cs="仿宋"/>
          <w:sz w:val="28"/>
          <w:szCs w:val="28"/>
          <w:lang w:val="en-US" w:eastAsia="zh-CN"/>
        </w:rPr>
        <w:t>15</w:t>
      </w:r>
      <w:r>
        <w:rPr>
          <w:rFonts w:hint="eastAsia" w:ascii="仿宋" w:hAnsi="仿宋" w:eastAsia="仿宋" w:cs="仿宋"/>
          <w:sz w:val="28"/>
          <w:szCs w:val="28"/>
        </w:rPr>
        <w:t>天内移交委托人无偿提供的房屋、设备，移交的时间和方式为：</w:t>
      </w:r>
      <w:r>
        <w:rPr>
          <w:rFonts w:hint="eastAsia" w:ascii="仿宋" w:hAnsi="仿宋" w:eastAsia="仿宋" w:cs="仿宋"/>
          <w:sz w:val="28"/>
          <w:szCs w:val="28"/>
          <w:u w:val="single"/>
        </w:rPr>
        <w:t>办理书面移交手续</w:t>
      </w:r>
      <w:r>
        <w:rPr>
          <w:rFonts w:hint="eastAsia" w:ascii="仿宋" w:hAnsi="仿宋" w:eastAsia="仿宋" w:cs="仿宋"/>
          <w:sz w:val="28"/>
          <w:szCs w:val="28"/>
        </w:rPr>
        <w:t>。</w:t>
      </w: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sz w:val="28"/>
          <w:szCs w:val="28"/>
        </w:rPr>
      </w:pPr>
      <w:r>
        <w:rPr>
          <w:rFonts w:hint="eastAsia" w:ascii="仿宋" w:hAnsi="仿宋" w:eastAsia="仿宋" w:cs="仿宋"/>
          <w:b/>
          <w:kern w:val="0"/>
          <w:sz w:val="28"/>
          <w:szCs w:val="28"/>
        </w:rPr>
        <w:t xml:space="preserve">3. 委托人义务  </w:t>
      </w:r>
    </w:p>
    <w:p>
      <w:pPr>
        <w:keepNext w:val="0"/>
        <w:keepLines w:val="0"/>
        <w:widowControl w:val="0"/>
        <w:kinsoku/>
        <w:wordWrap/>
        <w:overflowPunct/>
        <w:topLinePunct w:val="0"/>
        <w:autoSpaceDE/>
        <w:autoSpaceDN/>
        <w:bidi w:val="0"/>
        <w:snapToGrid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kern w:val="0"/>
          <w:sz w:val="28"/>
          <w:szCs w:val="28"/>
        </w:rPr>
        <w:t>3.4 委托人代表</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委托人代表为：</w:t>
      </w:r>
      <w:r>
        <w:rPr>
          <w:rFonts w:hint="eastAsia" w:ascii="仿宋" w:hAnsi="仿宋" w:eastAsia="仿宋" w:cs="仿宋"/>
          <w:sz w:val="28"/>
          <w:szCs w:val="28"/>
          <w:u w:val="single"/>
        </w:rPr>
        <w:t xml:space="preserve">                                        ,身份证号：            </w:t>
      </w:r>
      <w:r>
        <w:rPr>
          <w:rFonts w:hint="eastAsia" w:ascii="仿宋" w:hAnsi="仿宋" w:eastAsia="仿宋" w:cs="仿宋"/>
          <w:sz w:val="28"/>
          <w:szCs w:val="28"/>
        </w:rPr>
        <w:t>。</w:t>
      </w:r>
    </w:p>
    <w:p>
      <w:pPr>
        <w:keepNext w:val="0"/>
        <w:keepLines w:val="0"/>
        <w:widowControl w:val="0"/>
        <w:kinsoku/>
        <w:wordWrap/>
        <w:overflowPunct/>
        <w:topLinePunct w:val="0"/>
        <w:autoSpaceDE/>
        <w:autoSpaceDN/>
        <w:bidi w:val="0"/>
        <w:adjustRightInd w:val="0"/>
        <w:snapToGrid w:val="0"/>
        <w:spacing w:line="560" w:lineRule="exact"/>
        <w:ind w:firstLine="274" w:firstLineChars="98"/>
        <w:textAlignment w:val="auto"/>
        <w:rPr>
          <w:rFonts w:hint="eastAsia" w:ascii="仿宋" w:hAnsi="仿宋" w:eastAsia="仿宋" w:cs="仿宋"/>
          <w:kern w:val="0"/>
          <w:sz w:val="28"/>
          <w:szCs w:val="28"/>
        </w:rPr>
      </w:pPr>
      <w:r>
        <w:rPr>
          <w:rFonts w:hint="eastAsia" w:ascii="仿宋" w:hAnsi="仿宋" w:eastAsia="仿宋" w:cs="仿宋"/>
          <w:kern w:val="0"/>
          <w:sz w:val="28"/>
          <w:szCs w:val="28"/>
        </w:rPr>
        <w:t>3.6 答复</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委托人同意在</w:t>
      </w:r>
      <w:r>
        <w:rPr>
          <w:rFonts w:hint="eastAsia" w:ascii="仿宋" w:hAnsi="仿宋" w:eastAsia="仿宋" w:cs="仿宋"/>
          <w:sz w:val="28"/>
          <w:szCs w:val="28"/>
          <w:u w:val="single"/>
          <w:lang w:val="en-US" w:eastAsia="zh-CN"/>
        </w:rPr>
        <w:t>七</w:t>
      </w:r>
      <w:r>
        <w:rPr>
          <w:rFonts w:hint="eastAsia" w:ascii="仿宋" w:hAnsi="仿宋" w:eastAsia="仿宋" w:cs="仿宋"/>
          <w:sz w:val="28"/>
          <w:szCs w:val="28"/>
        </w:rPr>
        <w:t>天内，对监理人书面提交并要求做出决定的事宜给予书面答复。</w:t>
      </w:r>
    </w:p>
    <w:p>
      <w:pPr>
        <w:keepNext w:val="0"/>
        <w:keepLines w:val="0"/>
        <w:widowControl w:val="0"/>
        <w:kinsoku/>
        <w:wordWrap/>
        <w:overflowPunct/>
        <w:topLinePunct w:val="0"/>
        <w:autoSpaceDE/>
        <w:autoSpaceDN/>
        <w:bidi w:val="0"/>
        <w:snapToGrid w:val="0"/>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4. 违约责任</w:t>
      </w:r>
    </w:p>
    <w:p>
      <w:pPr>
        <w:keepNext w:val="0"/>
        <w:keepLines w:val="0"/>
        <w:widowControl w:val="0"/>
        <w:kinsoku/>
        <w:wordWrap/>
        <w:overflowPunct/>
        <w:topLinePunct w:val="0"/>
        <w:autoSpaceDE/>
        <w:autoSpaceDN/>
        <w:bidi w:val="0"/>
        <w:spacing w:line="560" w:lineRule="exact"/>
        <w:ind w:left="210" w:leftChars="100"/>
        <w:textAlignment w:val="auto"/>
        <w:rPr>
          <w:rFonts w:hint="eastAsia" w:ascii="仿宋" w:hAnsi="仿宋" w:eastAsia="仿宋" w:cs="仿宋"/>
          <w:kern w:val="0"/>
          <w:sz w:val="28"/>
          <w:szCs w:val="28"/>
        </w:rPr>
      </w:pPr>
      <w:r>
        <w:rPr>
          <w:rFonts w:hint="eastAsia" w:ascii="仿宋" w:hAnsi="仿宋" w:eastAsia="仿宋" w:cs="仿宋"/>
          <w:kern w:val="0"/>
          <w:sz w:val="28"/>
          <w:szCs w:val="28"/>
        </w:rPr>
        <w:t>4.1 监理人的违约责任</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4.1.1监理人赔偿金额按下列方法确定：</w:t>
      </w:r>
    </w:p>
    <w:p>
      <w:pPr>
        <w:keepNext w:val="0"/>
        <w:keepLines w:val="0"/>
        <w:widowControl w:val="0"/>
        <w:kinsoku/>
        <w:wordWrap/>
        <w:overflowPunct/>
        <w:topLinePunct w:val="0"/>
        <w:autoSpaceDE/>
        <w:autoSpaceDN/>
        <w:bidi w:val="0"/>
        <w:snapToGrid w:val="0"/>
        <w:spacing w:line="560" w:lineRule="exact"/>
        <w:ind w:firstLine="280" w:firstLineChars="1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因监理人违反本合同约定给委托人造成损失的，监理人应当向委托人承担合同总价</w:t>
      </w:r>
      <w:r>
        <w:rPr>
          <w:rFonts w:hint="eastAsia" w:ascii="仿宋" w:hAnsi="仿宋" w:eastAsia="仿宋" w:cs="仿宋"/>
          <w:kern w:val="0"/>
          <w:sz w:val="28"/>
          <w:szCs w:val="28"/>
          <w:u w:val="single"/>
        </w:rPr>
        <w:t>50%</w:t>
      </w:r>
      <w:r>
        <w:rPr>
          <w:rFonts w:hint="eastAsia" w:ascii="仿宋" w:hAnsi="仿宋" w:eastAsia="仿宋" w:cs="仿宋"/>
          <w:kern w:val="0"/>
          <w:sz w:val="28"/>
          <w:szCs w:val="28"/>
        </w:rPr>
        <w:t>的违约金。委托人有权优先从</w:t>
      </w:r>
      <w:r>
        <w:rPr>
          <w:rFonts w:hint="eastAsia" w:ascii="仿宋" w:hAnsi="仿宋" w:eastAsia="仿宋" w:cs="仿宋"/>
          <w:kern w:val="0"/>
          <w:sz w:val="28"/>
          <w:szCs w:val="28"/>
          <w:lang w:eastAsia="zh-CN"/>
        </w:rPr>
        <w:t>支付监理酬金</w:t>
      </w:r>
      <w:r>
        <w:rPr>
          <w:rFonts w:hint="eastAsia" w:ascii="仿宋" w:hAnsi="仿宋" w:eastAsia="仿宋" w:cs="仿宋"/>
          <w:kern w:val="0"/>
          <w:sz w:val="28"/>
          <w:szCs w:val="28"/>
        </w:rPr>
        <w:t>中扣除，若</w:t>
      </w:r>
      <w:r>
        <w:rPr>
          <w:rFonts w:hint="eastAsia" w:ascii="仿宋" w:hAnsi="仿宋" w:eastAsia="仿宋" w:cs="仿宋"/>
          <w:kern w:val="0"/>
          <w:sz w:val="28"/>
          <w:szCs w:val="28"/>
          <w:lang w:eastAsia="zh-CN"/>
        </w:rPr>
        <w:t>该等监理酬金</w:t>
      </w:r>
      <w:r>
        <w:rPr>
          <w:rFonts w:hint="eastAsia" w:ascii="仿宋" w:hAnsi="仿宋" w:eastAsia="仿宋" w:cs="仿宋"/>
          <w:kern w:val="0"/>
          <w:sz w:val="28"/>
          <w:szCs w:val="28"/>
        </w:rPr>
        <w:t>不足以弥补委托人的损失，则委托人有权继续追偿。</w:t>
      </w:r>
    </w:p>
    <w:p>
      <w:pPr>
        <w:keepNext w:val="0"/>
        <w:keepLines w:val="0"/>
        <w:widowControl w:val="0"/>
        <w:kinsoku/>
        <w:wordWrap/>
        <w:overflowPunct/>
        <w:topLinePunct w:val="0"/>
        <w:autoSpaceDE/>
        <w:autoSpaceDN/>
        <w:bidi w:val="0"/>
        <w:snapToGrid w:val="0"/>
        <w:spacing w:line="560" w:lineRule="exact"/>
        <w:ind w:firstLine="280" w:firstLineChars="100"/>
        <w:textAlignment w:val="auto"/>
        <w:rPr>
          <w:rFonts w:hint="eastAsia" w:ascii="仿宋" w:hAnsi="仿宋" w:eastAsia="仿宋" w:cs="仿宋"/>
          <w:kern w:val="0"/>
          <w:sz w:val="28"/>
          <w:szCs w:val="28"/>
        </w:rPr>
      </w:pPr>
      <w:r>
        <w:rPr>
          <w:rFonts w:hint="eastAsia" w:ascii="仿宋" w:hAnsi="仿宋" w:eastAsia="仿宋" w:cs="仿宋"/>
          <w:kern w:val="0"/>
          <w:sz w:val="28"/>
          <w:szCs w:val="28"/>
        </w:rPr>
        <w:t>4.2 委托人的违约责任</w:t>
      </w:r>
    </w:p>
    <w:p>
      <w:pPr>
        <w:keepNext w:val="0"/>
        <w:keepLines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sz w:val="28"/>
          <w:szCs w:val="28"/>
        </w:rPr>
        <w:t>4.2.3 委托人</w:t>
      </w:r>
      <w:r>
        <w:rPr>
          <w:rFonts w:hint="eastAsia" w:ascii="仿宋" w:hAnsi="仿宋" w:eastAsia="仿宋" w:cs="仿宋"/>
          <w:kern w:val="0"/>
          <w:sz w:val="28"/>
          <w:szCs w:val="28"/>
        </w:rPr>
        <w:t>逾期付款利息按下列方法确定：</w:t>
      </w:r>
    </w:p>
    <w:p>
      <w:pPr>
        <w:keepNext w:val="0"/>
        <w:keepLines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逾期付款利息＝当期应付款总额×银行同期贷款利率×拖延支付天数</w:t>
      </w:r>
      <w:r>
        <w:rPr>
          <w:rFonts w:hint="eastAsia" w:ascii="仿宋" w:hAnsi="仿宋" w:eastAsia="仿宋" w:cs="仿宋"/>
          <w:sz w:val="28"/>
          <w:szCs w:val="28"/>
          <w:lang w:eastAsia="zh-CN"/>
        </w:rPr>
        <w:t>，超过</w:t>
      </w:r>
      <w:r>
        <w:rPr>
          <w:rFonts w:hint="eastAsia" w:ascii="仿宋" w:hAnsi="仿宋" w:eastAsia="仿宋" w:cs="仿宋"/>
          <w:sz w:val="28"/>
          <w:szCs w:val="28"/>
          <w:u w:val="single"/>
          <w:lang w:val="en-US" w:eastAsia="zh-CN"/>
        </w:rPr>
        <w:t>60</w:t>
      </w:r>
      <w:r>
        <w:rPr>
          <w:rFonts w:hint="eastAsia" w:ascii="仿宋" w:hAnsi="仿宋" w:eastAsia="仿宋" w:cs="仿宋"/>
          <w:sz w:val="28"/>
          <w:szCs w:val="28"/>
          <w:lang w:val="en-US" w:eastAsia="zh-CN"/>
        </w:rPr>
        <w:t>日委托人仍未支付，则监理人有权终止本合同。</w:t>
      </w:r>
    </w:p>
    <w:p>
      <w:pPr>
        <w:keepNext w:val="0"/>
        <w:keepLines w:val="0"/>
        <w:widowControl w:val="0"/>
        <w:kinsoku/>
        <w:wordWrap/>
        <w:overflowPunct/>
        <w:topLinePunct w:val="0"/>
        <w:autoSpaceDE/>
        <w:autoSpaceDN/>
        <w:bidi w:val="0"/>
        <w:snapToGrid w:val="0"/>
        <w:spacing w:line="560" w:lineRule="exact"/>
        <w:textAlignment w:val="auto"/>
        <w:rPr>
          <w:rFonts w:hint="eastAsia" w:ascii="仿宋" w:hAnsi="仿宋" w:eastAsia="仿宋" w:cs="仿宋"/>
          <w:b/>
          <w:sz w:val="28"/>
          <w:szCs w:val="28"/>
        </w:rPr>
      </w:pPr>
      <w:r>
        <w:rPr>
          <w:rFonts w:hint="eastAsia" w:ascii="仿宋" w:hAnsi="仿宋" w:eastAsia="仿宋" w:cs="仿宋"/>
          <w:b/>
          <w:bCs/>
          <w:sz w:val="28"/>
          <w:szCs w:val="28"/>
        </w:rPr>
        <w:t>5. 支付</w:t>
      </w:r>
    </w:p>
    <w:p>
      <w:pPr>
        <w:keepNext w:val="0"/>
        <w:keepLines w:val="0"/>
        <w:widowControl w:val="0"/>
        <w:kinsoku/>
        <w:wordWrap/>
        <w:overflowPunct/>
        <w:topLinePunct w:val="0"/>
        <w:autoSpaceDE/>
        <w:autoSpaceDN/>
        <w:bidi w:val="0"/>
        <w:snapToGrid w:val="0"/>
        <w:spacing w:line="560" w:lineRule="exact"/>
        <w:textAlignment w:val="auto"/>
        <w:rPr>
          <w:rFonts w:hint="eastAsia" w:ascii="仿宋" w:hAnsi="仿宋" w:eastAsia="仿宋" w:cs="仿宋"/>
          <w:bCs/>
          <w:sz w:val="28"/>
          <w:szCs w:val="28"/>
        </w:rPr>
      </w:pPr>
      <w:r>
        <w:rPr>
          <w:rFonts w:hint="eastAsia" w:ascii="仿宋" w:hAnsi="仿宋" w:eastAsia="仿宋" w:cs="仿宋"/>
          <w:sz w:val="28"/>
          <w:szCs w:val="28"/>
        </w:rPr>
        <w:t xml:space="preserve">  5.1 </w:t>
      </w:r>
      <w:r>
        <w:rPr>
          <w:rFonts w:hint="eastAsia" w:ascii="仿宋" w:hAnsi="仿宋" w:eastAsia="仿宋" w:cs="仿宋"/>
          <w:bCs/>
          <w:sz w:val="28"/>
          <w:szCs w:val="28"/>
        </w:rPr>
        <w:t>支付货币</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币种为：</w:t>
      </w:r>
      <w:r>
        <w:rPr>
          <w:rFonts w:hint="eastAsia" w:ascii="仿宋" w:hAnsi="仿宋" w:eastAsia="仿宋" w:cs="仿宋"/>
          <w:sz w:val="28"/>
          <w:szCs w:val="28"/>
          <w:u w:val="single"/>
          <w:lang w:val="en-US" w:eastAsia="zh-CN"/>
        </w:rPr>
        <w:t>人民币</w:t>
      </w:r>
      <w:r>
        <w:rPr>
          <w:rFonts w:hint="eastAsia" w:ascii="仿宋" w:hAnsi="仿宋" w:eastAsia="仿宋" w:cs="仿宋"/>
          <w:sz w:val="28"/>
          <w:szCs w:val="28"/>
        </w:rPr>
        <w:t>，比例为：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，汇率为：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keepNext w:val="0"/>
        <w:keepLines w:val="0"/>
        <w:widowControl w:val="0"/>
        <w:kinsoku/>
        <w:wordWrap/>
        <w:overflowPunct/>
        <w:topLinePunct w:val="0"/>
        <w:autoSpaceDE/>
        <w:autoSpaceDN/>
        <w:bidi w:val="0"/>
        <w:snapToGrid w:val="0"/>
        <w:spacing w:line="56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乙方付款前，乙方应提供正规的符合合同约定的发票，若乙方未按合同约定提供发票的，甲方有权拒绝付款且不承担任何延期付款的责任。</w:t>
      </w:r>
    </w:p>
    <w:p>
      <w:pPr>
        <w:keepNext w:val="0"/>
        <w:keepLines w:val="0"/>
        <w:widowControl w:val="0"/>
        <w:kinsoku/>
        <w:wordWrap/>
        <w:overflowPunct/>
        <w:topLinePunct w:val="0"/>
        <w:autoSpaceDE/>
        <w:autoSpaceDN/>
        <w:bidi w:val="0"/>
        <w:snapToGrid w:val="0"/>
        <w:spacing w:line="560" w:lineRule="exact"/>
        <w:ind w:firstLine="280" w:firstLineChars="100"/>
        <w:textAlignment w:val="auto"/>
        <w:rPr>
          <w:rFonts w:hint="eastAsia" w:ascii="仿宋" w:hAnsi="仿宋" w:eastAsia="仿宋" w:cs="仿宋"/>
          <w:kern w:val="0"/>
          <w:sz w:val="28"/>
          <w:szCs w:val="28"/>
        </w:rPr>
      </w:pPr>
      <w:r>
        <w:rPr>
          <w:rFonts w:hint="eastAsia" w:ascii="仿宋" w:hAnsi="仿宋" w:eastAsia="仿宋" w:cs="仿宋"/>
          <w:kern w:val="0"/>
          <w:sz w:val="28"/>
          <w:szCs w:val="28"/>
        </w:rPr>
        <w:t>5.3 支付酬金</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正常工作</w:t>
      </w:r>
      <w:r>
        <w:rPr>
          <w:rFonts w:hint="eastAsia" w:ascii="仿宋" w:hAnsi="仿宋" w:eastAsia="仿宋" w:cs="仿宋"/>
          <w:sz w:val="28"/>
          <w:szCs w:val="28"/>
        </w:rPr>
        <w:t>酬金的</w:t>
      </w:r>
      <w:r>
        <w:rPr>
          <w:rFonts w:hint="eastAsia" w:ascii="仿宋" w:hAnsi="仿宋" w:eastAsia="仿宋" w:cs="仿宋"/>
          <w:kern w:val="0"/>
          <w:sz w:val="28"/>
          <w:szCs w:val="28"/>
        </w:rPr>
        <w:t>支付</w:t>
      </w:r>
      <w:r>
        <w:rPr>
          <w:rFonts w:hint="eastAsia" w:ascii="仿宋" w:hAnsi="仿宋" w:eastAsia="仿宋" w:cs="仿宋"/>
          <w:sz w:val="28"/>
          <w:szCs w:val="28"/>
        </w:rPr>
        <w:t>：</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kern w:val="0"/>
          <w:sz w:val="28"/>
          <w:szCs w:val="28"/>
        </w:rPr>
        <w:t>正常工作</w:t>
      </w:r>
      <w:r>
        <w:rPr>
          <w:rFonts w:hint="eastAsia" w:ascii="仿宋" w:hAnsi="仿宋" w:eastAsia="仿宋" w:cs="仿宋"/>
          <w:sz w:val="28"/>
          <w:szCs w:val="28"/>
        </w:rPr>
        <w:t>酬金</w:t>
      </w:r>
      <w:r>
        <w:rPr>
          <w:rFonts w:hint="eastAsia" w:ascii="仿宋" w:hAnsi="仿宋" w:eastAsia="仿宋" w:cs="仿宋"/>
          <w:sz w:val="28"/>
          <w:szCs w:val="28"/>
          <w:u w:val="single"/>
        </w:rPr>
        <w:t>=中标价，本工程监理酬金为固定总价。如遇建设投资，施工承包合同造价调整及工期延长及服务项目增加、减少或变动等，监理服务费均不做调整。</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u w:val="single"/>
        </w:rPr>
        <w:t>正常工作酬金的支付：</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color w:val="auto"/>
          <w:sz w:val="28"/>
          <w:szCs w:val="28"/>
          <w:u w:val="single"/>
        </w:rPr>
      </w:pPr>
      <w:r>
        <w:rPr>
          <w:rFonts w:hint="eastAsia" w:ascii="仿宋" w:hAnsi="仿宋" w:eastAsia="仿宋" w:cs="仿宋"/>
          <w:sz w:val="28"/>
          <w:szCs w:val="28"/>
          <w:u w:val="single"/>
        </w:rPr>
        <w:t>当完成工程全部结算，竣工验收合格后，支付至最终监理酬金的95％</w:t>
      </w:r>
      <w:r>
        <w:rPr>
          <w:rFonts w:hint="eastAsia" w:ascii="仿宋" w:hAnsi="仿宋" w:eastAsia="仿宋" w:cs="仿宋"/>
          <w:color w:val="auto"/>
          <w:sz w:val="28"/>
          <w:szCs w:val="28"/>
          <w:u w:val="single"/>
        </w:rPr>
        <w:t>；</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color w:val="auto"/>
          <w:sz w:val="28"/>
          <w:szCs w:val="28"/>
          <w:u w:val="single"/>
        </w:rPr>
        <w:t>工程</w:t>
      </w:r>
      <w:r>
        <w:rPr>
          <w:rFonts w:hint="eastAsia" w:ascii="仿宋" w:hAnsi="仿宋" w:eastAsia="仿宋" w:cs="仿宋"/>
          <w:sz w:val="28"/>
          <w:szCs w:val="28"/>
          <w:u w:val="single"/>
        </w:rPr>
        <w:t>保修期满后15天内支付剩余部分, 在工程质量保修期内，监理单位承担相应的义务和责任。</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u w:val="single"/>
        </w:rPr>
        <w:t>双方确认监理人从事本合同项下的服务工作，委托人无须支付额外工作报酬及附加工作报酬。</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u w:val="single"/>
        </w:rPr>
        <w:t>④每次付款前需要监理人开具正式的专用增值税发票。</w:t>
      </w:r>
    </w:p>
    <w:p>
      <w:pPr>
        <w:keepNext w:val="0"/>
        <w:keepLines w:val="0"/>
        <w:widowControl w:val="0"/>
        <w:kinsoku/>
        <w:wordWrap/>
        <w:overflowPunct/>
        <w:topLinePunct w:val="0"/>
        <w:autoSpaceDE/>
        <w:autoSpaceDN/>
        <w:bidi w:val="0"/>
        <w:snapToGrid w:val="0"/>
        <w:spacing w:line="560" w:lineRule="exact"/>
        <w:textAlignment w:val="auto"/>
        <w:rPr>
          <w:rFonts w:hint="eastAsia" w:ascii="仿宋" w:hAnsi="仿宋" w:eastAsia="仿宋" w:cs="仿宋"/>
          <w:b/>
          <w:bCs/>
          <w:color w:val="FF0000"/>
          <w:sz w:val="28"/>
          <w:szCs w:val="28"/>
        </w:rPr>
      </w:pPr>
      <w:r>
        <w:rPr>
          <w:rFonts w:hint="eastAsia" w:ascii="仿宋" w:hAnsi="仿宋" w:eastAsia="仿宋" w:cs="仿宋"/>
          <w:bCs/>
          <w:sz w:val="28"/>
          <w:szCs w:val="28"/>
        </w:rPr>
        <w:t>6</w:t>
      </w:r>
      <w:r>
        <w:rPr>
          <w:rFonts w:hint="eastAsia" w:ascii="仿宋" w:hAnsi="仿宋" w:eastAsia="仿宋" w:cs="仿宋"/>
          <w:b/>
          <w:bCs/>
          <w:sz w:val="28"/>
          <w:szCs w:val="28"/>
        </w:rPr>
        <w:t>. 合同生效、变更、暂停、解除与终止</w:t>
      </w:r>
    </w:p>
    <w:p>
      <w:pPr>
        <w:keepNext w:val="0"/>
        <w:keepLines w:val="0"/>
        <w:widowControl w:val="0"/>
        <w:kinsoku/>
        <w:wordWrap/>
        <w:overflowPunct/>
        <w:topLinePunct w:val="0"/>
        <w:autoSpaceDE/>
        <w:autoSpaceDN/>
        <w:bidi w:val="0"/>
        <w:adjustRightInd w:val="0"/>
        <w:snapToGrid w:val="0"/>
        <w:spacing w:line="560" w:lineRule="exact"/>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6.1 生效</w:t>
      </w:r>
    </w:p>
    <w:p>
      <w:pPr>
        <w:keepNext w:val="0"/>
        <w:keepLines w:val="0"/>
        <w:widowControl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sz w:val="28"/>
          <w:szCs w:val="28"/>
        </w:rPr>
      </w:pPr>
      <w:r>
        <w:rPr>
          <w:rFonts w:hint="eastAsia" w:ascii="仿宋" w:hAnsi="仿宋" w:eastAsia="仿宋" w:cs="仿宋"/>
          <w:sz w:val="28"/>
          <w:szCs w:val="28"/>
        </w:rPr>
        <w:t>本合同生效条件：</w:t>
      </w:r>
      <w:r>
        <w:rPr>
          <w:rFonts w:hint="eastAsia" w:ascii="仿宋" w:hAnsi="仿宋" w:eastAsia="仿宋" w:cs="仿宋"/>
          <w:color w:val="000000"/>
          <w:sz w:val="28"/>
          <w:szCs w:val="28"/>
          <w:u w:val="single"/>
        </w:rPr>
        <w:t>双方法定代表人或授权代表签字/签章，并加盖合同专用章或者公章之日起生效</w:t>
      </w:r>
      <w:r>
        <w:rPr>
          <w:rFonts w:hint="eastAsia" w:ascii="仿宋" w:hAnsi="仿宋" w:eastAsia="仿宋" w:cs="仿宋"/>
          <w:sz w:val="28"/>
          <w:szCs w:val="28"/>
        </w:rPr>
        <w:t>。</w:t>
      </w:r>
    </w:p>
    <w:p>
      <w:pPr>
        <w:keepNext w:val="0"/>
        <w:keepLines w:val="0"/>
        <w:widowControl w:val="0"/>
        <w:kinsoku/>
        <w:wordWrap/>
        <w:overflowPunct/>
        <w:topLinePunct w:val="0"/>
        <w:autoSpaceDE/>
        <w:autoSpaceDN/>
        <w:bidi w:val="0"/>
        <w:adjustRightInd w:val="0"/>
        <w:snapToGrid w:val="0"/>
        <w:spacing w:line="560" w:lineRule="exact"/>
        <w:ind w:firstLine="274" w:firstLineChars="98"/>
        <w:textAlignment w:val="auto"/>
        <w:rPr>
          <w:rFonts w:hint="eastAsia" w:ascii="仿宋" w:hAnsi="仿宋" w:eastAsia="仿宋" w:cs="仿宋"/>
          <w:sz w:val="28"/>
          <w:szCs w:val="28"/>
        </w:rPr>
      </w:pPr>
      <w:r>
        <w:rPr>
          <w:rFonts w:hint="eastAsia" w:ascii="仿宋" w:hAnsi="仿宋" w:eastAsia="仿宋" w:cs="仿宋"/>
          <w:sz w:val="28"/>
          <w:szCs w:val="28"/>
        </w:rPr>
        <w:t>6.2 变更</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rPr>
        <w:t>6.2.2 除不可抗力外， 因非监理人原因导致本合同期限延长时，附加工作酬金按下列方法确定：</w:t>
      </w:r>
      <w:r>
        <w:rPr>
          <w:rFonts w:hint="eastAsia" w:ascii="仿宋" w:hAnsi="仿宋" w:eastAsia="仿宋" w:cs="仿宋"/>
          <w:sz w:val="28"/>
          <w:szCs w:val="28"/>
          <w:u w:val="single"/>
          <w:lang w:val="en-US" w:eastAsia="zh-CN"/>
        </w:rPr>
        <w:t>无</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6.2.3附加工作酬金按下列方法确定：</w:t>
      </w:r>
      <w:r>
        <w:rPr>
          <w:rFonts w:hint="eastAsia" w:ascii="仿宋" w:hAnsi="仿宋" w:eastAsia="仿宋" w:cs="仿宋"/>
          <w:sz w:val="28"/>
          <w:szCs w:val="28"/>
          <w:u w:val="single"/>
        </w:rPr>
        <w:t>无</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6.2.5 正常工作酬金增加额按下列方法确定：</w:t>
      </w:r>
      <w:r>
        <w:rPr>
          <w:rFonts w:hint="eastAsia" w:ascii="仿宋" w:hAnsi="仿宋" w:eastAsia="仿宋" w:cs="仿宋"/>
          <w:sz w:val="28"/>
          <w:szCs w:val="28"/>
          <w:u w:val="single"/>
        </w:rPr>
        <w:t>无</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6.2.6 因工程规模、监理范围的变化导致监理人的正常工作量减少时，按减少工作量的比例从协议书约定的正常工作酬金中扣减相同比例的酬金。</w:t>
      </w:r>
    </w:p>
    <w:p>
      <w:pPr>
        <w:keepNext w:val="0"/>
        <w:keepLines w:val="0"/>
        <w:widowControl w:val="0"/>
        <w:kinsoku/>
        <w:wordWrap/>
        <w:overflowPunct/>
        <w:topLinePunct w:val="0"/>
        <w:autoSpaceDE/>
        <w:autoSpaceDN/>
        <w:bidi w:val="0"/>
        <w:snapToGrid w:val="0"/>
        <w:spacing w:line="560" w:lineRule="exact"/>
        <w:textAlignment w:val="auto"/>
        <w:rPr>
          <w:rFonts w:hint="eastAsia" w:ascii="仿宋" w:hAnsi="仿宋" w:eastAsia="仿宋" w:cs="仿宋"/>
          <w:b/>
          <w:sz w:val="28"/>
          <w:szCs w:val="28"/>
        </w:rPr>
      </w:pPr>
      <w:r>
        <w:rPr>
          <w:rFonts w:hint="eastAsia" w:ascii="仿宋" w:hAnsi="仿宋" w:eastAsia="仿宋" w:cs="仿宋"/>
          <w:b/>
          <w:bCs/>
          <w:sz w:val="28"/>
          <w:szCs w:val="28"/>
        </w:rPr>
        <w:t>7. 争议解决</w:t>
      </w:r>
    </w:p>
    <w:p>
      <w:pPr>
        <w:keepNext w:val="0"/>
        <w:keepLines w:val="0"/>
        <w:widowControl w:val="0"/>
        <w:kinsoku/>
        <w:wordWrap/>
        <w:overflowPunct/>
        <w:topLinePunct w:val="0"/>
        <w:autoSpaceDE/>
        <w:autoSpaceDN/>
        <w:bidi w:val="0"/>
        <w:snapToGrid w:val="0"/>
        <w:spacing w:line="560" w:lineRule="exact"/>
        <w:ind w:firstLine="274" w:firstLineChars="98"/>
        <w:textAlignment w:val="auto"/>
        <w:rPr>
          <w:rFonts w:hint="eastAsia" w:ascii="仿宋" w:hAnsi="仿宋" w:eastAsia="仿宋" w:cs="仿宋"/>
          <w:sz w:val="28"/>
          <w:szCs w:val="28"/>
        </w:rPr>
      </w:pPr>
      <w:r>
        <w:rPr>
          <w:rFonts w:hint="eastAsia" w:ascii="仿宋" w:hAnsi="仿宋" w:eastAsia="仿宋" w:cs="仿宋"/>
          <w:sz w:val="28"/>
          <w:szCs w:val="28"/>
        </w:rPr>
        <w:t xml:space="preserve">7.2 </w:t>
      </w:r>
      <w:r>
        <w:rPr>
          <w:rFonts w:hint="eastAsia" w:ascii="仿宋" w:hAnsi="仿宋" w:eastAsia="仿宋" w:cs="仿宋"/>
          <w:bCs/>
          <w:sz w:val="28"/>
          <w:szCs w:val="28"/>
        </w:rPr>
        <w:t>调解</w:t>
      </w:r>
    </w:p>
    <w:p>
      <w:pPr>
        <w:keepNext w:val="0"/>
        <w:keepLines w:val="0"/>
        <w:widowControl w:val="0"/>
        <w:kinsoku/>
        <w:wordWrap/>
        <w:overflowPunct/>
        <w:topLinePunct w:val="0"/>
        <w:autoSpaceDE/>
        <w:autoSpaceDN/>
        <w:bidi w:val="0"/>
        <w:snapToGrid w:val="0"/>
        <w:spacing w:line="560" w:lineRule="exact"/>
        <w:ind w:firstLine="548" w:firstLineChars="196"/>
        <w:textAlignment w:val="auto"/>
        <w:rPr>
          <w:rFonts w:hint="eastAsia" w:ascii="仿宋" w:hAnsi="仿宋" w:eastAsia="仿宋" w:cs="仿宋"/>
          <w:sz w:val="28"/>
          <w:szCs w:val="28"/>
        </w:rPr>
      </w:pPr>
      <w:r>
        <w:rPr>
          <w:rFonts w:hint="eastAsia" w:ascii="仿宋" w:hAnsi="仿宋" w:eastAsia="仿宋" w:cs="仿宋"/>
          <w:sz w:val="28"/>
          <w:szCs w:val="28"/>
        </w:rPr>
        <w:t>本合同争议进行调解时，可提交</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进行调解。</w:t>
      </w:r>
    </w:p>
    <w:p>
      <w:pPr>
        <w:keepNext w:val="0"/>
        <w:keepLines w:val="0"/>
        <w:widowControl w:val="0"/>
        <w:kinsoku/>
        <w:wordWrap/>
        <w:overflowPunct/>
        <w:topLinePunct w:val="0"/>
        <w:autoSpaceDE/>
        <w:autoSpaceDN/>
        <w:bidi w:val="0"/>
        <w:snapToGrid w:val="0"/>
        <w:spacing w:line="560" w:lineRule="exact"/>
        <w:ind w:firstLine="274" w:firstLineChars="98"/>
        <w:textAlignment w:val="auto"/>
        <w:rPr>
          <w:rFonts w:hint="eastAsia" w:ascii="仿宋" w:hAnsi="仿宋" w:eastAsia="仿宋" w:cs="仿宋"/>
          <w:sz w:val="28"/>
          <w:szCs w:val="28"/>
        </w:rPr>
      </w:pPr>
      <w:r>
        <w:rPr>
          <w:rFonts w:hint="eastAsia" w:ascii="仿宋" w:hAnsi="仿宋" w:eastAsia="仿宋" w:cs="仿宋"/>
          <w:sz w:val="28"/>
          <w:szCs w:val="28"/>
        </w:rPr>
        <w:t xml:space="preserve">7.3 </w:t>
      </w:r>
      <w:r>
        <w:rPr>
          <w:rFonts w:hint="eastAsia" w:ascii="仿宋" w:hAnsi="仿宋" w:eastAsia="仿宋" w:cs="仿宋"/>
          <w:bCs/>
          <w:sz w:val="28"/>
          <w:szCs w:val="28"/>
        </w:rPr>
        <w:t>仲裁或诉讼</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合同争议的最终解决方式为下列第</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 xml:space="preserve">    </w:t>
      </w:r>
      <w:r>
        <w:rPr>
          <w:rFonts w:hint="eastAsia" w:ascii="仿宋" w:hAnsi="仿宋" w:eastAsia="仿宋" w:cs="仿宋"/>
          <w:sz w:val="28"/>
          <w:szCs w:val="28"/>
        </w:rPr>
        <w:t>种方式：</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（1）提请</w:t>
      </w:r>
      <w:r>
        <w:rPr>
          <w:rFonts w:hint="eastAsia" w:ascii="仿宋" w:hAnsi="仿宋" w:eastAsia="仿宋" w:cs="仿宋"/>
          <w:sz w:val="28"/>
          <w:szCs w:val="28"/>
          <w:u w:val="single"/>
        </w:rPr>
        <w:t>杭州</w:t>
      </w:r>
      <w:r>
        <w:rPr>
          <w:rFonts w:hint="eastAsia" w:ascii="仿宋" w:hAnsi="仿宋" w:eastAsia="仿宋" w:cs="仿宋"/>
          <w:sz w:val="28"/>
          <w:szCs w:val="28"/>
        </w:rPr>
        <w:t>仲裁委员会进行仲裁。</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（2）向</w:t>
      </w:r>
      <w:r>
        <w:rPr>
          <w:rFonts w:hint="eastAsia" w:ascii="仿宋" w:hAnsi="仿宋" w:eastAsia="仿宋" w:cs="仿宋"/>
          <w:sz w:val="28"/>
          <w:szCs w:val="28"/>
          <w:u w:val="single"/>
          <w:lang w:eastAsia="zh-CN"/>
        </w:rPr>
        <w:t>委托人所在地的</w:t>
      </w:r>
      <w:r>
        <w:rPr>
          <w:rFonts w:hint="eastAsia" w:ascii="仿宋" w:hAnsi="仿宋" w:eastAsia="仿宋" w:cs="仿宋"/>
          <w:sz w:val="28"/>
          <w:szCs w:val="28"/>
        </w:rPr>
        <w:t>人民法院提起诉讼。</w:t>
      </w: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8. 其他</w:t>
      </w: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Cs/>
          <w:sz w:val="28"/>
          <w:szCs w:val="28"/>
        </w:rPr>
      </w:pPr>
      <w:r>
        <w:rPr>
          <w:rFonts w:hint="eastAsia" w:ascii="仿宋" w:hAnsi="仿宋" w:eastAsia="仿宋" w:cs="仿宋"/>
          <w:b/>
          <w:bCs/>
          <w:sz w:val="28"/>
          <w:szCs w:val="28"/>
        </w:rPr>
        <w:t xml:space="preserve">  </w:t>
      </w:r>
      <w:r>
        <w:rPr>
          <w:rFonts w:hint="eastAsia" w:ascii="仿宋" w:hAnsi="仿宋" w:eastAsia="仿宋" w:cs="仿宋"/>
          <w:bCs/>
          <w:sz w:val="28"/>
          <w:szCs w:val="28"/>
        </w:rPr>
        <w:t>8.2 检测费用</w:t>
      </w:r>
    </w:p>
    <w:p>
      <w:pPr>
        <w:keepNext w:val="0"/>
        <w:keepLines w:val="0"/>
        <w:widowControl w:val="0"/>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Cs/>
          <w:sz w:val="28"/>
          <w:szCs w:val="28"/>
          <w:u w:val="single"/>
        </w:rPr>
      </w:pPr>
      <w:r>
        <w:rPr>
          <w:rFonts w:hint="eastAsia" w:ascii="仿宋" w:hAnsi="仿宋" w:eastAsia="仿宋" w:cs="仿宋"/>
          <w:bCs/>
          <w:sz w:val="28"/>
          <w:szCs w:val="28"/>
          <w:u w:val="single"/>
        </w:rPr>
        <w:t>含在监理</w:t>
      </w:r>
      <w:r>
        <w:rPr>
          <w:rFonts w:hint="eastAsia" w:ascii="仿宋" w:hAnsi="仿宋" w:eastAsia="仿宋" w:cs="仿宋"/>
          <w:sz w:val="28"/>
          <w:szCs w:val="28"/>
          <w:u w:val="single"/>
        </w:rPr>
        <w:t>签约</w:t>
      </w:r>
      <w:r>
        <w:rPr>
          <w:rFonts w:hint="eastAsia" w:ascii="仿宋" w:hAnsi="仿宋" w:eastAsia="仿宋" w:cs="仿宋"/>
          <w:bCs/>
          <w:sz w:val="28"/>
          <w:szCs w:val="28"/>
          <w:u w:val="single"/>
        </w:rPr>
        <w:t>酬金中</w:t>
      </w:r>
      <w:r>
        <w:rPr>
          <w:rFonts w:hint="eastAsia" w:ascii="仿宋" w:hAnsi="仿宋" w:eastAsia="仿宋" w:cs="仿宋"/>
          <w:bCs/>
          <w:sz w:val="28"/>
          <w:szCs w:val="28"/>
          <w:u w:val="single"/>
          <w:lang w:eastAsia="zh-CN"/>
        </w:rPr>
        <w:t>。</w:t>
      </w: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8.3 咨询费用</w:t>
      </w:r>
    </w:p>
    <w:p>
      <w:pPr>
        <w:keepNext w:val="0"/>
        <w:keepLines w:val="0"/>
        <w:widowControl w:val="0"/>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Cs/>
          <w:sz w:val="28"/>
          <w:szCs w:val="28"/>
          <w:u w:val="single"/>
        </w:rPr>
      </w:pPr>
      <w:r>
        <w:rPr>
          <w:rFonts w:hint="eastAsia" w:ascii="仿宋" w:hAnsi="仿宋" w:eastAsia="仿宋" w:cs="仿宋"/>
          <w:bCs/>
          <w:sz w:val="28"/>
          <w:szCs w:val="28"/>
          <w:u w:val="single"/>
        </w:rPr>
        <w:t>含在监理</w:t>
      </w:r>
      <w:r>
        <w:rPr>
          <w:rFonts w:hint="eastAsia" w:ascii="仿宋" w:hAnsi="仿宋" w:eastAsia="仿宋" w:cs="仿宋"/>
          <w:sz w:val="28"/>
          <w:szCs w:val="28"/>
          <w:u w:val="single"/>
        </w:rPr>
        <w:t>签约</w:t>
      </w:r>
      <w:r>
        <w:rPr>
          <w:rFonts w:hint="eastAsia" w:ascii="仿宋" w:hAnsi="仿宋" w:eastAsia="仿宋" w:cs="仿宋"/>
          <w:bCs/>
          <w:sz w:val="28"/>
          <w:szCs w:val="28"/>
          <w:u w:val="single"/>
        </w:rPr>
        <w:t>酬金中</w:t>
      </w:r>
      <w:r>
        <w:rPr>
          <w:rFonts w:hint="eastAsia" w:ascii="仿宋" w:hAnsi="仿宋" w:eastAsia="仿宋" w:cs="仿宋"/>
          <w:bCs/>
          <w:sz w:val="28"/>
          <w:szCs w:val="28"/>
          <w:u w:val="single"/>
          <w:lang w:eastAsia="zh-CN"/>
        </w:rPr>
        <w:t>。</w:t>
      </w:r>
    </w:p>
    <w:p>
      <w:pPr>
        <w:keepNext w:val="0"/>
        <w:keepLines w:val="0"/>
        <w:widowControl w:val="0"/>
        <w:kinsoku/>
        <w:wordWrap/>
        <w:overflowPunct/>
        <w:topLinePunct w:val="0"/>
        <w:autoSpaceDE/>
        <w:autoSpaceDN/>
        <w:bidi w:val="0"/>
        <w:snapToGrid w:val="0"/>
        <w:spacing w:line="560" w:lineRule="exact"/>
        <w:ind w:firstLine="274" w:firstLineChars="98"/>
        <w:textAlignment w:val="auto"/>
        <w:rPr>
          <w:rFonts w:hint="eastAsia" w:ascii="仿宋" w:hAnsi="仿宋" w:eastAsia="仿宋" w:cs="仿宋"/>
          <w:sz w:val="28"/>
          <w:szCs w:val="28"/>
        </w:rPr>
      </w:pPr>
      <w:r>
        <w:rPr>
          <w:rFonts w:hint="eastAsia" w:ascii="仿宋" w:hAnsi="仿宋" w:eastAsia="仿宋" w:cs="仿宋"/>
          <w:sz w:val="28"/>
          <w:szCs w:val="28"/>
        </w:rPr>
        <w:t>8.4 奖励</w:t>
      </w:r>
    </w:p>
    <w:p>
      <w:pPr>
        <w:keepNext w:val="0"/>
        <w:keepLines w:val="0"/>
        <w:widowControl w:val="0"/>
        <w:kinsoku/>
        <w:wordWrap/>
        <w:overflowPunct/>
        <w:topLinePunct w:val="0"/>
        <w:autoSpaceDE/>
        <w:autoSpaceDN/>
        <w:bidi w:val="0"/>
        <w:adjustRightInd w:val="0"/>
        <w:snapToGrid w:val="0"/>
        <w:spacing w:line="560" w:lineRule="exact"/>
        <w:ind w:firstLine="274" w:firstLineChars="98"/>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val="en-US" w:eastAsia="zh-CN"/>
        </w:rPr>
        <w:t xml:space="preserve"> 不设合理化建议的奖励金。</w:t>
      </w:r>
    </w:p>
    <w:p>
      <w:pPr>
        <w:keepNext w:val="0"/>
        <w:keepLines w:val="0"/>
        <w:widowControl w:val="0"/>
        <w:kinsoku/>
        <w:wordWrap/>
        <w:overflowPunct/>
        <w:topLinePunct w:val="0"/>
        <w:autoSpaceDE/>
        <w:autoSpaceDN/>
        <w:bidi w:val="0"/>
        <w:adjustRightInd w:val="0"/>
        <w:snapToGrid w:val="0"/>
        <w:spacing w:line="560" w:lineRule="exact"/>
        <w:ind w:firstLine="274" w:firstLineChars="98"/>
        <w:textAlignment w:val="auto"/>
        <w:rPr>
          <w:rFonts w:hint="eastAsia" w:ascii="仿宋" w:hAnsi="仿宋" w:eastAsia="仿宋" w:cs="仿宋"/>
          <w:sz w:val="28"/>
          <w:szCs w:val="28"/>
        </w:rPr>
      </w:pPr>
      <w:r>
        <w:rPr>
          <w:rFonts w:hint="eastAsia" w:ascii="仿宋" w:hAnsi="仿宋" w:eastAsia="仿宋" w:cs="仿宋"/>
          <w:sz w:val="28"/>
          <w:szCs w:val="28"/>
        </w:rPr>
        <w:t>8.6 保密</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委托人申明的保密事项和期限：</w:t>
      </w:r>
      <w:r>
        <w:rPr>
          <w:rFonts w:hint="eastAsia" w:ascii="仿宋" w:hAnsi="仿宋" w:eastAsia="仿宋" w:cs="仿宋"/>
          <w:sz w:val="28"/>
          <w:szCs w:val="28"/>
          <w:u w:val="single"/>
        </w:rPr>
        <w:t>对图纸内容及相关事项进行保密 ，本项目相关资料未经委托人同意，不得外泄。</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监理人申明的保密事项和期限：</w:t>
      </w:r>
      <w:r>
        <w:rPr>
          <w:rFonts w:hint="eastAsia" w:ascii="仿宋" w:hAnsi="仿宋" w:eastAsia="仿宋" w:cs="仿宋"/>
          <w:sz w:val="28"/>
          <w:szCs w:val="28"/>
          <w:u w:val="single"/>
        </w:rPr>
        <w:t>对图纸内容及相关事项进行保密 ，本项目相关资料未经委托人同意，不得外泄</w:t>
      </w:r>
      <w:r>
        <w:rPr>
          <w:rFonts w:hint="eastAsia" w:ascii="仿宋" w:hAnsi="仿宋" w:eastAsia="仿宋" w:cs="仿宋"/>
          <w:sz w:val="28"/>
          <w:szCs w:val="28"/>
          <w:u w:val="single"/>
          <w:lang w:eastAsia="zh-CN"/>
        </w:rPr>
        <w:t>。</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第三方申明的保密事项和期限：</w:t>
      </w:r>
      <w:r>
        <w:rPr>
          <w:rFonts w:hint="eastAsia" w:ascii="仿宋" w:hAnsi="仿宋" w:eastAsia="仿宋" w:cs="仿宋"/>
          <w:sz w:val="28"/>
          <w:szCs w:val="28"/>
          <w:lang w:val="en-US" w:eastAsia="zh-CN"/>
        </w:rPr>
        <w:t xml:space="preserve"> </w:t>
      </w:r>
      <w:r>
        <w:rPr>
          <w:rFonts w:ascii="宋体" w:hAnsi="宋体" w:cs="Arial"/>
          <w:sz w:val="22"/>
          <w:szCs w:val="21"/>
          <w:u w:val="single"/>
        </w:rPr>
        <w:t xml:space="preserve">  </w:t>
      </w:r>
      <w:r>
        <w:rPr>
          <w:rFonts w:hint="eastAsia" w:ascii="宋体" w:hAnsi="宋体" w:cs="Arial"/>
          <w:sz w:val="22"/>
          <w:szCs w:val="21"/>
          <w:u w:val="single"/>
          <w:lang w:val="en-US" w:eastAsia="zh-CN"/>
        </w:rPr>
        <w:t xml:space="preserve">         /           </w:t>
      </w:r>
      <w:r>
        <w:rPr>
          <w:rFonts w:hint="eastAsia" w:ascii="仿宋" w:hAnsi="仿宋" w:eastAsia="仿宋" w:cs="仿宋"/>
          <w:sz w:val="28"/>
          <w:szCs w:val="28"/>
        </w:rPr>
        <w:t>。</w:t>
      </w:r>
    </w:p>
    <w:p>
      <w:pPr>
        <w:keepNext w:val="0"/>
        <w:keepLines w:val="0"/>
        <w:widowControl w:val="0"/>
        <w:kinsoku/>
        <w:wordWrap/>
        <w:overflowPunct/>
        <w:topLinePunct w:val="0"/>
        <w:autoSpaceDE/>
        <w:autoSpaceDN/>
        <w:bidi w:val="0"/>
        <w:snapToGrid w:val="0"/>
        <w:spacing w:line="560" w:lineRule="exact"/>
        <w:ind w:firstLine="274" w:firstLineChars="98"/>
        <w:textAlignment w:val="auto"/>
        <w:rPr>
          <w:rFonts w:hint="eastAsia" w:ascii="仿宋" w:hAnsi="仿宋" w:eastAsia="仿宋" w:cs="仿宋"/>
          <w:bCs/>
          <w:sz w:val="28"/>
          <w:szCs w:val="28"/>
        </w:rPr>
      </w:pPr>
      <w:r>
        <w:rPr>
          <w:rFonts w:hint="eastAsia" w:ascii="仿宋" w:hAnsi="仿宋" w:eastAsia="仿宋" w:cs="仿宋"/>
          <w:sz w:val="28"/>
          <w:szCs w:val="28"/>
        </w:rPr>
        <w:t>8.8</w:t>
      </w:r>
      <w:r>
        <w:rPr>
          <w:rFonts w:hint="eastAsia" w:ascii="仿宋" w:hAnsi="仿宋" w:eastAsia="仿宋" w:cs="仿宋"/>
          <w:bCs/>
          <w:sz w:val="28"/>
          <w:szCs w:val="28"/>
        </w:rPr>
        <w:t>著作权</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监理人在本合同履行期间及本合同终止后两年内出版涉及本工程的有关监理与相关服务的资料的限制条件：</w:t>
      </w:r>
    </w:p>
    <w:p>
      <w:pPr>
        <w:keepNext w:val="0"/>
        <w:keepLines w:val="0"/>
        <w:widowControl w:val="0"/>
        <w:kinsoku/>
        <w:wordWrap/>
        <w:overflowPunct/>
        <w:topLinePunct w:val="0"/>
        <w:autoSpaceDE/>
        <w:autoSpaceDN/>
        <w:bidi w:val="0"/>
        <w:adjustRightInd w:val="0"/>
        <w:snapToGrid w:val="0"/>
        <w:spacing w:before="156" w:beforeLines="50" w:after="156" w:afterLines="50" w:line="560" w:lineRule="exact"/>
        <w:textAlignment w:val="auto"/>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keepNext w:val="0"/>
        <w:keepLines w:val="0"/>
        <w:widowControl w:val="0"/>
        <w:kinsoku/>
        <w:wordWrap/>
        <w:overflowPunct/>
        <w:topLinePunct w:val="0"/>
        <w:autoSpaceDE/>
        <w:autoSpaceDN/>
        <w:bidi w:val="0"/>
        <w:adjustRightInd w:val="0"/>
        <w:snapToGrid w:val="0"/>
        <w:spacing w:before="156" w:beforeLines="50" w:after="156" w:afterLines="50" w:line="560" w:lineRule="exact"/>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9. 补充条款</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第一条</w:t>
      </w:r>
      <w:r>
        <w:rPr>
          <w:rFonts w:hint="eastAsia" w:ascii="仿宋" w:hAnsi="仿宋" w:eastAsia="仿宋" w:cs="仿宋"/>
          <w:color w:val="000000"/>
          <w:sz w:val="28"/>
          <w:szCs w:val="28"/>
        </w:rPr>
        <w:t>　监理人必须密切配合委托人，做好本工程的技术资料工作，监理人必须参与总包与各分包单位之间的协调工作。由于监理人原因造成的监理工作量增加或监理服务期延长的，委托人不予增加监理酬金。</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color w:val="000000"/>
          <w:sz w:val="28"/>
          <w:szCs w:val="28"/>
        </w:rPr>
      </w:pPr>
      <w:r>
        <w:rPr>
          <w:rFonts w:hint="eastAsia" w:ascii="仿宋" w:hAnsi="仿宋" w:eastAsia="仿宋" w:cs="仿宋"/>
          <w:b/>
          <w:bCs/>
          <w:color w:val="000000"/>
          <w:sz w:val="28"/>
          <w:szCs w:val="28"/>
        </w:rPr>
        <w:t>第二条</w:t>
      </w:r>
      <w:r>
        <w:rPr>
          <w:rFonts w:hint="eastAsia" w:ascii="仿宋" w:hAnsi="仿宋" w:eastAsia="仿宋" w:cs="仿宋"/>
          <w:color w:val="000000"/>
          <w:sz w:val="28"/>
          <w:szCs w:val="28"/>
        </w:rPr>
        <w:t>　监理人应督促施工单位严格按施工图（特别注意同一分部分项工程中不同规格型号的钢筋及混凝土强度等级）及规范施工，工程质量要求达到符合国家施工验收规范规定的合格标准，监理人应认真履行职责，确保工程达到符合国家施工验收规范规定的合格标准，若由于监理人未有效履行质量监理义务，工程实际未能到符合施工图、国家施工验收规范规定的合格标准，则监理人向委托人支付监理酬金</w:t>
      </w:r>
      <w:r>
        <w:rPr>
          <w:rFonts w:hint="eastAsia" w:ascii="仿宋" w:hAnsi="仿宋" w:eastAsia="仿宋" w:cs="仿宋"/>
          <w:color w:val="000000"/>
          <w:sz w:val="28"/>
          <w:szCs w:val="28"/>
          <w:u w:val="single"/>
          <w:lang w:val="en-US" w:eastAsia="zh-CN"/>
        </w:rPr>
        <w:t>50</w:t>
      </w:r>
      <w:r>
        <w:rPr>
          <w:rFonts w:hint="eastAsia" w:ascii="仿宋" w:hAnsi="仿宋" w:eastAsia="仿宋" w:cs="仿宋"/>
          <w:color w:val="000000"/>
          <w:sz w:val="28"/>
          <w:szCs w:val="28"/>
        </w:rPr>
        <w:t>%的违约金，委托人有权从任何一期应付的监理酬金中扣除。</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第三条</w:t>
      </w:r>
      <w:r>
        <w:rPr>
          <w:rFonts w:hint="eastAsia" w:ascii="仿宋" w:hAnsi="仿宋" w:eastAsia="仿宋" w:cs="仿宋"/>
          <w:color w:val="000000"/>
          <w:sz w:val="28"/>
          <w:szCs w:val="28"/>
        </w:rPr>
        <w:t>　对于不合格的监理人员，委托人有权提出更换，直至更换满意为止，由此而导致的费用增加，由监理人承担。</w:t>
      </w:r>
    </w:p>
    <w:p>
      <w:pPr>
        <w:pStyle w:val="497"/>
        <w:keepNext w:val="0"/>
        <w:keepLines w:val="0"/>
        <w:widowControl w:val="0"/>
        <w:kinsoku/>
        <w:wordWrap/>
        <w:overflowPunct/>
        <w:topLinePunct w:val="0"/>
        <w:autoSpaceDE/>
        <w:autoSpaceDN/>
        <w:bidi w:val="0"/>
        <w:adjustRightInd w:val="0"/>
        <w:snapToGrid w:val="0"/>
        <w:spacing w:line="560" w:lineRule="exact"/>
        <w:ind w:firstLine="551" w:firstLineChars="196"/>
        <w:textAlignment w:val="auto"/>
        <w:rPr>
          <w:rFonts w:hint="eastAsia" w:ascii="仿宋" w:hAnsi="仿宋" w:eastAsia="仿宋" w:cs="仿宋"/>
          <w:color w:val="000000"/>
          <w:sz w:val="28"/>
          <w:szCs w:val="28"/>
        </w:rPr>
      </w:pPr>
      <w:r>
        <w:rPr>
          <w:rFonts w:hint="eastAsia" w:ascii="仿宋" w:hAnsi="仿宋" w:eastAsia="仿宋" w:cs="仿宋"/>
          <w:b/>
          <w:color w:val="000000"/>
          <w:sz w:val="28"/>
          <w:szCs w:val="28"/>
        </w:rPr>
        <w:t>第四条</w:t>
      </w:r>
      <w:r>
        <w:rPr>
          <w:rFonts w:hint="eastAsia" w:ascii="仿宋" w:hAnsi="仿宋" w:eastAsia="仿宋" w:cs="仿宋"/>
          <w:color w:val="000000"/>
          <w:sz w:val="28"/>
          <w:szCs w:val="28"/>
        </w:rPr>
        <w:t xml:space="preserve">  监理人员组成应与监理人投标文件一致，特别是总监理工程师及总监理工程师代表委托人原则上不接受调整总监理工程师的要求。</w:t>
      </w:r>
    </w:p>
    <w:p>
      <w:pPr>
        <w:pStyle w:val="497"/>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（1）确因特殊原因无法到位的，监理人应书面提出申请，但更换的项目经理必须符合或高于招标文件中的各项资质及资格要求，经委托人同意后予以更换；同时监理人须向委托人支付监理酬金的</w:t>
      </w:r>
      <w:r>
        <w:rPr>
          <w:rFonts w:hint="eastAsia" w:ascii="仿宋" w:hAnsi="仿宋" w:eastAsia="仿宋" w:cs="仿宋"/>
          <w:color w:val="000000"/>
          <w:sz w:val="28"/>
          <w:szCs w:val="28"/>
          <w:u w:val="single"/>
          <w:lang w:val="en-US" w:eastAsia="zh-CN"/>
        </w:rPr>
        <w:t>5</w:t>
      </w:r>
      <w:r>
        <w:rPr>
          <w:rFonts w:hint="eastAsia" w:ascii="仿宋" w:hAnsi="仿宋" w:eastAsia="仿宋" w:cs="仿宋"/>
          <w:color w:val="000000"/>
          <w:sz w:val="28"/>
          <w:szCs w:val="28"/>
          <w:u w:val="single"/>
        </w:rPr>
        <w:t>%</w:t>
      </w:r>
      <w:r>
        <w:rPr>
          <w:rFonts w:hint="eastAsia" w:ascii="仿宋" w:hAnsi="仿宋" w:eastAsia="仿宋" w:cs="仿宋"/>
          <w:color w:val="000000"/>
          <w:sz w:val="28"/>
          <w:szCs w:val="28"/>
        </w:rPr>
        <w:t>的违约金，委托人有权从任何一期应付的监理酬金中扣除。</w:t>
      </w:r>
    </w:p>
    <w:p>
      <w:pPr>
        <w:pStyle w:val="497"/>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（2）若监理人擅自更换总监理工程师的，委托人有权终止合同，并向相关部门通报其违约信息。</w:t>
      </w:r>
    </w:p>
    <w:p>
      <w:pPr>
        <w:pStyle w:val="497"/>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（3）在任何情况下，如果委托人认为总监理工程师不能胜任工作，有权以书面通知，要求监理人更换总监理工程师；监理人应在收到委托人通知之日起的</w:t>
      </w:r>
      <w:r>
        <w:rPr>
          <w:rFonts w:hint="eastAsia" w:ascii="仿宋" w:hAnsi="仿宋" w:eastAsia="仿宋" w:cs="仿宋"/>
          <w:color w:val="000000"/>
          <w:sz w:val="28"/>
          <w:szCs w:val="28"/>
          <w:u w:val="single"/>
          <w:lang w:val="en-US" w:eastAsia="zh-CN"/>
        </w:rPr>
        <w:t>7</w:t>
      </w:r>
      <w:r>
        <w:rPr>
          <w:rFonts w:hint="eastAsia" w:ascii="仿宋" w:hAnsi="仿宋" w:eastAsia="仿宋" w:cs="仿宋"/>
          <w:color w:val="000000"/>
          <w:sz w:val="28"/>
          <w:szCs w:val="28"/>
        </w:rPr>
        <w:t>天内，按照委托人要求，提出新的总监理工程师人选，报委托人批准后，立即任命到位。</w:t>
      </w:r>
    </w:p>
    <w:p>
      <w:pPr>
        <w:pStyle w:val="497"/>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color w:val="000000"/>
          <w:sz w:val="28"/>
          <w:szCs w:val="28"/>
          <w:lang w:val="en-US" w:eastAsia="zh-CN"/>
        </w:rPr>
      </w:pPr>
      <w:r>
        <w:rPr>
          <w:rFonts w:hint="eastAsia" w:ascii="仿宋" w:hAnsi="仿宋" w:eastAsia="仿宋" w:cs="仿宋"/>
          <w:color w:val="000000"/>
          <w:sz w:val="28"/>
          <w:szCs w:val="28"/>
        </w:rPr>
        <w:t>（4）出现上述任一种情况时，</w:t>
      </w:r>
      <w:r>
        <w:rPr>
          <w:rFonts w:hint="eastAsia" w:ascii="仿宋" w:hAnsi="仿宋" w:eastAsia="仿宋" w:cs="仿宋"/>
          <w:b w:val="0"/>
          <w:bCs/>
          <w:color w:val="000000"/>
          <w:sz w:val="28"/>
          <w:szCs w:val="28"/>
        </w:rPr>
        <w:t>委托人有权扣除监理人</w:t>
      </w:r>
      <w:r>
        <w:rPr>
          <w:rFonts w:hint="eastAsia" w:ascii="仿宋" w:hAnsi="仿宋" w:eastAsia="仿宋" w:cs="仿宋"/>
          <w:color w:val="000000"/>
          <w:sz w:val="28"/>
          <w:szCs w:val="28"/>
        </w:rPr>
        <w:t>监理酬金</w:t>
      </w:r>
      <w:r>
        <w:rPr>
          <w:rFonts w:hint="eastAsia" w:ascii="仿宋" w:hAnsi="仿宋" w:eastAsia="仿宋" w:cs="仿宋"/>
          <w:b w:val="0"/>
          <w:bCs/>
          <w:color w:val="000000"/>
          <w:sz w:val="28"/>
          <w:szCs w:val="28"/>
        </w:rPr>
        <w:t>的</w:t>
      </w:r>
      <w:r>
        <w:rPr>
          <w:rFonts w:hint="eastAsia" w:ascii="仿宋" w:hAnsi="仿宋" w:eastAsia="仿宋" w:cs="仿宋"/>
          <w:b w:val="0"/>
          <w:bCs/>
          <w:color w:val="000000"/>
          <w:sz w:val="28"/>
          <w:szCs w:val="28"/>
          <w:u w:val="single"/>
          <w:lang w:val="en-US" w:eastAsia="zh-CN"/>
        </w:rPr>
        <w:t>5</w:t>
      </w:r>
      <w:r>
        <w:rPr>
          <w:rFonts w:hint="eastAsia" w:ascii="仿宋" w:hAnsi="仿宋" w:eastAsia="仿宋" w:cs="仿宋"/>
          <w:b w:val="0"/>
          <w:bCs/>
          <w:color w:val="000000"/>
          <w:sz w:val="28"/>
          <w:szCs w:val="28"/>
        </w:rPr>
        <w:t>%作为违约金，如因更换后的总监理工程师组织管理不力，影响工程的按时、保质完成，除承担合同约定的其他违约责任外，委托人还有</w:t>
      </w:r>
      <w:r>
        <w:rPr>
          <w:rFonts w:hint="eastAsia" w:ascii="仿宋" w:hAnsi="仿宋" w:eastAsia="仿宋" w:cs="仿宋"/>
          <w:b w:val="0"/>
          <w:bCs/>
          <w:color w:val="000000"/>
          <w:sz w:val="28"/>
          <w:szCs w:val="28"/>
          <w:lang w:val="en-US" w:eastAsia="zh-CN"/>
        </w:rPr>
        <w:t>中止合同，并要求监理人赔偿相应损失。</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第五条</w:t>
      </w:r>
      <w:r>
        <w:rPr>
          <w:rFonts w:hint="eastAsia" w:ascii="仿宋" w:hAnsi="仿宋" w:eastAsia="仿宋" w:cs="仿宋"/>
          <w:color w:val="000000"/>
          <w:sz w:val="28"/>
          <w:szCs w:val="28"/>
        </w:rPr>
        <w:t>　监理人的其他人员组成，在协议书签订之后，必须保证这些人员按计划到位上岗。在整个服务期间如确需更换专业监理工程师或监理员，替换人员不得低于原任职人员资格，并应提供相关材料并取得委托人的书面批准后，才能派替换的监理人员进场。同时委托人有权处以更换专业监理工程师扣以</w:t>
      </w:r>
      <w:r>
        <w:rPr>
          <w:rFonts w:hint="eastAsia" w:ascii="仿宋" w:hAnsi="仿宋" w:eastAsia="仿宋" w:cs="仿宋"/>
          <w:color w:val="000000"/>
          <w:sz w:val="28"/>
          <w:szCs w:val="28"/>
          <w:u w:val="single"/>
          <w:lang w:val="en-US" w:eastAsia="zh-CN"/>
        </w:rPr>
        <w:t>1</w:t>
      </w:r>
      <w:r>
        <w:rPr>
          <w:rFonts w:hint="eastAsia" w:ascii="仿宋" w:hAnsi="仿宋" w:eastAsia="仿宋" w:cs="仿宋"/>
          <w:color w:val="000000"/>
          <w:sz w:val="28"/>
          <w:szCs w:val="28"/>
        </w:rPr>
        <w:t>万元/人·次的违约金，更换监理员扣以</w:t>
      </w:r>
      <w:r>
        <w:rPr>
          <w:rFonts w:hint="eastAsia" w:ascii="仿宋" w:hAnsi="仿宋" w:eastAsia="仿宋" w:cs="仿宋"/>
          <w:color w:val="000000"/>
          <w:sz w:val="28"/>
          <w:szCs w:val="28"/>
          <w:u w:val="single"/>
          <w:lang w:val="en-US" w:eastAsia="zh-CN"/>
        </w:rPr>
        <w:t>0.5</w:t>
      </w:r>
      <w:r>
        <w:rPr>
          <w:rFonts w:hint="eastAsia" w:ascii="仿宋" w:hAnsi="仿宋" w:eastAsia="仿宋" w:cs="仿宋"/>
          <w:color w:val="000000"/>
          <w:sz w:val="28"/>
          <w:szCs w:val="28"/>
        </w:rPr>
        <w:t>万元/人/次的违约金；更换人员不得超过计划人员总数的</w:t>
      </w:r>
      <w:r>
        <w:rPr>
          <w:rFonts w:hint="eastAsia" w:ascii="仿宋" w:hAnsi="仿宋" w:eastAsia="仿宋" w:cs="仿宋"/>
          <w:color w:val="000000"/>
          <w:sz w:val="28"/>
          <w:szCs w:val="28"/>
          <w:u w:val="single"/>
          <w:lang w:val="en-US" w:eastAsia="zh-CN"/>
        </w:rPr>
        <w:t>20</w:t>
      </w:r>
      <w:r>
        <w:rPr>
          <w:rFonts w:hint="eastAsia" w:ascii="仿宋" w:hAnsi="仿宋" w:eastAsia="仿宋" w:cs="仿宋"/>
          <w:color w:val="000000"/>
          <w:sz w:val="28"/>
          <w:szCs w:val="28"/>
        </w:rPr>
        <w:t>%，否则委托人有权另扣以监理酬金</w:t>
      </w:r>
      <w:r>
        <w:rPr>
          <w:rFonts w:hint="eastAsia" w:ascii="仿宋" w:hAnsi="仿宋" w:eastAsia="仿宋" w:cs="仿宋"/>
          <w:color w:val="000000"/>
          <w:sz w:val="28"/>
          <w:szCs w:val="28"/>
          <w:u w:val="single"/>
          <w:lang w:val="en-US" w:eastAsia="zh-CN"/>
        </w:rPr>
        <w:t>10</w:t>
      </w:r>
      <w:r>
        <w:rPr>
          <w:rFonts w:hint="eastAsia" w:ascii="仿宋" w:hAnsi="仿宋" w:eastAsia="仿宋" w:cs="仿宋"/>
          <w:color w:val="000000"/>
          <w:sz w:val="28"/>
          <w:szCs w:val="28"/>
        </w:rPr>
        <w:t>%的违约金。</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b w:val="0"/>
          <w:bCs/>
          <w:color w:val="000000"/>
          <w:sz w:val="28"/>
          <w:szCs w:val="28"/>
        </w:rPr>
      </w:pPr>
      <w:r>
        <w:rPr>
          <w:rFonts w:hint="eastAsia" w:ascii="仿宋" w:hAnsi="仿宋" w:eastAsia="仿宋" w:cs="仿宋"/>
          <w:b/>
          <w:bCs/>
          <w:color w:val="000000"/>
          <w:sz w:val="28"/>
          <w:szCs w:val="28"/>
        </w:rPr>
        <w:t>第六条</w:t>
      </w:r>
      <w:r>
        <w:rPr>
          <w:rFonts w:hint="eastAsia" w:ascii="仿宋" w:hAnsi="仿宋" w:eastAsia="仿宋" w:cs="仿宋"/>
          <w:color w:val="000000"/>
          <w:sz w:val="28"/>
          <w:szCs w:val="28"/>
        </w:rPr>
        <w:t>　总监到位率必须达到</w:t>
      </w:r>
      <w:r>
        <w:rPr>
          <w:rFonts w:hint="eastAsia" w:ascii="仿宋" w:hAnsi="仿宋" w:eastAsia="仿宋" w:cs="仿宋"/>
          <w:color w:val="000000"/>
          <w:sz w:val="28"/>
          <w:szCs w:val="28"/>
          <w:u w:val="single"/>
          <w:lang w:val="en-US" w:eastAsia="zh-CN"/>
        </w:rPr>
        <w:t>85</w:t>
      </w:r>
      <w:r>
        <w:rPr>
          <w:rFonts w:hint="eastAsia" w:ascii="仿宋" w:hAnsi="仿宋" w:eastAsia="仿宋" w:cs="仿宋"/>
          <w:color w:val="000000"/>
          <w:sz w:val="28"/>
          <w:szCs w:val="28"/>
        </w:rPr>
        <w:t>%以上，即每个月不少于</w:t>
      </w:r>
      <w:r>
        <w:rPr>
          <w:rFonts w:hint="eastAsia" w:ascii="仿宋" w:hAnsi="仿宋" w:eastAsia="仿宋" w:cs="仿宋"/>
          <w:color w:val="000000"/>
          <w:sz w:val="28"/>
          <w:szCs w:val="28"/>
          <w:u w:val="single"/>
          <w:lang w:val="en-US" w:eastAsia="zh-CN"/>
        </w:rPr>
        <w:t>25</w:t>
      </w:r>
      <w:r>
        <w:rPr>
          <w:rFonts w:hint="eastAsia" w:ascii="仿宋" w:hAnsi="仿宋" w:eastAsia="仿宋" w:cs="仿宋"/>
          <w:color w:val="000000"/>
          <w:sz w:val="28"/>
          <w:szCs w:val="28"/>
        </w:rPr>
        <w:t>天，若达不到则委托人有权按</w:t>
      </w:r>
      <w:r>
        <w:rPr>
          <w:rFonts w:hint="eastAsia" w:ascii="仿宋" w:hAnsi="仿宋" w:eastAsia="仿宋" w:cs="仿宋"/>
          <w:color w:val="000000"/>
          <w:sz w:val="28"/>
          <w:szCs w:val="28"/>
          <w:u w:val="single"/>
          <w:lang w:val="en-US" w:eastAsia="zh-CN"/>
        </w:rPr>
        <w:t>5000</w:t>
      </w:r>
      <w:r>
        <w:rPr>
          <w:rFonts w:hint="eastAsia" w:ascii="仿宋" w:hAnsi="仿宋" w:eastAsia="仿宋" w:cs="仿宋"/>
          <w:color w:val="000000"/>
          <w:sz w:val="28"/>
          <w:szCs w:val="28"/>
        </w:rPr>
        <w:t>元/天收取违约金。根据工程进度，相关专业人员到位率要求</w:t>
      </w:r>
      <w:r>
        <w:rPr>
          <w:rFonts w:hint="eastAsia" w:ascii="仿宋" w:hAnsi="仿宋" w:eastAsia="仿宋" w:cs="仿宋"/>
          <w:color w:val="000000"/>
          <w:sz w:val="28"/>
          <w:szCs w:val="28"/>
          <w:u w:val="single"/>
          <w:lang w:val="en-US" w:eastAsia="zh-CN"/>
        </w:rPr>
        <w:t>100</w:t>
      </w:r>
      <w:r>
        <w:rPr>
          <w:rFonts w:hint="eastAsia" w:ascii="仿宋" w:hAnsi="仿宋" w:eastAsia="仿宋" w:cs="仿宋"/>
          <w:color w:val="000000"/>
          <w:sz w:val="28"/>
          <w:szCs w:val="28"/>
        </w:rPr>
        <w:t>％，如达不到则委托人有权</w:t>
      </w:r>
      <w:r>
        <w:rPr>
          <w:rFonts w:hint="eastAsia" w:ascii="仿宋" w:hAnsi="仿宋" w:eastAsia="仿宋" w:cs="仿宋"/>
          <w:color w:val="000000"/>
          <w:kern w:val="0"/>
          <w:sz w:val="28"/>
          <w:szCs w:val="28"/>
        </w:rPr>
        <w:t>按</w:t>
      </w:r>
      <w:r>
        <w:rPr>
          <w:rFonts w:hint="eastAsia" w:ascii="仿宋" w:hAnsi="仿宋" w:eastAsia="仿宋" w:cs="仿宋"/>
          <w:color w:val="000000"/>
          <w:kern w:val="0"/>
          <w:sz w:val="28"/>
          <w:szCs w:val="28"/>
          <w:u w:val="single"/>
          <w:lang w:val="en-US" w:eastAsia="zh-CN"/>
        </w:rPr>
        <w:t>1000</w:t>
      </w:r>
      <w:r>
        <w:rPr>
          <w:rFonts w:hint="eastAsia" w:ascii="仿宋" w:hAnsi="仿宋" w:eastAsia="仿宋" w:cs="仿宋"/>
          <w:color w:val="000000"/>
          <w:kern w:val="0"/>
          <w:sz w:val="28"/>
          <w:szCs w:val="28"/>
        </w:rPr>
        <w:t>元/天收取违约金，均在监理酬金中直接扣</w:t>
      </w:r>
      <w:r>
        <w:rPr>
          <w:rFonts w:hint="eastAsia" w:ascii="仿宋" w:hAnsi="仿宋" w:eastAsia="仿宋" w:cs="仿宋"/>
          <w:color w:val="000000"/>
          <w:sz w:val="28"/>
          <w:szCs w:val="28"/>
        </w:rPr>
        <w:t>除(考勤以委托人指纹考勤统计为准)。</w:t>
      </w:r>
      <w:r>
        <w:rPr>
          <w:rFonts w:hint="eastAsia" w:ascii="仿宋" w:hAnsi="仿宋" w:eastAsia="仿宋" w:cs="仿宋"/>
          <w:b w:val="0"/>
          <w:bCs/>
          <w:color w:val="000000"/>
          <w:sz w:val="28"/>
          <w:szCs w:val="28"/>
        </w:rPr>
        <w:t>施工期间总监和总监代表不得同时离开工地现场，如发现两人同时脱岗的，处以</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rPr>
        <w:t>元/次违约金收取违约金。</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第七条  </w:t>
      </w:r>
      <w:r>
        <w:rPr>
          <w:rFonts w:hint="eastAsia" w:ascii="仿宋" w:hAnsi="仿宋" w:eastAsia="仿宋" w:cs="仿宋"/>
          <w:color w:val="000000"/>
          <w:sz w:val="28"/>
          <w:szCs w:val="28"/>
        </w:rPr>
        <w:t>在施工阶段，总监须按时参加委托人召开的各项工作例会，不能按时到场的，处以违约金伍仟元人民币/人次，事先请假并征得委托人书面同意的除外。</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第八条  </w:t>
      </w:r>
      <w:r>
        <w:rPr>
          <w:rFonts w:hint="eastAsia" w:ascii="仿宋" w:hAnsi="仿宋" w:eastAsia="仿宋" w:cs="仿宋"/>
          <w:color w:val="000000"/>
          <w:sz w:val="28"/>
          <w:szCs w:val="28"/>
        </w:rPr>
        <w:t>监理人应充分考虑节假日、双休日和施工工艺具有连续性的工作，对现场监理人员应安排轮班，这种轮班不得以加班费或任何其它名义向施工承包方或委托人索取附加的报酬，如因施工单位赶工引起监理加班时，监理人应无条件积极配合。</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第九条  </w:t>
      </w:r>
      <w:r>
        <w:rPr>
          <w:rFonts w:hint="eastAsia" w:ascii="仿宋" w:hAnsi="仿宋" w:eastAsia="仿宋" w:cs="仿宋"/>
          <w:color w:val="000000"/>
          <w:sz w:val="28"/>
          <w:szCs w:val="28"/>
        </w:rPr>
        <w:t>工程所有隐检工作监理人应安排专人旁站全数检查并记录，砼的浇捣令、模板的拆模令等关键制度，必须严格执行，如发现有未旁站、检查以及制度执行不严格、不及时的情况，委托人有权处以每次</w:t>
      </w:r>
      <w:r>
        <w:rPr>
          <w:rFonts w:hint="eastAsia" w:ascii="仿宋" w:hAnsi="仿宋" w:eastAsia="仿宋" w:cs="仿宋"/>
          <w:color w:val="000000"/>
          <w:sz w:val="28"/>
          <w:szCs w:val="28"/>
          <w:u w:val="single"/>
          <w:lang w:val="en-US" w:eastAsia="zh-CN"/>
        </w:rPr>
        <w:t>2000</w:t>
      </w:r>
      <w:r>
        <w:rPr>
          <w:rFonts w:hint="eastAsia" w:ascii="仿宋" w:hAnsi="仿宋" w:eastAsia="仿宋" w:cs="仿宋"/>
          <w:color w:val="000000"/>
          <w:sz w:val="28"/>
          <w:szCs w:val="28"/>
        </w:rPr>
        <w:t>元的收取违约金，并在监理酬金中直接扣除。</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color w:val="000000"/>
          <w:sz w:val="28"/>
          <w:szCs w:val="28"/>
        </w:rPr>
      </w:pPr>
      <w:r>
        <w:rPr>
          <w:rFonts w:hint="eastAsia" w:ascii="仿宋" w:hAnsi="仿宋" w:eastAsia="仿宋" w:cs="仿宋"/>
          <w:b/>
          <w:color w:val="000000"/>
          <w:sz w:val="28"/>
          <w:szCs w:val="28"/>
        </w:rPr>
        <w:t>第十条</w:t>
      </w:r>
      <w:r>
        <w:rPr>
          <w:rFonts w:hint="eastAsia" w:ascii="仿宋" w:hAnsi="仿宋" w:eastAsia="仿宋" w:cs="仿宋"/>
          <w:color w:val="000000"/>
          <w:spacing w:val="-10"/>
          <w:sz w:val="28"/>
          <w:szCs w:val="28"/>
        </w:rPr>
        <w:t xml:space="preserve">  监理人应及时、认真、如实做好每天有关建设工程监理工作及施工进展情况的监理日记，并</w:t>
      </w:r>
      <w:r>
        <w:rPr>
          <w:rFonts w:hint="eastAsia" w:ascii="仿宋" w:hAnsi="仿宋" w:eastAsia="仿宋" w:cs="仿宋"/>
          <w:color w:val="000000"/>
          <w:spacing w:val="-11"/>
          <w:sz w:val="28"/>
          <w:szCs w:val="28"/>
        </w:rPr>
        <w:t>每月向建设单位提交的建设工程监理工作及建设工程实施情况的分析总结监理月报</w:t>
      </w:r>
      <w:r>
        <w:rPr>
          <w:rFonts w:hint="eastAsia" w:ascii="仿宋" w:hAnsi="仿宋" w:eastAsia="仿宋" w:cs="仿宋"/>
          <w:color w:val="000000"/>
          <w:sz w:val="28"/>
          <w:szCs w:val="28"/>
        </w:rPr>
        <w:t>。</w:t>
      </w:r>
      <w:r>
        <w:rPr>
          <w:rFonts w:hint="eastAsia" w:ascii="仿宋" w:hAnsi="仿宋" w:eastAsia="仿宋" w:cs="仿宋"/>
          <w:color w:val="000000"/>
          <w:spacing w:val="-11"/>
          <w:sz w:val="28"/>
          <w:szCs w:val="28"/>
        </w:rPr>
        <w:t>委托人应对监理人所做监理日记和监理月报进行抽查或考核，如果发现未及时、如实纪录，</w:t>
      </w:r>
      <w:r>
        <w:rPr>
          <w:rFonts w:hint="eastAsia" w:ascii="仿宋" w:hAnsi="仿宋" w:eastAsia="仿宋" w:cs="仿宋"/>
          <w:color w:val="000000"/>
          <w:sz w:val="28"/>
          <w:szCs w:val="28"/>
        </w:rPr>
        <w:t>委托人有权处以每次</w:t>
      </w:r>
      <w:r>
        <w:rPr>
          <w:rFonts w:hint="eastAsia" w:ascii="仿宋" w:hAnsi="仿宋" w:eastAsia="仿宋" w:cs="仿宋"/>
          <w:color w:val="000000"/>
          <w:sz w:val="28"/>
          <w:szCs w:val="28"/>
          <w:u w:val="single"/>
          <w:lang w:val="en-US" w:eastAsia="zh-CN"/>
        </w:rPr>
        <w:t>2000</w:t>
      </w:r>
      <w:r>
        <w:rPr>
          <w:rFonts w:hint="eastAsia" w:ascii="仿宋" w:hAnsi="仿宋" w:eastAsia="仿宋" w:cs="仿宋"/>
          <w:color w:val="000000"/>
          <w:sz w:val="28"/>
          <w:szCs w:val="28"/>
        </w:rPr>
        <w:t>元的收取违约金，并在监理酬金中直接扣除。</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color w:val="000000"/>
          <w:sz w:val="28"/>
          <w:szCs w:val="28"/>
        </w:rPr>
      </w:pPr>
      <w:r>
        <w:rPr>
          <w:rFonts w:hint="eastAsia" w:ascii="仿宋" w:hAnsi="仿宋" w:eastAsia="仿宋" w:cs="仿宋"/>
          <w:b/>
          <w:color w:val="000000"/>
          <w:sz w:val="28"/>
          <w:szCs w:val="28"/>
        </w:rPr>
        <w:t>第十一条</w:t>
      </w:r>
      <w:r>
        <w:rPr>
          <w:rFonts w:hint="eastAsia" w:ascii="仿宋" w:hAnsi="仿宋" w:eastAsia="仿宋" w:cs="仿宋"/>
          <w:color w:val="000000"/>
          <w:sz w:val="28"/>
          <w:szCs w:val="28"/>
        </w:rPr>
        <w:t xml:space="preserve">  </w:t>
      </w:r>
      <w:r>
        <w:rPr>
          <w:rFonts w:hint="eastAsia" w:ascii="仿宋" w:hAnsi="仿宋" w:eastAsia="仿宋" w:cs="仿宋"/>
          <w:color w:val="000000"/>
          <w:spacing w:val="-11"/>
          <w:sz w:val="28"/>
          <w:szCs w:val="28"/>
        </w:rPr>
        <w:t>委托人应对监理</w:t>
      </w:r>
      <w:r>
        <w:rPr>
          <w:rFonts w:hint="eastAsia" w:ascii="仿宋" w:hAnsi="仿宋" w:eastAsia="仿宋" w:cs="仿宋"/>
          <w:color w:val="000000"/>
          <w:sz w:val="28"/>
          <w:szCs w:val="28"/>
        </w:rPr>
        <w:t>人</w:t>
      </w:r>
      <w:r>
        <w:rPr>
          <w:rFonts w:hint="eastAsia" w:ascii="仿宋" w:hAnsi="仿宋" w:eastAsia="仿宋" w:cs="仿宋"/>
          <w:color w:val="000000"/>
          <w:spacing w:val="-11"/>
          <w:sz w:val="28"/>
          <w:szCs w:val="28"/>
        </w:rPr>
        <w:t>所做</w:t>
      </w:r>
      <w:r>
        <w:rPr>
          <w:rFonts w:hint="eastAsia" w:ascii="仿宋" w:hAnsi="仿宋" w:eastAsia="仿宋" w:cs="仿宋"/>
          <w:color w:val="000000"/>
          <w:sz w:val="28"/>
          <w:szCs w:val="28"/>
        </w:rPr>
        <w:t>平行检验或见证取样情况进行抽查，如果平行检验数量或见证取样数未达到监理合同约定或有关</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"http://baike.baidu.com/view/2929977.htm"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工程质量管理</w:t>
      </w:r>
      <w:r>
        <w:rPr>
          <w:rFonts w:hint="eastAsia" w:ascii="仿宋" w:hAnsi="仿宋" w:eastAsia="仿宋" w:cs="仿宋"/>
          <w:sz w:val="28"/>
          <w:szCs w:val="28"/>
        </w:rPr>
        <w:fldChar w:fldCharType="end"/>
      </w:r>
      <w:r>
        <w:rPr>
          <w:rFonts w:hint="eastAsia" w:ascii="仿宋" w:hAnsi="仿宋" w:eastAsia="仿宋" w:cs="仿宋"/>
          <w:color w:val="000000"/>
          <w:sz w:val="28"/>
          <w:szCs w:val="28"/>
        </w:rPr>
        <w:t>文件规定的比例，委托人有权处以每次</w:t>
      </w:r>
      <w:r>
        <w:rPr>
          <w:rFonts w:hint="eastAsia" w:ascii="仿宋" w:hAnsi="仿宋" w:eastAsia="仿宋" w:cs="仿宋"/>
          <w:color w:val="000000"/>
          <w:sz w:val="28"/>
          <w:szCs w:val="28"/>
          <w:u w:val="single"/>
          <w:lang w:val="en-US" w:eastAsia="zh-CN"/>
        </w:rPr>
        <w:t>2000</w:t>
      </w:r>
      <w:r>
        <w:rPr>
          <w:rFonts w:hint="eastAsia" w:ascii="仿宋" w:hAnsi="仿宋" w:eastAsia="仿宋" w:cs="仿宋"/>
          <w:color w:val="000000"/>
          <w:sz w:val="28"/>
          <w:szCs w:val="28"/>
        </w:rPr>
        <w:t>元的收取违约金，并在监理酬金中直接扣除。</w:t>
      </w:r>
    </w:p>
    <w:p>
      <w:pPr>
        <w:pStyle w:val="497"/>
        <w:keepNext w:val="0"/>
        <w:keepLines w:val="0"/>
        <w:widowControl w:val="0"/>
        <w:kinsoku/>
        <w:wordWrap/>
        <w:overflowPunct/>
        <w:topLinePunct w:val="0"/>
        <w:autoSpaceDE/>
        <w:autoSpaceDN/>
        <w:bidi w:val="0"/>
        <w:adjustRightInd w:val="0"/>
        <w:snapToGrid w:val="0"/>
        <w:spacing w:line="560" w:lineRule="exact"/>
        <w:ind w:firstLine="551" w:firstLineChars="196"/>
        <w:textAlignment w:val="auto"/>
        <w:rPr>
          <w:rFonts w:hint="eastAsia" w:ascii="仿宋" w:hAnsi="仿宋" w:eastAsia="仿宋" w:cs="仿宋"/>
          <w:color w:val="000000"/>
          <w:sz w:val="28"/>
          <w:szCs w:val="28"/>
        </w:rPr>
      </w:pPr>
      <w:r>
        <w:rPr>
          <w:rFonts w:hint="eastAsia" w:ascii="仿宋" w:hAnsi="仿宋" w:eastAsia="仿宋" w:cs="仿宋"/>
          <w:b/>
          <w:color w:val="000000"/>
          <w:sz w:val="28"/>
          <w:szCs w:val="28"/>
        </w:rPr>
        <w:t>第十二条</w:t>
      </w:r>
      <w:r>
        <w:rPr>
          <w:rFonts w:hint="eastAsia" w:ascii="仿宋" w:hAnsi="仿宋" w:eastAsia="仿宋" w:cs="仿宋"/>
          <w:color w:val="000000"/>
          <w:sz w:val="28"/>
          <w:szCs w:val="28"/>
        </w:rPr>
        <w:t xml:space="preserve">  监理人应对施工现场安全、质量等加强管理。对于因施工导致机场现有道路、管线或设备设施等财产损坏或施工未按图纸和规范施工，导致工程质量出现问题的，除对施工单位按照合同收取违约金外，委托人有权对监理人按照</w:t>
      </w:r>
      <w:r>
        <w:rPr>
          <w:rFonts w:hint="eastAsia" w:ascii="仿宋" w:hAnsi="仿宋" w:eastAsia="仿宋" w:cs="仿宋"/>
          <w:b w:val="0"/>
          <w:bCs/>
          <w:color w:val="000000"/>
          <w:sz w:val="28"/>
          <w:szCs w:val="28"/>
        </w:rPr>
        <w:t>《杭州萧山国际机场建设项目工程安全文明施工协议书》收取违约金，对于考核办法中未有约定的内容，</w:t>
      </w:r>
      <w:r>
        <w:rPr>
          <w:rFonts w:hint="eastAsia" w:ascii="仿宋" w:hAnsi="仿宋" w:eastAsia="仿宋" w:cs="仿宋"/>
          <w:color w:val="000000"/>
          <w:sz w:val="28"/>
          <w:szCs w:val="28"/>
        </w:rPr>
        <w:t>委托人有权对监理人也处以施工单位违约金额</w:t>
      </w:r>
      <w:r>
        <w:rPr>
          <w:rFonts w:hint="eastAsia" w:ascii="仿宋" w:hAnsi="仿宋" w:eastAsia="仿宋" w:cs="仿宋"/>
          <w:color w:val="000000"/>
          <w:sz w:val="28"/>
          <w:szCs w:val="28"/>
          <w:u w:val="single"/>
          <w:lang w:val="en-US" w:eastAsia="zh-CN"/>
        </w:rPr>
        <w:t>10</w:t>
      </w:r>
      <w:r>
        <w:rPr>
          <w:rFonts w:hint="eastAsia" w:ascii="仿宋" w:hAnsi="仿宋" w:eastAsia="仿宋" w:cs="仿宋"/>
          <w:color w:val="000000"/>
          <w:sz w:val="28"/>
          <w:szCs w:val="28"/>
        </w:rPr>
        <w:t>%的违约金，并在监理酬金中直接扣除。</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第十三条  </w:t>
      </w:r>
      <w:r>
        <w:rPr>
          <w:rFonts w:hint="eastAsia" w:ascii="仿宋" w:hAnsi="仿宋" w:eastAsia="仿宋" w:cs="仿宋"/>
          <w:color w:val="000000"/>
          <w:sz w:val="28"/>
          <w:szCs w:val="28"/>
        </w:rPr>
        <w:t>监理人应在本项目监理部配备本工程监理过程中必备的仪器（如：水准仪、经纬仪、回弹仪、游标卡尺、靠尺、卷尺、接地摇表、绝缘电阻测试仪、压力表、红外线测距仪等）。若必备的仪器不能到位，则每件处以</w:t>
      </w:r>
      <w:r>
        <w:rPr>
          <w:rFonts w:hint="eastAsia" w:ascii="仿宋" w:hAnsi="仿宋" w:eastAsia="仿宋" w:cs="仿宋"/>
          <w:color w:val="000000"/>
          <w:sz w:val="28"/>
          <w:szCs w:val="28"/>
          <w:u w:val="single"/>
          <w:lang w:val="en-US" w:eastAsia="zh-CN"/>
        </w:rPr>
        <w:t>2000</w:t>
      </w:r>
      <w:r>
        <w:rPr>
          <w:rFonts w:hint="eastAsia" w:ascii="仿宋" w:hAnsi="仿宋" w:eastAsia="仿宋" w:cs="仿宋"/>
          <w:color w:val="000000"/>
          <w:sz w:val="28"/>
          <w:szCs w:val="28"/>
        </w:rPr>
        <w:t>元的违约金，委托人有权在监理酬金中直接扣除。</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第十四条 </w:t>
      </w:r>
      <w:r>
        <w:rPr>
          <w:rFonts w:hint="eastAsia" w:ascii="仿宋" w:hAnsi="仿宋" w:eastAsia="仿宋" w:cs="仿宋"/>
          <w:color w:val="000000"/>
          <w:sz w:val="28"/>
          <w:szCs w:val="28"/>
        </w:rPr>
        <w:t xml:space="preserve"> 在危险性较大的分部分项工程施工前，项目监理机构应编制详细且有可操作性的专项监理实施细则。同时对危险性较大的分部分项工程监理人应加强巡视检查，每天巡视检查次数不得少于</w:t>
      </w:r>
      <w:r>
        <w:rPr>
          <w:rFonts w:hint="eastAsia" w:ascii="仿宋" w:hAnsi="仿宋" w:eastAsia="仿宋" w:cs="仿宋"/>
          <w:color w:val="000000"/>
          <w:sz w:val="28"/>
          <w:szCs w:val="28"/>
          <w:u w:val="single"/>
          <w:lang w:val="en-US" w:eastAsia="zh-CN"/>
        </w:rPr>
        <w:t>2</w:t>
      </w:r>
      <w:r>
        <w:rPr>
          <w:rFonts w:hint="eastAsia" w:ascii="仿宋" w:hAnsi="仿宋" w:eastAsia="仿宋" w:cs="仿宋"/>
          <w:color w:val="000000"/>
          <w:sz w:val="28"/>
          <w:szCs w:val="28"/>
        </w:rPr>
        <w:t>次，并应填写危险性较大的分部分项工程巡视检查记录单。</w:t>
      </w:r>
    </w:p>
    <w:p>
      <w:pPr>
        <w:pStyle w:val="497"/>
        <w:keepNext w:val="0"/>
        <w:keepLines w:val="0"/>
        <w:widowControl w:val="0"/>
        <w:kinsoku/>
        <w:wordWrap/>
        <w:overflowPunct/>
        <w:topLinePunct w:val="0"/>
        <w:autoSpaceDE/>
        <w:autoSpaceDN/>
        <w:bidi w:val="0"/>
        <w:adjustRightInd w:val="0"/>
        <w:snapToGrid w:val="0"/>
        <w:spacing w:line="560" w:lineRule="exact"/>
        <w:ind w:firstLine="551" w:firstLineChars="196"/>
        <w:textAlignment w:val="auto"/>
        <w:rPr>
          <w:rFonts w:hint="eastAsia" w:ascii="仿宋" w:hAnsi="仿宋" w:eastAsia="仿宋" w:cs="仿宋"/>
          <w:color w:val="000000"/>
          <w:sz w:val="28"/>
          <w:szCs w:val="28"/>
        </w:rPr>
      </w:pPr>
      <w:r>
        <w:rPr>
          <w:rFonts w:hint="eastAsia" w:ascii="仿宋" w:hAnsi="仿宋" w:eastAsia="仿宋" w:cs="仿宋"/>
          <w:b/>
          <w:color w:val="000000"/>
          <w:sz w:val="28"/>
          <w:szCs w:val="28"/>
        </w:rPr>
        <w:t>第十五条</w:t>
      </w:r>
      <w:r>
        <w:rPr>
          <w:rFonts w:hint="eastAsia" w:ascii="仿宋" w:hAnsi="仿宋" w:eastAsia="仿宋" w:cs="仿宋"/>
          <w:color w:val="000000"/>
          <w:sz w:val="28"/>
          <w:szCs w:val="28"/>
        </w:rPr>
        <w:t xml:space="preserve">  监理人应对施工承包人组织的日常安全专项检查、消防检查、临设安全检查情况进行抽查，每月抽查次数不得少于1次，并应做好抽查纪录。</w:t>
      </w:r>
      <w:r>
        <w:rPr>
          <w:rFonts w:hint="eastAsia" w:ascii="仿宋" w:hAnsi="仿宋" w:eastAsia="仿宋" w:cs="仿宋"/>
          <w:b w:val="0"/>
          <w:bCs w:val="0"/>
          <w:color w:val="000000"/>
          <w:sz w:val="28"/>
          <w:szCs w:val="28"/>
        </w:rPr>
        <w:t>根据《杭州萧山国际机场建设项目工程安全文明施工协议书》</w:t>
      </w:r>
      <w:r>
        <w:rPr>
          <w:rFonts w:hint="eastAsia" w:ascii="仿宋" w:hAnsi="仿宋" w:eastAsia="仿宋" w:cs="仿宋"/>
          <w:color w:val="000000"/>
          <w:sz w:val="28"/>
          <w:szCs w:val="28"/>
        </w:rPr>
        <w:t>对施工承包人进行施工安全检查，如果发现有安全隐患的，除对施工单位按照《杭州萧山国际机场建设项目工程监理安全文明施工协议书》收取违约金外，委托人有权对监理人收取违约金，并在监理酬金中直接扣除，扣除比例与施工单位相同。</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第十六条  </w:t>
      </w:r>
      <w:r>
        <w:rPr>
          <w:rFonts w:hint="eastAsia" w:ascii="仿宋" w:hAnsi="仿宋" w:eastAsia="仿宋" w:cs="仿宋"/>
          <w:color w:val="000000"/>
          <w:sz w:val="28"/>
          <w:szCs w:val="28"/>
        </w:rPr>
        <w:t>监理人在做好自身安全必须督促施工单位做好现场的安全管理工作，工程实施过程中因监理人不作为出现一般安全责任事故，委托人有权对监理人处以</w:t>
      </w:r>
      <w:r>
        <w:rPr>
          <w:rFonts w:hint="eastAsia" w:ascii="仿宋" w:hAnsi="仿宋" w:eastAsia="仿宋" w:cs="仿宋"/>
          <w:color w:val="000000"/>
          <w:sz w:val="28"/>
          <w:szCs w:val="28"/>
          <w:u w:val="single"/>
          <w:lang w:val="en-US" w:eastAsia="zh-CN"/>
        </w:rPr>
        <w:t>5000</w:t>
      </w:r>
      <w:r>
        <w:rPr>
          <w:rFonts w:hint="eastAsia" w:ascii="仿宋" w:hAnsi="仿宋" w:eastAsia="仿宋" w:cs="仿宋"/>
          <w:color w:val="000000"/>
          <w:sz w:val="28"/>
          <w:szCs w:val="28"/>
        </w:rPr>
        <w:t>元/起的违约金；出现较大安全责任事故，委托人有权对监理人处以不低于</w:t>
      </w:r>
      <w:r>
        <w:rPr>
          <w:rFonts w:hint="eastAsia" w:ascii="仿宋" w:hAnsi="仿宋" w:eastAsia="仿宋" w:cs="仿宋"/>
          <w:color w:val="000000"/>
          <w:sz w:val="28"/>
          <w:szCs w:val="28"/>
          <w:u w:val="single"/>
          <w:lang w:val="en-US" w:eastAsia="zh-CN"/>
        </w:rPr>
        <w:t>20000</w:t>
      </w:r>
      <w:r>
        <w:rPr>
          <w:rFonts w:hint="eastAsia" w:ascii="仿宋" w:hAnsi="仿宋" w:eastAsia="仿宋" w:cs="仿宋"/>
          <w:color w:val="000000"/>
          <w:sz w:val="28"/>
          <w:szCs w:val="28"/>
        </w:rPr>
        <w:t>元的违约金。</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第十七条  </w:t>
      </w:r>
      <w:r>
        <w:rPr>
          <w:rFonts w:hint="eastAsia" w:ascii="仿宋" w:hAnsi="仿宋" w:eastAsia="仿宋" w:cs="仿宋"/>
          <w:color w:val="000000"/>
          <w:sz w:val="28"/>
          <w:szCs w:val="28"/>
        </w:rPr>
        <w:t>监理人员须廉洁自律，严禁行贿、受贿行为，如有发生，将以行（受）贿额十倍收取违约金，并要求调离本项目。</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第十八条  </w:t>
      </w:r>
      <w:r>
        <w:rPr>
          <w:rFonts w:hint="eastAsia" w:ascii="仿宋" w:hAnsi="仿宋" w:eastAsia="仿宋" w:cs="仿宋"/>
          <w:color w:val="000000"/>
          <w:sz w:val="28"/>
          <w:szCs w:val="28"/>
        </w:rPr>
        <w:t>监理项目部人员在工作时间内上网聊天、玩游戏的，每发现一次收取违约金</w:t>
      </w:r>
      <w:r>
        <w:rPr>
          <w:rFonts w:hint="eastAsia" w:ascii="仿宋" w:hAnsi="仿宋" w:eastAsia="仿宋" w:cs="仿宋"/>
          <w:color w:val="000000"/>
          <w:sz w:val="28"/>
          <w:szCs w:val="28"/>
          <w:u w:val="single"/>
          <w:lang w:val="en-US" w:eastAsia="zh-CN"/>
        </w:rPr>
        <w:t>500</w:t>
      </w:r>
      <w:r>
        <w:rPr>
          <w:rFonts w:hint="eastAsia" w:ascii="仿宋" w:hAnsi="仿宋" w:eastAsia="仿宋" w:cs="仿宋"/>
          <w:color w:val="000000"/>
          <w:sz w:val="28"/>
          <w:szCs w:val="28"/>
        </w:rPr>
        <w:t>元，在监理酬金中直接扣除。监理项目部人员中午及工作时间(包括值班时间)不得饮酒，每发现一次收取违约金</w:t>
      </w:r>
      <w:r>
        <w:rPr>
          <w:rFonts w:hint="eastAsia" w:ascii="仿宋" w:hAnsi="仿宋" w:eastAsia="仿宋" w:cs="仿宋"/>
          <w:color w:val="000000"/>
          <w:sz w:val="28"/>
          <w:szCs w:val="28"/>
          <w:u w:val="single"/>
          <w:lang w:val="en-US" w:eastAsia="zh-CN"/>
        </w:rPr>
        <w:t>2000</w:t>
      </w:r>
      <w:r>
        <w:rPr>
          <w:rFonts w:hint="eastAsia" w:ascii="仿宋" w:hAnsi="仿宋" w:eastAsia="仿宋" w:cs="仿宋"/>
          <w:color w:val="000000"/>
          <w:sz w:val="28"/>
          <w:szCs w:val="28"/>
        </w:rPr>
        <w:t>元，在监理酬金中直接扣除。</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 xml:space="preserve">第十九条  </w:t>
      </w:r>
      <w:r>
        <w:rPr>
          <w:rFonts w:hint="eastAsia" w:ascii="仿宋" w:hAnsi="仿宋" w:eastAsia="仿宋" w:cs="仿宋"/>
          <w:color w:val="000000"/>
          <w:sz w:val="28"/>
          <w:szCs w:val="28"/>
        </w:rPr>
        <w:t>监理人必须保存好监理过程中的所有资料（包括文字、照片、影像等资料，本项目所有图纸、规范、设计、报表和其他监理人为提供监理服务而制备的文件资料均属委托人财产，监理人在协议书终止期满前应将此类文件、报表、签认的凭证、监理日记、监理指令等资料汇总、整理、装订成册（一式</w:t>
      </w:r>
      <w:r>
        <w:rPr>
          <w:rFonts w:hint="eastAsia" w:ascii="仿宋" w:hAnsi="仿宋" w:eastAsia="仿宋" w:cs="仿宋"/>
          <w:color w:val="000000"/>
          <w:sz w:val="28"/>
          <w:szCs w:val="28"/>
          <w:u w:val="single"/>
          <w:lang w:val="en-US" w:eastAsia="zh-CN"/>
        </w:rPr>
        <w:t>肆</w:t>
      </w:r>
      <w:r>
        <w:rPr>
          <w:rFonts w:hint="eastAsia" w:ascii="仿宋" w:hAnsi="仿宋" w:eastAsia="仿宋" w:cs="仿宋"/>
          <w:color w:val="000000"/>
          <w:sz w:val="28"/>
          <w:szCs w:val="28"/>
        </w:rPr>
        <w:t>份）作为监理竣工资料，交付给委托人（原件和</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份副本），监理人保留</w:t>
      </w:r>
      <w:r>
        <w:rPr>
          <w:rFonts w:hint="eastAsia" w:ascii="仿宋" w:hAnsi="仿宋" w:eastAsia="仿宋" w:cs="仿宋"/>
          <w:color w:val="000000"/>
          <w:sz w:val="28"/>
          <w:szCs w:val="28"/>
          <w:u w:val="single"/>
          <w:lang w:val="en-US" w:eastAsia="zh-CN"/>
        </w:rPr>
        <w:t>壹</w:t>
      </w:r>
      <w:r>
        <w:rPr>
          <w:rFonts w:hint="eastAsia" w:ascii="仿宋" w:hAnsi="仿宋" w:eastAsia="仿宋" w:cs="仿宋"/>
          <w:color w:val="000000"/>
          <w:sz w:val="28"/>
          <w:szCs w:val="28"/>
        </w:rPr>
        <w:t>份副本。</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 xml:space="preserve">第二十条  </w:t>
      </w:r>
      <w:r>
        <w:rPr>
          <w:rFonts w:hint="eastAsia" w:ascii="仿宋" w:hAnsi="仿宋" w:eastAsia="仿宋" w:cs="仿宋"/>
          <w:color w:val="000000"/>
          <w:sz w:val="28"/>
          <w:szCs w:val="28"/>
        </w:rPr>
        <w:t>要求监理人投保监理人和第三方责任险，其费用应包含在监理酬金报价中。投保时间从签订监理合同协议之日起，至本监理服务期满之日止。</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第二十一条  </w:t>
      </w:r>
      <w:r>
        <w:rPr>
          <w:rFonts w:hint="eastAsia" w:ascii="仿宋" w:hAnsi="仿宋" w:eastAsia="仿宋" w:cs="仿宋"/>
          <w:color w:val="000000"/>
          <w:sz w:val="28"/>
          <w:szCs w:val="28"/>
        </w:rPr>
        <w:t>委托人对监理合同有效期内因国家或地方政府的法律、法规变动而引起监理酬金的增加不予考虑。委托人对本项目监理合同有效期内因物价变动而导致监理酬金增减的补偿不予考虑。</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 xml:space="preserve">第二十二条  </w:t>
      </w:r>
      <w:r>
        <w:rPr>
          <w:rFonts w:hint="eastAsia" w:ascii="仿宋" w:hAnsi="仿宋" w:eastAsia="仿宋" w:cs="仿宋"/>
          <w:color w:val="000000"/>
          <w:sz w:val="28"/>
          <w:szCs w:val="28"/>
        </w:rPr>
        <w:t>本监理合同禁止转包和分包，一经发现，委托方有权解除合同，并要求监理人承担监理酬金</w:t>
      </w:r>
      <w:r>
        <w:rPr>
          <w:rFonts w:hint="eastAsia" w:ascii="仿宋" w:hAnsi="仿宋" w:eastAsia="仿宋" w:cs="仿宋"/>
          <w:color w:val="000000"/>
          <w:sz w:val="28"/>
          <w:szCs w:val="28"/>
          <w:u w:val="single"/>
          <w:lang w:val="en-US" w:eastAsia="zh-CN"/>
        </w:rPr>
        <w:t>20</w:t>
      </w:r>
      <w:r>
        <w:rPr>
          <w:rFonts w:hint="eastAsia" w:ascii="仿宋" w:hAnsi="仿宋" w:eastAsia="仿宋" w:cs="仿宋"/>
          <w:color w:val="000000"/>
          <w:sz w:val="28"/>
          <w:szCs w:val="28"/>
        </w:rPr>
        <w:t>%的违约金，委托人有权从任何一期应付的监理酬金中扣除。</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 xml:space="preserve">第二十三条  </w:t>
      </w:r>
      <w:r>
        <w:rPr>
          <w:rFonts w:hint="eastAsia" w:ascii="仿宋" w:hAnsi="仿宋" w:eastAsia="仿宋" w:cs="仿宋"/>
          <w:color w:val="000000"/>
          <w:sz w:val="28"/>
          <w:szCs w:val="28"/>
        </w:rPr>
        <w:t>由监理协议书中确定的酬金，是监理人从事该项目监理的唯一报酬。除此之外，监理人不允许接受与合同无关的或其他承担义务有关的任何佣金、回扣、津贴等其他任何费用。特别不能从施工承包方处获得任何奖金、实物。</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第二十四条  </w:t>
      </w:r>
      <w:r>
        <w:rPr>
          <w:rFonts w:hint="eastAsia" w:ascii="仿宋" w:hAnsi="仿宋" w:eastAsia="仿宋" w:cs="仿宋"/>
          <w:color w:val="000000"/>
          <w:sz w:val="28"/>
          <w:szCs w:val="28"/>
        </w:rPr>
        <w:t>属下列情况之一者，委托人有权扣除监理酬金的</w:t>
      </w:r>
      <w:r>
        <w:rPr>
          <w:rFonts w:hint="eastAsia" w:ascii="仿宋" w:hAnsi="仿宋" w:eastAsia="仿宋" w:cs="仿宋"/>
          <w:color w:val="000000"/>
          <w:sz w:val="28"/>
          <w:szCs w:val="28"/>
          <w:u w:val="single"/>
          <w:lang w:val="en-US" w:eastAsia="zh-CN"/>
        </w:rPr>
        <w:t>10</w:t>
      </w:r>
      <w:r>
        <w:rPr>
          <w:rFonts w:hint="eastAsia" w:ascii="仿宋" w:hAnsi="仿宋" w:eastAsia="仿宋" w:cs="仿宋"/>
          <w:color w:val="000000"/>
          <w:sz w:val="28"/>
          <w:szCs w:val="28"/>
        </w:rPr>
        <w:t>%作为违约金，并有权单方面终止合同，由此造成的损失由监理人自负。</w:t>
      </w:r>
    </w:p>
    <w:p>
      <w:pPr>
        <w:pStyle w:val="497"/>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1）合同执行期间，监理人及现场管理人员拒绝接受委托人管理，监理人员不能胜任本职工作，而监理人又不能按委托人要求及早更换。</w:t>
      </w:r>
    </w:p>
    <w:p>
      <w:pPr>
        <w:pStyle w:val="497"/>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2）监理人员严重失职造成重大工程事故或违反职业道德、营私舞弊、收受贿赂，给委托人造成的损失。</w:t>
      </w:r>
    </w:p>
    <w:p>
      <w:pPr>
        <w:pStyle w:val="497"/>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3）合同执行期间，监理人对施工承包方管理监督不力，造成进度缓慢，工程质量低劣，委托人认为驻地办不能胜任监理工作的。</w:t>
      </w:r>
    </w:p>
    <w:p>
      <w:pPr>
        <w:pStyle w:val="497"/>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4）在确定监理人检查预定的时间后</w:t>
      </w:r>
      <w:r>
        <w:rPr>
          <w:rFonts w:hint="eastAsia" w:ascii="仿宋" w:hAnsi="仿宋" w:eastAsia="仿宋" w:cs="仿宋"/>
          <w:color w:val="000000"/>
          <w:sz w:val="28"/>
          <w:szCs w:val="28"/>
          <w:u w:val="single"/>
          <w:lang w:val="en-US" w:eastAsia="zh-CN"/>
        </w:rPr>
        <w:t>2</w:t>
      </w:r>
      <w:r>
        <w:rPr>
          <w:rFonts w:hint="eastAsia" w:ascii="仿宋" w:hAnsi="仿宋" w:eastAsia="仿宋" w:cs="仿宋"/>
          <w:color w:val="000000"/>
          <w:sz w:val="28"/>
          <w:szCs w:val="28"/>
        </w:rPr>
        <w:t>小时内未到场且过后又没有进行复检而造成质量问题的。</w:t>
      </w:r>
    </w:p>
    <w:p>
      <w:pPr>
        <w:pStyle w:val="497"/>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rPr>
      </w:pPr>
    </w:p>
    <w:p>
      <w:pPr>
        <w:keepNext w:val="0"/>
        <w:keepLines w:val="0"/>
        <w:widowControl w:val="0"/>
        <w:kinsoku/>
        <w:wordWrap/>
        <w:overflowPunct/>
        <w:topLinePunct w:val="0"/>
        <w:autoSpaceDE/>
        <w:autoSpaceDN/>
        <w:bidi w:val="0"/>
        <w:adjustRightInd w:val="0"/>
        <w:snapToGrid w:val="0"/>
        <w:spacing w:before="156" w:beforeLines="50" w:after="156" w:afterLines="50" w:line="560" w:lineRule="exact"/>
        <w:textAlignment w:val="auto"/>
        <w:rPr>
          <w:rFonts w:hint="eastAsia" w:ascii="仿宋" w:hAnsi="仿宋" w:eastAsia="仿宋" w:cs="仿宋"/>
          <w:sz w:val="28"/>
          <w:szCs w:val="28"/>
        </w:rPr>
      </w:pPr>
    </w:p>
    <w:p>
      <w:pPr>
        <w:keepNext w:val="0"/>
        <w:keepLines w:val="0"/>
        <w:widowControl w:val="0"/>
        <w:kinsoku/>
        <w:wordWrap/>
        <w:overflowPunct/>
        <w:topLinePunct w:val="0"/>
        <w:autoSpaceDE/>
        <w:autoSpaceDN/>
        <w:bidi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br w:type="page"/>
      </w:r>
    </w:p>
    <w:p>
      <w:pPr>
        <w:keepNext w:val="0"/>
        <w:keepLines w:val="0"/>
        <w:widowControl w:val="0"/>
        <w:kinsoku/>
        <w:wordWrap/>
        <w:overflowPunct/>
        <w:topLinePunct w:val="0"/>
        <w:autoSpaceDE/>
        <w:autoSpaceDN/>
        <w:bidi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A</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p>
    <w:p>
      <w:pPr>
        <w:keepNext w:val="0"/>
        <w:keepLines w:val="0"/>
        <w:widowControl w:val="0"/>
        <w:kinsoku/>
        <w:wordWrap/>
        <w:overflowPunct/>
        <w:topLinePunct w:val="0"/>
        <w:autoSpaceDE/>
        <w:autoSpaceDN/>
        <w:bidi w:val="0"/>
        <w:spacing w:line="56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杭州萧山国际机场建设项目</w:t>
      </w:r>
    </w:p>
    <w:p>
      <w:pPr>
        <w:keepNext w:val="0"/>
        <w:keepLines w:val="0"/>
        <w:widowControl w:val="0"/>
        <w:kinsoku/>
        <w:wordWrap/>
        <w:overflowPunct/>
        <w:topLinePunct w:val="0"/>
        <w:autoSpaceDE/>
        <w:autoSpaceDN/>
        <w:bidi w:val="0"/>
        <w:spacing w:line="56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安全文明施工协议书</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为了保护公民人身、财产安全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杭州萧山国际机场建设项目工程安全文明施工协议书（监理适用）》。 </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一、委托人对监理人实行安全目标管理，安全目标的具体内容是：</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1、无责任死亡事故和群伤事件。</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2、无重大经济责任事故。</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3、无空防安全事故。</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4、无责任原因影响机场运行的不安全事件。</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上述情况的认定按国家和行业的有关规定和标准执行。</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二、委托人的安全、文明权利和义务</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5、委托人有权对监理人执行国家和行业法律、法规、规章和技术标准以及履行监理合同和本协议书情况进行监督、检查和考核，有权监督监理人消除不安全隐患的管理，监理人懈怠或拒绝本协议条款进行安全文明施工监管的，经委托人书面通知未按时限和要求整改的，委托人有权对违反协议行为追究违约责任或直接单方面终止合同。具体违约金金额参照《杭州萧山国际机场建设项目工程监理安全文明施工考核办法》执行，若考核办法中未进行约定的，由委托人和监理人协商确定。</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6、委托人联系和协调机场公安机关，督促监理人按有关规定申报暂住登记和申领《居住证》，并协助监理人联系机场公安局商定有关工地安全保卫事宜。</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7、委托人利用施工例会等定期分析和掌握工程的治安情况，通报当前治安形势，交流工作经验，协助处理相关问题。</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8、依据民航行业和标化工地要求，对工地及临舍实施封闭管理。委托人应组织施工、监理单位项目部管理人员、班组长参加专门的安全教育培训和考试（主要是机场运行、空防、不停航施工等方面安全知识），监理人应按行业规范对施工人员进行安全教育培训，监理人不履行安全教育培训责任的，委托人可强制组织有偿培训及其它强制措施。</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9、委托人建立由监理、施工、设计单位为成员的安全管理网络，组织、协调安全管理工作，审核施工承包人及相关管理人员、特种作业人员的资质，督查监理人开展安全风险识别和评估，视情审查相应的安全技术措施。</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10、委托人应当向监理人提供施工现场及毗邻区域内供水、排水、供电、供热、通信、广播电视等地下管线资料，气象和水文观测资料，相邻建筑物和构筑物、地下工程的有关资料，并保证资料的真实、准确、完整。监理人因建设工程需要，向委托人查询前款规定的资料时，委托人应当及时提供。</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11、委托人不得对监理人提出不符合建设工程安全生产法律、法规和强制性标准的要求，不得随意压缩合同约定的工期。</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三、监理人的安全、文明权利和义务</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遵守《中华人民共和国安全生产法》、《中华人民共和国建筑法》、《建设工程安全生产管理条例》、《民用机场运行安全管理规定》、《浙江省建筑业管理条例》、《建筑施工安全检查标准》、《浙江省建筑安全文明施工标准化工地管理办法》和《杭州市建设工地职工宿舍安全使用与管理》以及其他安全文明的法律、法规，遵守机场有关安全管理的规章制度。</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（一）安全文明施工管理</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12、落实施工安全责任，以安全责任书的方式确定各总分包单位的安全责任，监理人应层层签订安全责任书。</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13、监理人应开展风险管理，结合风险评估结果有针对性地制定和落实施工安全技术措施。</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14、监理人应将安全管理规章制度、操作规程、安全技术措施和专项施工方案以及项目经理、专职安全监理工程师、特种行业作业人员及其资格资质须向委托人备案，并持证上岗。对下列危险性较大的部分分项工程应督促施工单位制定专项施工方案，按国家法律法规进行专家验证程序论证，且须经委托人技术负责人、总监理工程师审核签字后方可实施，并由专职安全生产管理人员进行现场监督： </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14.1 基坑与降水工程； </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14.2 土方开挖工程； </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14.3 模板工程； </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14.4 起重吊装工程； </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14.5 脚手架工程； </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14.6 焊接、切割、爆破、拆除作业工程； </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14.7国务院建设行政主管部门或其它有关部门规定的其它危险性较大的工程。</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15、监理人必须协助委托人督促施工单位按照的规划要求搭设临时设施，并经委托人验收合格方准使用。但委托人的验收并不免除施工单位对其搭设的临时设施的安全承担全部责任以及监理人承担相应的监理责任。</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16、监理人应督促施工单位对施工现场实行封闭式管理，沿工地四周连续设置围档，大门应设专职保安实施不间断的监管，同时由施工单位设监控设施。围档材料要求坚固、稳定、统一、整洁、美观，宜采用硬质材料。围挡设置高度不低于2米，施工区域与机场控制区间设置的硬质围档，高度应不低于2.5米，并加装防攀爬设施。</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17、监理人应督促施工单位做好装修施工阶段成品保护工作，按照“谁主管、谁负责；谁使用、谁负责；谁管理、谁负责”的原则，制定成品保护管理办法，层层签订成品保护责任书，真正落实成品保护现场管理的各项措施。</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18、为保障民工合法权益，监理人还应承担以下义务：</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18.1监理人应当协助委托人监管施工单位下属劳务单位在招录民工时必须与民工班组签订详细书面合同（无下属劳务单位的，施工承包人直接与下属施工班组签订），就具体的工种、工价、工作量、出勤、签工、质量控制、工期、验收、结算方式、何时支付工资、付款方式等要素进行约定，并且与每位民工签订书面劳动合同。</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18.2监理人应监督施工单位要按合同约定如期支付下属劳务单位（或施工班组）工程进度款，优先支付民工工资款，对下属劳务单位（或施工班组）发放民工工资应当派员进行指导、监督，确保及时足额发放。</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18.3监理人应督促施工单位制定相关约束性制度，落实措施，预防、杜绝下属劳务单位（或施工班组）无序维权事件发生。</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18.4一旦发生民工无序维权，监理人项目部主要领导应当及时到场，督促施工单位（或施工班组）负责人劝离民工，并积极配合委托人相关部门协调处置。</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委托人对监理人的上述工作有随时监督检查的权利，监理人应积极配合委托人的检查。</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（二）空防安全管理  </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19、必须严格遵守民用航空安全、空防管理的法律、法规和机场安全管理的各项规章制度。属于机场不停航施工项目或需进入机场控制区施工的项目，其人员和车辆实行机场控制区通行证管理制度。</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20、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监理人提出申请，报委托人备案，办证费用由监理人自理。</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21、进入机场控制区施工的人员和车辆需由委托人派员负责引领并主动接受机场管理人员的安全检查，服从机场相关职能部门的监管，无通行证者一律不得进入。</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22、应当加强通行证的管理，建立管理台帐。通行证仅限持证本人、本车使用，严禁转借、涂改和冒用；持证人员发生调离、辞退、开除等情况的，应及时收回通行证交由委托人报机场公安机关注销；如发生人员和车辆通行证遗失的，应在第一时间向委托人报告；持证车辆重新调配或报废的，应及时将通行证交由委托人申报注销。上述环节因监理人管理不力发生问题的，监理人应承担由此引发的一切后果和责任。</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23、施工现场距运行中的控制区围界5米内严禁堆放材料、设施和停放车辆、机具。临近控制区一侧施工围栏必须做到符合高度要求，牢固可靠。施工期间，属于机场不停航施工或需进入机场控制区施工的，安全管理人员必须坚守岗位并加强巡查和管理，同时加强对施工人员的空防安全教育，杜绝施工人员攀爬、翻越、跨越隔离围栏及其他安全防护设施和向控制区内传递物品等影响机场运行、空防安全的事件。</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（三）不停航施工安全管理（仅指进入控制区从事不停航施工项目）</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24、不停航施工是指在机场不关闭并按照航班计划接受和放行航空器的情况下，在飞行区、部分航站区内实施工程作业。不停航施工的项目单位，必须严格遵守《民用机场运行安全管理规定》（191号令），严格按照委托人制定的有关《不停航施工组织管理方案》进行施工，主要包括但不限于以下内容：</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24.1、在机场有飞行任务期间，禁止在跑道端之外300米以内、跑道中心线两侧60米以内的区域进行任何施工作业。如施工承包人需在跑道端300米以外、跑道中心线两侧60米以外区域施工的，监理人应监督机具、车辆的高度不得穿透障碍物限制面。除特别批准外，在滑行道、机坪道面边线以外施工的，监理人应监督施工应当与道（坪）边线保持7.5米加上本机场使用最大机型翼展宽度0.5倍的距离。</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24.2、机场开放运行期间，必须协助委托人严格控制施工机械的活动范围，杜绝出现机具、车辆侵入飞行活动区或超越机场净空限制面等情况。</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（四）社会治安管理</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25、遵守国家治安管理法律法规和委托人制定的各项社会治安综合治理管理规定，建立社会治安综合治理网络并纳入委托人社会治安综合治理网络体系，配备专职（兼职）综治联络员，负责治安、交通、消防、帮教、计生等综合治理工作，建立和健全群防群治力量及各项治安保卫制度，治安联络员名单和有关制度要报委托人和机场公安机关治安管理部门备案。</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26、做好内部的治安防范工作，对重要部位和物资、设备，要监督施工单位落实人防、物防和技防的措施，积极配合公安机关组织的治安联防活动。</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27、加强对施工单位的遵纪守法教育，预防“黄、毒、赌”、斗殴、偷窃等违法违纪行为的发生，主动接受委托人和机场公安机关的指导、检查、监督、考核。</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28、认真排查、调处各类矛盾，及时消除不稳定因素，杜绝各类社会矛盾引发的群体性事件的发生。</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29、制定包括重大安全生产事故、重大道路交通事故、重大消防安全事故、重大刑事案件以及群体性事件等突发性事件在内的应急处置预案，一旦发生，及时报告委托人和上级主管部门并做好处置工作。</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30、员工宿舍必须定人定位，不得男女混住，不准留宿身份不明的人员，留客住宿必须经项目部负责人同意，并登记备查，保证生产、生活区的安全。    </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31、加强对施工单位的现场监管，外来人员拟居住30天以下的，应及时到机场公安机关申报暂住登记；拟居住30天以上的年满16周岁人员， 应在10天内到机场公安机关申领《居住证》。</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（五）消防安全管理</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32、遵守国家消防法律法规，建立和健全消防管理规章制度，明确项目消防安全责任人，健全消防安全网络（配备专职或兼职消防员），并报委托人和机场公安局消防部门备案。</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33、监督施工单位制定用火、用电、使用易燃易爆及危险化学物品等各项消防安全操作规程，设置消防通道、消防水源、配备必须的消防设备和灭火器材，并在重点场所重点部位设置消防警示标志。</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34、施工中使用明火，使用电、气进行焊接和切割作业，须经机场公安消防管理部门审查批准，监理人须监督施工单位在施工现场设置专门的防火监护人、接火盆、配足有效的灭火器材、清理附近的可燃物等。</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35、监理人应协助委托人监督施工单位对施工人员进行消防安全教育，使其熟悉本岗位防火措施、遇险报警、初期扑救及自救逃生的知识和技能。</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36、监理人应监督施工单位对自行搭建临时用房应符合防火设计规范，建立、健全员工宿舍消防安全管理规章制度，加强员工宿舍消防安全、用电安全管理，严禁不按规定用火和私拉乱接电线、严禁使用大功率电器。</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（六）交通安全管理</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37、加强对下属员工、驾驶人员的道路交通安全法律法规宣传教育，车辆进出机场和施工场地均应服从交警及其他交通管理人员的指挥和管理。</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38、确保各类运输车辆技术状况良好，不得使用假牌、假证、无号牌、无行驶证、无保险和带故障、检验不合格的运输车辆。</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39、所有运输车辆均应办理施工通行证并按指定路线和限定速度行驶，进入控制区施工车辆应安装并开启黄色警示灯。</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40、监督施工单位在施工现场内及进、出口处设置必要的交通标志，预防交通事故的发生。</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四、违约责任</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41、本《杭州萧山国际机场建设项目工程安全文明施工协议书（监理适用）》是《    监理合同》的重要组成部分，协议双方必须严格遵守和履行，如有违反，委托人可以追究监理人责任；监理人违约情况严重，或是社会影响恶劣，又或是造成委托人或第三方重大损失，委托人可解除监理合同且不须向监理人承担任何补偿、赔偿的责任，同时给委托人造成的损失，其承担赔偿金额由双方协商确定。</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42、监理人在管理生产施工中一旦发生责任事故造成委托人或第三方损害，应当承担赔偿责任；经委托人通知仍未予赔偿的，委托人有权直接支付赔偿费用，如委托人的损失超过该部分保证金的，委托人有权直接向监理人追偿，并扣除相应的监理酬金。监理人未实现本协议安全管理目标的，违反上述安全文明施工管理、空防安全管理、不停航施工安全管理、社会治安管理、消防安全管理或交通安全管理条款的，委托人将严格按照相关规定（附件《杭州萧山国际机场建设项目工程监理安全文明施工考核办法》）进行扣分和收取违约金。</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43、监理人确认本合同约定的违约金、赔偿金金额标准合理，监理人同意受委托人依据本协议书所制定的具体违约金标准的约束，监理人确认其已明白无误的了解该等具体的违约金标准，监理人承担了该等违约金并不免除其应按合同约定予以全面履行的义务和责任。</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五、本协议书附于《      监理合同》后，本协议书自委托人、监理人共同盖章后生效。</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p>
    <w:p>
      <w:pPr>
        <w:keepNext w:val="0"/>
        <w:keepLines w:val="0"/>
        <w:widowControl w:val="0"/>
        <w:kinsoku/>
        <w:wordWrap/>
        <w:overflowPunct/>
        <w:topLinePunct w:val="0"/>
        <w:autoSpaceDE/>
        <w:autoSpaceDN/>
        <w:bidi w:val="0"/>
        <w:spacing w:line="560" w:lineRule="exact"/>
        <w:textAlignment w:val="auto"/>
        <w:rPr>
          <w:rFonts w:hint="eastAsia" w:ascii="黑体" w:hAnsi="黑体" w:eastAsia="黑体" w:cs="黑体"/>
          <w:sz w:val="28"/>
          <w:szCs w:val="28"/>
        </w:rPr>
      </w:pPr>
      <w:r>
        <w:rPr>
          <w:rFonts w:hint="eastAsia" w:ascii="黑体" w:hAnsi="黑体" w:eastAsia="黑体" w:cs="黑体"/>
          <w:sz w:val="28"/>
          <w:szCs w:val="28"/>
        </w:rPr>
        <w:t>委托人（盖章）：                            监理人（盖章）：</w:t>
      </w:r>
    </w:p>
    <w:p>
      <w:pPr>
        <w:keepNext w:val="0"/>
        <w:keepLines w:val="0"/>
        <w:widowControl w:val="0"/>
        <w:kinsoku/>
        <w:wordWrap/>
        <w:overflowPunct/>
        <w:topLinePunct w:val="0"/>
        <w:autoSpaceDE/>
        <w:autoSpaceDN/>
        <w:bidi w:val="0"/>
        <w:spacing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B</w:t>
      </w:r>
      <w:r>
        <w:rPr>
          <w:rFonts w:hint="eastAsia" w:ascii="黑体" w:hAnsi="黑体" w:eastAsia="黑体" w:cs="黑体"/>
          <w:sz w:val="32"/>
          <w:szCs w:val="32"/>
          <w:lang w:eastAsia="zh-CN"/>
        </w:rPr>
        <w:t>：</w:t>
      </w:r>
    </w:p>
    <w:p>
      <w:pPr>
        <w:keepNext w:val="0"/>
        <w:keepLines w:val="0"/>
        <w:widowControl w:val="0"/>
        <w:kinsoku/>
        <w:wordWrap/>
        <w:overflowPunct/>
        <w:topLinePunct w:val="0"/>
        <w:autoSpaceDE/>
        <w:autoSpaceDN/>
        <w:bidi w:val="0"/>
        <w:spacing w:line="560" w:lineRule="exact"/>
        <w:textAlignment w:val="auto"/>
        <w:rPr>
          <w:rFonts w:hint="eastAsia" w:ascii="黑体" w:hAnsi="黑体" w:eastAsia="黑体" w:cs="黑体"/>
          <w:sz w:val="32"/>
          <w:szCs w:val="32"/>
          <w:lang w:eastAsia="zh-CN"/>
        </w:rPr>
      </w:pPr>
    </w:p>
    <w:p>
      <w:pPr>
        <w:pStyle w:val="115"/>
        <w:keepNext w:val="0"/>
        <w:keepLines w:val="0"/>
        <w:widowControl w:val="0"/>
        <w:kinsoku/>
        <w:wordWrap/>
        <w:overflowPunct/>
        <w:topLinePunct w:val="0"/>
        <w:autoSpaceDE/>
        <w:autoSpaceDN/>
        <w:bidi w:val="0"/>
        <w:spacing w:line="560" w:lineRule="exact"/>
        <w:ind w:firstLine="723"/>
        <w:jc w:val="center"/>
        <w:textAlignment w:val="auto"/>
        <w:rPr>
          <w:rFonts w:hint="eastAsia" w:ascii="黑体" w:hAnsi="黑体" w:eastAsia="黑体" w:cs="黑体"/>
          <w:b w:val="0"/>
          <w:bCs/>
          <w:color w:val="auto"/>
          <w:sz w:val="28"/>
          <w:szCs w:val="28"/>
          <w:highlight w:val="none"/>
          <w:lang w:eastAsia="zh-CN"/>
        </w:rPr>
      </w:pPr>
      <w:r>
        <w:rPr>
          <w:rFonts w:hint="eastAsia" w:ascii="黑体" w:hAnsi="黑体" w:eastAsia="黑体" w:cs="黑体"/>
          <w:b w:val="0"/>
          <w:bCs/>
          <w:color w:val="auto"/>
          <w:sz w:val="28"/>
          <w:szCs w:val="28"/>
          <w:highlight w:val="none"/>
          <w:lang w:eastAsia="zh-CN"/>
        </w:rPr>
        <w:t>杭州萧山国际机场有限公司廉洁自律承诺书</w:t>
      </w:r>
    </w:p>
    <w:p>
      <w:pPr>
        <w:pStyle w:val="464"/>
        <w:keepNext w:val="0"/>
        <w:keepLines w:val="0"/>
        <w:widowControl w:val="0"/>
        <w:kinsoku/>
        <w:wordWrap/>
        <w:overflowPunct/>
        <w:topLinePunct w:val="0"/>
        <w:autoSpaceDE/>
        <w:autoSpaceDN/>
        <w:bidi w:val="0"/>
        <w:adjustRightInd w:val="0"/>
        <w:snapToGrid w:val="0"/>
        <w:spacing w:line="560" w:lineRule="exact"/>
        <w:ind w:firstLine="442"/>
        <w:jc w:val="left"/>
        <w:textAlignment w:val="auto"/>
        <w:rPr>
          <w:rFonts w:hint="eastAsia" w:ascii="仿宋" w:hAnsi="仿宋" w:eastAsia="仿宋" w:cs="仿宋"/>
          <w:b/>
          <w:sz w:val="28"/>
          <w:szCs w:val="28"/>
        </w:rPr>
      </w:pPr>
    </w:p>
    <w:p>
      <w:pPr>
        <w:pStyle w:val="464"/>
        <w:keepNext w:val="0"/>
        <w:keepLines w:val="0"/>
        <w:widowControl w:val="0"/>
        <w:kinsoku/>
        <w:wordWrap/>
        <w:overflowPunct/>
        <w:topLinePunct w:val="0"/>
        <w:autoSpaceDE/>
        <w:autoSpaceDN/>
        <w:bidi w:val="0"/>
        <w:adjustRightInd w:val="0"/>
        <w:snapToGrid w:val="0"/>
        <w:spacing w:line="560" w:lineRule="exact"/>
        <w:ind w:firstLine="0" w:firstLineChars="0"/>
        <w:jc w:val="left"/>
        <w:textAlignment w:val="auto"/>
        <w:rPr>
          <w:rFonts w:hint="eastAsia" w:ascii="仿宋" w:hAnsi="仿宋" w:eastAsia="仿宋" w:cs="仿宋"/>
          <w:b/>
          <w:sz w:val="28"/>
          <w:szCs w:val="28"/>
        </w:rPr>
      </w:pPr>
      <w:r>
        <w:rPr>
          <w:rFonts w:hint="eastAsia" w:ascii="仿宋" w:hAnsi="仿宋" w:eastAsia="仿宋" w:cs="仿宋"/>
          <w:b/>
          <w:sz w:val="28"/>
          <w:szCs w:val="28"/>
        </w:rPr>
        <w:t>杭州萧山国际机场有限公司：</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六、严格遵守国家招标投标法、合同法等法律规定，诚实守信，合法经营，坚决杜绝各种违法违纪行为。</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464"/>
        <w:keepNext w:val="0"/>
        <w:keepLines w:val="0"/>
        <w:widowControl w:val="0"/>
        <w:numPr>
          <w:ilvl w:val="0"/>
          <w:numId w:val="37"/>
        </w:numPr>
        <w:kinsoku/>
        <w:wordWrap/>
        <w:overflowPunct/>
        <w:topLinePunct w:val="0"/>
        <w:autoSpaceDE/>
        <w:autoSpaceDN/>
        <w:bidi w:val="0"/>
        <w:adjustRightInd w:val="0"/>
        <w:snapToGrid w:val="0"/>
        <w:spacing w:beforeLines="0" w:afterLines="0" w:line="560" w:lineRule="exact"/>
        <w:ind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464"/>
        <w:keepNext w:val="0"/>
        <w:keepLines w:val="0"/>
        <w:widowControl w:val="0"/>
        <w:numPr>
          <w:ilvl w:val="0"/>
          <w:numId w:val="37"/>
        </w:numPr>
        <w:kinsoku/>
        <w:wordWrap/>
        <w:overflowPunct/>
        <w:topLinePunct w:val="0"/>
        <w:autoSpaceDE/>
        <w:autoSpaceDN/>
        <w:bidi w:val="0"/>
        <w:adjustRightInd w:val="0"/>
        <w:snapToGrid w:val="0"/>
        <w:spacing w:beforeLines="0" w:afterLines="0" w:line="560" w:lineRule="exact"/>
        <w:ind w:firstLineChars="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若违反廉洁自律承诺，我单位将承担实际损失赔偿责任；</w:t>
      </w:r>
    </w:p>
    <w:p>
      <w:pPr>
        <w:pStyle w:val="464"/>
        <w:keepNext w:val="0"/>
        <w:keepLines w:val="0"/>
        <w:widowControl w:val="0"/>
        <w:numPr>
          <w:ilvl w:val="0"/>
          <w:numId w:val="37"/>
        </w:numPr>
        <w:kinsoku/>
        <w:wordWrap/>
        <w:overflowPunct/>
        <w:topLinePunct w:val="0"/>
        <w:autoSpaceDE/>
        <w:autoSpaceDN/>
        <w:bidi w:val="0"/>
        <w:adjustRightInd w:val="0"/>
        <w:snapToGrid w:val="0"/>
        <w:spacing w:beforeLines="0" w:afterLines="0" w:line="560" w:lineRule="exact"/>
        <w:ind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464"/>
        <w:keepNext w:val="0"/>
        <w:keepLines w:val="0"/>
        <w:widowControl w:val="0"/>
        <w:numPr>
          <w:ilvl w:val="0"/>
          <w:numId w:val="37"/>
        </w:numPr>
        <w:kinsoku/>
        <w:wordWrap/>
        <w:overflowPunct/>
        <w:topLinePunct w:val="0"/>
        <w:autoSpaceDE/>
        <w:autoSpaceDN/>
        <w:bidi w:val="0"/>
        <w:adjustRightInd w:val="0"/>
        <w:snapToGrid w:val="0"/>
        <w:spacing w:beforeLines="0" w:afterLines="0" w:line="560" w:lineRule="exact"/>
        <w:ind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由此引起的相应损失均由我单位承担。</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left="0" w:leftChars="0" w:firstLine="0" w:firstLineChars="0"/>
        <w:jc w:val="left"/>
        <w:textAlignment w:val="auto"/>
        <w:rPr>
          <w:rFonts w:hint="eastAsia" w:ascii="仿宋" w:hAnsi="仿宋" w:eastAsia="仿宋" w:cs="仿宋"/>
          <w:sz w:val="28"/>
          <w:szCs w:val="28"/>
        </w:rPr>
      </w:pP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left="0" w:leftChars="0" w:firstLine="0" w:firstLineChars="0"/>
        <w:jc w:val="left"/>
        <w:textAlignment w:val="auto"/>
        <w:rPr>
          <w:rFonts w:hint="eastAsia" w:ascii="仿宋" w:hAnsi="仿宋" w:eastAsia="仿宋" w:cs="仿宋"/>
          <w:sz w:val="28"/>
          <w:szCs w:val="28"/>
        </w:rPr>
      </w:pP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黑体" w:hAnsi="黑体" w:eastAsia="黑体" w:cs="黑体"/>
          <w:sz w:val="28"/>
          <w:szCs w:val="28"/>
        </w:rPr>
      </w:pPr>
      <w:r>
        <w:rPr>
          <w:rFonts w:hint="eastAsia" w:ascii="仿宋" w:hAnsi="仿宋" w:eastAsia="仿宋" w:cs="仿宋"/>
          <w:sz w:val="28"/>
          <w:szCs w:val="28"/>
          <w:lang w:val="en-US" w:eastAsia="zh-CN"/>
        </w:rPr>
        <w:t xml:space="preserve">           </w:t>
      </w:r>
      <w:r>
        <w:rPr>
          <w:rFonts w:hint="eastAsia" w:ascii="黑体" w:hAnsi="黑体" w:eastAsia="黑体" w:cs="黑体"/>
          <w:sz w:val="28"/>
          <w:szCs w:val="28"/>
        </w:rPr>
        <w:t xml:space="preserve">承诺人单位名称（盖章）：            </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法定代表人 ：                   </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或                            </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委托代理人：                   </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2"/>
        <w:jc w:val="left"/>
        <w:textAlignment w:val="auto"/>
        <w:rPr>
          <w:rFonts w:hint="eastAsia" w:ascii="黑体" w:hAnsi="黑体" w:eastAsia="黑体" w:cs="黑体"/>
          <w:b/>
          <w:sz w:val="28"/>
          <w:szCs w:val="28"/>
        </w:rPr>
      </w:pPr>
    </w:p>
    <w:p>
      <w:pPr>
        <w:pStyle w:val="76"/>
        <w:keepNext w:val="0"/>
        <w:keepLines w:val="0"/>
        <w:widowControl w:val="0"/>
        <w:kinsoku/>
        <w:wordWrap/>
        <w:overflowPunct/>
        <w:topLinePunct w:val="0"/>
        <w:autoSpaceDE/>
        <w:autoSpaceDN/>
        <w:bidi w:val="0"/>
        <w:spacing w:before="0" w:beforeLines="0" w:after="0" w:afterLines="0" w:line="560" w:lineRule="exact"/>
        <w:textAlignment w:val="auto"/>
        <w:rPr>
          <w:rFonts w:hint="eastAsia" w:ascii="黑体" w:hAnsi="黑体" w:eastAsia="黑体" w:cs="黑体"/>
          <w:b w:val="0"/>
          <w:sz w:val="28"/>
          <w:szCs w:val="28"/>
        </w:rPr>
      </w:pPr>
      <w:r>
        <w:rPr>
          <w:rFonts w:hint="eastAsia" w:ascii="黑体" w:hAnsi="黑体" w:eastAsia="黑体" w:cs="黑体"/>
          <w:b w:val="0"/>
          <w:sz w:val="28"/>
          <w:szCs w:val="28"/>
        </w:rPr>
        <w:t xml:space="preserve">                           年     月     日</w:t>
      </w:r>
    </w:p>
    <w:p>
      <w:pPr>
        <w:keepNext w:val="0"/>
        <w:keepLines w:val="0"/>
        <w:widowControl w:val="0"/>
        <w:kinsoku/>
        <w:wordWrap/>
        <w:overflowPunct/>
        <w:topLinePunct w:val="0"/>
        <w:autoSpaceDE/>
        <w:autoSpaceDN/>
        <w:bidi w:val="0"/>
        <w:spacing w:line="560" w:lineRule="exact"/>
        <w:textAlignment w:val="auto"/>
        <w:rPr>
          <w:rFonts w:hint="eastAsia" w:ascii="黑体" w:hAnsi="黑体" w:eastAsia="黑体" w:cs="黑体"/>
          <w:sz w:val="28"/>
          <w:szCs w:val="28"/>
        </w:rPr>
      </w:pP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p>
    <w:p>
      <w:pPr>
        <w:keepNext w:val="0"/>
        <w:keepLines w:val="0"/>
        <w:widowControl w:val="0"/>
        <w:kinsoku/>
        <w:wordWrap/>
        <w:overflowPunct/>
        <w:topLinePunct w:val="0"/>
        <w:autoSpaceDE/>
        <w:autoSpaceDN/>
        <w:bidi w:val="0"/>
        <w:spacing w:line="560" w:lineRule="exact"/>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br w:type="page"/>
      </w:r>
    </w:p>
    <w:p>
      <w:pPr>
        <w:keepNext w:val="0"/>
        <w:keepLines w:val="0"/>
        <w:widowControl w:val="0"/>
        <w:kinsoku/>
        <w:wordWrap/>
        <w:overflowPunct/>
        <w:topLinePunct w:val="0"/>
        <w:autoSpaceDE/>
        <w:autoSpaceDN/>
        <w:bidi w:val="0"/>
        <w:spacing w:line="560" w:lineRule="exact"/>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C</w:t>
      </w:r>
      <w:r>
        <w:rPr>
          <w:rFonts w:hint="eastAsia" w:ascii="黑体" w:hAnsi="黑体" w:eastAsia="黑体" w:cs="黑体"/>
          <w:sz w:val="32"/>
          <w:szCs w:val="32"/>
          <w:highlight w:val="none"/>
          <w:lang w:eastAsia="zh-CN"/>
        </w:rPr>
        <w:t>：</w:t>
      </w:r>
    </w:p>
    <w:p>
      <w:pPr>
        <w:keepNext w:val="0"/>
        <w:keepLines w:val="0"/>
        <w:widowControl w:val="0"/>
        <w:kinsoku/>
        <w:wordWrap/>
        <w:overflowPunct/>
        <w:topLinePunct w:val="0"/>
        <w:autoSpaceDE/>
        <w:autoSpaceDN/>
        <w:bidi w:val="0"/>
        <w:spacing w:line="560" w:lineRule="exact"/>
        <w:textAlignment w:val="auto"/>
        <w:rPr>
          <w:rFonts w:hint="eastAsia" w:ascii="黑体" w:hAnsi="黑体" w:eastAsia="黑体" w:cs="黑体"/>
          <w:sz w:val="32"/>
          <w:szCs w:val="32"/>
          <w:highlight w:val="none"/>
          <w:lang w:eastAsia="zh-CN"/>
        </w:rPr>
      </w:pPr>
    </w:p>
    <w:p>
      <w:pPr>
        <w:pStyle w:val="115"/>
        <w:keepNext w:val="0"/>
        <w:keepLines w:val="0"/>
        <w:widowControl w:val="0"/>
        <w:kinsoku/>
        <w:wordWrap/>
        <w:overflowPunct/>
        <w:topLinePunct w:val="0"/>
        <w:autoSpaceDE/>
        <w:autoSpaceDN/>
        <w:bidi w:val="0"/>
        <w:spacing w:line="560" w:lineRule="exact"/>
        <w:ind w:firstLine="723"/>
        <w:jc w:val="center"/>
        <w:textAlignment w:val="auto"/>
        <w:rPr>
          <w:rFonts w:hint="eastAsia" w:ascii="黑体" w:hAnsi="黑体" w:eastAsia="黑体" w:cs="黑体"/>
          <w:b w:val="0"/>
          <w:bCs/>
          <w:color w:val="auto"/>
          <w:sz w:val="28"/>
          <w:szCs w:val="28"/>
          <w:highlight w:val="none"/>
          <w:lang w:eastAsia="zh-CN"/>
        </w:rPr>
      </w:pPr>
      <w:r>
        <w:rPr>
          <w:rFonts w:hint="eastAsia" w:ascii="黑体" w:hAnsi="黑体" w:eastAsia="黑体" w:cs="黑体"/>
          <w:b w:val="0"/>
          <w:bCs/>
          <w:color w:val="auto"/>
          <w:sz w:val="28"/>
          <w:szCs w:val="28"/>
          <w:highlight w:val="none"/>
          <w:lang w:eastAsia="zh-CN"/>
        </w:rPr>
        <w:t>保密协议</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甲方：杭州萧山国际机场有限公司</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乙方：</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（1）鉴于乙方已中标并与甲方签署（“杭州市机场路268号巡场道及围界改扩建项目</w:t>
      </w:r>
      <w:r>
        <w:rPr>
          <w:rFonts w:hint="eastAsia" w:ascii="仿宋" w:hAnsi="仿宋" w:eastAsia="仿宋" w:cs="仿宋"/>
          <w:sz w:val="28"/>
          <w:szCs w:val="28"/>
          <w:lang w:val="en-US" w:eastAsia="zh-CN"/>
        </w:rPr>
        <w:t>监理</w:t>
      </w:r>
      <w:r>
        <w:rPr>
          <w:rFonts w:hint="eastAsia" w:ascii="仿宋" w:hAnsi="仿宋" w:eastAsia="仿宋" w:cs="仿宋"/>
          <w:sz w:val="28"/>
          <w:szCs w:val="28"/>
        </w:rPr>
        <w:t>”）的合同，将履行本项目合同项下约定的内容；</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（2）甲方在该项目的实施以及合作过程中，将向乙方提供有关保密信息，且该保密信息属甲方合法所有；</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鉴于双方均希望对本协议所述保密信息予以有效保护，因此签署如下的保密协议：</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b/>
          <w:bCs/>
          <w:sz w:val="28"/>
          <w:szCs w:val="28"/>
        </w:rPr>
      </w:pPr>
      <w:bookmarkStart w:id="33" w:name="_Toc423362462"/>
      <w:r>
        <w:rPr>
          <w:rFonts w:hint="eastAsia" w:ascii="仿宋" w:hAnsi="仿宋" w:eastAsia="仿宋" w:cs="仿宋"/>
          <w:b/>
          <w:bCs/>
          <w:sz w:val="28"/>
          <w:szCs w:val="28"/>
        </w:rPr>
        <w:t>一、保密信息的范围</w:t>
      </w:r>
      <w:bookmarkEnd w:id="33"/>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本协议提及的项目保密信息，包括但不限于甲方向乙方披露或乙方从甲方获得的与合同项目有关或因合同项目产生的任何商业、营销、技术、运营数据、国家安全机密或其他性质的资料、设计资料、机场安防信息、各设备材料技术参数、相互函电、合同内容，以及任何未公布的项目招标信息、技术规格书、材料（设备）备选推荐品牌库信息等，无论以何种形式或载于何种载体，无论在披露时是否以口头、图像或以书面方式表明其具有保密性，都作为甲方的项目保密信息。</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b/>
          <w:bCs/>
          <w:sz w:val="28"/>
          <w:szCs w:val="28"/>
        </w:rPr>
      </w:pPr>
      <w:bookmarkStart w:id="34" w:name="_Toc423362463"/>
      <w:r>
        <w:rPr>
          <w:rFonts w:hint="eastAsia" w:ascii="仿宋" w:hAnsi="仿宋" w:eastAsia="仿宋" w:cs="仿宋"/>
          <w:b/>
          <w:bCs/>
          <w:sz w:val="28"/>
          <w:szCs w:val="28"/>
        </w:rPr>
        <w:t>二、</w:t>
      </w:r>
      <w:bookmarkEnd w:id="34"/>
      <w:r>
        <w:rPr>
          <w:rFonts w:hint="eastAsia" w:ascii="仿宋" w:hAnsi="仿宋" w:eastAsia="仿宋" w:cs="仿宋"/>
          <w:b/>
          <w:bCs/>
          <w:sz w:val="28"/>
          <w:szCs w:val="28"/>
        </w:rPr>
        <w:t xml:space="preserve"> </w:t>
      </w:r>
      <w:bookmarkStart w:id="35" w:name="_Toc423362464"/>
      <w:r>
        <w:rPr>
          <w:rFonts w:hint="eastAsia" w:ascii="仿宋" w:hAnsi="仿宋" w:eastAsia="仿宋" w:cs="仿宋"/>
          <w:b/>
          <w:bCs/>
          <w:sz w:val="28"/>
          <w:szCs w:val="28"/>
        </w:rPr>
        <w:t>保密义务</w:t>
      </w:r>
      <w:bookmarkEnd w:id="35"/>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对甲方的项目保密信息，乙方在此承诺：</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1. 严守保密信息，并采取所有保密措施和制度（包括但不仅限于乙方为保护其自有商业保密信息所采用的措施和制度）保护该保密信息；</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2. 除法律规定或合同另有约定外，未经甲方同意，不得将任何上述保密信息泄露给任何第三方；</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3. 除用于履行与甲方的合同或项目之外，任何时候均不得利用该保密信息，且不复制该保密信息。乙方要与能接触该项目保密信息的员工等签订一份保密协议，此协议的实质内容应与本协议相似。 </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4.严格遵守国家和部队保密法规，建立完善并严格落实保密管理制度，健全保密管理机构，不向无关人员透露本工程建设项目情况。本工程建设项目图档资料专人管理、专室专柜存放，不得擅自复制、扩散。</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5.不得在联接互联网计算机中处理或者存储本项目建设的涉密信息。</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6.不得通过普通电话、传真、邮政、快递和互联网渠道传递本工程建设项目的涉密信息。</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7.未经甲方批准，不得在施工区域摄像、照相和录音；绝密级工程现场不得携带具有摄像、照相和卫星定位功能的设备。</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8.不得将本项目作为企业业绩进行宣传。</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b/>
          <w:bCs/>
          <w:sz w:val="28"/>
          <w:szCs w:val="28"/>
        </w:rPr>
      </w:pPr>
      <w:bookmarkStart w:id="36" w:name="_Toc423362465"/>
      <w:r>
        <w:rPr>
          <w:rFonts w:hint="eastAsia" w:ascii="仿宋" w:hAnsi="仿宋" w:eastAsia="仿宋" w:cs="仿宋"/>
          <w:b/>
          <w:bCs/>
          <w:sz w:val="28"/>
          <w:szCs w:val="28"/>
        </w:rPr>
        <w:t>三、例外约定</w:t>
      </w:r>
      <w:bookmarkEnd w:id="36"/>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甲方同意上述条款不适用于下述情形：</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1. 该项目保密信息已经为普通大众可以获取的资料；</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2. 能提供书面证据证明乙方从甲方收到保密信息前已经从其他途径合法地获知该资料；</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3. 由第三方合法提供给乙方的资料。   </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四、保密信息的返还及处理</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1. 任何时候，只要收到甲方的书面要求，乙方应立即归还全部项目保密信息资料和文件，包含该项目保密信息资料的媒体及其任何或全部复印件或摘要。</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2. 如果该保密信息资料属于不能归还的形式、或已经复制或转录到其他资料或载体中，则乙方应立即采取措施予以删除或销毁。 </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b/>
          <w:bCs/>
          <w:sz w:val="28"/>
          <w:szCs w:val="28"/>
        </w:rPr>
      </w:pPr>
      <w:bookmarkStart w:id="37" w:name="_Toc423362466"/>
      <w:r>
        <w:rPr>
          <w:rFonts w:hint="eastAsia" w:ascii="仿宋" w:hAnsi="仿宋" w:eastAsia="仿宋" w:cs="仿宋"/>
          <w:b/>
          <w:bCs/>
          <w:sz w:val="28"/>
          <w:szCs w:val="28"/>
        </w:rPr>
        <w:t>五、保密期限</w:t>
      </w:r>
      <w:bookmarkEnd w:id="37"/>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甲、乙双方确认，乙方的保密义务自乙方获知本协议第一条所述的商业保密信息时开始，至该项目保密信息被合法公开时止。 </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六、违约责任</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乙方如违反本协议，需向甲方承担</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 xml:space="preserve"> </w:t>
      </w:r>
      <w:r>
        <w:rPr>
          <w:rFonts w:hint="eastAsia" w:ascii="仿宋" w:hAnsi="仿宋" w:eastAsia="仿宋" w:cs="仿宋"/>
          <w:sz w:val="28"/>
          <w:szCs w:val="28"/>
        </w:rPr>
        <w:t>万元的违约金。如该违约金不足以弥补甲方损失的，乙方另行赔偿。甲方有权通过法律途径对乙方的违约行为追究法律责任。</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b/>
          <w:bCs/>
          <w:sz w:val="28"/>
          <w:szCs w:val="28"/>
        </w:rPr>
      </w:pPr>
      <w:bookmarkStart w:id="38" w:name="_Toc423362467"/>
      <w:r>
        <w:rPr>
          <w:rFonts w:hint="eastAsia" w:ascii="仿宋" w:hAnsi="仿宋" w:eastAsia="仿宋" w:cs="仿宋"/>
          <w:b/>
          <w:bCs/>
          <w:sz w:val="28"/>
          <w:szCs w:val="28"/>
        </w:rPr>
        <w:t>七、争议解决</w:t>
      </w:r>
      <w:bookmarkEnd w:id="38"/>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本协议受中国法律管辖并按照中国的法律进行解释。由于本协议的履行或解释而产生的或与之有关的任何争议，如双方无法协商解决，应提交甲方住所地人民法院解决。 </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b/>
          <w:bCs/>
          <w:sz w:val="28"/>
          <w:szCs w:val="28"/>
        </w:rPr>
      </w:pPr>
      <w:bookmarkStart w:id="39" w:name="_Toc423362468"/>
      <w:r>
        <w:rPr>
          <w:rFonts w:hint="eastAsia" w:ascii="仿宋" w:hAnsi="仿宋" w:eastAsia="仿宋" w:cs="仿宋"/>
          <w:b/>
          <w:bCs/>
          <w:sz w:val="28"/>
          <w:szCs w:val="28"/>
        </w:rPr>
        <w:t>八、其他约定</w:t>
      </w:r>
      <w:bookmarkEnd w:id="39"/>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1. 如果本协议的任何部分、条款或规定是不合法的或者是不可执行的，协议其他部分的有效性和可执行性不受影响。</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2. 未经甲方同意，乙方不得转让其在本协议项下的全部或任何部分权利。</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3. 未经双方事先书面达成一致意见，本协议不得以任何其他理由而更改。</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4.本协议业已包含了双方对保密事项的全部理解，并构成项目合同的一部分。  </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九、本协议经双方加盖公章后生效。本协议一式捌份，均具有同等法律效力，发包人执</w:t>
      </w:r>
      <w:r>
        <w:rPr>
          <w:rFonts w:hint="eastAsia" w:ascii="仿宋" w:hAnsi="仿宋" w:eastAsia="仿宋" w:cs="仿宋"/>
          <w:sz w:val="28"/>
          <w:szCs w:val="28"/>
          <w:u w:val="single"/>
        </w:rPr>
        <w:t xml:space="preserve"> 肆 </w:t>
      </w:r>
      <w:r>
        <w:rPr>
          <w:rFonts w:hint="eastAsia" w:ascii="仿宋" w:hAnsi="仿宋" w:eastAsia="仿宋" w:cs="仿宋"/>
          <w:sz w:val="28"/>
          <w:szCs w:val="28"/>
        </w:rPr>
        <w:t>份，承包人执</w:t>
      </w:r>
      <w:r>
        <w:rPr>
          <w:rFonts w:hint="eastAsia" w:ascii="仿宋" w:hAnsi="仿宋" w:eastAsia="仿宋" w:cs="仿宋"/>
          <w:sz w:val="28"/>
          <w:szCs w:val="28"/>
          <w:u w:val="single"/>
        </w:rPr>
        <w:t xml:space="preserve">  肆  </w:t>
      </w:r>
      <w:r>
        <w:rPr>
          <w:rFonts w:hint="eastAsia" w:ascii="仿宋" w:hAnsi="仿宋" w:eastAsia="仿宋" w:cs="仿宋"/>
          <w:sz w:val="28"/>
          <w:szCs w:val="28"/>
        </w:rPr>
        <w:t>份。</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发包人（盖章）：                   承包人（盖章）：</w:t>
      </w: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footerReference r:id="rId10" w:type="default"/>
          <w:pgSz w:w="12240" w:h="15840"/>
          <w:pgMar w:top="1400" w:right="1680" w:bottom="1120" w:left="1580" w:header="0" w:footer="921" w:gutter="0"/>
          <w:cols w:space="720" w:num="1"/>
        </w:sectPr>
      </w:pPr>
    </w:p>
    <w:p>
      <w:pPr>
        <w:pStyle w:val="5"/>
        <w:spacing w:line="564" w:lineRule="exact"/>
        <w:ind w:right="57"/>
        <w:jc w:val="center"/>
        <w:rPr>
          <w:b w:val="0"/>
          <w:bCs w:val="0"/>
        </w:rPr>
      </w:pPr>
      <w:bookmarkStart w:id="40" w:name="_Toc19698501"/>
      <w:r>
        <w:rPr>
          <w:rFonts w:hint="eastAsia"/>
          <w:b w:val="0"/>
          <w:bCs w:val="0"/>
        </w:rPr>
        <w:t>第五章</w:t>
      </w:r>
      <w:r>
        <w:rPr>
          <w:b w:val="0"/>
          <w:bCs w:val="0"/>
        </w:rPr>
        <w:t xml:space="preserve">  </w:t>
      </w:r>
      <w:r>
        <w:rPr>
          <w:rFonts w:hint="eastAsia"/>
          <w:b w:val="0"/>
          <w:bCs w:val="0"/>
        </w:rPr>
        <w:t>用户需求书</w:t>
      </w:r>
      <w:bookmarkEnd w:id="40"/>
    </w:p>
    <w:p>
      <w:pPr>
        <w:pStyle w:val="5"/>
        <w:spacing w:line="564" w:lineRule="exact"/>
        <w:ind w:right="57"/>
        <w:jc w:val="center"/>
        <w:sectPr>
          <w:pgSz w:w="12240" w:h="15840"/>
          <w:pgMar w:top="1400" w:right="1680" w:bottom="1120" w:left="1580" w:header="0" w:footer="921" w:gutter="0"/>
          <w:cols w:space="720" w:num="1"/>
        </w:sectPr>
      </w:pPr>
    </w:p>
    <w:p>
      <w:pPr>
        <w:spacing w:before="1"/>
        <w:jc w:val="center"/>
        <w:rPr>
          <w:rStyle w:val="95"/>
          <w:sz w:val="40"/>
          <w:szCs w:val="40"/>
        </w:rPr>
      </w:pPr>
      <w:bookmarkStart w:id="41" w:name="_Toc19698502"/>
      <w:r>
        <w:rPr>
          <w:rStyle w:val="95"/>
          <w:rFonts w:hint="eastAsia"/>
          <w:sz w:val="40"/>
          <w:szCs w:val="40"/>
        </w:rPr>
        <w:t>用户需求书</w:t>
      </w:r>
      <w:bookmarkEnd w:id="41"/>
    </w:p>
    <w:p>
      <w:pPr>
        <w:spacing w:before="1"/>
        <w:jc w:val="center"/>
        <w:rPr>
          <w:rStyle w:val="95"/>
          <w:sz w:val="40"/>
          <w:szCs w:val="40"/>
        </w:rPr>
      </w:pPr>
    </w:p>
    <w:p>
      <w:pPr>
        <w:spacing w:line="360" w:lineRule="auto"/>
        <w:rPr>
          <w:rFonts w:ascii="宋体"/>
          <w:b/>
          <w:bCs/>
          <w:sz w:val="22"/>
          <w:szCs w:val="21"/>
        </w:rPr>
      </w:pPr>
      <w:bookmarkStart w:id="42" w:name="_Toc19698503"/>
      <w:r>
        <w:rPr>
          <w:rFonts w:ascii="宋体" w:hAnsi="宋体"/>
          <w:b/>
          <w:bCs/>
          <w:sz w:val="22"/>
          <w:szCs w:val="21"/>
        </w:rPr>
        <w:t>1.</w:t>
      </w:r>
      <w:r>
        <w:rPr>
          <w:rFonts w:hint="eastAsia" w:ascii="宋体" w:hAnsi="宋体"/>
          <w:b/>
          <w:bCs/>
          <w:sz w:val="22"/>
          <w:szCs w:val="21"/>
        </w:rPr>
        <w:t>工程概况</w:t>
      </w:r>
    </w:p>
    <w:p>
      <w:pPr>
        <w:spacing w:line="360" w:lineRule="auto"/>
        <w:ind w:firstLine="440" w:firstLineChars="200"/>
        <w:rPr>
          <w:rFonts w:ascii="宋体" w:cs="Arial"/>
          <w:kern w:val="0"/>
          <w:sz w:val="22"/>
        </w:rPr>
      </w:pPr>
      <w:r>
        <w:rPr>
          <w:rFonts w:ascii="宋体" w:hAnsi="宋体"/>
          <w:sz w:val="22"/>
          <w:szCs w:val="21"/>
        </w:rPr>
        <w:t>1.1</w:t>
      </w:r>
      <w:r>
        <w:rPr>
          <w:rFonts w:hint="eastAsia" w:ascii="宋体" w:hAnsi="宋体"/>
          <w:sz w:val="22"/>
          <w:szCs w:val="21"/>
        </w:rPr>
        <w:t>工程名称：杭州市机场路268号巡场道及围界改扩建项目</w:t>
      </w:r>
      <w:r>
        <w:rPr>
          <w:rFonts w:hint="eastAsia" w:ascii="宋体" w:hAnsi="宋体"/>
          <w:sz w:val="22"/>
          <w:szCs w:val="21"/>
          <w:lang w:val="en-US" w:eastAsia="zh-CN"/>
        </w:rPr>
        <w:t>施工监理</w:t>
      </w:r>
    </w:p>
    <w:p>
      <w:pPr>
        <w:spacing w:line="360" w:lineRule="auto"/>
        <w:ind w:firstLine="470" w:firstLineChars="214"/>
        <w:rPr>
          <w:rFonts w:ascii="宋体"/>
          <w:sz w:val="22"/>
          <w:szCs w:val="21"/>
        </w:rPr>
      </w:pPr>
      <w:r>
        <w:rPr>
          <w:rFonts w:ascii="宋体" w:hAnsi="宋体"/>
          <w:sz w:val="22"/>
          <w:szCs w:val="21"/>
        </w:rPr>
        <w:t>1.2</w:t>
      </w:r>
      <w:r>
        <w:rPr>
          <w:rFonts w:hint="eastAsia" w:ascii="宋体" w:hAnsi="宋体"/>
          <w:sz w:val="22"/>
          <w:szCs w:val="21"/>
        </w:rPr>
        <w:t>工程地点及周围环境：杭州市江干区机场路268号</w:t>
      </w:r>
    </w:p>
    <w:p>
      <w:pPr>
        <w:spacing w:line="360" w:lineRule="auto"/>
        <w:ind w:firstLine="470" w:firstLineChars="214"/>
        <w:rPr>
          <w:rFonts w:ascii="宋体"/>
          <w:sz w:val="22"/>
          <w:szCs w:val="21"/>
        </w:rPr>
      </w:pPr>
      <w:r>
        <w:rPr>
          <w:rFonts w:ascii="宋体" w:hAnsi="宋体"/>
          <w:sz w:val="22"/>
          <w:szCs w:val="21"/>
        </w:rPr>
        <w:t>1.3</w:t>
      </w:r>
      <w:r>
        <w:rPr>
          <w:rFonts w:hint="eastAsia" w:ascii="宋体" w:hAnsi="宋体"/>
          <w:sz w:val="22"/>
          <w:szCs w:val="21"/>
        </w:rPr>
        <w:t>工程规模内容及建设项目概算投资额：</w:t>
      </w:r>
    </w:p>
    <w:p>
      <w:pPr>
        <w:spacing w:line="360" w:lineRule="auto"/>
        <w:ind w:firstLine="451" w:firstLineChars="214"/>
        <w:rPr>
          <w:rFonts w:ascii="宋体" w:cs="宋体"/>
          <w:sz w:val="22"/>
        </w:rPr>
      </w:pPr>
      <w:r>
        <w:rPr>
          <w:rFonts w:hint="eastAsia" w:ascii="宋体" w:hAnsi="宋体" w:cs="宋体"/>
          <w:b/>
          <w:bCs/>
          <w:kern w:val="0"/>
          <w:szCs w:val="21"/>
        </w:rPr>
        <w:t>本项目位于杭州市江干区机场路268号</w:t>
      </w:r>
      <w:r>
        <w:rPr>
          <w:rFonts w:hint="eastAsia" w:ascii="宋体" w:hAnsi="宋体" w:cs="宋体"/>
          <w:kern w:val="0"/>
          <w:szCs w:val="21"/>
        </w:rPr>
        <w:t>，</w:t>
      </w:r>
      <w:r>
        <w:rPr>
          <w:rFonts w:hint="eastAsia" w:ascii="宋体" w:hAnsi="宋体" w:eastAsia="宋体" w:cs="Arial"/>
          <w:kern w:val="0"/>
          <w:sz w:val="22"/>
          <w:szCs w:val="22"/>
          <w:lang w:val="en-US" w:eastAsia="zh-CN" w:bidi="ar-SA"/>
        </w:rPr>
        <w:t>主要内容为对巡场路及围界进行改扩建，具体内容包括新建约5公里长巡场道、新建围界等，项目总投资为550万元人民币。</w:t>
      </w:r>
    </w:p>
    <w:p>
      <w:pPr>
        <w:spacing w:line="360" w:lineRule="auto"/>
        <w:ind w:firstLine="470" w:firstLineChars="214"/>
        <w:rPr>
          <w:rFonts w:ascii="宋体"/>
          <w:sz w:val="22"/>
          <w:szCs w:val="21"/>
        </w:rPr>
      </w:pPr>
      <w:r>
        <w:rPr>
          <w:rFonts w:ascii="宋体" w:hAnsi="宋体"/>
          <w:sz w:val="22"/>
          <w:szCs w:val="21"/>
        </w:rPr>
        <w:t>1.4</w:t>
      </w:r>
      <w:r>
        <w:rPr>
          <w:rFonts w:hint="eastAsia" w:ascii="宋体" w:hAnsi="宋体"/>
          <w:sz w:val="22"/>
          <w:szCs w:val="21"/>
        </w:rPr>
        <w:t>建设单位：杭州萧山国际机场有限公司</w:t>
      </w:r>
    </w:p>
    <w:p>
      <w:pPr>
        <w:spacing w:line="360" w:lineRule="auto"/>
        <w:ind w:firstLine="470" w:firstLineChars="214"/>
        <w:rPr>
          <w:rFonts w:ascii="宋体"/>
          <w:sz w:val="22"/>
          <w:szCs w:val="21"/>
        </w:rPr>
      </w:pPr>
      <w:r>
        <w:rPr>
          <w:rFonts w:ascii="宋体" w:hAnsi="宋体"/>
          <w:sz w:val="22"/>
          <w:szCs w:val="21"/>
        </w:rPr>
        <w:t>1.5</w:t>
      </w:r>
      <w:r>
        <w:rPr>
          <w:rFonts w:hint="eastAsia" w:ascii="宋体" w:hAnsi="宋体"/>
          <w:sz w:val="22"/>
          <w:szCs w:val="21"/>
        </w:rPr>
        <w:t>招标人：杭州萧山国际机场有限公司</w:t>
      </w:r>
    </w:p>
    <w:p>
      <w:pPr>
        <w:spacing w:line="360" w:lineRule="auto"/>
        <w:rPr>
          <w:rFonts w:ascii="宋体"/>
          <w:b/>
          <w:bCs/>
          <w:sz w:val="22"/>
          <w:szCs w:val="21"/>
        </w:rPr>
      </w:pPr>
      <w:r>
        <w:rPr>
          <w:rFonts w:ascii="宋体" w:hAnsi="宋体"/>
          <w:b/>
          <w:bCs/>
          <w:sz w:val="22"/>
          <w:szCs w:val="21"/>
        </w:rPr>
        <w:t>2.</w:t>
      </w:r>
      <w:r>
        <w:rPr>
          <w:rFonts w:hint="eastAsia" w:ascii="宋体" w:hAnsi="宋体"/>
          <w:b/>
          <w:bCs/>
          <w:sz w:val="22"/>
          <w:szCs w:val="21"/>
        </w:rPr>
        <w:t>现场条件</w:t>
      </w:r>
    </w:p>
    <w:p>
      <w:pPr>
        <w:spacing w:line="360" w:lineRule="auto"/>
        <w:ind w:firstLine="440" w:firstLineChars="200"/>
        <w:rPr>
          <w:rFonts w:ascii="宋体"/>
          <w:bCs/>
          <w:sz w:val="22"/>
          <w:szCs w:val="21"/>
        </w:rPr>
      </w:pPr>
      <w:r>
        <w:rPr>
          <w:rFonts w:hint="eastAsia" w:ascii="宋体" w:hAnsi="宋体"/>
          <w:bCs/>
          <w:sz w:val="22"/>
          <w:szCs w:val="21"/>
        </w:rPr>
        <w:t>施工场地基本满足工程施工要求</w:t>
      </w:r>
      <w:r>
        <w:rPr>
          <w:rFonts w:hint="eastAsia" w:ascii="宋体" w:hAnsi="宋体"/>
          <w:bCs/>
          <w:sz w:val="22"/>
          <w:szCs w:val="21"/>
          <w:lang w:eastAsia="zh-CN"/>
        </w:rPr>
        <w:t>，</w:t>
      </w:r>
      <w:r>
        <w:rPr>
          <w:rFonts w:hint="eastAsia" w:ascii="宋体" w:hAnsi="宋体" w:cs="Calibri"/>
          <w:kern w:val="0"/>
          <w:sz w:val="24"/>
        </w:rPr>
        <w:t>需办理</w:t>
      </w:r>
      <w:r>
        <w:rPr>
          <w:rFonts w:hint="eastAsia" w:ascii="宋体" w:hAnsi="宋体" w:cs="Calibri"/>
          <w:kern w:val="0"/>
          <w:sz w:val="24"/>
          <w:lang w:val="en-US" w:eastAsia="zh-CN"/>
        </w:rPr>
        <w:t>相关</w:t>
      </w:r>
      <w:r>
        <w:rPr>
          <w:rFonts w:hint="eastAsia" w:ascii="宋体" w:hAnsi="宋体" w:cs="Calibri"/>
          <w:kern w:val="0"/>
          <w:sz w:val="24"/>
        </w:rPr>
        <w:t>通行证</w:t>
      </w:r>
      <w:r>
        <w:rPr>
          <w:rFonts w:hint="eastAsia" w:ascii="宋体" w:hAnsi="宋体" w:cs="Calibri"/>
          <w:kern w:val="0"/>
          <w:sz w:val="24"/>
          <w:lang w:val="en-US" w:eastAsia="zh-CN"/>
        </w:rPr>
        <w:t>件</w:t>
      </w:r>
      <w:r>
        <w:rPr>
          <w:rFonts w:hint="eastAsia" w:ascii="宋体" w:hAnsi="宋体" w:cs="Calibri"/>
          <w:kern w:val="0"/>
          <w:sz w:val="24"/>
        </w:rPr>
        <w:t>，并由发包人</w:t>
      </w:r>
      <w:r>
        <w:rPr>
          <w:rFonts w:hint="eastAsia" w:ascii="宋体" w:hAnsi="宋体" w:cs="Calibri"/>
          <w:kern w:val="0"/>
          <w:sz w:val="24"/>
          <w:lang w:val="en-US" w:eastAsia="zh-CN"/>
        </w:rPr>
        <w:t>或驻杭部队</w:t>
      </w:r>
      <w:r>
        <w:rPr>
          <w:rFonts w:hint="eastAsia" w:ascii="宋体" w:hAnsi="宋体" w:cs="Calibri"/>
          <w:kern w:val="0"/>
          <w:sz w:val="24"/>
        </w:rPr>
        <w:t>引领进入</w:t>
      </w:r>
      <w:r>
        <w:rPr>
          <w:rFonts w:hint="eastAsia" w:ascii="宋体" w:hAnsi="宋体"/>
          <w:bCs/>
          <w:sz w:val="22"/>
          <w:szCs w:val="21"/>
        </w:rPr>
        <w:t>。</w:t>
      </w:r>
    </w:p>
    <w:p>
      <w:pPr>
        <w:spacing w:line="360" w:lineRule="auto"/>
        <w:rPr>
          <w:rFonts w:ascii="宋体"/>
          <w:b/>
          <w:bCs/>
          <w:sz w:val="22"/>
          <w:szCs w:val="21"/>
        </w:rPr>
      </w:pPr>
      <w:r>
        <w:rPr>
          <w:rFonts w:ascii="宋体" w:hAnsi="宋体"/>
          <w:b/>
          <w:bCs/>
          <w:sz w:val="22"/>
          <w:szCs w:val="21"/>
        </w:rPr>
        <w:t>3.</w:t>
      </w:r>
      <w:r>
        <w:rPr>
          <w:rFonts w:hint="eastAsia" w:ascii="宋体" w:hAnsi="宋体"/>
          <w:b/>
          <w:bCs/>
          <w:sz w:val="22"/>
          <w:szCs w:val="21"/>
        </w:rPr>
        <w:t>招标范围</w:t>
      </w:r>
    </w:p>
    <w:p>
      <w:pPr>
        <w:spacing w:line="360" w:lineRule="auto"/>
        <w:ind w:firstLine="440" w:firstLineChars="200"/>
        <w:rPr>
          <w:rFonts w:ascii="宋体"/>
          <w:sz w:val="22"/>
          <w:szCs w:val="21"/>
        </w:rPr>
      </w:pPr>
      <w:r>
        <w:rPr>
          <w:rFonts w:hint="eastAsia" w:ascii="宋体" w:hAnsi="宋体" w:cs="宋体"/>
          <w:kern w:val="0"/>
          <w:sz w:val="22"/>
          <w:szCs w:val="21"/>
        </w:rPr>
        <w:t>本次监理负责</w:t>
      </w:r>
      <w:r>
        <w:rPr>
          <w:rFonts w:hint="eastAsia" w:ascii="宋体" w:hAnsi="宋体"/>
          <w:sz w:val="22"/>
          <w:szCs w:val="21"/>
        </w:rPr>
        <w:t>杭州市机场路268号巡场道及围界改扩建项目</w:t>
      </w:r>
      <w:r>
        <w:rPr>
          <w:rFonts w:hint="eastAsia" w:ascii="宋体" w:hAnsi="宋体" w:cs="宋体"/>
          <w:kern w:val="0"/>
          <w:sz w:val="22"/>
          <w:szCs w:val="21"/>
        </w:rPr>
        <w:t>相关工作内容的全过程工程监理。包括对施工阶段进行质量、进度、投资、安全控制，合同、信息管理，协调有关单位之间的关系，督促承包方强化安全管理工作；对工程保修期间的监理服务，及工程竣工后的结算审核工作。</w:t>
      </w:r>
    </w:p>
    <w:p>
      <w:pPr>
        <w:spacing w:line="360" w:lineRule="auto"/>
        <w:rPr>
          <w:rFonts w:ascii="宋体"/>
          <w:b/>
          <w:bCs/>
          <w:sz w:val="22"/>
          <w:szCs w:val="21"/>
        </w:rPr>
      </w:pPr>
      <w:r>
        <w:rPr>
          <w:rFonts w:ascii="宋体" w:hAnsi="宋体"/>
          <w:b/>
          <w:bCs/>
          <w:sz w:val="22"/>
          <w:szCs w:val="21"/>
        </w:rPr>
        <w:t>4.</w:t>
      </w:r>
      <w:r>
        <w:rPr>
          <w:rFonts w:hint="eastAsia" w:ascii="宋体" w:hAnsi="宋体"/>
          <w:b/>
          <w:bCs/>
          <w:sz w:val="22"/>
          <w:szCs w:val="21"/>
        </w:rPr>
        <w:t>施工质量目标</w:t>
      </w:r>
    </w:p>
    <w:p>
      <w:pPr>
        <w:spacing w:line="360" w:lineRule="auto"/>
        <w:ind w:firstLine="440" w:firstLineChars="200"/>
        <w:rPr>
          <w:rFonts w:ascii="宋体"/>
          <w:sz w:val="22"/>
          <w:szCs w:val="21"/>
        </w:rPr>
      </w:pPr>
      <w:r>
        <w:rPr>
          <w:rFonts w:hint="eastAsia" w:ascii="宋体" w:hAnsi="宋体"/>
          <w:sz w:val="22"/>
          <w:szCs w:val="21"/>
        </w:rPr>
        <w:t>符合国家现行的有关法律、法规、规章和规定，以及工程及施工质量验收规范等。</w:t>
      </w:r>
    </w:p>
    <w:p>
      <w:pPr>
        <w:spacing w:line="360" w:lineRule="auto"/>
        <w:rPr>
          <w:rFonts w:ascii="宋体"/>
          <w:b/>
          <w:bCs/>
          <w:sz w:val="22"/>
          <w:szCs w:val="21"/>
        </w:rPr>
      </w:pPr>
      <w:r>
        <w:rPr>
          <w:rFonts w:ascii="宋体" w:hAnsi="宋体"/>
          <w:b/>
          <w:bCs/>
          <w:sz w:val="22"/>
          <w:szCs w:val="21"/>
        </w:rPr>
        <w:t>5.</w:t>
      </w:r>
      <w:r>
        <w:rPr>
          <w:rFonts w:hint="eastAsia" w:ascii="宋体" w:hAnsi="宋体"/>
          <w:b/>
          <w:bCs/>
          <w:sz w:val="22"/>
          <w:szCs w:val="21"/>
        </w:rPr>
        <w:t>施工进度计划</w:t>
      </w:r>
    </w:p>
    <w:p>
      <w:pPr>
        <w:spacing w:line="360" w:lineRule="auto"/>
        <w:ind w:firstLine="440" w:firstLineChars="200"/>
        <w:rPr>
          <w:rFonts w:ascii="宋体"/>
          <w:sz w:val="22"/>
          <w:szCs w:val="21"/>
        </w:rPr>
      </w:pPr>
      <w:r>
        <w:rPr>
          <w:rFonts w:hint="eastAsia" w:ascii="宋体" w:hAnsi="宋体"/>
          <w:sz w:val="22"/>
          <w:szCs w:val="21"/>
        </w:rPr>
        <w:t>计划施工工期：</w:t>
      </w:r>
      <w:r>
        <w:rPr>
          <w:rFonts w:hint="eastAsia" w:ascii="宋体" w:hAnsi="宋体"/>
          <w:sz w:val="22"/>
          <w:szCs w:val="21"/>
          <w:lang w:val="en-US" w:eastAsia="zh-CN"/>
        </w:rPr>
        <w:t>270</w:t>
      </w:r>
      <w:r>
        <w:rPr>
          <w:rFonts w:hint="eastAsia" w:ascii="宋体" w:hAnsi="宋体"/>
          <w:sz w:val="22"/>
          <w:szCs w:val="21"/>
        </w:rPr>
        <w:t>日历天</w:t>
      </w:r>
    </w:p>
    <w:p>
      <w:pPr>
        <w:spacing w:line="360" w:lineRule="auto"/>
        <w:rPr>
          <w:rFonts w:ascii="宋体"/>
          <w:b/>
          <w:bCs/>
          <w:sz w:val="22"/>
          <w:szCs w:val="21"/>
        </w:rPr>
      </w:pPr>
      <w:r>
        <w:rPr>
          <w:rFonts w:ascii="宋体" w:hAnsi="宋体"/>
          <w:b/>
          <w:bCs/>
          <w:sz w:val="22"/>
          <w:szCs w:val="21"/>
        </w:rPr>
        <w:t>6.</w:t>
      </w:r>
      <w:r>
        <w:rPr>
          <w:rFonts w:hint="eastAsia" w:ascii="宋体" w:hAnsi="宋体"/>
          <w:b/>
          <w:bCs/>
          <w:sz w:val="22"/>
          <w:szCs w:val="21"/>
        </w:rPr>
        <w:t>监理服务期</w:t>
      </w:r>
    </w:p>
    <w:p>
      <w:pPr>
        <w:spacing w:line="360" w:lineRule="auto"/>
        <w:ind w:firstLine="440" w:firstLineChars="200"/>
        <w:rPr>
          <w:rFonts w:ascii="宋体"/>
          <w:sz w:val="22"/>
          <w:szCs w:val="21"/>
        </w:rPr>
      </w:pPr>
      <w:r>
        <w:rPr>
          <w:rFonts w:hint="eastAsia" w:ascii="宋体" w:hAnsi="宋体"/>
          <w:sz w:val="22"/>
          <w:szCs w:val="21"/>
        </w:rPr>
        <w:t>施工监理服务期为</w:t>
      </w:r>
      <w:r>
        <w:rPr>
          <w:rFonts w:hint="eastAsia" w:ascii="宋体" w:hAnsi="宋体"/>
          <w:sz w:val="22"/>
          <w:szCs w:val="21"/>
          <w:u w:val="single"/>
          <w:lang w:val="en-US" w:eastAsia="zh-CN"/>
        </w:rPr>
        <w:t>270</w:t>
      </w:r>
      <w:r>
        <w:rPr>
          <w:rFonts w:hint="eastAsia" w:ascii="宋体" w:hAnsi="宋体"/>
          <w:sz w:val="22"/>
          <w:szCs w:val="21"/>
        </w:rPr>
        <w:t>日历天</w:t>
      </w:r>
      <w:r>
        <w:rPr>
          <w:rFonts w:hint="eastAsia" w:ascii="宋体" w:hAnsi="宋体"/>
          <w:b/>
          <w:bCs/>
          <w:sz w:val="22"/>
          <w:szCs w:val="21"/>
        </w:rPr>
        <w:t>（按下发开工指令之日开始计算监理计费服务期，以下时段的监理工作不计入监理计费服务期，但须纳入整体监理服务范围：</w:t>
      </w:r>
      <w:r>
        <w:rPr>
          <w:rFonts w:ascii="宋体" w:hAnsi="宋体"/>
          <w:b/>
          <w:bCs/>
          <w:sz w:val="22"/>
          <w:szCs w:val="21"/>
        </w:rPr>
        <w:fldChar w:fldCharType="begin"/>
      </w:r>
      <w:r>
        <w:rPr>
          <w:rFonts w:ascii="宋体" w:hAnsi="宋体"/>
          <w:b/>
          <w:bCs/>
          <w:sz w:val="22"/>
          <w:szCs w:val="21"/>
        </w:rPr>
        <w:instrText xml:space="preserve"> = 1 \* GB3 </w:instrText>
      </w:r>
      <w:r>
        <w:rPr>
          <w:rFonts w:ascii="宋体" w:hAnsi="宋体"/>
          <w:b/>
          <w:bCs/>
          <w:sz w:val="22"/>
          <w:szCs w:val="21"/>
        </w:rPr>
        <w:fldChar w:fldCharType="separate"/>
      </w:r>
      <w:r>
        <w:rPr>
          <w:rFonts w:hint="eastAsia" w:ascii="宋体" w:hAnsi="宋体"/>
          <w:b/>
          <w:bCs/>
          <w:sz w:val="22"/>
          <w:szCs w:val="21"/>
        </w:rPr>
        <w:t>①</w:t>
      </w:r>
      <w:r>
        <w:rPr>
          <w:rFonts w:ascii="宋体" w:hAnsi="宋体"/>
          <w:b/>
          <w:bCs/>
          <w:sz w:val="22"/>
          <w:szCs w:val="21"/>
        </w:rPr>
        <w:fldChar w:fldCharType="end"/>
      </w:r>
      <w:r>
        <w:rPr>
          <w:rFonts w:hint="eastAsia" w:ascii="宋体" w:hAnsi="宋体"/>
          <w:b/>
          <w:bCs/>
          <w:sz w:val="22"/>
          <w:szCs w:val="21"/>
        </w:rPr>
        <w:t>合同签订后至开工前期；</w:t>
      </w:r>
      <w:r>
        <w:rPr>
          <w:rFonts w:ascii="宋体" w:hAnsi="宋体"/>
          <w:b/>
          <w:bCs/>
          <w:sz w:val="22"/>
          <w:szCs w:val="21"/>
        </w:rPr>
        <w:fldChar w:fldCharType="begin"/>
      </w:r>
      <w:r>
        <w:rPr>
          <w:rFonts w:ascii="宋体" w:hAnsi="宋体"/>
          <w:b/>
          <w:bCs/>
          <w:sz w:val="22"/>
          <w:szCs w:val="21"/>
        </w:rPr>
        <w:instrText xml:space="preserve"> = 2 \* GB3 </w:instrText>
      </w:r>
      <w:r>
        <w:rPr>
          <w:rFonts w:ascii="宋体" w:hAnsi="宋体"/>
          <w:b/>
          <w:bCs/>
          <w:sz w:val="22"/>
          <w:szCs w:val="21"/>
        </w:rPr>
        <w:fldChar w:fldCharType="separate"/>
      </w:r>
      <w:r>
        <w:rPr>
          <w:rFonts w:hint="eastAsia" w:ascii="宋体" w:hAnsi="宋体"/>
          <w:b/>
          <w:bCs/>
          <w:sz w:val="22"/>
          <w:szCs w:val="21"/>
        </w:rPr>
        <w:t>②</w:t>
      </w:r>
      <w:r>
        <w:rPr>
          <w:rFonts w:ascii="宋体" w:hAnsi="宋体"/>
          <w:b/>
          <w:bCs/>
          <w:sz w:val="22"/>
          <w:szCs w:val="21"/>
        </w:rPr>
        <w:fldChar w:fldCharType="end"/>
      </w:r>
      <w:r>
        <w:rPr>
          <w:rFonts w:hint="eastAsia" w:ascii="宋体" w:hAnsi="宋体"/>
          <w:b/>
          <w:bCs/>
          <w:sz w:val="22"/>
          <w:szCs w:val="21"/>
        </w:rPr>
        <w:t>竣工验收后的竣工结算审核期；</w:t>
      </w:r>
      <w:r>
        <w:rPr>
          <w:rFonts w:ascii="宋体" w:hAnsi="宋体"/>
          <w:b/>
          <w:bCs/>
          <w:sz w:val="22"/>
          <w:szCs w:val="21"/>
        </w:rPr>
        <w:fldChar w:fldCharType="begin"/>
      </w:r>
      <w:r>
        <w:rPr>
          <w:rFonts w:ascii="宋体" w:hAnsi="宋体"/>
          <w:b/>
          <w:bCs/>
          <w:sz w:val="22"/>
          <w:szCs w:val="21"/>
        </w:rPr>
        <w:instrText xml:space="preserve"> = 3 \* GB3 </w:instrText>
      </w:r>
      <w:r>
        <w:rPr>
          <w:rFonts w:ascii="宋体" w:hAnsi="宋体"/>
          <w:b/>
          <w:bCs/>
          <w:sz w:val="22"/>
          <w:szCs w:val="21"/>
        </w:rPr>
        <w:fldChar w:fldCharType="separate"/>
      </w:r>
      <w:r>
        <w:rPr>
          <w:rFonts w:hint="eastAsia" w:ascii="宋体" w:hAnsi="宋体"/>
          <w:b/>
          <w:bCs/>
          <w:sz w:val="22"/>
          <w:szCs w:val="21"/>
        </w:rPr>
        <w:t>③</w:t>
      </w:r>
      <w:r>
        <w:rPr>
          <w:rFonts w:ascii="宋体" w:hAnsi="宋体"/>
          <w:b/>
          <w:bCs/>
          <w:sz w:val="22"/>
          <w:szCs w:val="21"/>
        </w:rPr>
        <w:fldChar w:fldCharType="end"/>
      </w:r>
      <w:r>
        <w:rPr>
          <w:rFonts w:hint="eastAsia" w:ascii="宋体" w:hAnsi="宋体"/>
          <w:b/>
          <w:bCs/>
          <w:sz w:val="22"/>
          <w:szCs w:val="21"/>
        </w:rPr>
        <w:t>施工缺陷责任期）</w:t>
      </w:r>
      <w:r>
        <w:rPr>
          <w:rFonts w:hint="eastAsia" w:ascii="宋体" w:hAnsi="宋体"/>
          <w:sz w:val="22"/>
          <w:szCs w:val="21"/>
        </w:rPr>
        <w:t>。质量缺陷期为</w:t>
      </w:r>
      <w:r>
        <w:rPr>
          <w:rFonts w:ascii="宋体" w:hAnsi="宋体"/>
          <w:sz w:val="22"/>
          <w:szCs w:val="21"/>
        </w:rPr>
        <w:t>24</w:t>
      </w:r>
      <w:r>
        <w:rPr>
          <w:rFonts w:hint="eastAsia" w:ascii="宋体" w:hAnsi="宋体"/>
          <w:sz w:val="22"/>
          <w:szCs w:val="21"/>
        </w:rPr>
        <w:t>个月。</w:t>
      </w:r>
    </w:p>
    <w:p>
      <w:pPr>
        <w:spacing w:line="360" w:lineRule="auto"/>
        <w:rPr>
          <w:rFonts w:ascii="宋体"/>
          <w:sz w:val="22"/>
          <w:szCs w:val="21"/>
        </w:rPr>
      </w:pPr>
      <w:r>
        <w:rPr>
          <w:rFonts w:ascii="宋体" w:hAnsi="宋体"/>
          <w:b/>
          <w:bCs/>
          <w:sz w:val="22"/>
          <w:szCs w:val="21"/>
        </w:rPr>
        <w:t>7.</w:t>
      </w:r>
      <w:r>
        <w:rPr>
          <w:rFonts w:hint="eastAsia" w:ascii="宋体" w:hAnsi="宋体"/>
          <w:b/>
          <w:bCs/>
          <w:sz w:val="22"/>
          <w:szCs w:val="21"/>
        </w:rPr>
        <w:t>监理服务内容和要求（包括以下具体内容但不限于）：</w:t>
      </w:r>
    </w:p>
    <w:p>
      <w:pPr>
        <w:spacing w:line="360" w:lineRule="auto"/>
        <w:ind w:firstLine="440" w:firstLineChars="200"/>
        <w:rPr>
          <w:rFonts w:ascii="宋体"/>
          <w:sz w:val="22"/>
          <w:szCs w:val="21"/>
        </w:rPr>
      </w:pPr>
      <w:r>
        <w:rPr>
          <w:rFonts w:ascii="宋体" w:hAnsi="宋体"/>
          <w:sz w:val="22"/>
          <w:szCs w:val="21"/>
        </w:rPr>
        <w:t>7.1</w:t>
      </w:r>
      <w:r>
        <w:rPr>
          <w:rFonts w:hint="eastAsia" w:ascii="宋体" w:hAnsi="宋体"/>
          <w:sz w:val="22"/>
          <w:szCs w:val="21"/>
        </w:rPr>
        <w:t>采用的监理规范</w:t>
      </w:r>
    </w:p>
    <w:p>
      <w:pPr>
        <w:spacing w:line="360" w:lineRule="auto"/>
        <w:ind w:firstLine="440" w:firstLineChars="200"/>
        <w:rPr>
          <w:rFonts w:ascii="宋体"/>
          <w:sz w:val="22"/>
          <w:szCs w:val="21"/>
        </w:rPr>
      </w:pPr>
      <w:r>
        <w:rPr>
          <w:rFonts w:hint="eastAsia" w:ascii="宋体" w:hAnsi="宋体"/>
          <w:sz w:val="22"/>
          <w:szCs w:val="21"/>
        </w:rPr>
        <w:t>本监理工作内容中未提到的任何细节或没有特别规定的，监理人应采用国家颁布的《建筑工程监理规范》（</w:t>
      </w:r>
      <w:r>
        <w:rPr>
          <w:rFonts w:ascii="宋体" w:hAnsi="宋体"/>
          <w:sz w:val="22"/>
          <w:szCs w:val="21"/>
        </w:rPr>
        <w:t>GB50319-2013</w:t>
      </w:r>
      <w:r>
        <w:rPr>
          <w:rFonts w:hint="eastAsia" w:ascii="宋体" w:hAnsi="宋体"/>
          <w:sz w:val="22"/>
          <w:szCs w:val="21"/>
        </w:rPr>
        <w:t>）及有关行业标准执行相关监理工作。</w:t>
      </w:r>
    </w:p>
    <w:p>
      <w:pPr>
        <w:spacing w:line="360" w:lineRule="auto"/>
        <w:ind w:firstLine="440" w:firstLineChars="200"/>
        <w:rPr>
          <w:rFonts w:ascii="宋体"/>
          <w:sz w:val="22"/>
          <w:szCs w:val="21"/>
        </w:rPr>
      </w:pPr>
      <w:r>
        <w:rPr>
          <w:rFonts w:ascii="宋体" w:hAnsi="宋体"/>
          <w:sz w:val="22"/>
          <w:szCs w:val="21"/>
        </w:rPr>
        <w:t>7.2</w:t>
      </w:r>
      <w:r>
        <w:rPr>
          <w:rFonts w:hint="eastAsia" w:ascii="宋体" w:hAnsi="宋体"/>
          <w:sz w:val="22"/>
          <w:szCs w:val="21"/>
        </w:rPr>
        <w:t>施工阶段的监理工作具体内容</w:t>
      </w:r>
    </w:p>
    <w:p>
      <w:pPr>
        <w:spacing w:line="360" w:lineRule="auto"/>
        <w:ind w:firstLine="440" w:firstLineChars="200"/>
        <w:rPr>
          <w:rFonts w:ascii="宋体"/>
          <w:sz w:val="22"/>
          <w:szCs w:val="21"/>
        </w:rPr>
      </w:pPr>
      <w:r>
        <w:rPr>
          <w:rFonts w:ascii="宋体" w:hAnsi="宋体"/>
          <w:sz w:val="22"/>
          <w:szCs w:val="21"/>
        </w:rPr>
        <w:t>7.2.1</w:t>
      </w:r>
      <w:r>
        <w:rPr>
          <w:rFonts w:hint="eastAsia" w:ascii="宋体" w:hAnsi="宋体"/>
          <w:sz w:val="22"/>
          <w:szCs w:val="21"/>
        </w:rPr>
        <w:t>质量控制</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）熟悉施工图，参加设计交底会议，提出相关建议或意见</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）审查和批准施工组织设计，核实并签发施工必须遵循的设计要求、采用的技术标准、技术规程规范等质量文件；</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3</w:t>
      </w:r>
      <w:r>
        <w:rPr>
          <w:rFonts w:hint="eastAsia" w:ascii="宋体" w:hAnsi="宋体"/>
          <w:sz w:val="22"/>
          <w:szCs w:val="21"/>
        </w:rPr>
        <w:t>）检查施工许可等手续的办理情况，向委托人提交检查报告；</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4</w:t>
      </w:r>
      <w:r>
        <w:rPr>
          <w:rFonts w:hint="eastAsia" w:ascii="宋体" w:hAnsi="宋体"/>
          <w:sz w:val="22"/>
          <w:szCs w:val="21"/>
        </w:rPr>
        <w:t>）审查工程开工条件，检查施工前的各项准备工作</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5</w:t>
      </w:r>
      <w:r>
        <w:rPr>
          <w:rFonts w:hint="eastAsia" w:ascii="宋体" w:hAnsi="宋体"/>
          <w:sz w:val="22"/>
          <w:szCs w:val="21"/>
        </w:rPr>
        <w:t>）复核和审查施工单位、分包单位以及材料、设备、构配件等供应单位的资格及发包手续、备案情况等；</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6</w:t>
      </w:r>
      <w:r>
        <w:rPr>
          <w:rFonts w:hint="eastAsia" w:ascii="宋体" w:hAnsi="宋体"/>
          <w:sz w:val="22"/>
          <w:szCs w:val="21"/>
        </w:rPr>
        <w:t>）审批工程项目单位工程、分部分项工程和检验批的划分，并依据监理规划分析、调整和确定质量控制重点、质量控制工作流程和监理措施，制定质量控制的各项实施细则、规定及其它管理制度；</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7</w:t>
      </w:r>
      <w:r>
        <w:rPr>
          <w:rFonts w:hint="eastAsia" w:ascii="宋体" w:hAnsi="宋体"/>
          <w:sz w:val="22"/>
          <w:szCs w:val="21"/>
        </w:rPr>
        <w:t>）检查督促承包人建立健全适合于本工程的质量管理体系，并能切实发挥作用，督促承包人进行全面质量管理工作；</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8</w:t>
      </w:r>
      <w:r>
        <w:rPr>
          <w:rFonts w:hint="eastAsia" w:ascii="宋体" w:hAnsi="宋体"/>
          <w:sz w:val="22"/>
          <w:szCs w:val="21"/>
        </w:rPr>
        <w:t>）协助委托人移交与项目施工有关的测量控制网点；审查承包人提交的测量实施报告，并依据监理规范要求检查和复核有关测量成果；</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9</w:t>
      </w:r>
      <w:r>
        <w:rPr>
          <w:rFonts w:hint="eastAsia" w:ascii="宋体" w:hAnsi="宋体"/>
          <w:sz w:val="22"/>
          <w:szCs w:val="21"/>
        </w:rPr>
        <w:t>）审查承包人自建的试验室或委托试验的试验室；审查批准承包人按合同规定进行的材料、工艺试验及确定各项施工参数的试验；</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10</w:t>
      </w:r>
      <w:r>
        <w:rPr>
          <w:rFonts w:hint="eastAsia" w:ascii="宋体" w:hAnsi="宋体"/>
          <w:sz w:val="22"/>
          <w:szCs w:val="21"/>
        </w:rPr>
        <w:t>）审查进场工程材料的质量证明文件及施工承包人按有关规定进行的试验检测结果。必要时，监理人可按合同约定进行一定数量的抽样检测试验；</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11</w:t>
      </w:r>
      <w:r>
        <w:rPr>
          <w:rFonts w:hint="eastAsia" w:ascii="宋体" w:hAnsi="宋体"/>
          <w:sz w:val="22"/>
          <w:szCs w:val="21"/>
        </w:rPr>
        <w:t>）施工质量进行全过程的监督管理，在加强现场管理工作的前提下对重要部位、隐蔽工程和关键工序应采取旁站监理；对施工质量情况及时做好记录和统计工作，对发现质量问题的施工现场及时进行拍照或录相；</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12</w:t>
      </w:r>
      <w:r>
        <w:rPr>
          <w:rFonts w:hint="eastAsia" w:ascii="宋体" w:hAnsi="宋体"/>
          <w:sz w:val="22"/>
          <w:szCs w:val="21"/>
        </w:rPr>
        <w:t>）组织或参与质量事故的调查，审批事故处理方案，并监督质量事故的处理；</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13</w:t>
      </w:r>
      <w:r>
        <w:rPr>
          <w:rFonts w:hint="eastAsia" w:ascii="宋体" w:hAnsi="宋体"/>
          <w:sz w:val="22"/>
          <w:szCs w:val="21"/>
        </w:rPr>
        <w:t>）组织并主持定期或不定期的质量检查会和分析会，分析、通报施工质量情况，协调有关单位间的施工活动以消除影响质量的各种外部干扰因素；</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14</w:t>
      </w:r>
      <w:r>
        <w:rPr>
          <w:rFonts w:hint="eastAsia" w:ascii="宋体" w:hAnsi="宋体"/>
          <w:sz w:val="22"/>
          <w:szCs w:val="21"/>
        </w:rPr>
        <w:t>）对工程项目的检验批、分部分项工程、单位工程等及时进行施工质量验收和质量评定工作；</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15</w:t>
      </w:r>
      <w:r>
        <w:rPr>
          <w:rFonts w:hint="eastAsia" w:ascii="宋体" w:hAnsi="宋体"/>
          <w:sz w:val="22"/>
          <w:szCs w:val="21"/>
        </w:rPr>
        <w:t>）审查竣工资料，协助委托人组织竣工预验收；</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16</w:t>
      </w:r>
      <w:r>
        <w:rPr>
          <w:rFonts w:hint="eastAsia" w:ascii="宋体" w:hAnsi="宋体"/>
          <w:sz w:val="22"/>
          <w:szCs w:val="21"/>
        </w:rPr>
        <w:t>）参与委托人组织的竣工验收，提交质量评估报告。</w:t>
      </w:r>
    </w:p>
    <w:p>
      <w:pPr>
        <w:spacing w:line="360" w:lineRule="auto"/>
        <w:ind w:firstLine="440" w:firstLineChars="200"/>
        <w:rPr>
          <w:rFonts w:ascii="宋体"/>
          <w:sz w:val="22"/>
          <w:szCs w:val="21"/>
        </w:rPr>
      </w:pPr>
      <w:r>
        <w:rPr>
          <w:rFonts w:ascii="宋体" w:hAnsi="宋体"/>
          <w:sz w:val="22"/>
          <w:szCs w:val="21"/>
        </w:rPr>
        <w:t>7.2.2</w:t>
      </w:r>
      <w:r>
        <w:rPr>
          <w:rFonts w:hint="eastAsia" w:ascii="宋体" w:hAnsi="宋体"/>
          <w:sz w:val="22"/>
          <w:szCs w:val="21"/>
        </w:rPr>
        <w:t>进度控制</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）熟悉招标文件和合同文件中有关进度的条款；</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）审核、分析各投标单位的进度计划；</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3</w:t>
      </w:r>
      <w:r>
        <w:rPr>
          <w:rFonts w:hint="eastAsia" w:ascii="宋体" w:hAnsi="宋体"/>
          <w:sz w:val="22"/>
          <w:szCs w:val="21"/>
        </w:rPr>
        <w:t>）审核施工总进度计划，并在项目施工过程中控制其执行，必要时，及时调整施工总进度；</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4</w:t>
      </w:r>
      <w:r>
        <w:rPr>
          <w:rFonts w:hint="eastAsia" w:ascii="宋体" w:hAnsi="宋体"/>
          <w:sz w:val="22"/>
          <w:szCs w:val="21"/>
        </w:rPr>
        <w:t>）审核项目施工各阶段、年、季、月度的进度计划，并控制其执行，必要时作调整建议；</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5</w:t>
      </w:r>
      <w:r>
        <w:rPr>
          <w:rFonts w:hint="eastAsia" w:ascii="宋体" w:hAnsi="宋体"/>
          <w:sz w:val="22"/>
          <w:szCs w:val="21"/>
        </w:rPr>
        <w:t>）在项目实施过程中，必要时采用用计算机进行进度计划值与实际值的比较，每月、季、年提交各种进度控制报告。</w:t>
      </w:r>
    </w:p>
    <w:p>
      <w:pPr>
        <w:spacing w:line="360" w:lineRule="auto"/>
        <w:ind w:firstLine="440" w:firstLineChars="200"/>
        <w:rPr>
          <w:rFonts w:ascii="宋体"/>
          <w:sz w:val="22"/>
          <w:szCs w:val="21"/>
        </w:rPr>
      </w:pPr>
      <w:r>
        <w:rPr>
          <w:rFonts w:ascii="宋体" w:hAnsi="宋体"/>
          <w:sz w:val="22"/>
          <w:szCs w:val="21"/>
        </w:rPr>
        <w:t>7.2.3</w:t>
      </w:r>
      <w:r>
        <w:rPr>
          <w:rFonts w:hint="eastAsia" w:ascii="宋体" w:hAnsi="宋体"/>
          <w:sz w:val="22"/>
          <w:szCs w:val="21"/>
        </w:rPr>
        <w:t>造价控制</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）对工程实际进度情况作好完善的记录和必要的签证；</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）对工程的修改、变更以及返工等情况作好完善的记录和必要的签证；</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3</w:t>
      </w:r>
      <w:r>
        <w:rPr>
          <w:rFonts w:hint="eastAsia" w:ascii="宋体" w:hAnsi="宋体"/>
          <w:sz w:val="22"/>
          <w:szCs w:val="21"/>
        </w:rPr>
        <w:t>）对与工程有关的措施等作好完善的记录和必要的签证；</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4</w:t>
      </w:r>
      <w:r>
        <w:rPr>
          <w:rFonts w:hint="eastAsia" w:ascii="宋体" w:hAnsi="宋体"/>
          <w:sz w:val="22"/>
          <w:szCs w:val="21"/>
        </w:rPr>
        <w:t>）利用专业投资控制软件每月进行投资计划值与实际值的比较，并提供各种报表；</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5</w:t>
      </w:r>
      <w:r>
        <w:rPr>
          <w:rFonts w:hint="eastAsia" w:ascii="宋体" w:hAnsi="宋体"/>
          <w:sz w:val="22"/>
          <w:szCs w:val="21"/>
        </w:rPr>
        <w:t>）参与工程付款审核；</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6</w:t>
      </w:r>
      <w:r>
        <w:rPr>
          <w:rFonts w:hint="eastAsia" w:ascii="宋体" w:hAnsi="宋体"/>
          <w:sz w:val="22"/>
          <w:szCs w:val="21"/>
        </w:rPr>
        <w:t>）参与审核其它付款申请单；</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7</w:t>
      </w:r>
      <w:r>
        <w:rPr>
          <w:rFonts w:hint="eastAsia" w:ascii="宋体" w:hAnsi="宋体"/>
          <w:sz w:val="22"/>
          <w:szCs w:val="21"/>
        </w:rPr>
        <w:t>）参与审核及处理各项施工索赔中与资金有关的事宜。</w:t>
      </w:r>
    </w:p>
    <w:p>
      <w:pPr>
        <w:spacing w:line="360" w:lineRule="auto"/>
        <w:ind w:firstLine="440" w:firstLineChars="200"/>
        <w:rPr>
          <w:rFonts w:ascii="宋体"/>
          <w:sz w:val="22"/>
          <w:szCs w:val="21"/>
        </w:rPr>
      </w:pPr>
      <w:r>
        <w:rPr>
          <w:rFonts w:ascii="宋体" w:hAnsi="宋体"/>
          <w:sz w:val="22"/>
          <w:szCs w:val="21"/>
        </w:rPr>
        <w:t>7.2.4</w:t>
      </w:r>
      <w:r>
        <w:rPr>
          <w:rFonts w:hint="eastAsia" w:ascii="宋体" w:hAnsi="宋体"/>
          <w:sz w:val="22"/>
          <w:szCs w:val="21"/>
        </w:rPr>
        <w:t>安全文明生产监督管理</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）审核施工安全专项方案、督促施工单位落实安全保证体系；</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）督促施工单位履行施工安全、文明保障义务；</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3</w:t>
      </w:r>
      <w:r>
        <w:rPr>
          <w:rFonts w:hint="eastAsia" w:ascii="宋体" w:hAnsi="宋体"/>
          <w:sz w:val="22"/>
          <w:szCs w:val="21"/>
        </w:rPr>
        <w:t>）组织工地安全检查；</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4</w:t>
      </w:r>
      <w:r>
        <w:rPr>
          <w:rFonts w:hint="eastAsia" w:ascii="宋体" w:hAnsi="宋体"/>
          <w:sz w:val="22"/>
          <w:szCs w:val="21"/>
        </w:rPr>
        <w:t>）协助制订项目委托人方的应急措施；</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5</w:t>
      </w:r>
      <w:r>
        <w:rPr>
          <w:rFonts w:hint="eastAsia" w:ascii="宋体" w:hAnsi="宋体"/>
          <w:sz w:val="22"/>
          <w:szCs w:val="21"/>
        </w:rPr>
        <w:t>）协助处理安全事故；</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6</w:t>
      </w:r>
      <w:r>
        <w:rPr>
          <w:rFonts w:hint="eastAsia" w:ascii="宋体" w:hAnsi="宋体"/>
          <w:sz w:val="22"/>
          <w:szCs w:val="21"/>
        </w:rPr>
        <w:t>）督促施工单位组织工地卫生及文明施工检查；</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7</w:t>
      </w:r>
      <w:r>
        <w:rPr>
          <w:rFonts w:hint="eastAsia" w:ascii="宋体" w:hAnsi="宋体"/>
          <w:sz w:val="22"/>
          <w:szCs w:val="21"/>
        </w:rPr>
        <w:t>）督促施工单位协调处理工地的各种纠纷；</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8</w:t>
      </w:r>
      <w:r>
        <w:rPr>
          <w:rFonts w:hint="eastAsia" w:ascii="宋体" w:hAnsi="宋体"/>
          <w:sz w:val="22"/>
          <w:szCs w:val="21"/>
        </w:rPr>
        <w:t>）督促施工单位组织落实工地的保卫及产品保护工作。</w:t>
      </w:r>
    </w:p>
    <w:p>
      <w:pPr>
        <w:spacing w:line="360" w:lineRule="auto"/>
        <w:ind w:firstLine="440" w:firstLineChars="200"/>
        <w:rPr>
          <w:rFonts w:ascii="宋体"/>
          <w:sz w:val="22"/>
          <w:szCs w:val="21"/>
        </w:rPr>
      </w:pPr>
      <w:r>
        <w:rPr>
          <w:rFonts w:ascii="宋体" w:hAnsi="宋体"/>
          <w:sz w:val="22"/>
          <w:szCs w:val="21"/>
        </w:rPr>
        <w:t>7.2.5</w:t>
      </w:r>
      <w:r>
        <w:rPr>
          <w:rFonts w:hint="eastAsia" w:ascii="宋体" w:hAnsi="宋体"/>
          <w:sz w:val="22"/>
          <w:szCs w:val="21"/>
        </w:rPr>
        <w:t>合同管理</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）协助委托方处理有关索赔事宜，并处理合同纠纷</w:t>
      </w:r>
      <w:r>
        <w:rPr>
          <w:rFonts w:ascii="宋体" w:hAnsi="宋体"/>
          <w:sz w:val="22"/>
          <w:szCs w:val="21"/>
        </w:rPr>
        <w:t>;</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）进行各类合同的跟踪管理并定期提供合同管理的各种报告。</w:t>
      </w:r>
    </w:p>
    <w:p>
      <w:pPr>
        <w:spacing w:line="360" w:lineRule="auto"/>
        <w:ind w:firstLine="440" w:firstLineChars="200"/>
        <w:rPr>
          <w:rFonts w:ascii="宋体"/>
          <w:sz w:val="22"/>
          <w:szCs w:val="21"/>
        </w:rPr>
      </w:pPr>
      <w:r>
        <w:rPr>
          <w:rFonts w:ascii="宋体" w:hAnsi="宋体"/>
          <w:sz w:val="22"/>
          <w:szCs w:val="21"/>
        </w:rPr>
        <w:t>7.2.6</w:t>
      </w:r>
      <w:r>
        <w:rPr>
          <w:rFonts w:hint="eastAsia" w:ascii="宋体" w:hAnsi="宋体"/>
          <w:sz w:val="22"/>
          <w:szCs w:val="21"/>
        </w:rPr>
        <w:t>信息管理</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）进行各种工程信息的收集、整理、存档；</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）定期提供各类工程项目管理报表；</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3</w:t>
      </w:r>
      <w:r>
        <w:rPr>
          <w:rFonts w:hint="eastAsia" w:ascii="宋体" w:hAnsi="宋体"/>
          <w:sz w:val="22"/>
          <w:szCs w:val="21"/>
        </w:rPr>
        <w:t>）建立工地例会制度</w:t>
      </w:r>
      <w:r>
        <w:rPr>
          <w:rFonts w:ascii="宋体"/>
          <w:sz w:val="22"/>
          <w:szCs w:val="21"/>
        </w:rPr>
        <w:t>,</w:t>
      </w:r>
      <w:r>
        <w:rPr>
          <w:rFonts w:hint="eastAsia" w:ascii="宋体" w:hAnsi="宋体"/>
          <w:sz w:val="22"/>
          <w:szCs w:val="21"/>
        </w:rPr>
        <w:t>并做好会议记录；</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4</w:t>
      </w:r>
      <w:r>
        <w:rPr>
          <w:rFonts w:hint="eastAsia" w:ascii="宋体" w:hAnsi="宋体"/>
          <w:sz w:val="22"/>
          <w:szCs w:val="21"/>
        </w:rPr>
        <w:t>）督促各施工单位整理工程技术资料。</w:t>
      </w:r>
    </w:p>
    <w:p>
      <w:pPr>
        <w:spacing w:line="360" w:lineRule="auto"/>
        <w:ind w:firstLine="440" w:firstLineChars="200"/>
        <w:rPr>
          <w:rFonts w:ascii="宋体"/>
          <w:sz w:val="22"/>
          <w:szCs w:val="21"/>
        </w:rPr>
      </w:pPr>
      <w:r>
        <w:rPr>
          <w:rFonts w:ascii="宋体" w:hAnsi="宋体"/>
          <w:sz w:val="22"/>
          <w:szCs w:val="21"/>
        </w:rPr>
        <w:t>7.3</w:t>
      </w:r>
      <w:r>
        <w:rPr>
          <w:rFonts w:hint="eastAsia" w:ascii="宋体" w:hAnsi="宋体"/>
          <w:sz w:val="22"/>
          <w:szCs w:val="21"/>
        </w:rPr>
        <w:t>对监理程序及技术的基本要求</w:t>
      </w:r>
    </w:p>
    <w:p>
      <w:pPr>
        <w:spacing w:line="360" w:lineRule="auto"/>
        <w:ind w:firstLine="440" w:firstLineChars="200"/>
        <w:rPr>
          <w:rFonts w:ascii="宋体"/>
          <w:sz w:val="22"/>
          <w:szCs w:val="21"/>
        </w:rPr>
      </w:pPr>
      <w:r>
        <w:rPr>
          <w:rFonts w:ascii="宋体" w:hAnsi="宋体"/>
          <w:sz w:val="22"/>
          <w:szCs w:val="21"/>
        </w:rPr>
        <w:t>7.3.1</w:t>
      </w:r>
      <w:r>
        <w:rPr>
          <w:rFonts w:hint="eastAsia" w:ascii="宋体" w:hAnsi="宋体"/>
          <w:sz w:val="22"/>
          <w:szCs w:val="21"/>
        </w:rPr>
        <w:t>监理单位在监理过程中须独立、平行地进行检测、检验、试验工作，即凡施工单位须做的检测、检验、试验项目，经过监理单位独立平行检测、检验、试验后，能足以客观反映施工单位所做的检测、检验、试验项目数据及工程质量的真实情况。监理单位不依赖施工单位独立地取样、送样，监理单位必须作为平行检测的委托方，而不是见证方，而且监理委托的检测单位不能与施工单位委托的检测单位为同一个单位。平行检测的比例按国家及行业相关规定执行。</w:t>
      </w:r>
    </w:p>
    <w:p>
      <w:pPr>
        <w:spacing w:line="360" w:lineRule="auto"/>
        <w:ind w:firstLine="440" w:firstLineChars="200"/>
        <w:rPr>
          <w:rFonts w:ascii="宋体"/>
          <w:sz w:val="22"/>
          <w:szCs w:val="21"/>
        </w:rPr>
      </w:pPr>
      <w:r>
        <w:rPr>
          <w:rFonts w:ascii="宋体" w:hAnsi="宋体"/>
          <w:sz w:val="22"/>
          <w:szCs w:val="21"/>
        </w:rPr>
        <w:t>7.3.2</w:t>
      </w:r>
      <w:r>
        <w:rPr>
          <w:rFonts w:hint="eastAsia" w:ascii="宋体" w:hAnsi="宋体"/>
          <w:sz w:val="22"/>
          <w:szCs w:val="21"/>
        </w:rPr>
        <w:t>中标人在监理过程中不得使用施工单位的任何仪器、设备，不得使用施工单位的任何技术资料，不得与施工单位送到同一检测中心（站）进行检测。施工过程中的各类测量复核、设备安装等检测测试工作，中标人应与施工单位独立平行组织实施，测试数据不得相互套用。</w:t>
      </w:r>
    </w:p>
    <w:p>
      <w:pPr>
        <w:spacing w:line="360" w:lineRule="auto"/>
        <w:ind w:firstLine="440" w:firstLineChars="200"/>
        <w:rPr>
          <w:rFonts w:ascii="宋体"/>
          <w:sz w:val="22"/>
          <w:szCs w:val="21"/>
        </w:rPr>
      </w:pPr>
      <w:r>
        <w:rPr>
          <w:rFonts w:ascii="宋体" w:hAnsi="宋体"/>
          <w:sz w:val="22"/>
          <w:szCs w:val="21"/>
        </w:rPr>
        <w:t>7.3.3</w:t>
      </w:r>
      <w:r>
        <w:rPr>
          <w:rFonts w:hint="eastAsia" w:ascii="宋体" w:hAnsi="宋体"/>
          <w:sz w:val="22"/>
          <w:szCs w:val="21"/>
        </w:rPr>
        <w:t>按要求进行现场的工程质量管理、关键结构工程的旁站、各分项工程的初步验收等。</w:t>
      </w:r>
    </w:p>
    <w:p>
      <w:pPr>
        <w:spacing w:line="360" w:lineRule="auto"/>
        <w:ind w:firstLine="440" w:firstLineChars="200"/>
        <w:rPr>
          <w:rFonts w:ascii="宋体"/>
          <w:sz w:val="22"/>
          <w:szCs w:val="21"/>
        </w:rPr>
      </w:pPr>
      <w:r>
        <w:rPr>
          <w:rFonts w:ascii="宋体" w:hAnsi="宋体"/>
          <w:sz w:val="22"/>
          <w:szCs w:val="21"/>
        </w:rPr>
        <w:t>7.3.4</w:t>
      </w:r>
      <w:r>
        <w:rPr>
          <w:rFonts w:hint="eastAsia" w:ascii="宋体" w:hAnsi="宋体"/>
          <w:sz w:val="22"/>
          <w:szCs w:val="21"/>
        </w:rPr>
        <w:t>监理资料的提供，整个监理过程中需提供声像、图象及文字记录。</w:t>
      </w:r>
    </w:p>
    <w:p>
      <w:pPr>
        <w:spacing w:line="360" w:lineRule="auto"/>
        <w:ind w:firstLine="440" w:firstLineChars="200"/>
        <w:rPr>
          <w:rFonts w:ascii="宋体"/>
          <w:sz w:val="22"/>
          <w:szCs w:val="21"/>
        </w:rPr>
      </w:pPr>
      <w:r>
        <w:rPr>
          <w:rFonts w:ascii="宋体" w:hAnsi="宋体"/>
          <w:sz w:val="22"/>
          <w:szCs w:val="21"/>
        </w:rPr>
        <w:t>7.3.5</w:t>
      </w:r>
      <w:r>
        <w:rPr>
          <w:rFonts w:hint="eastAsia" w:ascii="宋体" w:hAnsi="宋体"/>
          <w:sz w:val="22"/>
          <w:szCs w:val="21"/>
        </w:rPr>
        <w:t>中标人提供的资料应符合《建设工程监理规范》</w:t>
      </w:r>
      <w:r>
        <w:rPr>
          <w:rFonts w:ascii="宋体" w:hAnsi="宋体"/>
          <w:sz w:val="22"/>
          <w:szCs w:val="21"/>
        </w:rPr>
        <w:t>GB50319-2013</w:t>
      </w:r>
      <w:r>
        <w:rPr>
          <w:rFonts w:hint="eastAsia" w:ascii="宋体" w:hAnsi="宋体"/>
          <w:sz w:val="22"/>
          <w:szCs w:val="21"/>
        </w:rPr>
        <w:t>之规定，同时需满足招标人的</w:t>
      </w:r>
      <w:r>
        <w:rPr>
          <w:rFonts w:hint="eastAsia" w:ascii="宋体"/>
          <w:sz w:val="22"/>
          <w:szCs w:val="21"/>
        </w:rPr>
        <w:t>“</w:t>
      </w:r>
      <w:r>
        <w:rPr>
          <w:rFonts w:hint="eastAsia" w:ascii="宋体" w:hAnsi="宋体"/>
          <w:sz w:val="22"/>
          <w:szCs w:val="21"/>
        </w:rPr>
        <w:t>工程竣工档案资料收集整理办法</w:t>
      </w:r>
      <w:r>
        <w:rPr>
          <w:rFonts w:hint="eastAsia" w:ascii="宋体"/>
          <w:sz w:val="22"/>
          <w:szCs w:val="21"/>
        </w:rPr>
        <w:t>”</w:t>
      </w:r>
      <w:r>
        <w:rPr>
          <w:rFonts w:hint="eastAsia" w:ascii="宋体" w:hAnsi="宋体"/>
          <w:sz w:val="22"/>
          <w:szCs w:val="21"/>
        </w:rPr>
        <w:t>的规定。</w:t>
      </w:r>
    </w:p>
    <w:p>
      <w:pPr>
        <w:spacing w:line="360" w:lineRule="auto"/>
        <w:ind w:firstLine="440" w:firstLineChars="200"/>
        <w:rPr>
          <w:rFonts w:ascii="宋体"/>
          <w:sz w:val="22"/>
          <w:szCs w:val="21"/>
        </w:rPr>
      </w:pPr>
      <w:r>
        <w:rPr>
          <w:rFonts w:ascii="宋体" w:hAnsi="宋体"/>
          <w:sz w:val="22"/>
          <w:szCs w:val="21"/>
        </w:rPr>
        <w:t>7.4</w:t>
      </w:r>
      <w:r>
        <w:rPr>
          <w:rFonts w:hint="eastAsia" w:ascii="宋体" w:hAnsi="宋体"/>
          <w:sz w:val="22"/>
          <w:szCs w:val="21"/>
        </w:rPr>
        <w:t>对监理工作的管理要求：</w:t>
      </w:r>
    </w:p>
    <w:p>
      <w:pPr>
        <w:spacing w:line="360" w:lineRule="auto"/>
        <w:ind w:firstLine="440" w:firstLineChars="200"/>
        <w:rPr>
          <w:rFonts w:ascii="宋体"/>
          <w:sz w:val="22"/>
          <w:szCs w:val="21"/>
        </w:rPr>
      </w:pPr>
      <w:r>
        <w:rPr>
          <w:rFonts w:ascii="宋体" w:hAnsi="宋体"/>
          <w:sz w:val="22"/>
          <w:szCs w:val="21"/>
        </w:rPr>
        <w:t>7.4.1</w:t>
      </w:r>
      <w:r>
        <w:rPr>
          <w:rFonts w:hint="eastAsia" w:ascii="宋体" w:hAnsi="宋体"/>
          <w:sz w:val="22"/>
          <w:szCs w:val="21"/>
        </w:rPr>
        <w:t>如因监理单位过失而造成招标人的经济损失，应当向招标人进行赔偿。</w:t>
      </w:r>
    </w:p>
    <w:p>
      <w:pPr>
        <w:spacing w:line="360" w:lineRule="auto"/>
        <w:ind w:firstLine="440" w:firstLineChars="200"/>
        <w:rPr>
          <w:rFonts w:ascii="宋体"/>
          <w:sz w:val="22"/>
          <w:szCs w:val="21"/>
        </w:rPr>
      </w:pPr>
      <w:r>
        <w:rPr>
          <w:rFonts w:ascii="宋体" w:hAnsi="宋体"/>
          <w:sz w:val="22"/>
          <w:szCs w:val="21"/>
        </w:rPr>
        <w:t>7.4.2</w:t>
      </w:r>
      <w:r>
        <w:rPr>
          <w:rFonts w:hint="eastAsia" w:ascii="宋体" w:hAnsi="宋体"/>
          <w:sz w:val="22"/>
          <w:szCs w:val="21"/>
        </w:rPr>
        <w:t>如监理单位对施工单位上报的已完工作量未能准确复核，并签署了与实际不符的工作量的工程进度付款凭证，招标人将追究其责任，对由此造成的损失应当向招标人进行赔偿。</w:t>
      </w:r>
    </w:p>
    <w:p>
      <w:pPr>
        <w:spacing w:line="360" w:lineRule="auto"/>
        <w:ind w:firstLine="440" w:firstLineChars="200"/>
        <w:rPr>
          <w:rFonts w:ascii="宋体"/>
          <w:sz w:val="22"/>
          <w:szCs w:val="21"/>
        </w:rPr>
      </w:pPr>
      <w:r>
        <w:rPr>
          <w:rFonts w:ascii="宋体" w:hAnsi="宋体"/>
          <w:sz w:val="22"/>
          <w:szCs w:val="21"/>
        </w:rPr>
        <w:t>7.4.3</w:t>
      </w:r>
      <w:r>
        <w:rPr>
          <w:rFonts w:hint="eastAsia" w:ascii="宋体" w:hAnsi="宋体"/>
          <w:sz w:val="22"/>
          <w:szCs w:val="21"/>
        </w:rPr>
        <w:t>监理单位应严格按照上报的独立平行检测项目清单实施检测。</w:t>
      </w:r>
    </w:p>
    <w:p>
      <w:pPr>
        <w:spacing w:line="360" w:lineRule="auto"/>
        <w:ind w:firstLine="440" w:firstLineChars="200"/>
        <w:rPr>
          <w:rFonts w:ascii="宋体"/>
          <w:sz w:val="22"/>
          <w:szCs w:val="21"/>
        </w:rPr>
      </w:pPr>
      <w:r>
        <w:rPr>
          <w:rFonts w:ascii="宋体" w:hAnsi="宋体"/>
          <w:sz w:val="22"/>
          <w:szCs w:val="21"/>
        </w:rPr>
        <w:t>7.4.4</w:t>
      </w:r>
      <w:r>
        <w:rPr>
          <w:rFonts w:hint="eastAsia" w:ascii="宋体" w:hAnsi="宋体"/>
          <w:sz w:val="22"/>
          <w:szCs w:val="21"/>
        </w:rPr>
        <w:t>如监理单位未能认真、勤奋地工作，运用合理的技能，为招标人提供与其监理机构水平相适应的咨询意见，导致招标人工程量增加的，招标人将追究其责任，对由此造成的损失应当向招标人进行赔偿。</w:t>
      </w:r>
    </w:p>
    <w:p>
      <w:pPr>
        <w:spacing w:line="360" w:lineRule="auto"/>
        <w:ind w:firstLine="440" w:firstLineChars="200"/>
        <w:rPr>
          <w:rFonts w:ascii="宋体"/>
          <w:sz w:val="22"/>
          <w:szCs w:val="21"/>
        </w:rPr>
      </w:pPr>
      <w:r>
        <w:rPr>
          <w:rFonts w:ascii="宋体" w:hAnsi="宋体"/>
          <w:sz w:val="22"/>
          <w:szCs w:val="21"/>
        </w:rPr>
        <w:t>7.4.5</w:t>
      </w:r>
      <w:r>
        <w:rPr>
          <w:rFonts w:hint="eastAsia" w:ascii="宋体" w:hAnsi="宋体"/>
          <w:sz w:val="22"/>
          <w:szCs w:val="21"/>
        </w:rPr>
        <w:t>监理单位应承担由于其督促不力等原因导致工程逾期的，招标人将追究其相应责任。</w:t>
      </w:r>
    </w:p>
    <w:p>
      <w:pPr>
        <w:spacing w:line="360" w:lineRule="auto"/>
        <w:ind w:firstLine="440" w:firstLineChars="200"/>
        <w:rPr>
          <w:rFonts w:ascii="宋体"/>
          <w:sz w:val="22"/>
          <w:szCs w:val="21"/>
        </w:rPr>
      </w:pPr>
      <w:r>
        <w:rPr>
          <w:rFonts w:ascii="宋体" w:hAnsi="宋体"/>
          <w:sz w:val="22"/>
          <w:szCs w:val="21"/>
        </w:rPr>
        <w:t>7.5</w:t>
      </w:r>
      <w:r>
        <w:rPr>
          <w:rFonts w:hint="eastAsia" w:ascii="宋体" w:hAnsi="宋体"/>
          <w:sz w:val="22"/>
          <w:szCs w:val="21"/>
        </w:rPr>
        <w:t>监理人员要求</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）监理组织机构严禁挂靠。</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投标人就按招标文件中规定的格式填报拟委派的驻现场监理人员名单，一旦中标，投标人必须按合同规定的日期进驻施工现场开展工作，并按投标承诺的人数及名单到位，总监一经确定不得更换。如遇特殊情况确需更换的，必须先经建设单位的同意。主要监理人员不得同时在两个或两个以上监理单位任职，合同执行期间招标人有权对不称职的监理人员提出更换，监理单位不得拒绝或拖延。</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3</w:t>
      </w:r>
      <w:r>
        <w:rPr>
          <w:rFonts w:hint="eastAsia" w:ascii="宋体" w:hAnsi="宋体"/>
          <w:sz w:val="22"/>
          <w:szCs w:val="21"/>
        </w:rPr>
        <w:t>）总监资格见投标人资格要求，到位率不得低于</w:t>
      </w:r>
      <w:r>
        <w:rPr>
          <w:rFonts w:ascii="宋体" w:hAnsi="宋体"/>
          <w:sz w:val="22"/>
          <w:szCs w:val="21"/>
        </w:rPr>
        <w:t>85%</w:t>
      </w:r>
      <w:r>
        <w:rPr>
          <w:rFonts w:hint="eastAsia" w:ascii="宋体" w:hAnsi="宋体"/>
          <w:sz w:val="22"/>
          <w:szCs w:val="21"/>
        </w:rPr>
        <w:t>。总监理工程师的管理根据《萧山区建设工程项目总监理工程师管理办法（试行）》的通知要求执行。</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4</w:t>
      </w:r>
      <w:r>
        <w:rPr>
          <w:rFonts w:hint="eastAsia" w:ascii="宋体" w:hAnsi="宋体"/>
          <w:sz w:val="22"/>
          <w:szCs w:val="21"/>
        </w:rPr>
        <w:t>）应至少配置</w:t>
      </w:r>
      <w:r>
        <w:rPr>
          <w:rFonts w:hint="eastAsia" w:ascii="宋体" w:hAnsi="宋体"/>
          <w:sz w:val="22"/>
          <w:szCs w:val="21"/>
          <w:lang w:val="en-US" w:eastAsia="zh-CN"/>
        </w:rPr>
        <w:t>1</w:t>
      </w:r>
      <w:r>
        <w:rPr>
          <w:rFonts w:hint="eastAsia" w:ascii="宋体" w:hAnsi="宋体"/>
          <w:sz w:val="22"/>
          <w:szCs w:val="21"/>
        </w:rPr>
        <w:t>名专业监理工程师</w:t>
      </w:r>
      <w:r>
        <w:rPr>
          <w:rFonts w:hint="eastAsia" w:ascii="宋体" w:hAnsi="宋体"/>
          <w:sz w:val="22"/>
          <w:szCs w:val="21"/>
          <w:lang w:eastAsia="zh-CN"/>
        </w:rPr>
        <w:t>，</w:t>
      </w:r>
      <w:r>
        <w:rPr>
          <w:rFonts w:hint="eastAsia" w:ascii="宋体" w:hAnsi="宋体"/>
          <w:sz w:val="22"/>
          <w:szCs w:val="21"/>
        </w:rPr>
        <w:t>必须具有省级及以上</w:t>
      </w:r>
      <w:r>
        <w:rPr>
          <w:rFonts w:hint="eastAsia" w:ascii="宋体" w:hAnsi="宋体"/>
          <w:sz w:val="22"/>
          <w:szCs w:val="21"/>
          <w:lang w:eastAsia="zh-CN"/>
        </w:rPr>
        <w:t>市政公用工程</w:t>
      </w:r>
      <w:r>
        <w:rPr>
          <w:rFonts w:hint="eastAsia" w:ascii="宋体" w:hAnsi="宋体"/>
          <w:sz w:val="22"/>
          <w:szCs w:val="21"/>
        </w:rPr>
        <w:t>专业监理工程师证书；专业监理工程师到位率不得低于</w:t>
      </w:r>
      <w:r>
        <w:rPr>
          <w:rFonts w:ascii="宋体" w:hAnsi="宋体"/>
          <w:sz w:val="22"/>
          <w:szCs w:val="21"/>
        </w:rPr>
        <w:t>85%</w:t>
      </w:r>
      <w:r>
        <w:rPr>
          <w:rFonts w:hint="eastAsia" w:ascii="宋体" w:hAnsi="宋体"/>
          <w:sz w:val="22"/>
          <w:szCs w:val="21"/>
        </w:rPr>
        <w:t>。</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5</w:t>
      </w:r>
      <w:r>
        <w:rPr>
          <w:rFonts w:hint="eastAsia" w:ascii="宋体" w:hAnsi="宋体"/>
          <w:sz w:val="22"/>
          <w:szCs w:val="21"/>
        </w:rPr>
        <w:t>）监理员应具有监理上岗资格，至少应配备</w:t>
      </w:r>
      <w:r>
        <w:rPr>
          <w:rFonts w:hint="eastAsia" w:ascii="宋体" w:hAnsi="宋体"/>
          <w:sz w:val="22"/>
          <w:szCs w:val="21"/>
          <w:lang w:val="en-US" w:eastAsia="zh-CN"/>
        </w:rPr>
        <w:t>1</w:t>
      </w:r>
      <w:r>
        <w:rPr>
          <w:rFonts w:hint="eastAsia" w:ascii="宋体" w:hAnsi="宋体"/>
          <w:sz w:val="22"/>
          <w:szCs w:val="21"/>
        </w:rPr>
        <w:t>名监理员，到位率不得低于</w:t>
      </w:r>
      <w:r>
        <w:rPr>
          <w:rFonts w:ascii="宋体" w:hAnsi="宋体"/>
          <w:sz w:val="22"/>
          <w:szCs w:val="21"/>
        </w:rPr>
        <w:t>100%</w:t>
      </w:r>
      <w:r>
        <w:rPr>
          <w:rFonts w:hint="eastAsia" w:ascii="宋体" w:hAnsi="宋体"/>
          <w:sz w:val="22"/>
          <w:szCs w:val="21"/>
        </w:rPr>
        <w:t>，监理员应具有初级及以上技术职称和监理上岗证书。</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6</w:t>
      </w:r>
      <w:r>
        <w:rPr>
          <w:rFonts w:hint="eastAsia" w:ascii="宋体" w:hAnsi="宋体"/>
          <w:sz w:val="22"/>
          <w:szCs w:val="21"/>
        </w:rPr>
        <w:t>）施工期间，监理必须每日到场。</w:t>
      </w:r>
    </w:p>
    <w:p>
      <w:pPr>
        <w:spacing w:line="360" w:lineRule="auto"/>
        <w:ind w:firstLine="440" w:firstLineChars="200"/>
        <w:rPr>
          <w:rFonts w:ascii="宋体"/>
          <w:sz w:val="22"/>
          <w:szCs w:val="21"/>
        </w:rPr>
      </w:pPr>
      <w:r>
        <w:rPr>
          <w:rFonts w:ascii="宋体" w:hAnsi="宋体"/>
          <w:sz w:val="22"/>
          <w:szCs w:val="21"/>
        </w:rPr>
        <w:t>7.6</w:t>
      </w:r>
      <w:r>
        <w:rPr>
          <w:rFonts w:hint="eastAsia" w:ascii="宋体" w:hAnsi="宋体"/>
          <w:sz w:val="22"/>
          <w:szCs w:val="21"/>
        </w:rPr>
        <w:t>招标人将</w:t>
      </w:r>
      <w:r>
        <w:rPr>
          <w:rFonts w:ascii="宋体" w:hAnsi="宋体"/>
          <w:sz w:val="22"/>
          <w:szCs w:val="21"/>
        </w:rPr>
        <w:t>24</w:t>
      </w:r>
      <w:r>
        <w:rPr>
          <w:rFonts w:hint="eastAsia" w:ascii="宋体" w:hAnsi="宋体"/>
          <w:sz w:val="22"/>
          <w:szCs w:val="21"/>
        </w:rPr>
        <w:t>小时连续施工，节假日和双休日亦可能安排施工，监理人应根据工程施工进度安排做好相应的监理工作。</w:t>
      </w:r>
    </w:p>
    <w:p>
      <w:pPr>
        <w:spacing w:line="360" w:lineRule="auto"/>
        <w:ind w:firstLine="440" w:firstLineChars="200"/>
        <w:rPr>
          <w:rFonts w:hint="eastAsia" w:ascii="宋体" w:hAnsi="宋体"/>
          <w:sz w:val="22"/>
          <w:szCs w:val="21"/>
        </w:rPr>
      </w:pPr>
      <w:r>
        <w:rPr>
          <w:rFonts w:ascii="宋体" w:hAnsi="宋体"/>
          <w:sz w:val="22"/>
          <w:szCs w:val="21"/>
        </w:rPr>
        <w:t>7.7</w:t>
      </w:r>
      <w:r>
        <w:rPr>
          <w:rFonts w:hint="eastAsia" w:ascii="宋体" w:hAnsi="宋体"/>
          <w:sz w:val="22"/>
          <w:szCs w:val="21"/>
        </w:rPr>
        <w:t>完成监理规范要求的其他工作内容。</w:t>
      </w:r>
    </w:p>
    <w:p>
      <w:pPr>
        <w:spacing w:line="360" w:lineRule="auto"/>
        <w:ind w:firstLine="241"/>
        <w:rPr>
          <w:rFonts w:hint="eastAsia" w:ascii="宋体" w:hAnsi="宋体"/>
          <w:b/>
          <w:bCs/>
          <w:sz w:val="22"/>
          <w:szCs w:val="21"/>
          <w:lang w:val="en-US" w:eastAsia="zh-CN"/>
        </w:rPr>
      </w:pPr>
      <w:r>
        <w:rPr>
          <w:rFonts w:hint="eastAsia" w:ascii="宋体" w:hAnsi="宋体"/>
          <w:b/>
          <w:bCs/>
          <w:sz w:val="22"/>
          <w:szCs w:val="21"/>
          <w:lang w:val="en-US" w:eastAsia="zh-CN"/>
        </w:rPr>
        <w:t>8.保密要求</w:t>
      </w:r>
    </w:p>
    <w:p>
      <w:pPr>
        <w:pStyle w:val="497"/>
        <w:snapToGrid w:val="0"/>
        <w:spacing w:line="360" w:lineRule="auto"/>
        <w:rPr>
          <w:rFonts w:hint="eastAsia"/>
          <w:sz w:val="22"/>
        </w:rPr>
      </w:pPr>
      <w:r>
        <w:rPr>
          <w:rFonts w:hint="eastAsia"/>
          <w:sz w:val="22"/>
          <w:lang w:val="en-US" w:eastAsia="zh-CN"/>
        </w:rPr>
        <w:t xml:space="preserve">        8.1</w:t>
      </w:r>
      <w:r>
        <w:rPr>
          <w:rFonts w:hint="eastAsia"/>
          <w:sz w:val="22"/>
        </w:rPr>
        <w:t>严格遵守国家和部队保密法规，建立完善并严格落实保密管理制度，健全保密管理机构，不向无关人员透露本工程建设项目情况。本工程建设项目图档资料专人管理、专室专柜存放，不得擅自复制、扩散。</w:t>
      </w:r>
      <w:r>
        <w:rPr>
          <w:rFonts w:hint="eastAsia" w:ascii="宋体" w:hAnsi="宋体"/>
          <w:sz w:val="22"/>
          <w:szCs w:val="21"/>
        </w:rPr>
        <w:t>中标</w:t>
      </w:r>
      <w:r>
        <w:rPr>
          <w:sz w:val="22"/>
        </w:rPr>
        <w:t>人负责并承担因承包人</w:t>
      </w:r>
      <w:r>
        <w:rPr>
          <w:rFonts w:hint="eastAsia"/>
          <w:sz w:val="22"/>
        </w:rPr>
        <w:t>保密管理</w:t>
      </w:r>
      <w:r>
        <w:rPr>
          <w:sz w:val="22"/>
        </w:rPr>
        <w:t>不力而发生的</w:t>
      </w:r>
      <w:r>
        <w:rPr>
          <w:rFonts w:hint="eastAsia"/>
          <w:sz w:val="22"/>
        </w:rPr>
        <w:t>泄密时间</w:t>
      </w:r>
      <w:r>
        <w:rPr>
          <w:sz w:val="22"/>
        </w:rPr>
        <w:t>，及由之产生的一切责任和经济损失</w:t>
      </w:r>
      <w:r>
        <w:rPr>
          <w:rFonts w:hint="eastAsia"/>
          <w:sz w:val="22"/>
        </w:rPr>
        <w:t>，</w:t>
      </w:r>
      <w:r>
        <w:rPr>
          <w:rFonts w:hint="eastAsia"/>
          <w:sz w:val="22"/>
          <w:lang w:val="en-US" w:eastAsia="zh-CN"/>
        </w:rPr>
        <w:t>招标人</w:t>
      </w:r>
      <w:r>
        <w:rPr>
          <w:rFonts w:hint="eastAsia"/>
          <w:sz w:val="22"/>
        </w:rPr>
        <w:t>及驻杭部队有权追究相关法律责任。</w:t>
      </w:r>
    </w:p>
    <w:p>
      <w:pPr>
        <w:pStyle w:val="497"/>
        <w:snapToGrid w:val="0"/>
        <w:spacing w:line="360" w:lineRule="auto"/>
        <w:rPr>
          <w:rFonts w:hint="eastAsia"/>
          <w:lang w:val="en-US" w:eastAsia="zh-CN"/>
        </w:rPr>
      </w:pPr>
      <w:r>
        <w:rPr>
          <w:rFonts w:hint="eastAsia"/>
          <w:sz w:val="22"/>
          <w:lang w:val="en-US" w:eastAsia="zh-CN"/>
        </w:rPr>
        <w:t xml:space="preserve">        8.2</w:t>
      </w:r>
      <w:r>
        <w:rPr>
          <w:rFonts w:hint="eastAsia"/>
          <w:sz w:val="22"/>
        </w:rPr>
        <w:t>不得在联接互联网计算机中处理或者存储本项目建设的涉密信息。不得通过普通电话、传真、邮政、快递和互联网渠道传递本工程建设项目的涉密信息。未经甲方批准，不得在施工区域摄像、照相和录音；绝密级工程现场不得携带具有摄像、照相和卫星定位功能的设备。</w:t>
      </w:r>
    </w:p>
    <w:p>
      <w:pPr>
        <w:spacing w:line="360" w:lineRule="auto"/>
        <w:ind w:firstLine="241"/>
        <w:rPr>
          <w:rFonts w:ascii="宋体"/>
          <w:b/>
          <w:bCs/>
          <w:sz w:val="22"/>
          <w:szCs w:val="21"/>
        </w:rPr>
      </w:pPr>
      <w:r>
        <w:rPr>
          <w:rFonts w:hint="eastAsia" w:ascii="宋体" w:hAnsi="宋体"/>
          <w:b/>
          <w:bCs/>
          <w:sz w:val="22"/>
          <w:szCs w:val="21"/>
          <w:lang w:val="en-US" w:eastAsia="zh-CN"/>
        </w:rPr>
        <w:t>9</w:t>
      </w:r>
      <w:r>
        <w:rPr>
          <w:rFonts w:ascii="宋体" w:hAnsi="宋体"/>
          <w:b/>
          <w:bCs/>
          <w:sz w:val="22"/>
          <w:szCs w:val="21"/>
        </w:rPr>
        <w:t>.</w:t>
      </w:r>
      <w:r>
        <w:rPr>
          <w:rFonts w:hint="eastAsia" w:ascii="宋体" w:hAnsi="宋体"/>
          <w:b/>
          <w:bCs/>
          <w:sz w:val="22"/>
          <w:szCs w:val="21"/>
        </w:rPr>
        <w:t>报价要求</w:t>
      </w:r>
    </w:p>
    <w:p>
      <w:pPr>
        <w:spacing w:line="360" w:lineRule="auto"/>
        <w:ind w:firstLine="240"/>
        <w:rPr>
          <w:rFonts w:ascii="宋体"/>
          <w:sz w:val="22"/>
          <w:szCs w:val="21"/>
        </w:rPr>
      </w:pPr>
      <w:r>
        <w:rPr>
          <w:rFonts w:hint="eastAsia" w:ascii="宋体" w:hAnsi="宋体"/>
          <w:sz w:val="22"/>
          <w:szCs w:val="21"/>
          <w:lang w:val="en-US" w:eastAsia="zh-CN"/>
        </w:rPr>
        <w:t>9</w:t>
      </w:r>
      <w:r>
        <w:rPr>
          <w:rFonts w:ascii="宋体" w:hAnsi="宋体"/>
          <w:sz w:val="22"/>
          <w:szCs w:val="21"/>
        </w:rPr>
        <w:t>.1</w:t>
      </w:r>
      <w:r>
        <w:rPr>
          <w:rFonts w:hint="eastAsia" w:ascii="宋体" w:hAnsi="宋体"/>
          <w:sz w:val="22"/>
          <w:szCs w:val="21"/>
        </w:rPr>
        <w:t>监理费报价应包括为完成本监理工程服务内容可能发生的所有各项费用，如人员服务费、车辆、通讯、办公设施、生活设施、试验设备、测量设备等提供和维护费、日常办公费用、水电费、监理人需参加的各种保险（如：人身意外伤害险等）、管理成本、利润以及有关的税费等以及所有有关的管理成本。</w:t>
      </w:r>
    </w:p>
    <w:p>
      <w:pPr>
        <w:spacing w:line="360" w:lineRule="auto"/>
        <w:ind w:firstLine="240"/>
        <w:rPr>
          <w:rFonts w:ascii="宋体"/>
          <w:sz w:val="22"/>
          <w:szCs w:val="21"/>
        </w:rPr>
      </w:pPr>
      <w:r>
        <w:rPr>
          <w:rFonts w:hint="eastAsia" w:ascii="宋体" w:hAnsi="宋体"/>
          <w:sz w:val="22"/>
          <w:szCs w:val="21"/>
          <w:lang w:val="en-US" w:eastAsia="zh-CN"/>
        </w:rPr>
        <w:t>9</w:t>
      </w:r>
      <w:r>
        <w:rPr>
          <w:rFonts w:ascii="宋体" w:hAnsi="宋体"/>
          <w:sz w:val="22"/>
          <w:szCs w:val="21"/>
        </w:rPr>
        <w:t>.2</w:t>
      </w:r>
      <w:r>
        <w:rPr>
          <w:rFonts w:hint="eastAsia" w:ascii="宋体" w:hAnsi="宋体"/>
          <w:sz w:val="22"/>
          <w:szCs w:val="21"/>
        </w:rPr>
        <w:t>投标人应认真填报报价表中的所有内容，有关报价的详细说明可在投标书的相应条款中予以说明。对没有填报的费用，招标人将不予支付，并认为此项费用已包含在报价表中。</w:t>
      </w:r>
    </w:p>
    <w:p>
      <w:pPr>
        <w:spacing w:line="360" w:lineRule="auto"/>
        <w:ind w:firstLine="240"/>
        <w:rPr>
          <w:rFonts w:ascii="宋体"/>
          <w:sz w:val="22"/>
          <w:szCs w:val="21"/>
        </w:rPr>
      </w:pPr>
      <w:r>
        <w:rPr>
          <w:rFonts w:hint="eastAsia" w:ascii="宋体" w:hAnsi="宋体"/>
          <w:sz w:val="22"/>
          <w:szCs w:val="21"/>
          <w:lang w:val="en-US" w:eastAsia="zh-CN"/>
        </w:rPr>
        <w:t>9</w:t>
      </w:r>
      <w:r>
        <w:rPr>
          <w:rFonts w:ascii="宋体" w:hAnsi="宋体"/>
          <w:sz w:val="22"/>
          <w:szCs w:val="21"/>
        </w:rPr>
        <w:t>.3</w:t>
      </w:r>
      <w:r>
        <w:rPr>
          <w:rFonts w:hint="eastAsia" w:ascii="宋体" w:hAnsi="宋体"/>
          <w:sz w:val="22"/>
          <w:szCs w:val="21"/>
        </w:rPr>
        <w:t>根据国家发展改革委关于《进一步放开建设项目专业服务价格的通知》发改价格〔</w:t>
      </w:r>
      <w:r>
        <w:rPr>
          <w:rFonts w:ascii="宋体" w:hAnsi="宋体"/>
          <w:sz w:val="22"/>
          <w:szCs w:val="21"/>
        </w:rPr>
        <w:t>2015</w:t>
      </w:r>
      <w:r>
        <w:rPr>
          <w:rFonts w:hint="eastAsia" w:ascii="宋体" w:hAnsi="宋体"/>
          <w:sz w:val="22"/>
          <w:szCs w:val="21"/>
        </w:rPr>
        <w:t>〕</w:t>
      </w:r>
      <w:r>
        <w:rPr>
          <w:rFonts w:ascii="宋体" w:hAnsi="宋体"/>
          <w:sz w:val="22"/>
          <w:szCs w:val="21"/>
        </w:rPr>
        <w:t>299</w:t>
      </w:r>
      <w:r>
        <w:rPr>
          <w:rFonts w:hint="eastAsia" w:ascii="宋体" w:hAnsi="宋体"/>
          <w:sz w:val="22"/>
          <w:szCs w:val="21"/>
        </w:rPr>
        <w:t>号的规定，本项目监理服务费报价采用市场调节价。</w:t>
      </w:r>
    </w:p>
    <w:p>
      <w:pPr>
        <w:spacing w:line="360" w:lineRule="auto"/>
        <w:ind w:firstLine="240"/>
        <w:rPr>
          <w:rFonts w:ascii="宋体"/>
          <w:sz w:val="22"/>
          <w:szCs w:val="21"/>
        </w:rPr>
      </w:pPr>
      <w:r>
        <w:rPr>
          <w:rFonts w:hint="eastAsia" w:ascii="宋体" w:hAnsi="宋体"/>
          <w:sz w:val="22"/>
          <w:szCs w:val="21"/>
          <w:lang w:val="en-US" w:eastAsia="zh-CN"/>
        </w:rPr>
        <w:t>9</w:t>
      </w:r>
      <w:r>
        <w:rPr>
          <w:rFonts w:ascii="宋体" w:hAnsi="宋体"/>
          <w:sz w:val="22"/>
          <w:szCs w:val="21"/>
        </w:rPr>
        <w:t>.4</w:t>
      </w:r>
      <w:r>
        <w:rPr>
          <w:rFonts w:hint="eastAsia" w:ascii="宋体" w:hAnsi="宋体"/>
          <w:sz w:val="22"/>
          <w:szCs w:val="21"/>
        </w:rPr>
        <w:t>在保证监理工作质量的基础上，各投标人可视自身情况和实力以及本工程的实际情况竞争报价。监理费报价为一次性包干费用，除如遇建设投资，施工承包合同造价调整及工期延长，监理费均不做调整。招标人将</w:t>
      </w:r>
      <w:r>
        <w:rPr>
          <w:rFonts w:ascii="宋体" w:hAnsi="宋体"/>
          <w:sz w:val="22"/>
          <w:szCs w:val="21"/>
        </w:rPr>
        <w:t>24</w:t>
      </w:r>
      <w:r>
        <w:rPr>
          <w:rFonts w:hint="eastAsia" w:ascii="宋体" w:hAnsi="宋体"/>
          <w:sz w:val="22"/>
          <w:szCs w:val="21"/>
        </w:rPr>
        <w:t>小时连续施工，节假日和双休日亦可能安排施工，监理人应根据工程施工进度安排做好相应的监理工作，不得因此而要求招标人增加监理服务费和加班费等一切费用。</w:t>
      </w:r>
    </w:p>
    <w:p>
      <w:pPr>
        <w:spacing w:line="360" w:lineRule="auto"/>
        <w:ind w:firstLine="241"/>
        <w:rPr>
          <w:rFonts w:hint="eastAsia"/>
          <w:b w:val="0"/>
          <w:bCs w:val="0"/>
        </w:rPr>
      </w:pPr>
      <w:r>
        <w:rPr>
          <w:rFonts w:hint="eastAsia" w:ascii="宋体" w:hAnsi="宋体"/>
          <w:bCs/>
          <w:sz w:val="22"/>
          <w:szCs w:val="21"/>
          <w:lang w:val="en-US" w:eastAsia="zh-CN"/>
        </w:rPr>
        <w:t>9</w:t>
      </w:r>
      <w:r>
        <w:rPr>
          <w:rFonts w:ascii="宋体" w:hAnsi="宋体"/>
          <w:bCs/>
          <w:sz w:val="22"/>
          <w:szCs w:val="21"/>
        </w:rPr>
        <w:t>.5</w:t>
      </w:r>
      <w:r>
        <w:rPr>
          <w:rFonts w:hint="eastAsia" w:ascii="宋体" w:hAnsi="宋体"/>
          <w:bCs/>
          <w:sz w:val="22"/>
          <w:szCs w:val="21"/>
        </w:rPr>
        <w:t>本工程监理酬金为固定总价。如遇建设工期顺延、工程结算造价或概算价相对监理服务收费计费额增加或减少，此监理酬金也不予调整。</w:t>
      </w:r>
    </w:p>
    <w:p>
      <w:pPr>
        <w:pStyle w:val="5"/>
        <w:spacing w:line="564" w:lineRule="exact"/>
        <w:ind w:right="57"/>
        <w:jc w:val="both"/>
        <w:rPr>
          <w:rFonts w:hint="eastAsia"/>
          <w:b w:val="0"/>
          <w:bCs w:val="0"/>
        </w:rPr>
      </w:pPr>
      <w:r>
        <w:rPr>
          <w:rFonts w:hint="eastAsia"/>
          <w:b w:val="0"/>
          <w:bCs w:val="0"/>
        </w:rPr>
        <w:br w:type="page"/>
      </w:r>
    </w:p>
    <w:p>
      <w:pPr>
        <w:pStyle w:val="5"/>
        <w:spacing w:line="564" w:lineRule="exact"/>
        <w:ind w:right="57"/>
        <w:jc w:val="center"/>
        <w:rPr>
          <w:b w:val="0"/>
          <w:bCs w:val="0"/>
        </w:rPr>
      </w:pPr>
      <w:r>
        <w:rPr>
          <w:rFonts w:hint="eastAsia"/>
          <w:b w:val="0"/>
          <w:bCs w:val="0"/>
        </w:rPr>
        <w:t>第六章</w:t>
      </w:r>
      <w:r>
        <w:rPr>
          <w:b w:val="0"/>
          <w:bCs w:val="0"/>
        </w:rPr>
        <w:t xml:space="preserve">  </w:t>
      </w:r>
      <w:r>
        <w:rPr>
          <w:rFonts w:hint="eastAsia"/>
          <w:b w:val="0"/>
          <w:bCs w:val="0"/>
        </w:rPr>
        <w:t>投标文件格式</w:t>
      </w:r>
      <w:bookmarkEnd w:id="42"/>
    </w:p>
    <w:p>
      <w:pPr>
        <w:pStyle w:val="5"/>
        <w:spacing w:line="564" w:lineRule="exact"/>
        <w:ind w:right="57"/>
        <w:jc w:val="center"/>
        <w:rPr>
          <w:b w:val="0"/>
          <w:bCs w:val="0"/>
        </w:rPr>
        <w:sectPr>
          <w:headerReference r:id="rId11" w:type="default"/>
          <w:footerReference r:id="rId12"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spacing w:line="360" w:lineRule="auto"/>
        <w:ind w:firstLine="0"/>
        <w:rPr>
          <w:rStyle w:val="1783"/>
          <w:sz w:val="22"/>
          <w:szCs w:val="22"/>
        </w:rPr>
      </w:pPr>
      <w:r>
        <w:rPr>
          <w:rStyle w:val="1783"/>
          <w:rFonts w:hint="eastAsia"/>
          <w:sz w:val="22"/>
          <w:szCs w:val="22"/>
        </w:rPr>
        <w:t>二、法定代表人身份证明</w:t>
      </w:r>
    </w:p>
    <w:p>
      <w:pPr>
        <w:pStyle w:val="1430"/>
        <w:spacing w:line="360" w:lineRule="auto"/>
        <w:ind w:firstLine="0"/>
        <w:rPr>
          <w:rStyle w:val="1783"/>
          <w:sz w:val="22"/>
          <w:szCs w:val="22"/>
        </w:rPr>
      </w:pPr>
      <w:r>
        <w:rPr>
          <w:rStyle w:val="1783"/>
          <w:rFonts w:hint="eastAsia"/>
          <w:sz w:val="22"/>
          <w:szCs w:val="22"/>
        </w:rPr>
        <w:t xml:space="preserve">三、授权委托书（适用于有委托代理人的情况）。 </w:t>
      </w:r>
      <w:r>
        <w:rPr>
          <w:rStyle w:val="1783"/>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rFonts w:hint="eastAsia"/>
          <w:b/>
          <w:sz w:val="22"/>
          <w:szCs w:val="22"/>
        </w:rPr>
        <w:t>）在本企业缴纳的时间要求。投标文件中可使用社保证明的复制件但须同时加盖投标人印章</w:t>
      </w:r>
      <w:r>
        <w:rPr>
          <w:rStyle w:val="1783"/>
          <w:rFonts w:hint="eastAsia"/>
          <w:sz w:val="22"/>
          <w:szCs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四、联合体协议书(若有)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七</w:t>
      </w:r>
      <w:r>
        <w:rPr>
          <w:rFonts w:ascii="微软雅黑" w:hAnsi="Times New Roman" w:cs="微软雅黑"/>
          <w:kern w:val="0"/>
          <w:sz w:val="22"/>
        </w:rPr>
        <w:t>、杭州萧山国际机场有限公司廉洁自律承诺书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w:t>
      </w:r>
      <w:r>
        <w:rPr>
          <w:rFonts w:ascii="微软雅黑" w:hAnsi="Times New Roman" w:cs="微软雅黑"/>
          <w:kern w:val="0"/>
          <w:sz w:val="22"/>
        </w:rPr>
        <w:t>、保密承诺书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w:t>
      </w:r>
      <w:r>
        <w:rPr>
          <w:rFonts w:ascii="微软雅黑" w:hAnsi="Times New Roman" w:cs="微软雅黑"/>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ascii="微软雅黑" w:hAnsi="Times New Roman" w:cs="微软雅黑"/>
          <w:kern w:val="0"/>
          <w:sz w:val="22"/>
        </w:rPr>
        <w:t>投标保证金退还账户信息表（</w:t>
      </w:r>
      <w:r>
        <w:rPr>
          <w:rFonts w:hint="eastAsia" w:ascii="微软雅黑" w:hAnsi="Times New Roman" w:cs="微软雅黑"/>
          <w:kern w:val="0"/>
          <w:sz w:val="22"/>
        </w:rPr>
        <w:t>若有</w:t>
      </w:r>
      <w:r>
        <w:rPr>
          <w:rFonts w:ascii="微软雅黑" w:hAnsi="Times New Roman" w:cs="微软雅黑"/>
          <w:kern w:val="0"/>
          <w:sz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ascii="宋体" w:hAnsi="宋体" w:cs="宋体"/>
          <w:kern w:val="0"/>
          <w:sz w:val="22"/>
          <w:u w:val="single"/>
        </w:rPr>
        <w:t xml:space="preserve"> </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4"/>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65"/>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66"/>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7"/>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65"/>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65"/>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68"/>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68"/>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68"/>
        <w:snapToGrid w:val="0"/>
        <w:spacing w:after="0" w:line="360" w:lineRule="auto"/>
        <w:ind w:firstLine="440" w:firstLineChars="200"/>
        <w:rPr>
          <w:rFonts w:hAnsi="宋体"/>
          <w:sz w:val="22"/>
        </w:rPr>
      </w:pPr>
    </w:p>
    <w:p>
      <w:pPr>
        <w:pStyle w:val="568"/>
        <w:snapToGrid w:val="0"/>
        <w:spacing w:after="0" w:line="360" w:lineRule="auto"/>
        <w:ind w:firstLine="440" w:firstLineChars="200"/>
        <w:rPr>
          <w:rFonts w:hAnsi="宋体"/>
          <w:sz w:val="22"/>
        </w:rPr>
      </w:pPr>
    </w:p>
    <w:p>
      <w:pPr>
        <w:pStyle w:val="568"/>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8"/>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4"/>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4"/>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4"/>
        <w:snapToGrid w:val="0"/>
        <w:spacing w:line="360" w:lineRule="auto"/>
        <w:rPr>
          <w:rFonts w:hAnsi="宋体"/>
          <w:color w:val="auto"/>
          <w:sz w:val="22"/>
          <w:u w:val="single"/>
        </w:rPr>
      </w:pPr>
    </w:p>
    <w:p>
      <w:pPr>
        <w:pStyle w:val="564"/>
        <w:snapToGrid w:val="0"/>
        <w:spacing w:line="360" w:lineRule="auto"/>
        <w:ind w:firstLine="6490" w:firstLineChars="2950"/>
        <w:rPr>
          <w:rFonts w:hAnsi="宋体"/>
          <w:color w:val="auto"/>
          <w:sz w:val="22"/>
        </w:rPr>
      </w:pPr>
      <w:r>
        <w:rPr>
          <w:rFonts w:hAnsi="宋体"/>
          <w:color w:val="auto"/>
          <w:sz w:val="22"/>
        </w:rPr>
        <w:t>201</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8"/>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5"/>
        <w:spacing w:line="360" w:lineRule="auto"/>
        <w:jc w:val="center"/>
        <w:rPr>
          <w:rFonts w:ascii="宋体" w:hAnsi="宋体" w:cs="宋体"/>
          <w:b/>
          <w:sz w:val="32"/>
          <w:szCs w:val="32"/>
        </w:rPr>
      </w:pPr>
      <w:r>
        <w:rPr>
          <w:rFonts w:hint="eastAsia"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p>
    <w:p>
      <w:pPr>
        <w:pStyle w:val="55"/>
        <w:spacing w:line="360" w:lineRule="auto"/>
        <w:rPr>
          <w:rFonts w:ascii="宋体" w:hAnsi="宋体" w:cs="宋体"/>
        </w:rPr>
      </w:pPr>
    </w:p>
    <w:p>
      <w:pPr>
        <w:rPr>
          <w:rFonts w:cs="Calibri"/>
          <w:sz w:val="24"/>
        </w:rPr>
      </w:pPr>
      <w:bookmarkStart w:id="43" w:name="_Toc137373399"/>
      <w:bookmarkStart w:id="44" w:name="_Toc133214103"/>
      <w:bookmarkStart w:id="45" w:name="_Toc133214310"/>
      <w:bookmarkStart w:id="46" w:name="_Toc133470544"/>
    </w:p>
    <w:p>
      <w:pPr>
        <w:jc w:val="right"/>
        <w:rPr>
          <w:rFonts w:cs="Calibri"/>
          <w:bCs/>
          <w:sz w:val="24"/>
        </w:rPr>
      </w:pPr>
      <w:r>
        <w:rPr>
          <w:rFonts w:hint="eastAsia" w:cs="Calibri"/>
          <w:bCs/>
          <w:sz w:val="24"/>
        </w:rPr>
        <w:t>单位：万元</w:t>
      </w:r>
    </w:p>
    <w:tbl>
      <w:tblPr>
        <w:tblStyle w:val="7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5</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计（不含税价）</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税率</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计（含税价）</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bookmarkEnd w:id="43"/>
    <w:bookmarkEnd w:id="44"/>
    <w:bookmarkEnd w:id="45"/>
    <w:bookmarkEnd w:id="46"/>
    <w:p>
      <w:pPr>
        <w:pStyle w:val="55"/>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3"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2"/>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both"/>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headerReference r:id="rId14" w:type="default"/>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547"/>
        <w:spacing w:before="120" w:beforeLines="50" w:line="360" w:lineRule="auto"/>
        <w:rPr>
          <w:rFonts w:ascii="宋体" w:hAnsi="宋体"/>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5"/>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w:t>
      </w:r>
      <w:r>
        <w:rPr>
          <w:rFonts w:hint="eastAsia" w:ascii="宋体" w:hAnsi="宋体" w:cs="宋体"/>
          <w:b/>
          <w:sz w:val="32"/>
          <w:szCs w:val="32"/>
          <w:lang w:val="en-US" w:eastAsia="zh-CN"/>
        </w:rPr>
        <w:t>8</w:t>
      </w:r>
      <w:r>
        <w:rPr>
          <w:rFonts w:hint="eastAsia" w:ascii="宋体" w:hAnsi="宋体" w:cs="宋体"/>
          <w:b/>
          <w:sz w:val="32"/>
          <w:szCs w:val="32"/>
        </w:rPr>
        <w:t xml:space="preserve">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lang w:eastAsia="zh-CN"/>
        </w:rPr>
        <w:t>若</w:t>
      </w:r>
      <w:r>
        <w:rPr>
          <w:rFonts w:hint="eastAsia" w:ascii="宋体" w:hAnsi="宋体" w:cs="微软雅黑"/>
          <w:kern w:val="0"/>
          <w:sz w:val="22"/>
        </w:rPr>
        <w:t>违反廉洁自律承诺，我单位仍将承担实际损失赔偿责任。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5"/>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5"/>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0"/>
        </w:numPr>
        <w:spacing w:line="360" w:lineRule="auto"/>
        <w:rPr>
          <w:rFonts w:ascii="宋体" w:hAnsi="宋体" w:cs="宋体"/>
          <w:sz w:val="22"/>
        </w:rPr>
      </w:pPr>
      <w:r>
        <w:rPr>
          <w:rFonts w:hint="eastAsia" w:ascii="宋体" w:hAnsi="宋体" w:cs="宋体"/>
          <w:sz w:val="22"/>
        </w:rPr>
        <w:t>服务说明；</w:t>
      </w:r>
    </w:p>
    <w:p>
      <w:pPr>
        <w:numPr>
          <w:ilvl w:val="0"/>
          <w:numId w:val="40"/>
        </w:numPr>
        <w:spacing w:line="360" w:lineRule="auto"/>
        <w:rPr>
          <w:rFonts w:ascii="宋体" w:hAnsi="宋体" w:cs="宋体"/>
          <w:sz w:val="22"/>
        </w:rPr>
      </w:pPr>
      <w:r>
        <w:rPr>
          <w:rFonts w:hint="eastAsia" w:ascii="宋体" w:hAnsi="宋体" w:cs="宋体"/>
          <w:sz w:val="22"/>
        </w:rPr>
        <w:t>主要技术指标的详细描述；</w:t>
      </w:r>
    </w:p>
    <w:p>
      <w:pPr>
        <w:numPr>
          <w:ilvl w:val="0"/>
          <w:numId w:val="40"/>
        </w:numPr>
        <w:spacing w:line="360" w:lineRule="auto"/>
        <w:rPr>
          <w:rFonts w:ascii="宋体" w:hAnsi="宋体" w:cs="宋体"/>
          <w:sz w:val="22"/>
        </w:rPr>
      </w:pPr>
      <w:r>
        <w:rPr>
          <w:rFonts w:hint="eastAsia" w:ascii="宋体" w:hAnsi="宋体" w:cs="宋体"/>
          <w:sz w:val="22"/>
        </w:rPr>
        <w:t>相关检测、检验、测试报告；</w:t>
      </w:r>
    </w:p>
    <w:p>
      <w:pPr>
        <w:numPr>
          <w:ilvl w:val="0"/>
          <w:numId w:val="40"/>
        </w:numPr>
        <w:spacing w:line="360" w:lineRule="auto"/>
        <w:rPr>
          <w:rFonts w:ascii="宋体" w:hAnsi="宋体" w:cs="宋体"/>
          <w:sz w:val="22"/>
        </w:rPr>
      </w:pPr>
      <w:r>
        <w:rPr>
          <w:rFonts w:hint="eastAsia" w:ascii="宋体" w:hAnsi="宋体" w:cs="宋体"/>
          <w:sz w:val="22"/>
        </w:rPr>
        <w:t>主要服务流程；</w:t>
      </w:r>
    </w:p>
    <w:p>
      <w:pPr>
        <w:numPr>
          <w:ilvl w:val="0"/>
          <w:numId w:val="40"/>
        </w:numPr>
        <w:spacing w:line="360" w:lineRule="auto"/>
        <w:rPr>
          <w:rFonts w:ascii="宋体" w:hAnsi="宋体" w:cs="宋体"/>
          <w:sz w:val="22"/>
        </w:rPr>
      </w:pPr>
      <w:r>
        <w:rPr>
          <w:rFonts w:hint="eastAsia" w:ascii="宋体" w:hAnsi="宋体" w:cs="宋体"/>
          <w:sz w:val="22"/>
        </w:rPr>
        <w:t>项目实施进度控制计划；</w:t>
      </w:r>
    </w:p>
    <w:p>
      <w:pPr>
        <w:numPr>
          <w:ilvl w:val="0"/>
          <w:numId w:val="40"/>
        </w:numPr>
        <w:spacing w:line="360" w:lineRule="auto"/>
        <w:rPr>
          <w:rFonts w:ascii="宋体" w:hAnsi="宋体" w:cs="宋体"/>
          <w:sz w:val="22"/>
        </w:rPr>
      </w:pPr>
      <w:r>
        <w:rPr>
          <w:rFonts w:hint="eastAsia" w:ascii="宋体" w:hAnsi="宋体" w:cs="宋体"/>
          <w:sz w:val="22"/>
        </w:rPr>
        <w:t>相关服务实施方案；</w:t>
      </w:r>
    </w:p>
    <w:p>
      <w:pPr>
        <w:numPr>
          <w:ilvl w:val="0"/>
          <w:numId w:val="40"/>
        </w:numPr>
        <w:spacing w:line="360" w:lineRule="auto"/>
        <w:rPr>
          <w:rFonts w:ascii="宋体" w:hAnsi="宋体" w:cs="宋体"/>
          <w:sz w:val="22"/>
        </w:rPr>
      </w:pPr>
      <w:r>
        <w:rPr>
          <w:rFonts w:hint="eastAsia" w:ascii="宋体" w:hAnsi="宋体" w:cs="宋体"/>
          <w:sz w:val="22"/>
        </w:rPr>
        <w:t>技术支持及售后服务方案；</w:t>
      </w:r>
    </w:p>
    <w:p>
      <w:pPr>
        <w:numPr>
          <w:ilvl w:val="0"/>
          <w:numId w:val="40"/>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5"/>
        <w:spacing w:line="360" w:lineRule="auto"/>
        <w:jc w:val="center"/>
        <w:rPr>
          <w:rFonts w:ascii="宋体" w:hAnsi="宋体" w:cs="宋体"/>
          <w:b/>
          <w:sz w:val="32"/>
          <w:szCs w:val="32"/>
        </w:rPr>
      </w:pPr>
    </w:p>
    <w:p>
      <w:pPr>
        <w:pStyle w:val="55"/>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sz w:val="24"/>
          <w:szCs w:val="21"/>
        </w:rPr>
        <w:sectPr>
          <w:pgSz w:w="11907" w:h="16840"/>
          <w:pgMar w:top="1191" w:right="1191" w:bottom="1191" w:left="1191" w:header="567" w:footer="720" w:gutter="227"/>
          <w:pgNumType w:fmt="numberInDash"/>
          <w:cols w:space="720" w:num="1"/>
        </w:sectPr>
      </w:pPr>
      <w:r>
        <w:rPr>
          <w:rFonts w:ascii="宋体" w:hAnsi="宋体" w:cs="宋体"/>
          <w:sz w:val="24"/>
          <w:szCs w:val="21"/>
        </w:rPr>
        <w:br w:type="page"/>
      </w:r>
    </w:p>
    <w:p>
      <w:pPr>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79"/>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5"/>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5"/>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539"/>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539"/>
        <w:jc w:val="center"/>
        <w:rPr>
          <w:rFonts w:ascii="宋体" w:hAnsi="宋体" w:cs="宋体"/>
          <w:b/>
          <w:sz w:val="28"/>
        </w:rPr>
      </w:pP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szCs w:val="32"/>
        </w:rPr>
        <w:t>十、投标单位优势及其他</w:t>
      </w:r>
    </w:p>
    <w:p>
      <w:pPr>
        <w:spacing w:before="12"/>
        <w:jc w:val="center"/>
        <w:rPr>
          <w:rFonts w:ascii="宋体" w:hAnsi="宋体" w:cs="宋体"/>
          <w:sz w:val="41"/>
          <w:szCs w:val="41"/>
        </w:rPr>
      </w:pPr>
      <w:r>
        <w:rPr>
          <w:rFonts w:ascii="宋体" w:hAnsi="宋体" w:cs="宋体"/>
          <w:b/>
          <w:sz w:val="32"/>
          <w:szCs w:val="32"/>
        </w:rPr>
        <w:br w:type="page"/>
      </w:r>
      <w:r>
        <w:rPr>
          <w:rFonts w:hint="eastAsia" w:ascii="宋体" w:hAnsi="宋体" w:cs="宋体"/>
          <w:b/>
          <w:sz w:val="32"/>
          <w:szCs w:val="32"/>
        </w:rPr>
        <w:t>十一、</w:t>
      </w: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55"/>
        <w:spacing w:line="360" w:lineRule="auto"/>
        <w:jc w:val="center"/>
        <w:rPr>
          <w:rFonts w:ascii="宋体" w:hAnsi="宋体" w:cs="宋体"/>
          <w:b/>
          <w:sz w:val="32"/>
          <w:szCs w:val="32"/>
        </w:rPr>
      </w:pPr>
    </w:p>
    <w:p>
      <w:pPr>
        <w:pStyle w:val="55"/>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5"/>
        <w:spacing w:line="360" w:lineRule="auto"/>
        <w:jc w:val="center"/>
        <w:rPr>
          <w:rFonts w:ascii="宋体" w:hAnsi="宋体" w:cs="宋体"/>
          <w:b/>
          <w:sz w:val="32"/>
          <w:szCs w:val="32"/>
        </w:rPr>
      </w:pPr>
      <w:r>
        <w:rPr>
          <w:rFonts w:hint="eastAsia" w:ascii="宋体" w:hAnsi="宋体" w:cs="宋体"/>
          <w:b/>
          <w:sz w:val="32"/>
          <w:szCs w:val="32"/>
        </w:rPr>
        <w:t>十二、投标人须知前附表规定的其他资料</w:t>
      </w:r>
    </w:p>
    <w:p>
      <w:pPr>
        <w:spacing w:before="12"/>
        <w:jc w:val="center"/>
        <w:rPr>
          <w:rFonts w:ascii="方正小标宋简体" w:hAnsi="方正小标宋简体" w:eastAsia="方正小标宋简体" w:cs="方正小标宋简体"/>
          <w:sz w:val="32"/>
          <w:szCs w:val="32"/>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Yu 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ngLiU-ExtB"/>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Segoe UI Emoji">
    <w:panose1 w:val="020B0502040204020203"/>
    <w:charset w:val="00"/>
    <w:family w:val="swiss"/>
    <w:pitch w:val="default"/>
    <w:sig w:usb0="00000001" w:usb1="02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Yu Gothic">
    <w:panose1 w:val="020B0400000000000000"/>
    <w:charset w:val="80"/>
    <w:family w:val="auto"/>
    <w:pitch w:val="default"/>
    <w:sig w:usb0="E00002FF" w:usb1="2AC7FDFF" w:usb2="00000016" w:usb3="00000000" w:csb0="2002009F" w:csb1="00000000"/>
  </w:font>
  <w:font w:name="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PAGE   \* MERGEFORMAT</w:instrText>
    </w:r>
    <w:r>
      <w:fldChar w:fldCharType="separate"/>
    </w:r>
    <w:r>
      <w:rPr>
        <w:lang w:val="zh-CN"/>
      </w:rPr>
      <w:t>-</w:t>
    </w:r>
    <w:r>
      <w:t xml:space="preserve"> 25 -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28</w:t>
    </w:r>
    <w:r>
      <w:fldChar w:fldCharType="end"/>
    </w:r>
  </w:p>
  <w:p>
    <w:pPr>
      <w:pStyle w:val="49"/>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9"/>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- 56 -</w:t>
    </w:r>
    <w:r>
      <w:fldChar w:fldCharType="end"/>
    </w:r>
  </w:p>
  <w:p>
    <w:pPr>
      <w:pStyle w:val="49"/>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49"/>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- 78 -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4">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5">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6">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9">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0">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2">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4">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5">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6">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19">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9C4BD6E"/>
    <w:multiLevelType w:val="singleLevel"/>
    <w:tmpl w:val="59C4BD6E"/>
    <w:lvl w:ilvl="0" w:tentative="0">
      <w:start w:val="1"/>
      <w:numFmt w:val="decimal"/>
      <w:suff w:val="nothing"/>
      <w:lvlText w:val="（%1）"/>
      <w:lvlJc w:val="left"/>
    </w:lvl>
  </w:abstractNum>
  <w:abstractNum w:abstractNumId="21">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2">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3">
    <w:nsid w:val="5EDEE709"/>
    <w:multiLevelType w:val="singleLevel"/>
    <w:tmpl w:val="5EDEE709"/>
    <w:lvl w:ilvl="0" w:tentative="0">
      <w:start w:val="4"/>
      <w:numFmt w:val="decimal"/>
      <w:suff w:val="nothing"/>
      <w:lvlText w:val="%1."/>
      <w:lvlJc w:val="left"/>
    </w:lvl>
  </w:abstractNum>
  <w:abstractNum w:abstractNumId="24">
    <w:nsid w:val="607E45B4"/>
    <w:multiLevelType w:val="singleLevel"/>
    <w:tmpl w:val="607E45B4"/>
    <w:lvl w:ilvl="0" w:tentative="0">
      <w:start w:val="1"/>
      <w:numFmt w:val="decimal"/>
      <w:pStyle w:val="16"/>
      <w:lvlText w:val="%1."/>
      <w:lvlJc w:val="left"/>
      <w:pPr>
        <w:tabs>
          <w:tab w:val="left" w:pos="780"/>
        </w:tabs>
        <w:ind w:left="780" w:hanging="360"/>
      </w:pPr>
    </w:lvl>
  </w:abstractNum>
  <w:abstractNum w:abstractNumId="25">
    <w:nsid w:val="607E45CA"/>
    <w:multiLevelType w:val="singleLevel"/>
    <w:tmpl w:val="607E45CA"/>
    <w:lvl w:ilvl="0" w:tentative="0">
      <w:start w:val="1"/>
      <w:numFmt w:val="decimal"/>
      <w:pStyle w:val="20"/>
      <w:lvlText w:val="%1."/>
      <w:lvlJc w:val="left"/>
      <w:pPr>
        <w:tabs>
          <w:tab w:val="left" w:pos="360"/>
        </w:tabs>
        <w:ind w:left="360" w:hanging="360"/>
      </w:pPr>
    </w:lvl>
  </w:abstractNum>
  <w:abstractNum w:abstractNumId="26">
    <w:nsid w:val="607E45D5"/>
    <w:multiLevelType w:val="singleLevel"/>
    <w:tmpl w:val="607E45D5"/>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27">
    <w:nsid w:val="607E45E0"/>
    <w:multiLevelType w:val="singleLevel"/>
    <w:tmpl w:val="607E45E0"/>
    <w:lvl w:ilvl="0" w:tentative="0">
      <w:start w:val="1"/>
      <w:numFmt w:val="bullet"/>
      <w:pStyle w:val="31"/>
      <w:lvlText w:val=""/>
      <w:lvlJc w:val="left"/>
      <w:pPr>
        <w:tabs>
          <w:tab w:val="left" w:pos="1200"/>
        </w:tabs>
        <w:ind w:left="1200" w:hanging="360"/>
      </w:pPr>
      <w:rPr>
        <w:rFonts w:hint="default" w:ascii="Wingdings" w:hAnsi="Wingdings"/>
      </w:rPr>
    </w:lvl>
  </w:abstractNum>
  <w:abstractNum w:abstractNumId="28">
    <w:nsid w:val="607E45F6"/>
    <w:multiLevelType w:val="singleLevel"/>
    <w:tmpl w:val="607E45F6"/>
    <w:lvl w:ilvl="0" w:tentative="0">
      <w:start w:val="1"/>
      <w:numFmt w:val="bullet"/>
      <w:pStyle w:val="36"/>
      <w:lvlText w:val=""/>
      <w:lvlJc w:val="left"/>
      <w:pPr>
        <w:tabs>
          <w:tab w:val="left" w:pos="780"/>
        </w:tabs>
        <w:ind w:left="780" w:hanging="360"/>
      </w:pPr>
      <w:rPr>
        <w:rFonts w:hint="default" w:ascii="Wingdings" w:hAnsi="Wingdings"/>
      </w:rPr>
    </w:lvl>
  </w:abstractNum>
  <w:abstractNum w:abstractNumId="29">
    <w:nsid w:val="607E4601"/>
    <w:multiLevelType w:val="singleLevel"/>
    <w:tmpl w:val="607E4601"/>
    <w:lvl w:ilvl="0" w:tentative="0">
      <w:start w:val="1"/>
      <w:numFmt w:val="bullet"/>
      <w:pStyle w:val="41"/>
      <w:lvlText w:val=""/>
      <w:lvlJc w:val="left"/>
      <w:pPr>
        <w:tabs>
          <w:tab w:val="left" w:pos="2040"/>
        </w:tabs>
        <w:ind w:left="2040" w:hanging="360"/>
      </w:pPr>
      <w:rPr>
        <w:rFonts w:hint="default" w:ascii="Wingdings" w:hAnsi="Wingdings"/>
      </w:rPr>
    </w:lvl>
  </w:abstractNum>
  <w:abstractNum w:abstractNumId="30">
    <w:nsid w:val="607E460C"/>
    <w:multiLevelType w:val="singleLevel"/>
    <w:tmpl w:val="607E460C"/>
    <w:lvl w:ilvl="0" w:tentative="0">
      <w:start w:val="1"/>
      <w:numFmt w:val="decimal"/>
      <w:pStyle w:val="42"/>
      <w:lvlText w:val="%1."/>
      <w:lvlJc w:val="left"/>
      <w:pPr>
        <w:tabs>
          <w:tab w:val="left" w:pos="1620"/>
        </w:tabs>
        <w:ind w:left="1620" w:hanging="360"/>
      </w:pPr>
    </w:lvl>
  </w:abstractNum>
  <w:abstractNum w:abstractNumId="31">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2">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3">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8">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9">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4"/>
  </w:num>
  <w:num w:numId="2">
    <w:abstractNumId w:val="25"/>
  </w:num>
  <w:num w:numId="3">
    <w:abstractNumId w:val="26"/>
  </w:num>
  <w:num w:numId="4">
    <w:abstractNumId w:val="27"/>
  </w:num>
  <w:num w:numId="5">
    <w:abstractNumId w:val="28"/>
  </w:num>
  <w:num w:numId="6">
    <w:abstractNumId w:val="29"/>
  </w:num>
  <w:num w:numId="7">
    <w:abstractNumId w:val="30"/>
  </w:num>
  <w:num w:numId="8">
    <w:abstractNumId w:val="7"/>
  </w:num>
  <w:num w:numId="9">
    <w:abstractNumId w:val="35"/>
  </w:num>
  <w:num w:numId="10">
    <w:abstractNumId w:val="36"/>
  </w:num>
  <w:num w:numId="11">
    <w:abstractNumId w:val="1"/>
    <w:lvlOverride w:ilvl="0">
      <w:startOverride w:val="1"/>
    </w:lvlOverride>
  </w:num>
  <w:num w:numId="12">
    <w:abstractNumId w:val="0"/>
    <w:lvlOverride w:ilvl="0">
      <w:startOverride w:val="1"/>
    </w:lvlOverride>
  </w:num>
  <w:num w:numId="13">
    <w:abstractNumId w:val="12"/>
  </w:num>
  <w:num w:numId="14">
    <w:abstractNumId w:val="13"/>
  </w:num>
  <w:num w:numId="15">
    <w:abstractNumId w:val="18"/>
  </w:num>
  <w:num w:numId="16">
    <w:abstractNumId w:val="33"/>
  </w:num>
  <w:num w:numId="17">
    <w:abstractNumId w:val="34"/>
  </w:num>
  <w:num w:numId="18">
    <w:abstractNumId w:val="9"/>
  </w:num>
  <w:num w:numId="19">
    <w:abstractNumId w:val="8"/>
  </w:num>
  <w:num w:numId="20">
    <w:abstractNumId w:val="5"/>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
  </w:num>
  <w:num w:numId="24">
    <w:abstractNumId w:val="2"/>
  </w:num>
  <w:num w:numId="25">
    <w:abstractNumId w:val="6"/>
  </w:num>
  <w:num w:numId="26">
    <w:abstractNumId w:val="16"/>
  </w:num>
  <w:num w:numId="27">
    <w:abstractNumId w:val="10"/>
  </w:num>
  <w:num w:numId="28">
    <w:abstractNumId w:val="22"/>
  </w:num>
  <w:num w:numId="29">
    <w:abstractNumId w:val="32"/>
  </w:num>
  <w:num w:numId="30">
    <w:abstractNumId w:val="19"/>
  </w:num>
  <w:num w:numId="31">
    <w:abstractNumId w:val="39"/>
  </w:num>
  <w:num w:numId="32">
    <w:abstractNumId w:val="14"/>
  </w:num>
  <w:num w:numId="33">
    <w:abstractNumId w:val="15"/>
  </w:num>
  <w:num w:numId="34">
    <w:abstractNumId w:val="31"/>
  </w:num>
  <w:num w:numId="35">
    <w:abstractNumId w:val="20"/>
  </w:num>
  <w:num w:numId="36">
    <w:abstractNumId w:val="23"/>
  </w:num>
  <w:num w:numId="37">
    <w:abstractNumId w:val="21"/>
  </w:num>
  <w:num w:numId="38">
    <w:abstractNumId w:val="37"/>
  </w:num>
  <w:num w:numId="39">
    <w:abstractNumId w:val="38"/>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F783B"/>
    <w:rsid w:val="137D53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7">
    <w:name w:val="heading 3"/>
    <w:basedOn w:val="1"/>
    <w:next w:val="1"/>
    <w:link w:val="98"/>
    <w:qFormat/>
    <w:uiPriority w:val="0"/>
    <w:pPr>
      <w:keepNext/>
      <w:keepLines/>
      <w:spacing w:line="360" w:lineRule="auto"/>
      <w:ind w:firstLine="200" w:firstLineChars="200"/>
      <w:outlineLvl w:val="2"/>
    </w:pPr>
    <w:rPr>
      <w:b/>
      <w:bCs/>
      <w:szCs w:val="32"/>
    </w:rPr>
  </w:style>
  <w:style w:type="paragraph" w:styleId="8">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10">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11">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2">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3">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unhideWhenUsed/>
    <w:qFormat/>
    <w:uiPriority w:val="1"/>
  </w:style>
  <w:style w:type="table" w:default="1" w:styleId="79">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130"/>
    <w:qFormat/>
    <w:uiPriority w:val="0"/>
    <w:pPr>
      <w:spacing w:after="120"/>
    </w:pPr>
    <w:rPr>
      <w:szCs w:val="24"/>
    </w:rPr>
  </w:style>
  <w:style w:type="paragraph" w:styleId="3">
    <w:name w:val="Body Text First Indent"/>
    <w:basedOn w:val="2"/>
    <w:link w:val="155"/>
    <w:qFormat/>
    <w:uiPriority w:val="0"/>
    <w:pPr>
      <w:ind w:firstLine="420" w:firstLineChars="100"/>
    </w:pPr>
  </w:style>
  <w:style w:type="paragraph" w:styleId="4">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4">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5">
    <w:name w:val="toc 7"/>
    <w:basedOn w:val="1"/>
    <w:next w:val="1"/>
    <w:qFormat/>
    <w:uiPriority w:val="39"/>
    <w:pPr>
      <w:ind w:left="1260"/>
      <w:jc w:val="left"/>
    </w:pPr>
    <w:rPr>
      <w:sz w:val="18"/>
      <w:szCs w:val="18"/>
    </w:rPr>
  </w:style>
  <w:style w:type="paragraph" w:styleId="16">
    <w:name w:val="List Number 2"/>
    <w:basedOn w:val="1"/>
    <w:qFormat/>
    <w:uiPriority w:val="0"/>
    <w:pPr>
      <w:numPr>
        <w:ilvl w:val="0"/>
        <w:numId w:val="1"/>
      </w:numPr>
    </w:pPr>
  </w:style>
  <w:style w:type="paragraph" w:styleId="17">
    <w:name w:val="table of authorities"/>
    <w:basedOn w:val="1"/>
    <w:next w:val="1"/>
    <w:qFormat/>
    <w:uiPriority w:val="0"/>
    <w:pPr>
      <w:ind w:left="210" w:hanging="210"/>
      <w:jc w:val="left"/>
    </w:pPr>
    <w:rPr>
      <w:sz w:val="20"/>
      <w:szCs w:val="20"/>
    </w:rPr>
  </w:style>
  <w:style w:type="paragraph" w:styleId="18">
    <w:name w:val="Note Heading"/>
    <w:basedOn w:val="1"/>
    <w:next w:val="1"/>
    <w:link w:val="774"/>
    <w:qFormat/>
    <w:uiPriority w:val="0"/>
    <w:pPr>
      <w:jc w:val="center"/>
    </w:pPr>
    <w:rPr>
      <w:rFonts w:ascii="Times New Roman" w:hAnsi="Times New Roman"/>
      <w:szCs w:val="24"/>
    </w:rPr>
  </w:style>
  <w:style w:type="paragraph" w:styleId="19">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0">
    <w:name w:val="List Number"/>
    <w:basedOn w:val="1"/>
    <w:qFormat/>
    <w:uiPriority w:val="0"/>
    <w:pPr>
      <w:numPr>
        <w:ilvl w:val="0"/>
        <w:numId w:val="2"/>
      </w:numPr>
    </w:pPr>
  </w:style>
  <w:style w:type="paragraph" w:styleId="21">
    <w:name w:val="Normal Indent"/>
    <w:basedOn w:val="1"/>
    <w:link w:val="758"/>
    <w:qFormat/>
    <w:uiPriority w:val="0"/>
    <w:pPr>
      <w:ind w:firstLine="420" w:firstLineChars="200"/>
    </w:pPr>
  </w:style>
  <w:style w:type="paragraph" w:styleId="22">
    <w:name w:val="caption"/>
    <w:basedOn w:val="1"/>
    <w:next w:val="1"/>
    <w:link w:val="1192"/>
    <w:qFormat/>
    <w:uiPriority w:val="0"/>
    <w:rPr>
      <w:rFonts w:ascii="Arial" w:hAnsi="Arial" w:eastAsia="黑体" w:cs="Arial"/>
      <w:sz w:val="20"/>
      <w:szCs w:val="20"/>
    </w:rPr>
  </w:style>
  <w:style w:type="paragraph" w:styleId="23">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4">
    <w:name w:val="List Bullet"/>
    <w:basedOn w:val="1"/>
    <w:qFormat/>
    <w:uiPriority w:val="0"/>
    <w:pPr>
      <w:numPr>
        <w:ilvl w:val="0"/>
        <w:numId w:val="3"/>
      </w:numPr>
    </w:pPr>
  </w:style>
  <w:style w:type="paragraph" w:styleId="25">
    <w:name w:val="Document Map"/>
    <w:basedOn w:val="1"/>
    <w:link w:val="122"/>
    <w:qFormat/>
    <w:uiPriority w:val="0"/>
    <w:pPr>
      <w:shd w:val="clear" w:color="auto" w:fill="000080"/>
    </w:pPr>
    <w:rPr>
      <w:szCs w:val="24"/>
    </w:rPr>
  </w:style>
  <w:style w:type="paragraph" w:styleId="26">
    <w:name w:val="toa heading"/>
    <w:basedOn w:val="1"/>
    <w:next w:val="1"/>
    <w:qFormat/>
    <w:uiPriority w:val="0"/>
    <w:pPr>
      <w:spacing w:before="120"/>
    </w:pPr>
    <w:rPr>
      <w:rFonts w:ascii="Arial" w:hAnsi="Arial"/>
      <w:b/>
      <w:bCs/>
      <w:szCs w:val="24"/>
    </w:rPr>
  </w:style>
  <w:style w:type="paragraph" w:styleId="27">
    <w:name w:val="annotation text"/>
    <w:basedOn w:val="1"/>
    <w:link w:val="151"/>
    <w:qFormat/>
    <w:uiPriority w:val="0"/>
    <w:pPr>
      <w:jc w:val="left"/>
    </w:pPr>
    <w:rPr>
      <w:szCs w:val="24"/>
    </w:rPr>
  </w:style>
  <w:style w:type="paragraph" w:styleId="28">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9">
    <w:name w:val="Salutation"/>
    <w:basedOn w:val="1"/>
    <w:next w:val="1"/>
    <w:link w:val="608"/>
    <w:qFormat/>
    <w:uiPriority w:val="0"/>
    <w:pPr>
      <w:adjustRightInd w:val="0"/>
    </w:pPr>
    <w:rPr>
      <w:rFonts w:ascii="Times New Roman" w:hAnsi="Times New Roman"/>
      <w:szCs w:val="20"/>
    </w:rPr>
  </w:style>
  <w:style w:type="paragraph" w:styleId="30">
    <w:name w:val="Body Text 3"/>
    <w:basedOn w:val="1"/>
    <w:link w:val="172"/>
    <w:qFormat/>
    <w:uiPriority w:val="0"/>
    <w:rPr>
      <w:rFonts w:ascii="宋体"/>
      <w:sz w:val="24"/>
      <w:szCs w:val="20"/>
    </w:rPr>
  </w:style>
  <w:style w:type="paragraph" w:styleId="31">
    <w:name w:val="List Bullet 3"/>
    <w:basedOn w:val="1"/>
    <w:qFormat/>
    <w:uiPriority w:val="0"/>
    <w:pPr>
      <w:numPr>
        <w:ilvl w:val="0"/>
        <w:numId w:val="4"/>
      </w:numPr>
    </w:pPr>
  </w:style>
  <w:style w:type="paragraph" w:styleId="32">
    <w:name w:val="Body Text Indent"/>
    <w:basedOn w:val="1"/>
    <w:link w:val="194"/>
    <w:qFormat/>
    <w:uiPriority w:val="0"/>
    <w:pPr>
      <w:spacing w:after="120"/>
      <w:ind w:left="420" w:leftChars="200"/>
    </w:pPr>
    <w:rPr>
      <w:szCs w:val="24"/>
    </w:rPr>
  </w:style>
  <w:style w:type="paragraph" w:styleId="33">
    <w:name w:val="List 2"/>
    <w:basedOn w:val="1"/>
    <w:qFormat/>
    <w:uiPriority w:val="0"/>
    <w:pPr>
      <w:ind w:left="100" w:leftChars="200" w:hanging="200" w:hangingChars="200"/>
    </w:pPr>
    <w:rPr>
      <w:rFonts w:ascii="Times New Roman" w:hAnsi="Times New Roman"/>
      <w:szCs w:val="20"/>
    </w:rPr>
  </w:style>
  <w:style w:type="paragraph" w:styleId="34">
    <w:name w:val="List Continue"/>
    <w:basedOn w:val="1"/>
    <w:qFormat/>
    <w:uiPriority w:val="0"/>
    <w:pPr>
      <w:spacing w:after="120"/>
      <w:ind w:left="420" w:leftChars="200"/>
    </w:pPr>
    <w:rPr>
      <w:rFonts w:ascii="Times New Roman" w:hAnsi="Times New Roman"/>
      <w:szCs w:val="20"/>
    </w:rPr>
  </w:style>
  <w:style w:type="paragraph" w:styleId="35">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6">
    <w:name w:val="List Bullet 2"/>
    <w:basedOn w:val="1"/>
    <w:qFormat/>
    <w:uiPriority w:val="0"/>
    <w:pPr>
      <w:numPr>
        <w:ilvl w:val="0"/>
        <w:numId w:val="5"/>
      </w:numPr>
    </w:pPr>
  </w:style>
  <w:style w:type="paragraph" w:styleId="37">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8">
    <w:name w:val="toc 5"/>
    <w:basedOn w:val="1"/>
    <w:next w:val="1"/>
    <w:qFormat/>
    <w:uiPriority w:val="39"/>
    <w:pPr>
      <w:ind w:left="840"/>
      <w:jc w:val="left"/>
    </w:pPr>
    <w:rPr>
      <w:sz w:val="18"/>
      <w:szCs w:val="18"/>
    </w:rPr>
  </w:style>
  <w:style w:type="paragraph" w:styleId="39">
    <w:name w:val="toc 3"/>
    <w:basedOn w:val="1"/>
    <w:next w:val="1"/>
    <w:qFormat/>
    <w:uiPriority w:val="39"/>
    <w:pPr>
      <w:ind w:left="420"/>
      <w:jc w:val="left"/>
    </w:pPr>
    <w:rPr>
      <w:iCs/>
      <w:sz w:val="20"/>
      <w:szCs w:val="20"/>
    </w:rPr>
  </w:style>
  <w:style w:type="paragraph" w:styleId="40">
    <w:name w:val="Plain Text"/>
    <w:basedOn w:val="1"/>
    <w:link w:val="193"/>
    <w:qFormat/>
    <w:uiPriority w:val="0"/>
    <w:rPr>
      <w:rFonts w:ascii="宋体" w:hAnsi="Courier New" w:cs="Courier New"/>
      <w:szCs w:val="21"/>
    </w:rPr>
  </w:style>
  <w:style w:type="paragraph" w:styleId="41">
    <w:name w:val="List Bullet 5"/>
    <w:basedOn w:val="1"/>
    <w:qFormat/>
    <w:uiPriority w:val="0"/>
    <w:pPr>
      <w:numPr>
        <w:ilvl w:val="0"/>
        <w:numId w:val="6"/>
      </w:numPr>
    </w:pPr>
  </w:style>
  <w:style w:type="paragraph" w:styleId="42">
    <w:name w:val="List Number 4"/>
    <w:basedOn w:val="1"/>
    <w:qFormat/>
    <w:uiPriority w:val="0"/>
    <w:pPr>
      <w:numPr>
        <w:ilvl w:val="0"/>
        <w:numId w:val="7"/>
      </w:numPr>
    </w:pPr>
  </w:style>
  <w:style w:type="paragraph" w:styleId="43">
    <w:name w:val="toc 8"/>
    <w:basedOn w:val="1"/>
    <w:next w:val="1"/>
    <w:qFormat/>
    <w:uiPriority w:val="39"/>
    <w:pPr>
      <w:ind w:left="1470"/>
      <w:jc w:val="left"/>
    </w:pPr>
    <w:rPr>
      <w:sz w:val="18"/>
      <w:szCs w:val="18"/>
    </w:rPr>
  </w:style>
  <w:style w:type="paragraph" w:styleId="44">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5">
    <w:name w:val="Date"/>
    <w:basedOn w:val="1"/>
    <w:next w:val="1"/>
    <w:link w:val="201"/>
    <w:qFormat/>
    <w:uiPriority w:val="0"/>
    <w:rPr>
      <w:rFonts w:eastAsia="仿宋_GB2312"/>
      <w:sz w:val="28"/>
      <w:szCs w:val="20"/>
    </w:rPr>
  </w:style>
  <w:style w:type="paragraph" w:styleId="46">
    <w:name w:val="Body Text Indent 2"/>
    <w:basedOn w:val="1"/>
    <w:link w:val="112"/>
    <w:qFormat/>
    <w:uiPriority w:val="0"/>
    <w:pPr>
      <w:spacing w:line="300" w:lineRule="auto"/>
      <w:ind w:firstLine="480"/>
    </w:pPr>
    <w:rPr>
      <w:rFonts w:ascii="黑体" w:eastAsia="黑体"/>
      <w:szCs w:val="24"/>
    </w:rPr>
  </w:style>
  <w:style w:type="paragraph" w:styleId="47">
    <w:name w:val="endnote text"/>
    <w:basedOn w:val="1"/>
    <w:link w:val="133"/>
    <w:qFormat/>
    <w:uiPriority w:val="0"/>
    <w:pPr>
      <w:snapToGrid w:val="0"/>
      <w:jc w:val="left"/>
    </w:pPr>
    <w:rPr>
      <w:szCs w:val="20"/>
    </w:rPr>
  </w:style>
  <w:style w:type="paragraph" w:styleId="48">
    <w:name w:val="Balloon Text"/>
    <w:basedOn w:val="1"/>
    <w:link w:val="131"/>
    <w:qFormat/>
    <w:uiPriority w:val="0"/>
    <w:rPr>
      <w:sz w:val="18"/>
      <w:szCs w:val="18"/>
    </w:rPr>
  </w:style>
  <w:style w:type="paragraph" w:styleId="49">
    <w:name w:val="footer"/>
    <w:basedOn w:val="1"/>
    <w:link w:val="94"/>
    <w:unhideWhenUsed/>
    <w:qFormat/>
    <w:uiPriority w:val="99"/>
    <w:pPr>
      <w:tabs>
        <w:tab w:val="center" w:pos="4153"/>
        <w:tab w:val="right" w:pos="8306"/>
      </w:tabs>
      <w:snapToGrid w:val="0"/>
      <w:jc w:val="left"/>
    </w:pPr>
    <w:rPr>
      <w:sz w:val="18"/>
      <w:szCs w:val="18"/>
    </w:rPr>
  </w:style>
  <w:style w:type="paragraph" w:styleId="50">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1">
    <w:name w:val="Signature"/>
    <w:basedOn w:val="1"/>
    <w:link w:val="1771"/>
    <w:unhideWhenUsed/>
    <w:qFormat/>
    <w:uiPriority w:val="0"/>
    <w:pPr>
      <w:ind w:left="100" w:leftChars="2100"/>
    </w:pPr>
  </w:style>
  <w:style w:type="paragraph" w:styleId="52">
    <w:name w:val="toc 1"/>
    <w:basedOn w:val="1"/>
    <w:next w:val="1"/>
    <w:unhideWhenUsed/>
    <w:qFormat/>
    <w:uiPriority w:val="39"/>
  </w:style>
  <w:style w:type="paragraph" w:styleId="53">
    <w:name w:val="toc 4"/>
    <w:basedOn w:val="1"/>
    <w:next w:val="1"/>
    <w:qFormat/>
    <w:uiPriority w:val="39"/>
    <w:pPr>
      <w:ind w:left="630"/>
      <w:jc w:val="left"/>
    </w:pPr>
    <w:rPr>
      <w:sz w:val="18"/>
      <w:szCs w:val="18"/>
    </w:rPr>
  </w:style>
  <w:style w:type="paragraph" w:styleId="54">
    <w:name w:val="index heading"/>
    <w:basedOn w:val="55"/>
    <w:next w:val="1"/>
    <w:qFormat/>
    <w:uiPriority w:val="0"/>
    <w:pPr>
      <w:adjustRightInd w:val="0"/>
      <w:spacing w:line="360" w:lineRule="atLeast"/>
      <w:jc w:val="left"/>
      <w:textAlignment w:val="baseline"/>
    </w:pPr>
    <w:rPr>
      <w:kern w:val="0"/>
      <w:sz w:val="24"/>
      <w:szCs w:val="20"/>
    </w:rPr>
  </w:style>
  <w:style w:type="paragraph" w:customStyle="1" w:styleId="55">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6">
    <w:name w:val="Subtitle"/>
    <w:basedOn w:val="1"/>
    <w:next w:val="1"/>
    <w:link w:val="776"/>
    <w:qFormat/>
    <w:uiPriority w:val="0"/>
    <w:pPr>
      <w:spacing w:after="60"/>
      <w:jc w:val="center"/>
      <w:outlineLvl w:val="1"/>
    </w:pPr>
    <w:rPr>
      <w:rFonts w:ascii="Cambria" w:hAnsi="Cambria"/>
      <w:kern w:val="0"/>
      <w:sz w:val="20"/>
      <w:szCs w:val="20"/>
    </w:rPr>
  </w:style>
  <w:style w:type="paragraph" w:styleId="57">
    <w:name w:val="List"/>
    <w:basedOn w:val="1"/>
    <w:qFormat/>
    <w:uiPriority w:val="0"/>
    <w:pPr>
      <w:ind w:left="200" w:hanging="200" w:hangingChars="200"/>
    </w:pPr>
    <w:rPr>
      <w:rFonts w:ascii="Times New Roman" w:hAnsi="Times New Roman"/>
      <w:szCs w:val="24"/>
    </w:rPr>
  </w:style>
  <w:style w:type="paragraph" w:styleId="58">
    <w:name w:val="footnote text"/>
    <w:basedOn w:val="1"/>
    <w:link w:val="186"/>
    <w:qFormat/>
    <w:uiPriority w:val="0"/>
    <w:pPr>
      <w:snapToGrid w:val="0"/>
      <w:jc w:val="left"/>
    </w:pPr>
    <w:rPr>
      <w:sz w:val="18"/>
      <w:szCs w:val="20"/>
    </w:rPr>
  </w:style>
  <w:style w:type="paragraph" w:styleId="59">
    <w:name w:val="toc 6"/>
    <w:basedOn w:val="1"/>
    <w:next w:val="1"/>
    <w:qFormat/>
    <w:uiPriority w:val="39"/>
    <w:pPr>
      <w:ind w:left="1050"/>
      <w:jc w:val="left"/>
    </w:pPr>
    <w:rPr>
      <w:sz w:val="18"/>
      <w:szCs w:val="18"/>
    </w:rPr>
  </w:style>
  <w:style w:type="paragraph" w:styleId="60">
    <w:name w:val="List 5"/>
    <w:basedOn w:val="61"/>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1">
    <w:name w:val="List 4"/>
    <w:basedOn w:val="1"/>
    <w:qFormat/>
    <w:uiPriority w:val="0"/>
    <w:rPr>
      <w:rFonts w:ascii="Times New Roman" w:hAnsi="Times New Roman"/>
      <w:b/>
      <w:szCs w:val="20"/>
    </w:rPr>
  </w:style>
  <w:style w:type="paragraph" w:styleId="62">
    <w:name w:val="Body Text Indent 3"/>
    <w:basedOn w:val="1"/>
    <w:link w:val="107"/>
    <w:qFormat/>
    <w:uiPriority w:val="0"/>
    <w:pPr>
      <w:spacing w:after="120"/>
      <w:ind w:left="420" w:leftChars="200"/>
    </w:pPr>
    <w:rPr>
      <w:sz w:val="16"/>
      <w:szCs w:val="16"/>
    </w:rPr>
  </w:style>
  <w:style w:type="paragraph" w:styleId="63">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4">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5">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6">
    <w:name w:val="toc 2"/>
    <w:basedOn w:val="1"/>
    <w:next w:val="1"/>
    <w:qFormat/>
    <w:uiPriority w:val="39"/>
    <w:pPr>
      <w:ind w:left="210"/>
      <w:jc w:val="left"/>
    </w:pPr>
    <w:rPr>
      <w:smallCaps/>
      <w:sz w:val="20"/>
      <w:szCs w:val="20"/>
    </w:rPr>
  </w:style>
  <w:style w:type="paragraph" w:styleId="67">
    <w:name w:val="toc 9"/>
    <w:basedOn w:val="1"/>
    <w:next w:val="1"/>
    <w:qFormat/>
    <w:uiPriority w:val="39"/>
    <w:pPr>
      <w:ind w:left="1680"/>
      <w:jc w:val="left"/>
    </w:pPr>
    <w:rPr>
      <w:sz w:val="18"/>
      <w:szCs w:val="18"/>
    </w:rPr>
  </w:style>
  <w:style w:type="paragraph" w:styleId="68">
    <w:name w:val="Body Text 2"/>
    <w:basedOn w:val="1"/>
    <w:link w:val="221"/>
    <w:qFormat/>
    <w:uiPriority w:val="0"/>
    <w:pPr>
      <w:spacing w:after="120" w:line="480" w:lineRule="auto"/>
    </w:pPr>
  </w:style>
  <w:style w:type="paragraph" w:styleId="69">
    <w:name w:val="List Continue 2"/>
    <w:basedOn w:val="1"/>
    <w:qFormat/>
    <w:uiPriority w:val="0"/>
    <w:pPr>
      <w:spacing w:after="120"/>
      <w:ind w:left="840" w:leftChars="400"/>
    </w:pPr>
    <w:rPr>
      <w:rFonts w:ascii="Times New Roman" w:hAnsi="Times New Roman"/>
      <w:szCs w:val="20"/>
    </w:rPr>
  </w:style>
  <w:style w:type="paragraph" w:styleId="70">
    <w:name w:val="Message Header"/>
    <w:basedOn w:val="2"/>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1">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2">
    <w:name w:val="Normal (Web)"/>
    <w:basedOn w:val="1"/>
    <w:qFormat/>
    <w:uiPriority w:val="0"/>
    <w:pPr>
      <w:widowControl/>
      <w:spacing w:before="100" w:beforeAutospacing="1" w:after="100" w:afterAutospacing="1"/>
      <w:jc w:val="left"/>
    </w:pPr>
    <w:rPr>
      <w:kern w:val="0"/>
      <w:sz w:val="24"/>
    </w:rPr>
  </w:style>
  <w:style w:type="paragraph" w:styleId="73">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4">
    <w:name w:val="index 1"/>
    <w:basedOn w:val="1"/>
    <w:next w:val="1"/>
    <w:qFormat/>
    <w:uiPriority w:val="0"/>
    <w:pPr>
      <w:spacing w:line="220" w:lineRule="exact"/>
      <w:jc w:val="center"/>
    </w:pPr>
    <w:rPr>
      <w:rFonts w:ascii="仿宋_GB2312" w:eastAsia="仿宋_GB2312"/>
      <w:szCs w:val="21"/>
    </w:rPr>
  </w:style>
  <w:style w:type="paragraph" w:styleId="75">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6">
    <w:name w:val="Title"/>
    <w:basedOn w:val="1"/>
    <w:next w:val="1"/>
    <w:link w:val="96"/>
    <w:qFormat/>
    <w:uiPriority w:val="0"/>
    <w:pPr>
      <w:spacing w:before="240" w:after="60"/>
      <w:jc w:val="center"/>
      <w:outlineLvl w:val="0"/>
    </w:pPr>
    <w:rPr>
      <w:rFonts w:ascii="Cambria" w:hAnsi="Cambria"/>
      <w:b/>
      <w:bCs/>
      <w:sz w:val="32"/>
      <w:szCs w:val="32"/>
    </w:rPr>
  </w:style>
  <w:style w:type="paragraph" w:styleId="77">
    <w:name w:val="annotation subject"/>
    <w:basedOn w:val="27"/>
    <w:next w:val="27"/>
    <w:link w:val="124"/>
    <w:qFormat/>
    <w:uiPriority w:val="0"/>
    <w:rPr>
      <w:b/>
      <w:bCs/>
    </w:rPr>
  </w:style>
  <w:style w:type="paragraph" w:styleId="78">
    <w:name w:val="Body Text First Indent 2"/>
    <w:basedOn w:val="32"/>
    <w:link w:val="591"/>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rFonts w:ascii="Calibri" w:hAnsi="Calibri" w:eastAsia="宋体" w:cs="Times New Roman"/>
      <w:b/>
      <w:bCs/>
    </w:rPr>
  </w:style>
  <w:style w:type="character" w:styleId="85">
    <w:name w:val="endnote reference"/>
    <w:qFormat/>
    <w:uiPriority w:val="0"/>
    <w:rPr>
      <w:rFonts w:ascii="Calibri" w:hAnsi="Calibri" w:eastAsia="宋体" w:cs="Times New Roman"/>
      <w:vertAlign w:val="superscript"/>
    </w:rPr>
  </w:style>
  <w:style w:type="character" w:styleId="86">
    <w:name w:val="page number"/>
    <w:qFormat/>
    <w:uiPriority w:val="0"/>
    <w:rPr>
      <w:rFonts w:ascii="Calibri" w:hAnsi="Calibri" w:eastAsia="宋体" w:cs="Times New Roman"/>
    </w:rPr>
  </w:style>
  <w:style w:type="character" w:styleId="87">
    <w:name w:val="FollowedHyperlink"/>
    <w:qFormat/>
    <w:uiPriority w:val="99"/>
    <w:rPr>
      <w:rFonts w:ascii="Calibri" w:hAnsi="Calibri" w:eastAsia="宋体" w:cs="Times New Roman"/>
      <w:color w:val="800080"/>
      <w:u w:val="single"/>
    </w:rPr>
  </w:style>
  <w:style w:type="character" w:styleId="88">
    <w:name w:val="Emphasis"/>
    <w:qFormat/>
    <w:uiPriority w:val="20"/>
    <w:rPr>
      <w:rFonts w:ascii="Calibri" w:hAnsi="Calibri" w:eastAsia="宋体" w:cs="Times New Roman"/>
      <w:i/>
      <w:iCs/>
    </w:rPr>
  </w:style>
  <w:style w:type="character" w:styleId="89">
    <w:name w:val="line number"/>
    <w:basedOn w:val="83"/>
    <w:qFormat/>
    <w:uiPriority w:val="0"/>
    <w:rPr>
      <w:rFonts w:ascii="Calibri" w:hAnsi="Calibri" w:eastAsia="宋体" w:cs="Times New Roman"/>
    </w:rPr>
  </w:style>
  <w:style w:type="character" w:styleId="90">
    <w:name w:val="Hyperlink"/>
    <w:unhideWhenUsed/>
    <w:qFormat/>
    <w:uiPriority w:val="99"/>
    <w:rPr>
      <w:rFonts w:ascii="Calibri" w:hAnsi="Calibri" w:eastAsia="宋体" w:cs="Times New Roman"/>
      <w:color w:val="0000FF"/>
      <w:u w:val="single"/>
    </w:rPr>
  </w:style>
  <w:style w:type="character" w:styleId="91">
    <w:name w:val="annotation reference"/>
    <w:qFormat/>
    <w:uiPriority w:val="0"/>
    <w:rPr>
      <w:rFonts w:ascii="Calibri" w:hAnsi="Calibri" w:eastAsia="宋体" w:cs="Times New Roman"/>
      <w:sz w:val="21"/>
      <w:szCs w:val="21"/>
    </w:rPr>
  </w:style>
  <w:style w:type="character" w:styleId="92">
    <w:name w:val="footnote reference"/>
    <w:qFormat/>
    <w:uiPriority w:val="0"/>
    <w:rPr>
      <w:rFonts w:ascii="Calibri" w:hAnsi="Calibri" w:eastAsia="宋体" w:cs="Times New Roman"/>
      <w:vertAlign w:val="superscript"/>
    </w:rPr>
  </w:style>
  <w:style w:type="character" w:customStyle="1" w:styleId="93">
    <w:name w:val="页眉 字符"/>
    <w:link w:val="50"/>
    <w:qFormat/>
    <w:uiPriority w:val="0"/>
    <w:rPr>
      <w:rFonts w:ascii="Calibri" w:hAnsi="Calibri" w:eastAsia="宋体" w:cs="Times New Roman"/>
      <w:sz w:val="18"/>
      <w:szCs w:val="18"/>
    </w:rPr>
  </w:style>
  <w:style w:type="character" w:customStyle="1" w:styleId="94">
    <w:name w:val="页脚 字符1"/>
    <w:link w:val="49"/>
    <w:qFormat/>
    <w:uiPriority w:val="0"/>
    <w:rPr>
      <w:rFonts w:ascii="Calibri" w:hAnsi="Calibri" w:eastAsia="宋体" w:cs="Times New Roman"/>
      <w:sz w:val="18"/>
      <w:szCs w:val="18"/>
    </w:rPr>
  </w:style>
  <w:style w:type="character" w:customStyle="1" w:styleId="95">
    <w:name w:val="标题 1 字符1"/>
    <w:link w:val="5"/>
    <w:qFormat/>
    <w:uiPriority w:val="0"/>
    <w:rPr>
      <w:rFonts w:ascii="Calibri" w:hAnsi="Calibri" w:eastAsia="宋体" w:cs="Times New Roman"/>
      <w:b/>
      <w:bCs/>
      <w:kern w:val="44"/>
      <w:sz w:val="44"/>
      <w:szCs w:val="44"/>
    </w:rPr>
  </w:style>
  <w:style w:type="character" w:customStyle="1" w:styleId="96">
    <w:name w:val="标题 字符1"/>
    <w:link w:val="76"/>
    <w:qFormat/>
    <w:uiPriority w:val="0"/>
    <w:rPr>
      <w:rFonts w:ascii="Cambria" w:hAnsi="Cambria" w:eastAsia="宋体" w:cs="Times New Roman"/>
      <w:b/>
      <w:bCs/>
      <w:sz w:val="32"/>
      <w:szCs w:val="32"/>
    </w:rPr>
  </w:style>
  <w:style w:type="character" w:customStyle="1" w:styleId="97">
    <w:name w:val="标题 2 字符1"/>
    <w:link w:val="6"/>
    <w:qFormat/>
    <w:uiPriority w:val="0"/>
    <w:rPr>
      <w:rFonts w:ascii="Arial" w:hAnsi="Arial" w:eastAsia="宋体" w:cs="Times New Roman"/>
      <w:b/>
      <w:bCs/>
      <w:sz w:val="24"/>
      <w:szCs w:val="32"/>
    </w:rPr>
  </w:style>
  <w:style w:type="character" w:customStyle="1" w:styleId="98">
    <w:name w:val="标题 3 字符1"/>
    <w:link w:val="7"/>
    <w:qFormat/>
    <w:uiPriority w:val="0"/>
    <w:rPr>
      <w:rFonts w:ascii="Calibri" w:hAnsi="Calibri" w:eastAsia="宋体" w:cs="Times New Roman"/>
      <w:b/>
      <w:bCs/>
      <w:szCs w:val="32"/>
    </w:rPr>
  </w:style>
  <w:style w:type="character" w:customStyle="1" w:styleId="99">
    <w:name w:val="标题 4 字符1"/>
    <w:link w:val="8"/>
    <w:qFormat/>
    <w:uiPriority w:val="0"/>
    <w:rPr>
      <w:rFonts w:ascii="Arial" w:hAnsi="Arial" w:eastAsia="黑体" w:cs="Times New Roman"/>
      <w:b/>
      <w:bCs/>
      <w:sz w:val="28"/>
      <w:szCs w:val="28"/>
    </w:rPr>
  </w:style>
  <w:style w:type="character" w:customStyle="1" w:styleId="100">
    <w:name w:val="标题 5 字符"/>
    <w:link w:val="9"/>
    <w:qFormat/>
    <w:uiPriority w:val="0"/>
    <w:rPr>
      <w:rFonts w:ascii="宋体" w:hAnsi="宋体" w:eastAsia="宋体" w:cs="Times New Roman"/>
      <w:b/>
      <w:kern w:val="0"/>
      <w:sz w:val="24"/>
      <w:szCs w:val="20"/>
    </w:rPr>
  </w:style>
  <w:style w:type="character" w:customStyle="1" w:styleId="101">
    <w:name w:val="标题 6 字符1"/>
    <w:link w:val="10"/>
    <w:qFormat/>
    <w:uiPriority w:val="0"/>
    <w:rPr>
      <w:rFonts w:ascii="Arial" w:hAnsi="Arial" w:eastAsia="黑体" w:cs="Times New Roman"/>
      <w:b/>
      <w:bCs/>
      <w:kern w:val="0"/>
      <w:sz w:val="24"/>
    </w:rPr>
  </w:style>
  <w:style w:type="character" w:customStyle="1" w:styleId="102">
    <w:name w:val="标题 7 字符1"/>
    <w:link w:val="11"/>
    <w:qFormat/>
    <w:uiPriority w:val="0"/>
    <w:rPr>
      <w:rFonts w:ascii="Calibri" w:hAnsi="Calibri" w:eastAsia="宋体" w:cs="Times New Roman"/>
      <w:b/>
      <w:bCs/>
      <w:kern w:val="0"/>
      <w:sz w:val="24"/>
    </w:rPr>
  </w:style>
  <w:style w:type="character" w:customStyle="1" w:styleId="103">
    <w:name w:val="标题 8 字符1"/>
    <w:link w:val="12"/>
    <w:qFormat/>
    <w:uiPriority w:val="0"/>
    <w:rPr>
      <w:rFonts w:ascii="Arial" w:hAnsi="Arial" w:eastAsia="黑体" w:cs="Times New Roman"/>
      <w:kern w:val="0"/>
      <w:sz w:val="24"/>
    </w:rPr>
  </w:style>
  <w:style w:type="character" w:customStyle="1" w:styleId="104">
    <w:name w:val="标题 9 字符1"/>
    <w:link w:val="13"/>
    <w:qFormat/>
    <w:uiPriority w:val="0"/>
    <w:rPr>
      <w:rFonts w:ascii="Arial" w:hAnsi="Arial" w:eastAsia="黑体" w:cs="Times New Roman"/>
      <w:kern w:val="0"/>
      <w:szCs w:val="21"/>
    </w:rPr>
  </w:style>
  <w:style w:type="character" w:customStyle="1" w:styleId="105">
    <w:name w:val="ca-341"/>
    <w:qFormat/>
    <w:uiPriority w:val="0"/>
    <w:rPr>
      <w:rFonts w:hint="eastAsia" w:ascii="宋体" w:hAnsi="宋体" w:eastAsia="宋体" w:cs="Times New Roman"/>
      <w:color w:val="000000"/>
      <w:sz w:val="20"/>
      <w:szCs w:val="20"/>
    </w:rPr>
  </w:style>
  <w:style w:type="character" w:customStyle="1" w:styleId="106">
    <w:name w:val="ca-71"/>
    <w:qFormat/>
    <w:uiPriority w:val="0"/>
    <w:rPr>
      <w:rFonts w:hint="default" w:ascii="Times New Roman" w:hAnsi="Times New Roman" w:eastAsia="宋体" w:cs="Times New Roman"/>
      <w:color w:val="000000"/>
      <w:sz w:val="28"/>
      <w:szCs w:val="28"/>
    </w:rPr>
  </w:style>
  <w:style w:type="character" w:customStyle="1" w:styleId="107">
    <w:name w:val="正文文本缩进 3 字符1"/>
    <w:link w:val="62"/>
    <w:qFormat/>
    <w:uiPriority w:val="0"/>
    <w:rPr>
      <w:rFonts w:ascii="Calibri" w:hAnsi="Calibri" w:eastAsia="宋体" w:cs="Times New Roman"/>
      <w:sz w:val="16"/>
      <w:szCs w:val="16"/>
    </w:rPr>
  </w:style>
  <w:style w:type="character" w:customStyle="1" w:styleId="108">
    <w:name w:val="ca-61"/>
    <w:qFormat/>
    <w:uiPriority w:val="0"/>
    <w:rPr>
      <w:rFonts w:hint="eastAsia" w:ascii="宋体" w:hAnsi="宋体" w:eastAsia="宋体" w:cs="Times New Roman"/>
      <w:color w:val="000000"/>
      <w:sz w:val="30"/>
      <w:szCs w:val="30"/>
    </w:rPr>
  </w:style>
  <w:style w:type="character" w:customStyle="1" w:styleId="109">
    <w:name w:val="ca-221"/>
    <w:qFormat/>
    <w:uiPriority w:val="0"/>
    <w:rPr>
      <w:rFonts w:hint="eastAsia" w:ascii="宋体" w:hAnsi="宋体" w:eastAsia="宋体" w:cs="Times New Roman"/>
      <w:sz w:val="21"/>
      <w:szCs w:val="21"/>
    </w:rPr>
  </w:style>
  <w:style w:type="character" w:customStyle="1" w:styleId="110">
    <w:name w:val="zbggmain style9"/>
    <w:qFormat/>
    <w:uiPriority w:val="0"/>
    <w:rPr>
      <w:rFonts w:ascii="Calibri" w:hAnsi="Calibri" w:eastAsia="宋体" w:cs="Times New Roman"/>
    </w:rPr>
  </w:style>
  <w:style w:type="character" w:customStyle="1" w:styleId="111">
    <w:name w:val="ca-261"/>
    <w:qFormat/>
    <w:uiPriority w:val="0"/>
    <w:rPr>
      <w:rFonts w:hint="eastAsia" w:ascii="宋体" w:hAnsi="宋体" w:eastAsia="宋体" w:cs="Times New Roman"/>
      <w:color w:val="002060"/>
      <w:sz w:val="21"/>
      <w:szCs w:val="21"/>
    </w:rPr>
  </w:style>
  <w:style w:type="character" w:customStyle="1" w:styleId="112">
    <w:name w:val="正文文本缩进 2 字符1"/>
    <w:link w:val="46"/>
    <w:qFormat/>
    <w:uiPriority w:val="0"/>
    <w:rPr>
      <w:rFonts w:ascii="黑体" w:hAnsi="Calibri" w:eastAsia="黑体" w:cs="Times New Roman"/>
      <w:szCs w:val="24"/>
    </w:rPr>
  </w:style>
  <w:style w:type="character" w:customStyle="1" w:styleId="113">
    <w:name w:val="ca-91"/>
    <w:qFormat/>
    <w:uiPriority w:val="0"/>
    <w:rPr>
      <w:rFonts w:hint="eastAsia" w:ascii="楷体_GB2312" w:hAnsi="Calibri" w:eastAsia="楷体_GB2312" w:cs="Times New Roman"/>
      <w:color w:val="000000"/>
      <w:spacing w:val="20"/>
      <w:sz w:val="96"/>
      <w:szCs w:val="96"/>
    </w:rPr>
  </w:style>
  <w:style w:type="character" w:customStyle="1" w:styleId="114">
    <w:name w:val="样式 正文文本 Char"/>
    <w:link w:val="115"/>
    <w:qFormat/>
    <w:uiPriority w:val="0"/>
    <w:rPr>
      <w:rFonts w:ascii="Arial" w:hAnsi="Arial" w:eastAsia="宋体" w:cs="宋体"/>
      <w:color w:val="000000"/>
      <w:szCs w:val="20"/>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eastAsia="宋体" w:cs="Times New Roman"/>
      <w:b/>
      <w:bCs/>
      <w:color w:val="000000"/>
      <w:spacing w:val="-20"/>
      <w:sz w:val="48"/>
      <w:szCs w:val="48"/>
    </w:rPr>
  </w:style>
  <w:style w:type="character" w:customStyle="1" w:styleId="117">
    <w:name w:val="标题 1 Char1"/>
    <w:qFormat/>
    <w:uiPriority w:val="0"/>
    <w:rPr>
      <w:rFonts w:ascii="Calibri" w:hAnsi="Calibri" w:eastAsia="宋体" w:cs="Times New Roman"/>
      <w:b/>
      <w:bCs/>
      <w:kern w:val="44"/>
      <w:sz w:val="44"/>
      <w:szCs w:val="44"/>
    </w:rPr>
  </w:style>
  <w:style w:type="character" w:customStyle="1" w:styleId="118">
    <w:name w:val="ca-471"/>
    <w:qFormat/>
    <w:uiPriority w:val="0"/>
    <w:rPr>
      <w:rFonts w:hint="eastAsia" w:ascii="宋体" w:hAnsi="宋体" w:eastAsia="宋体" w:cs="Times New Roman"/>
      <w:b/>
      <w:bCs/>
      <w:color w:val="000000"/>
      <w:spacing w:val="-20"/>
      <w:sz w:val="24"/>
      <w:szCs w:val="24"/>
    </w:rPr>
  </w:style>
  <w:style w:type="character" w:customStyle="1" w:styleId="119">
    <w:name w:val="ca-211"/>
    <w:qFormat/>
    <w:uiPriority w:val="0"/>
    <w:rPr>
      <w:rFonts w:hint="eastAsia" w:ascii="宋体" w:hAnsi="宋体" w:eastAsia="宋体" w:cs="Times New Roman"/>
      <w:color w:val="000000"/>
      <w:sz w:val="21"/>
      <w:szCs w:val="21"/>
    </w:rPr>
  </w:style>
  <w:style w:type="character" w:customStyle="1" w:styleId="120">
    <w:name w:val="ca-451"/>
    <w:qFormat/>
    <w:uiPriority w:val="0"/>
    <w:rPr>
      <w:rFonts w:hint="eastAsia" w:ascii="宋体" w:hAnsi="宋体" w:eastAsia="宋体" w:cs="Times New Roman"/>
      <w:color w:val="000000"/>
      <w:sz w:val="72"/>
      <w:szCs w:val="72"/>
    </w:rPr>
  </w:style>
  <w:style w:type="character" w:customStyle="1" w:styleId="121">
    <w:name w:val="标题 Char1"/>
    <w:qFormat/>
    <w:uiPriority w:val="0"/>
    <w:rPr>
      <w:rFonts w:ascii="Arial" w:hAnsi="Arial" w:eastAsia="宋体" w:cs="Times New Roman"/>
      <w:b/>
      <w:sz w:val="32"/>
      <w:lang w:val="en-US" w:eastAsia="zh-CN" w:bidi="ar-SA"/>
    </w:rPr>
  </w:style>
  <w:style w:type="character" w:customStyle="1" w:styleId="122">
    <w:name w:val="文档结构图 字符1"/>
    <w:link w:val="25"/>
    <w:qFormat/>
    <w:uiPriority w:val="0"/>
    <w:rPr>
      <w:rFonts w:ascii="Calibri" w:hAnsi="Calibri" w:eastAsia="宋体" w:cs="Times New Roman"/>
      <w:szCs w:val="24"/>
    </w:rPr>
  </w:style>
  <w:style w:type="character" w:customStyle="1" w:styleId="123">
    <w:name w:val="zbggtop11 style5"/>
    <w:qFormat/>
    <w:uiPriority w:val="0"/>
    <w:rPr>
      <w:rFonts w:ascii="Calibri" w:hAnsi="Calibri" w:eastAsia="宋体" w:cs="Times New Roman"/>
    </w:rPr>
  </w:style>
  <w:style w:type="character" w:customStyle="1" w:styleId="124">
    <w:name w:val="批注主题 字符1"/>
    <w:link w:val="77"/>
    <w:qFormat/>
    <w:uiPriority w:val="0"/>
    <w:rPr>
      <w:rFonts w:ascii="Calibri" w:hAnsi="Calibri" w:eastAsia="宋体" w:cs="Times New Roman"/>
      <w:b/>
      <w:bCs/>
    </w:rPr>
  </w:style>
  <w:style w:type="character" w:customStyle="1" w:styleId="125">
    <w:name w:val="页眉 Char1"/>
    <w:qFormat/>
    <w:uiPriority w:val="0"/>
    <w:rPr>
      <w:rFonts w:ascii="Calibri" w:hAnsi="Calibri" w:eastAsia="宋体" w:cs="Times New Roman"/>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cs="Times New Roman"/>
      <w:b/>
      <w:bCs/>
      <w:kern w:val="2"/>
      <w:sz w:val="32"/>
      <w:szCs w:val="32"/>
      <w:lang w:val="en-US" w:eastAsia="zh-CN" w:bidi="ar-SA"/>
    </w:rPr>
  </w:style>
  <w:style w:type="character" w:customStyle="1" w:styleId="128">
    <w:name w:val="ca-54"/>
    <w:qFormat/>
    <w:uiPriority w:val="0"/>
    <w:rPr>
      <w:rFonts w:hint="eastAsia" w:ascii="宋体" w:hAnsi="宋体" w:eastAsia="宋体" w:cs="Times New Roman"/>
      <w:b/>
      <w:bCs/>
      <w:color w:val="000000"/>
      <w:spacing w:val="40"/>
      <w:sz w:val="48"/>
      <w:szCs w:val="48"/>
    </w:rPr>
  </w:style>
  <w:style w:type="character" w:customStyle="1" w:styleId="129">
    <w:name w:val="ca-381"/>
    <w:qFormat/>
    <w:uiPriority w:val="0"/>
    <w:rPr>
      <w:rFonts w:hint="default" w:ascii="Times New Roman" w:hAnsi="Times New Roman" w:eastAsia="宋体" w:cs="Times New Roman"/>
      <w:b/>
      <w:bCs/>
      <w:spacing w:val="-20"/>
      <w:sz w:val="21"/>
      <w:szCs w:val="21"/>
    </w:rPr>
  </w:style>
  <w:style w:type="character" w:customStyle="1" w:styleId="130">
    <w:name w:val="正文文本 字符"/>
    <w:link w:val="2"/>
    <w:qFormat/>
    <w:uiPriority w:val="0"/>
    <w:rPr>
      <w:rFonts w:ascii="Calibri" w:hAnsi="Calibri" w:eastAsia="宋体" w:cs="Times New Roman"/>
      <w:szCs w:val="24"/>
    </w:rPr>
  </w:style>
  <w:style w:type="character" w:customStyle="1" w:styleId="131">
    <w:name w:val="批注框文本 字符1"/>
    <w:link w:val="48"/>
    <w:qFormat/>
    <w:uiPriority w:val="0"/>
    <w:rPr>
      <w:rFonts w:ascii="Calibri" w:hAnsi="Calibri" w:eastAsia="宋体" w:cs="Times New Roman"/>
      <w:sz w:val="18"/>
      <w:szCs w:val="18"/>
    </w:rPr>
  </w:style>
  <w:style w:type="character" w:customStyle="1" w:styleId="132">
    <w:name w:val="ca-161"/>
    <w:qFormat/>
    <w:uiPriority w:val="0"/>
    <w:rPr>
      <w:rFonts w:hint="eastAsia" w:ascii="宋体" w:hAnsi="宋体" w:eastAsia="宋体" w:cs="Times New Roman"/>
      <w:sz w:val="24"/>
      <w:szCs w:val="24"/>
    </w:rPr>
  </w:style>
  <w:style w:type="character" w:customStyle="1" w:styleId="133">
    <w:name w:val="尾注文本 字符1"/>
    <w:link w:val="47"/>
    <w:qFormat/>
    <w:uiPriority w:val="0"/>
    <w:rPr>
      <w:rFonts w:ascii="Calibri" w:hAnsi="Calibri" w:eastAsia="宋体" w:cs="Times New Roman"/>
      <w:szCs w:val="20"/>
    </w:rPr>
  </w:style>
  <w:style w:type="character" w:customStyle="1" w:styleId="134">
    <w:name w:val="zbggmainstyle9"/>
    <w:qFormat/>
    <w:uiPriority w:val="0"/>
    <w:rPr>
      <w:rFonts w:ascii="Calibri" w:hAnsi="Calibri" w:eastAsia="宋体" w:cs="Times New Roman"/>
    </w:rPr>
  </w:style>
  <w:style w:type="character" w:customStyle="1" w:styleId="135">
    <w:name w:val="ca-171"/>
    <w:qFormat/>
    <w:uiPriority w:val="0"/>
    <w:rPr>
      <w:rFonts w:hint="default" w:ascii="Times New Roman" w:hAnsi="Times New Roman" w:eastAsia="宋体" w:cs="Times New Roman"/>
      <w:b/>
      <w:bCs/>
      <w:spacing w:val="-20"/>
      <w:sz w:val="24"/>
      <w:szCs w:val="24"/>
    </w:rPr>
  </w:style>
  <w:style w:type="character" w:customStyle="1" w:styleId="136">
    <w:name w:val="ca-301"/>
    <w:qFormat/>
    <w:uiPriority w:val="0"/>
    <w:rPr>
      <w:rFonts w:hint="default" w:ascii="??" w:hAnsi="??" w:eastAsia="宋体" w:cs="Times New Roman"/>
      <w:color w:val="002060"/>
      <w:sz w:val="21"/>
      <w:szCs w:val="21"/>
    </w:rPr>
  </w:style>
  <w:style w:type="character" w:customStyle="1" w:styleId="137">
    <w:name w:val="ca-271"/>
    <w:qFormat/>
    <w:uiPriority w:val="0"/>
    <w:rPr>
      <w:rFonts w:hint="eastAsia" w:ascii="宋体" w:hAnsi="宋体" w:eastAsia="宋体" w:cs="Times New Roman"/>
      <w:b/>
      <w:bCs/>
      <w:color w:val="002060"/>
      <w:spacing w:val="-20"/>
      <w:sz w:val="21"/>
      <w:szCs w:val="21"/>
    </w:rPr>
  </w:style>
  <w:style w:type="character" w:customStyle="1" w:styleId="138">
    <w:name w:val="ca-351"/>
    <w:qFormat/>
    <w:uiPriority w:val="0"/>
    <w:rPr>
      <w:rFonts w:hint="default" w:ascii="Times New Roman" w:hAnsi="Times New Roman" w:eastAsia="宋体" w:cs="Times New Roman"/>
      <w:sz w:val="10"/>
      <w:szCs w:val="10"/>
    </w:rPr>
  </w:style>
  <w:style w:type="character" w:customStyle="1" w:styleId="139">
    <w:name w:val="ca-481"/>
    <w:qFormat/>
    <w:uiPriority w:val="0"/>
    <w:rPr>
      <w:rFonts w:hint="eastAsia" w:ascii="宋体" w:hAnsi="宋体" w:eastAsia="宋体" w:cs="Times New Roman"/>
      <w:color w:val="000000"/>
      <w:sz w:val="26"/>
      <w:szCs w:val="26"/>
    </w:rPr>
  </w:style>
  <w:style w:type="character" w:customStyle="1" w:styleId="140">
    <w:name w:val="ca-371"/>
    <w:qFormat/>
    <w:uiPriority w:val="0"/>
    <w:rPr>
      <w:rFonts w:hint="eastAsia" w:ascii="宋体" w:hAnsi="宋体" w:eastAsia="宋体" w:cs="Times New Roman"/>
      <w:color w:val="000000"/>
      <w:spacing w:val="0"/>
      <w:sz w:val="21"/>
      <w:szCs w:val="21"/>
    </w:rPr>
  </w:style>
  <w:style w:type="character" w:customStyle="1" w:styleId="141">
    <w:name w:val="ca-121"/>
    <w:qFormat/>
    <w:uiPriority w:val="0"/>
    <w:rPr>
      <w:rFonts w:hint="default" w:ascii="Times New Roman" w:hAnsi="Times New Roman" w:eastAsia="宋体" w:cs="Times New Roman"/>
      <w:color w:val="000000"/>
      <w:sz w:val="32"/>
      <w:szCs w:val="32"/>
    </w:rPr>
  </w:style>
  <w:style w:type="character" w:customStyle="1" w:styleId="142">
    <w:name w:val="font161"/>
    <w:qFormat/>
    <w:uiPriority w:val="0"/>
    <w:rPr>
      <w:rFonts w:ascii="Calibri" w:hAnsi="Calibri" w:eastAsia="宋体" w:cs="Times New Roman"/>
      <w:b/>
      <w:bCs/>
      <w:sz w:val="32"/>
      <w:szCs w:val="32"/>
    </w:rPr>
  </w:style>
  <w:style w:type="character" w:customStyle="1" w:styleId="143">
    <w:name w:val="ca-131"/>
    <w:qFormat/>
    <w:uiPriority w:val="0"/>
    <w:rPr>
      <w:rFonts w:hint="eastAsia" w:ascii="宋体" w:hAnsi="宋体" w:eastAsia="宋体" w:cs="Times New Roman"/>
      <w:color w:val="000000"/>
      <w:sz w:val="32"/>
      <w:szCs w:val="32"/>
    </w:rPr>
  </w:style>
  <w:style w:type="character" w:customStyle="1" w:styleId="144">
    <w:name w:val="ca-181"/>
    <w:qFormat/>
    <w:uiPriority w:val="0"/>
    <w:rPr>
      <w:rFonts w:hint="eastAsia" w:ascii="宋体" w:hAnsi="宋体" w:eastAsia="宋体" w:cs="Times New Roman"/>
      <w:color w:val="000000"/>
      <w:sz w:val="18"/>
      <w:szCs w:val="18"/>
    </w:rPr>
  </w:style>
  <w:style w:type="character" w:customStyle="1" w:styleId="145">
    <w:name w:val="style11"/>
    <w:qFormat/>
    <w:uiPriority w:val="0"/>
    <w:rPr>
      <w:rFonts w:ascii="Calibri" w:hAnsi="Calibri" w:eastAsia="宋体" w:cs="Times New Roman"/>
      <w:sz w:val="27"/>
      <w:szCs w:val="27"/>
    </w:rPr>
  </w:style>
  <w:style w:type="character" w:customStyle="1" w:styleId="146">
    <w:name w:val="ca-431"/>
    <w:qFormat/>
    <w:uiPriority w:val="0"/>
    <w:rPr>
      <w:rFonts w:hint="eastAsia" w:ascii="宋体" w:hAnsi="宋体" w:eastAsia="宋体" w:cs="Times New Roman"/>
      <w:color w:val="000000"/>
      <w:sz w:val="44"/>
      <w:szCs w:val="44"/>
    </w:rPr>
  </w:style>
  <w:style w:type="character" w:customStyle="1" w:styleId="147">
    <w:name w:val="by jerry Char Char"/>
    <w:qFormat/>
    <w:uiPriority w:val="0"/>
    <w:rPr>
      <w:rFonts w:ascii="Calibri" w:hAnsi="Calibri" w:eastAsia="宋体" w:cs="Times New Roman"/>
      <w:b/>
      <w:bCs/>
      <w:kern w:val="44"/>
      <w:sz w:val="32"/>
      <w:szCs w:val="44"/>
      <w:lang w:val="en-US" w:eastAsia="zh-CN" w:bidi="ar-SA"/>
    </w:rPr>
  </w:style>
  <w:style w:type="character" w:customStyle="1" w:styleId="148">
    <w:name w:val="ca-281"/>
    <w:qFormat/>
    <w:uiPriority w:val="0"/>
    <w:rPr>
      <w:rFonts w:hint="eastAsia" w:ascii="宋体" w:hAnsi="宋体" w:eastAsia="宋体" w:cs="Times New Roman"/>
      <w:color w:val="FF0000"/>
      <w:sz w:val="21"/>
      <w:szCs w:val="21"/>
    </w:rPr>
  </w:style>
  <w:style w:type="character" w:customStyle="1" w:styleId="149">
    <w:name w:val="页脚 Char1"/>
    <w:qFormat/>
    <w:uiPriority w:val="0"/>
    <w:rPr>
      <w:rFonts w:ascii="Calibri" w:hAnsi="Calibri" w:eastAsia="宋体" w:cs="Times New Roman"/>
      <w:kern w:val="2"/>
      <w:sz w:val="18"/>
      <w:szCs w:val="18"/>
      <w:lang w:val="en-US" w:eastAsia="zh-CN" w:bidi="ar-SA"/>
    </w:rPr>
  </w:style>
  <w:style w:type="character" w:customStyle="1" w:styleId="150">
    <w:name w:val="表正文 Char1"/>
    <w:qFormat/>
    <w:uiPriority w:val="0"/>
    <w:rPr>
      <w:rFonts w:ascii="Calibri" w:hAnsi="Calibri" w:eastAsia="宋体" w:cs="Times New Roman"/>
      <w:kern w:val="2"/>
      <w:sz w:val="21"/>
      <w:szCs w:val="24"/>
      <w:lang w:val="en-US" w:eastAsia="zh-CN" w:bidi="ar-SA"/>
    </w:rPr>
  </w:style>
  <w:style w:type="character" w:customStyle="1" w:styleId="151">
    <w:name w:val="批注文字 字符1"/>
    <w:link w:val="27"/>
    <w:qFormat/>
    <w:uiPriority w:val="0"/>
    <w:rPr>
      <w:rFonts w:ascii="Calibri" w:hAnsi="Calibri" w:eastAsia="宋体" w:cs="Times New Roman"/>
      <w:szCs w:val="24"/>
    </w:rPr>
  </w:style>
  <w:style w:type="character" w:customStyle="1" w:styleId="152">
    <w:name w:val="2nd level Char"/>
    <w:qFormat/>
    <w:uiPriority w:val="0"/>
    <w:rPr>
      <w:rFonts w:ascii="Arial" w:hAnsi="Arial" w:eastAsia="宋体" w:cs="Times New Roman"/>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54">
    <w:name w:val="ca-411"/>
    <w:qFormat/>
    <w:uiPriority w:val="0"/>
    <w:rPr>
      <w:rFonts w:hint="eastAsia" w:ascii="宋体" w:hAnsi="宋体" w:eastAsia="宋体" w:cs="Times New Roman"/>
      <w:b/>
      <w:bCs/>
      <w:color w:val="000000"/>
      <w:spacing w:val="-20"/>
      <w:sz w:val="32"/>
      <w:szCs w:val="32"/>
    </w:rPr>
  </w:style>
  <w:style w:type="character" w:customStyle="1" w:styleId="155">
    <w:name w:val="正文首行缩进 字符"/>
    <w:link w:val="3"/>
    <w:qFormat/>
    <w:uiPriority w:val="0"/>
    <w:rPr>
      <w:rFonts w:ascii="Calibri" w:hAnsi="Calibri" w:eastAsia="宋体" w:cs="Times New Roman"/>
    </w:rPr>
  </w:style>
  <w:style w:type="character" w:customStyle="1" w:styleId="156">
    <w:name w:val="ca-151"/>
    <w:qFormat/>
    <w:uiPriority w:val="0"/>
    <w:rPr>
      <w:rFonts w:hint="eastAsia" w:ascii="宋体" w:hAnsi="宋体" w:eastAsia="宋体" w:cs="Times New Roman"/>
      <w:caps/>
      <w:color w:val="000000"/>
      <w:sz w:val="24"/>
      <w:szCs w:val="24"/>
    </w:rPr>
  </w:style>
  <w:style w:type="character" w:customStyle="1" w:styleId="157">
    <w:name w:val="ca-421"/>
    <w:qFormat/>
    <w:uiPriority w:val="0"/>
    <w:rPr>
      <w:rFonts w:hint="eastAsia" w:ascii="宋体" w:hAnsi="宋体" w:eastAsia="宋体" w:cs="Times New Roman"/>
      <w:color w:val="000000"/>
      <w:sz w:val="36"/>
      <w:szCs w:val="36"/>
    </w:rPr>
  </w:style>
  <w:style w:type="character" w:customStyle="1" w:styleId="158">
    <w:name w:val="ca-491"/>
    <w:qFormat/>
    <w:uiPriority w:val="0"/>
    <w:rPr>
      <w:rFonts w:hint="eastAsia" w:ascii="宋体" w:hAnsi="宋体" w:eastAsia="宋体" w:cs="Times New Roman"/>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eastAsia="宋体" w:cs="Times New Roman"/>
      <w:color w:val="000000"/>
      <w:sz w:val="18"/>
      <w:szCs w:val="18"/>
    </w:rPr>
  </w:style>
  <w:style w:type="character" w:customStyle="1" w:styleId="161">
    <w:name w:val="ca-391"/>
    <w:qFormat/>
    <w:uiPriority w:val="0"/>
    <w:rPr>
      <w:rFonts w:hint="eastAsia" w:ascii="宋体" w:hAnsi="宋体" w:eastAsia="宋体" w:cs="Times New Roman"/>
      <w:b/>
      <w:bCs/>
      <w:color w:val="000000"/>
      <w:spacing w:val="-20"/>
      <w:sz w:val="28"/>
      <w:szCs w:val="28"/>
    </w:rPr>
  </w:style>
  <w:style w:type="character" w:customStyle="1" w:styleId="162">
    <w:name w:val="ca-191"/>
    <w:qFormat/>
    <w:uiPriority w:val="0"/>
    <w:rPr>
      <w:rFonts w:hint="default" w:ascii="Times New Roman" w:hAnsi="Times New Roman" w:eastAsia="宋体" w:cs="Times New Roman"/>
      <w:sz w:val="18"/>
      <w:szCs w:val="18"/>
    </w:rPr>
  </w:style>
  <w:style w:type="character" w:customStyle="1" w:styleId="163">
    <w:name w:val="ca-501"/>
    <w:qFormat/>
    <w:uiPriority w:val="0"/>
    <w:rPr>
      <w:rFonts w:hint="eastAsia" w:ascii="宋体" w:hAnsi="宋体" w:eastAsia="宋体" w:cs="Times New Roman"/>
      <w:spacing w:val="0"/>
      <w:sz w:val="24"/>
      <w:szCs w:val="24"/>
    </w:rPr>
  </w:style>
  <w:style w:type="character" w:customStyle="1" w:styleId="164">
    <w:name w:val="ca-410"/>
    <w:qFormat/>
    <w:uiPriority w:val="0"/>
    <w:rPr>
      <w:rFonts w:hint="eastAsia" w:ascii="宋体" w:hAnsi="宋体" w:eastAsia="宋体" w:cs="Times New Roman"/>
      <w:b/>
      <w:bCs/>
      <w:color w:val="000000"/>
      <w:spacing w:val="-20"/>
      <w:sz w:val="48"/>
      <w:szCs w:val="48"/>
    </w:rPr>
  </w:style>
  <w:style w:type="character" w:customStyle="1" w:styleId="165">
    <w:name w:val="ca-241"/>
    <w:qFormat/>
    <w:uiPriority w:val="0"/>
    <w:rPr>
      <w:rFonts w:hint="eastAsia" w:ascii="宋体" w:hAnsi="宋体" w:eastAsia="宋体" w:cs="Times New Roman"/>
      <w:sz w:val="24"/>
      <w:szCs w:val="24"/>
    </w:rPr>
  </w:style>
  <w:style w:type="character" w:customStyle="1" w:styleId="166">
    <w:name w:val="页码1"/>
    <w:qFormat/>
    <w:uiPriority w:val="0"/>
    <w:rPr>
      <w:rFonts w:ascii="Calibri" w:hAnsi="Calibri" w:eastAsia="宋体" w:cs="Times New Roman"/>
    </w:rPr>
  </w:style>
  <w:style w:type="character" w:customStyle="1" w:styleId="167">
    <w:name w:val="ca-231"/>
    <w:qFormat/>
    <w:uiPriority w:val="0"/>
    <w:rPr>
      <w:rFonts w:hint="default" w:ascii="Times New Roman" w:hAnsi="Times New Roman" w:eastAsia="宋体" w:cs="Times New Roman"/>
      <w:sz w:val="21"/>
      <w:szCs w:val="21"/>
    </w:rPr>
  </w:style>
  <w:style w:type="character" w:customStyle="1" w:styleId="168">
    <w:name w:val="apple-style-span"/>
    <w:qFormat/>
    <w:uiPriority w:val="0"/>
    <w:rPr>
      <w:rFonts w:ascii="Calibri" w:hAnsi="Calibri" w:eastAsia="宋体" w:cs="Times New Roman"/>
    </w:rPr>
  </w:style>
  <w:style w:type="character" w:customStyle="1" w:styleId="169">
    <w:name w:val="ca-521"/>
    <w:qFormat/>
    <w:uiPriority w:val="0"/>
    <w:rPr>
      <w:rFonts w:hint="eastAsia" w:ascii="宋体" w:hAnsi="宋体" w:eastAsia="宋体" w:cs="Times New Roman"/>
      <w:b/>
      <w:bCs/>
      <w:spacing w:val="-20"/>
      <w:sz w:val="36"/>
      <w:szCs w:val="36"/>
    </w:rPr>
  </w:style>
  <w:style w:type="character" w:customStyle="1" w:styleId="170">
    <w:name w:val="ca-291"/>
    <w:qFormat/>
    <w:uiPriority w:val="0"/>
    <w:rPr>
      <w:rFonts w:hint="eastAsia" w:ascii="宋体" w:hAnsi="宋体" w:eastAsia="宋体" w:cs="Times New Roman"/>
      <w:color w:val="7030A0"/>
      <w:sz w:val="21"/>
      <w:szCs w:val="21"/>
    </w:rPr>
  </w:style>
  <w:style w:type="character" w:customStyle="1" w:styleId="171">
    <w:name w:val="Footer-Even Char"/>
    <w:qFormat/>
    <w:uiPriority w:val="0"/>
    <w:rPr>
      <w:rFonts w:ascii="Calibri" w:hAnsi="Calibri" w:eastAsia="宋体" w:cs="Times New Roman"/>
      <w:kern w:val="2"/>
      <w:sz w:val="18"/>
      <w:szCs w:val="18"/>
      <w:lang w:val="en-US" w:eastAsia="zh-CN" w:bidi="ar-SA"/>
    </w:rPr>
  </w:style>
  <w:style w:type="character" w:customStyle="1" w:styleId="172">
    <w:name w:val="正文文本 3 字符1"/>
    <w:link w:val="30"/>
    <w:qFormat/>
    <w:uiPriority w:val="0"/>
    <w:rPr>
      <w:rFonts w:ascii="宋体" w:hAnsi="Calibri" w:eastAsia="宋体" w:cs="Times New Roman"/>
      <w:sz w:val="24"/>
      <w:szCs w:val="20"/>
    </w:rPr>
  </w:style>
  <w:style w:type="character" w:customStyle="1" w:styleId="173">
    <w:name w:val="Char Char9"/>
    <w:qFormat/>
    <w:uiPriority w:val="0"/>
    <w:rPr>
      <w:rFonts w:ascii="Calibri" w:hAnsi="Calibri" w:eastAsia="宋体" w:cs="Times New Roman"/>
      <w:color w:val="000000"/>
      <w:kern w:val="2"/>
      <w:sz w:val="24"/>
      <w:lang w:val="en-US" w:eastAsia="zh-CN" w:bidi="ar-SA"/>
    </w:rPr>
  </w:style>
  <w:style w:type="character" w:customStyle="1" w:styleId="174">
    <w:name w:val="Body Text Indent Char"/>
    <w:semiHidden/>
    <w:qFormat/>
    <w:locked/>
    <w:uiPriority w:val="0"/>
    <w:rPr>
      <w:rFonts w:ascii="Calibri" w:hAnsi="Calibri"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eastAsia="宋体" w:cs="Times New Roman"/>
      <w:color w:val="000000"/>
      <w:sz w:val="52"/>
      <w:szCs w:val="52"/>
    </w:rPr>
  </w:style>
  <w:style w:type="character" w:customStyle="1" w:styleId="176">
    <w:name w:val="ca-441"/>
    <w:qFormat/>
    <w:uiPriority w:val="0"/>
    <w:rPr>
      <w:rFonts w:hint="eastAsia" w:ascii="宋体" w:hAnsi="宋体" w:eastAsia="宋体" w:cs="Times New Roman"/>
      <w:color w:val="000000"/>
      <w:sz w:val="52"/>
      <w:szCs w:val="52"/>
    </w:rPr>
  </w:style>
  <w:style w:type="character" w:customStyle="1" w:styleId="177">
    <w:name w:val="ca-81"/>
    <w:qFormat/>
    <w:uiPriority w:val="0"/>
    <w:rPr>
      <w:rFonts w:hint="eastAsia" w:ascii="宋体" w:hAnsi="宋体" w:eastAsia="宋体" w:cs="Times New Roman"/>
      <w:color w:val="000000"/>
      <w:sz w:val="28"/>
      <w:szCs w:val="28"/>
    </w:rPr>
  </w:style>
  <w:style w:type="character" w:customStyle="1" w:styleId="178">
    <w:name w:val="正文首行缩进 Char"/>
    <w:qFormat/>
    <w:uiPriority w:val="0"/>
    <w:rPr>
      <w:rFonts w:ascii="Calibri" w:hAnsi="Calibri" w:eastAsia="宋体" w:cs="Times New Roman"/>
    </w:rPr>
  </w:style>
  <w:style w:type="character" w:customStyle="1" w:styleId="179">
    <w:name w:val="正文文字4 Char Char"/>
    <w:qFormat/>
    <w:uiPriority w:val="0"/>
    <w:rPr>
      <w:rFonts w:ascii="Calibri" w:hAnsi="Calibri" w:eastAsia="宋体" w:cs="Times New Roman"/>
      <w:kern w:val="2"/>
      <w:sz w:val="21"/>
      <w:szCs w:val="24"/>
      <w:lang w:val="en-US" w:eastAsia="zh-CN" w:bidi="ar-SA"/>
    </w:rPr>
  </w:style>
  <w:style w:type="character" w:customStyle="1" w:styleId="180">
    <w:name w:val="style91"/>
    <w:qFormat/>
    <w:uiPriority w:val="0"/>
    <w:rPr>
      <w:rFonts w:ascii="Calibri" w:hAnsi="Calibri" w:eastAsia="宋体" w:cs="Times New Roman"/>
      <w:sz w:val="23"/>
      <w:szCs w:val="23"/>
    </w:rPr>
  </w:style>
  <w:style w:type="character" w:customStyle="1" w:styleId="181">
    <w:name w:val="ca-361"/>
    <w:qFormat/>
    <w:uiPriority w:val="0"/>
    <w:rPr>
      <w:rFonts w:hint="eastAsia" w:ascii="宋体" w:hAnsi="宋体" w:eastAsia="宋体" w:cs="Times New Roman"/>
      <w:b/>
      <w:bCs/>
      <w:spacing w:val="-20"/>
      <w:sz w:val="21"/>
      <w:szCs w:val="21"/>
    </w:rPr>
  </w:style>
  <w:style w:type="character" w:customStyle="1" w:styleId="182">
    <w:name w:val="ca-141"/>
    <w:qFormat/>
    <w:uiPriority w:val="0"/>
    <w:rPr>
      <w:rFonts w:hint="default" w:ascii="Times New Roman" w:hAnsi="Times New Roman" w:eastAsia="宋体" w:cs="Times New Roman"/>
      <w:color w:val="000000"/>
      <w:sz w:val="24"/>
      <w:szCs w:val="24"/>
    </w:rPr>
  </w:style>
  <w:style w:type="character" w:customStyle="1" w:styleId="183">
    <w:name w:val="Char Char1"/>
    <w:qFormat/>
    <w:uiPriority w:val="0"/>
    <w:rPr>
      <w:rFonts w:ascii="Arial" w:hAnsi="Arial" w:eastAsia="黑体" w:cs="Times New Roman"/>
      <w:b/>
      <w:bCs/>
      <w:kern w:val="2"/>
      <w:sz w:val="32"/>
      <w:szCs w:val="32"/>
      <w:lang w:val="en-US" w:eastAsia="zh-CN" w:bidi="ar-SA"/>
    </w:rPr>
  </w:style>
  <w:style w:type="character" w:customStyle="1" w:styleId="184">
    <w:name w:val="Heading 3 - old Char"/>
    <w:qFormat/>
    <w:uiPriority w:val="0"/>
    <w:rPr>
      <w:rFonts w:ascii="Calibri" w:hAnsi="Calibri" w:eastAsia="宋体" w:cs="Times New Roman"/>
      <w:b/>
      <w:bCs/>
      <w:kern w:val="2"/>
      <w:sz w:val="21"/>
      <w:szCs w:val="32"/>
      <w:lang w:val="en-US" w:eastAsia="zh-CN" w:bidi="ar-SA"/>
    </w:rPr>
  </w:style>
  <w:style w:type="character" w:customStyle="1" w:styleId="185">
    <w:name w:val="ca-461"/>
    <w:qFormat/>
    <w:uiPriority w:val="0"/>
    <w:rPr>
      <w:rFonts w:hint="eastAsia" w:ascii="宋体" w:hAnsi="宋体" w:eastAsia="宋体" w:cs="Times New Roman"/>
      <w:color w:val="000000"/>
      <w:spacing w:val="-20"/>
      <w:sz w:val="28"/>
      <w:szCs w:val="28"/>
    </w:rPr>
  </w:style>
  <w:style w:type="character" w:customStyle="1" w:styleId="186">
    <w:name w:val="脚注文本 字符"/>
    <w:link w:val="58"/>
    <w:qFormat/>
    <w:uiPriority w:val="0"/>
    <w:rPr>
      <w:rFonts w:ascii="Calibri" w:hAnsi="Calibri" w:eastAsia="宋体" w:cs="Times New Roman"/>
      <w:sz w:val="18"/>
      <w:szCs w:val="20"/>
    </w:rPr>
  </w:style>
  <w:style w:type="character" w:customStyle="1" w:styleId="187">
    <w:name w:val="批注文字 Char"/>
    <w:qFormat/>
    <w:uiPriority w:val="0"/>
    <w:rPr>
      <w:rFonts w:ascii="Times New Roman" w:hAnsi="Times New Roman" w:eastAsia="宋体" w:cs="Times New Roman"/>
      <w:kern w:val="2"/>
      <w:sz w:val="21"/>
      <w:szCs w:val="24"/>
    </w:rPr>
  </w:style>
  <w:style w:type="character" w:customStyle="1" w:styleId="188">
    <w:name w:val="ca-321"/>
    <w:qFormat/>
    <w:uiPriority w:val="0"/>
    <w:rPr>
      <w:rFonts w:hint="eastAsia" w:ascii="宋体" w:hAnsi="宋体" w:eastAsia="宋体" w:cs="Times New Roman"/>
      <w:b/>
      <w:bCs/>
      <w:color w:val="C00000"/>
      <w:spacing w:val="-20"/>
      <w:sz w:val="21"/>
      <w:szCs w:val="21"/>
    </w:rPr>
  </w:style>
  <w:style w:type="character" w:customStyle="1" w:styleId="189">
    <w:name w:val="ca-511"/>
    <w:qFormat/>
    <w:uiPriority w:val="0"/>
    <w:rPr>
      <w:rFonts w:hint="default" w:ascii="Times New Roman" w:hAnsi="Times New Roman" w:eastAsia="宋体" w:cs="Times New Roman"/>
      <w:b/>
      <w:bCs/>
      <w:color w:val="000000"/>
      <w:spacing w:val="-20"/>
      <w:sz w:val="32"/>
      <w:szCs w:val="32"/>
    </w:rPr>
  </w:style>
  <w:style w:type="character" w:customStyle="1" w:styleId="190">
    <w:name w:val="Char Char12"/>
    <w:qFormat/>
    <w:uiPriority w:val="0"/>
    <w:rPr>
      <w:rFonts w:ascii="Arial" w:hAnsi="Arial" w:eastAsia="宋体" w:cs="Times New Roman"/>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eastAsia="宋体" w:cs="Times New Roman"/>
      <w:b/>
      <w:bCs/>
      <w:kern w:val="2"/>
      <w:sz w:val="21"/>
      <w:szCs w:val="24"/>
    </w:rPr>
  </w:style>
  <w:style w:type="character" w:customStyle="1" w:styleId="193">
    <w:name w:val="纯文本 字符1"/>
    <w:link w:val="40"/>
    <w:qFormat/>
    <w:uiPriority w:val="0"/>
    <w:rPr>
      <w:rFonts w:ascii="宋体" w:hAnsi="Courier New" w:eastAsia="宋体" w:cs="Courier New"/>
      <w:szCs w:val="21"/>
    </w:rPr>
  </w:style>
  <w:style w:type="character" w:customStyle="1" w:styleId="194">
    <w:name w:val="正文文本缩进 字符1"/>
    <w:link w:val="32"/>
    <w:qFormat/>
    <w:uiPriority w:val="0"/>
    <w:rPr>
      <w:rFonts w:ascii="Calibri" w:hAnsi="Calibri" w:eastAsia="宋体" w:cs="Times New Roman"/>
      <w:szCs w:val="24"/>
    </w:rPr>
  </w:style>
  <w:style w:type="character" w:customStyle="1" w:styleId="195">
    <w:name w:val="ca-311"/>
    <w:qFormat/>
    <w:uiPriority w:val="0"/>
    <w:rPr>
      <w:rFonts w:hint="default" w:ascii="??" w:hAnsi="??" w:eastAsia="宋体" w:cs="Times New Roman"/>
      <w:color w:val="000000"/>
      <w:sz w:val="21"/>
      <w:szCs w:val="21"/>
    </w:rPr>
  </w:style>
  <w:style w:type="character" w:customStyle="1" w:styleId="196">
    <w:name w:val="ca-531"/>
    <w:qFormat/>
    <w:uiPriority w:val="0"/>
    <w:rPr>
      <w:rFonts w:hint="default" w:ascii="Times New Roman" w:hAnsi="Times New Roman" w:eastAsia="宋体" w:cs="Times New Roman"/>
      <w:b/>
      <w:bCs/>
      <w:spacing w:val="-20"/>
      <w:sz w:val="36"/>
      <w:szCs w:val="36"/>
    </w:rPr>
  </w:style>
  <w:style w:type="character" w:customStyle="1" w:styleId="197">
    <w:name w:val="ca-111"/>
    <w:qFormat/>
    <w:uiPriority w:val="0"/>
    <w:rPr>
      <w:rFonts w:hint="default" w:ascii="Times New Roman" w:hAnsi="Times New Roman" w:eastAsia="宋体" w:cs="Times New Roman"/>
      <w:color w:val="000000"/>
      <w:sz w:val="30"/>
      <w:szCs w:val="30"/>
    </w:rPr>
  </w:style>
  <w:style w:type="character" w:customStyle="1" w:styleId="198">
    <w:name w:val="日期 Char"/>
    <w:qFormat/>
    <w:uiPriority w:val="0"/>
    <w:rPr>
      <w:rFonts w:ascii="Times New Roman" w:hAnsi="Times New Roman" w:eastAsia="宋体" w:cs="Times New Roman"/>
      <w:kern w:val="2"/>
      <w:sz w:val="21"/>
      <w:szCs w:val="24"/>
    </w:rPr>
  </w:style>
  <w:style w:type="character" w:customStyle="1" w:styleId="199">
    <w:name w:val="ca-331"/>
    <w:qFormat/>
    <w:uiPriority w:val="0"/>
    <w:rPr>
      <w:rFonts w:hint="eastAsia" w:ascii="宋体" w:hAnsi="宋体" w:eastAsia="宋体" w:cs="Times New Roman"/>
      <w:b/>
      <w:bCs/>
      <w:color w:val="002060"/>
      <w:spacing w:val="-20"/>
      <w:sz w:val="20"/>
      <w:szCs w:val="20"/>
    </w:rPr>
  </w:style>
  <w:style w:type="character" w:customStyle="1" w:styleId="200">
    <w:name w:val="ca-251"/>
    <w:qFormat/>
    <w:uiPriority w:val="0"/>
    <w:rPr>
      <w:rFonts w:hint="default" w:ascii="Times New Roman" w:hAnsi="Times New Roman" w:eastAsia="宋体" w:cs="Times New Roman"/>
      <w:sz w:val="21"/>
      <w:szCs w:val="21"/>
    </w:rPr>
  </w:style>
  <w:style w:type="character" w:customStyle="1" w:styleId="201">
    <w:name w:val="日期 字符1"/>
    <w:link w:val="45"/>
    <w:qFormat/>
    <w:uiPriority w:val="0"/>
    <w:rPr>
      <w:rFonts w:ascii="Calibri" w:hAnsi="Calibri" w:eastAsia="仿宋_GB2312" w:cs="Times New Roman"/>
      <w:sz w:val="28"/>
      <w:szCs w:val="20"/>
    </w:rPr>
  </w:style>
  <w:style w:type="character" w:customStyle="1" w:styleId="202">
    <w:name w:val="ca-401"/>
    <w:qFormat/>
    <w:uiPriority w:val="0"/>
    <w:rPr>
      <w:rFonts w:hint="default" w:ascii="Times New Roman" w:hAnsi="Times New Roman" w:eastAsia="宋体" w:cs="Times New Roman"/>
      <w:sz w:val="20"/>
      <w:szCs w:val="20"/>
    </w:rPr>
  </w:style>
  <w:style w:type="character" w:customStyle="1" w:styleId="203">
    <w:name w:val="手改 Char Char"/>
    <w:qFormat/>
    <w:uiPriority w:val="0"/>
    <w:rPr>
      <w:rFonts w:ascii="Calibri" w:hAnsi="Calibri" w:eastAsia="宋体" w:cs="Times New Roman"/>
      <w:kern w:val="2"/>
      <w:sz w:val="21"/>
      <w:szCs w:val="24"/>
      <w:lang w:val="en-US" w:eastAsia="zh-CN" w:bidi="ar-SA"/>
    </w:rPr>
  </w:style>
  <w:style w:type="character" w:customStyle="1" w:styleId="204">
    <w:name w:val="ca-210"/>
    <w:qFormat/>
    <w:uiPriority w:val="0"/>
    <w:rPr>
      <w:rFonts w:hint="default" w:ascii="Times New Roman" w:hAnsi="Times New Roman" w:eastAsia="宋体" w:cs="Times New Roman"/>
      <w:color w:val="000000"/>
      <w:sz w:val="36"/>
      <w:szCs w:val="36"/>
    </w:rPr>
  </w:style>
  <w:style w:type="character" w:customStyle="1" w:styleId="205">
    <w:name w:val="批注文字 Char2"/>
    <w:semiHidden/>
    <w:qFormat/>
    <w:uiPriority w:val="99"/>
    <w:rPr>
      <w:rFonts w:ascii="Calibri" w:hAnsi="Calibri" w:eastAsia="宋体" w:cs="Times New Roman"/>
      <w:kern w:val="2"/>
      <w:sz w:val="21"/>
      <w:szCs w:val="22"/>
    </w:rPr>
  </w:style>
  <w:style w:type="character" w:customStyle="1" w:styleId="206">
    <w:name w:val="尾注文本 Char1"/>
    <w:qFormat/>
    <w:uiPriority w:val="99"/>
    <w:rPr>
      <w:rFonts w:ascii="Calibri" w:hAnsi="Calibri" w:eastAsia="宋体" w:cs="Times New Roman"/>
      <w:kern w:val="2"/>
      <w:sz w:val="21"/>
      <w:szCs w:val="22"/>
    </w:rPr>
  </w:style>
  <w:style w:type="character" w:customStyle="1" w:styleId="207">
    <w:name w:val="纯文本 Char1"/>
    <w:qFormat/>
    <w:uiPriority w:val="99"/>
    <w:rPr>
      <w:rFonts w:ascii="宋体" w:hAnsi="Courier New" w:eastAsia="宋体" w:cs="Courier New"/>
      <w:kern w:val="2"/>
      <w:sz w:val="21"/>
      <w:szCs w:val="21"/>
    </w:rPr>
  </w:style>
  <w:style w:type="character" w:customStyle="1" w:styleId="208">
    <w:name w:val="批注主题 Char2"/>
    <w:semiHidden/>
    <w:qFormat/>
    <w:uiPriority w:val="99"/>
    <w:rPr>
      <w:rFonts w:ascii="Calibri" w:hAnsi="Calibri" w:eastAsia="宋体" w:cs="Times New Roman"/>
      <w:b/>
      <w:bCs/>
      <w:kern w:val="2"/>
      <w:sz w:val="21"/>
      <w:szCs w:val="22"/>
    </w:rPr>
  </w:style>
  <w:style w:type="character" w:customStyle="1" w:styleId="209">
    <w:name w:val="正文文本缩进 3 Char1"/>
    <w:qFormat/>
    <w:uiPriority w:val="0"/>
    <w:rPr>
      <w:rFonts w:ascii="Calibri" w:hAnsi="Calibri" w:eastAsia="宋体" w:cs="Times New Roman"/>
      <w:kern w:val="2"/>
      <w:sz w:val="16"/>
      <w:szCs w:val="16"/>
    </w:rPr>
  </w:style>
  <w:style w:type="character" w:customStyle="1" w:styleId="210">
    <w:name w:val="文档结构图 Char1"/>
    <w:semiHidden/>
    <w:qFormat/>
    <w:uiPriority w:val="99"/>
    <w:rPr>
      <w:rFonts w:ascii="宋体" w:hAnsi="Calibri" w:eastAsia="宋体" w:cs="Times New Roman"/>
      <w:kern w:val="2"/>
      <w:sz w:val="18"/>
      <w:szCs w:val="18"/>
    </w:rPr>
  </w:style>
  <w:style w:type="character" w:customStyle="1" w:styleId="211">
    <w:name w:val="批注框文本 Char1"/>
    <w:qFormat/>
    <w:uiPriority w:val="0"/>
    <w:rPr>
      <w:rFonts w:ascii="Calibri" w:hAnsi="Calibri" w:eastAsia="宋体" w:cs="Times New Roman"/>
      <w:kern w:val="2"/>
      <w:sz w:val="18"/>
      <w:szCs w:val="18"/>
    </w:rPr>
  </w:style>
  <w:style w:type="character" w:customStyle="1" w:styleId="212">
    <w:name w:val="日期 Char2"/>
    <w:semiHidden/>
    <w:qFormat/>
    <w:uiPriority w:val="99"/>
    <w:rPr>
      <w:rFonts w:ascii="Calibri" w:hAnsi="Calibri" w:eastAsia="宋体" w:cs="Times New Roman"/>
      <w:kern w:val="2"/>
      <w:sz w:val="21"/>
      <w:szCs w:val="22"/>
    </w:rPr>
  </w:style>
  <w:style w:type="character" w:customStyle="1" w:styleId="213">
    <w:name w:val="正文文本 Char1"/>
    <w:qFormat/>
    <w:uiPriority w:val="0"/>
    <w:rPr>
      <w:rFonts w:ascii="Calibri" w:hAnsi="Calibri" w:eastAsia="宋体" w:cs="Times New Roman"/>
      <w:kern w:val="2"/>
      <w:sz w:val="21"/>
      <w:szCs w:val="22"/>
    </w:rPr>
  </w:style>
  <w:style w:type="character" w:customStyle="1" w:styleId="214">
    <w:name w:val="正文文本缩进 Char1"/>
    <w:semiHidden/>
    <w:qFormat/>
    <w:uiPriority w:val="0"/>
    <w:rPr>
      <w:rFonts w:ascii="Calibri" w:hAnsi="Calibri" w:eastAsia="宋体" w:cs="Times New Roman"/>
      <w:kern w:val="2"/>
      <w:sz w:val="21"/>
      <w:szCs w:val="22"/>
    </w:rPr>
  </w:style>
  <w:style w:type="character" w:customStyle="1" w:styleId="215">
    <w:name w:val="脚注文本 Char1"/>
    <w:qFormat/>
    <w:uiPriority w:val="99"/>
    <w:rPr>
      <w:rFonts w:ascii="Calibri" w:hAnsi="Calibri" w:eastAsia="宋体" w:cs="Times New Roman"/>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rFonts w:ascii="Calibri" w:hAnsi="Calibri" w:eastAsia="宋体" w:cs="Times New Roman"/>
      <w:kern w:val="2"/>
      <w:sz w:val="21"/>
      <w:szCs w:val="22"/>
    </w:rPr>
  </w:style>
  <w:style w:type="character" w:customStyle="1" w:styleId="218">
    <w:name w:val="正文文本 3 Char1"/>
    <w:semiHidden/>
    <w:qFormat/>
    <w:uiPriority w:val="99"/>
    <w:rPr>
      <w:rFonts w:ascii="Calibri" w:hAnsi="Calibri" w:eastAsia="宋体" w:cs="Times New Roman"/>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8"/>
    <w:qFormat/>
    <w:uiPriority w:val="0"/>
    <w:rPr>
      <w:rFonts w:ascii="Calibri" w:hAnsi="Calibri" w:eastAsia="宋体" w:cs="Times New Roman"/>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1"/>
    <w:qFormat/>
    <w:uiPriority w:val="99"/>
    <w:rPr>
      <w:rFonts w:ascii="宋体" w:hAnsi="宋体" w:eastAsia="宋体" w:cs="宋体"/>
      <w:kern w:val="0"/>
      <w:sz w:val="24"/>
    </w:rPr>
  </w:style>
  <w:style w:type="paragraph" w:customStyle="1" w:styleId="224">
    <w:name w:val="样式 正文缩进正文（首行缩进两字）特点ALT+Z表正文正文非缩进四号段1Normal Indent Char2...4"/>
    <w:basedOn w:val="32"/>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7"/>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5"/>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6"/>
    <w:next w:val="7"/>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5"/>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2"/>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7"/>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6"/>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2"/>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7"/>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6"/>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5"/>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List Paragraph"/>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1"/>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5"/>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eastAsia="宋体" w:cs="Times New Roman"/>
      <w:b/>
      <w:bCs/>
      <w:kern w:val="44"/>
      <w:sz w:val="44"/>
      <w:szCs w:val="44"/>
    </w:rPr>
  </w:style>
  <w:style w:type="paragraph" w:customStyle="1" w:styleId="501">
    <w:name w:val="flType"/>
    <w:basedOn w:val="497"/>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eastAsia="宋体" w:cs="Times New Roman"/>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rFonts w:ascii="Calibri" w:hAnsi="Calibri" w:eastAsia="宋体" w:cs="Times New Roman"/>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rFonts w:ascii="Calibri" w:hAnsi="Calibri" w:eastAsia="宋体" w:cs="Times New Roman"/>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eastAsia="宋体" w:cs="宋体"/>
      <w:b/>
      <w:bCs/>
      <w:sz w:val="32"/>
      <w:szCs w:val="32"/>
    </w:rPr>
  </w:style>
  <w:style w:type="paragraph" w:customStyle="1" w:styleId="515">
    <w:name w:val="flType_0"/>
    <w:basedOn w:val="510"/>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rFonts w:ascii="Calibri" w:hAnsi="Calibri" w:eastAsia="宋体" w:cs="Times New Roman"/>
      <w:b/>
      <w:bCs/>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rPr>
      <w:rFonts w:ascii="Calibri" w:hAnsi="Calibri" w:eastAsia="宋体" w:cs="Times New Roman"/>
      <w:kern w:val="0"/>
      <w:sz w:val="20"/>
      <w:szCs w:val="20"/>
    </w:rPr>
  </w:style>
  <w:style w:type="character" w:customStyle="1" w:styleId="521">
    <w:name w:val="content3"/>
    <w:qFormat/>
    <w:uiPriority w:val="0"/>
    <w:rPr>
      <w:rFonts w:ascii="Calibri" w:hAnsi="Calibri" w:eastAsia="宋体" w:cs="Times New Roman"/>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5"/>
    <w:link w:val="530"/>
    <w:qFormat/>
    <w:uiPriority w:val="0"/>
    <w:rPr>
      <w:rFonts w:ascii="宋体" w:hAnsi="Courier New"/>
      <w:szCs w:val="21"/>
    </w:rPr>
  </w:style>
  <w:style w:type="character" w:customStyle="1" w:styleId="530">
    <w:name w:val="纯文本 Char_0"/>
    <w:link w:val="529"/>
    <w:qFormat/>
    <w:uiPriority w:val="0"/>
    <w:rPr>
      <w:rFonts w:ascii="宋体" w:hAnsi="Courier New" w:eastAsia="宋体" w:cs="Times New Roman"/>
      <w:szCs w:val="21"/>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ascii="Calibri" w:hAnsi="Calibri" w:eastAsia="仿宋_GB2312" w:cs="Times New Roman"/>
      <w:sz w:val="28"/>
      <w:szCs w:val="20"/>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rFonts w:ascii="Calibri" w:hAnsi="Calibri" w:eastAsia="宋体" w:cs="Times New Roman"/>
      <w:color w:val="605E5C"/>
      <w:shd w:val="clear" w:color="auto" w:fill="E1DFDD"/>
    </w:rPr>
  </w:style>
  <w:style w:type="table" w:customStyle="1" w:styleId="552">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qFormat/>
    <w:uiPriority w:val="0"/>
    <w:rPr>
      <w:rFonts w:ascii="Calibri" w:hAnsi="Calibri" w:eastAsia="宋体" w:cs="Times New Roman"/>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cs="Times New Roman"/>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rPr>
      <w:rFonts w:ascii="Calibri" w:hAnsi="Calibri" w:eastAsia="宋体" w:cs="Times New Roman"/>
    </w:rPr>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cs="Times New Roman"/>
      <w:b/>
      <w:bCs/>
      <w:kern w:val="2"/>
      <w:sz w:val="32"/>
      <w:szCs w:val="32"/>
      <w:lang w:val="en-US" w:eastAsia="zh-CN" w:bidi="ar-SA"/>
    </w:rPr>
  </w:style>
  <w:style w:type="character" w:customStyle="1" w:styleId="574">
    <w:name w:val="页码2"/>
    <w:basedOn w:val="83"/>
    <w:qFormat/>
    <w:uiPriority w:val="0"/>
    <w:rPr>
      <w:rFonts w:ascii="Calibri" w:hAnsi="Calibri" w:eastAsia="宋体" w:cs="Times New Roman"/>
    </w:rPr>
  </w:style>
  <w:style w:type="character" w:customStyle="1" w:styleId="575">
    <w:name w:val="Char Char91"/>
    <w:qFormat/>
    <w:uiPriority w:val="0"/>
    <w:rPr>
      <w:rFonts w:ascii="Calibri" w:hAnsi="Calibri" w:eastAsia="宋体" w:cs="Times New Roman"/>
      <w:color w:val="000000"/>
      <w:kern w:val="2"/>
      <w:sz w:val="24"/>
      <w:lang w:val="en-US" w:eastAsia="zh-CN" w:bidi="ar-SA"/>
    </w:rPr>
  </w:style>
  <w:style w:type="character" w:customStyle="1" w:styleId="576">
    <w:name w:val="Char Char121"/>
    <w:qFormat/>
    <w:uiPriority w:val="0"/>
    <w:rPr>
      <w:rFonts w:ascii="Arial" w:hAnsi="Arial" w:eastAsia="宋体" w:cs="Times New Roman"/>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5"/>
    <w:next w:val="55"/>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78"/>
    <w:qFormat/>
    <w:uiPriority w:val="0"/>
    <w:rPr>
      <w:rFonts w:ascii="Calibri" w:hAnsi="Calibri" w:eastAsia="宋体" w:cs="Times New Roman"/>
      <w:kern w:val="0"/>
      <w:sz w:val="20"/>
      <w:szCs w:val="20"/>
    </w:rPr>
  </w:style>
  <w:style w:type="character" w:customStyle="1" w:styleId="592">
    <w:name w:val="标题3 Char"/>
    <w:basedOn w:val="83"/>
    <w:link w:val="593"/>
    <w:qFormat/>
    <w:locked/>
    <w:uiPriority w:val="0"/>
    <w:rPr>
      <w:rFonts w:ascii="Calibri" w:hAnsi="Calibri" w:eastAsia="宋体" w:cs="Times New Roman"/>
      <w:sz w:val="24"/>
    </w:rPr>
  </w:style>
  <w:style w:type="paragraph" w:customStyle="1" w:styleId="593">
    <w:name w:val="标题3"/>
    <w:basedOn w:val="5"/>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7"/>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eastAsia="宋体" w:cs="Times New Roman"/>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rPr>
      <w:rFonts w:ascii="Calibri" w:hAnsi="Calibri" w:eastAsia="宋体" w:cs="Times New Roman"/>
    </w:rPr>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6"/>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2"/>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83"/>
    <w:link w:val="70"/>
    <w:qFormat/>
    <w:uiPriority w:val="0"/>
    <w:rPr>
      <w:rFonts w:hint="eastAsia" w:ascii="Garamond" w:hAnsi="Garamond" w:eastAsia="宋体" w:cs="Times New Roman"/>
      <w:bCs/>
      <w:spacing w:val="-5"/>
      <w:kern w:val="0"/>
      <w:sz w:val="18"/>
      <w:szCs w:val="20"/>
    </w:rPr>
  </w:style>
  <w:style w:type="character" w:customStyle="1" w:styleId="608">
    <w:name w:val="称呼 字符"/>
    <w:basedOn w:val="83"/>
    <w:link w:val="29"/>
    <w:qFormat/>
    <w:uiPriority w:val="0"/>
    <w:rPr>
      <w:rFonts w:ascii="Times New Roman" w:hAnsi="Times New Roman" w:eastAsia="宋体" w:cs="Times New Roman"/>
      <w:szCs w:val="20"/>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5"/>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2"/>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2"/>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hAnsi="Calibri" w:eastAsia="宋体" w:cs="宋体"/>
      <w:kern w:val="0"/>
      <w:sz w:val="28"/>
      <w:szCs w:val="20"/>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eastAsia="宋体" w:cs="Times New Roman"/>
      <w:spacing w:val="-10"/>
      <w:kern w:val="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6"/>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1"/>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5"/>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8"/>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2"/>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5"/>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6"/>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5"/>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8"/>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5"/>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5"/>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6"/>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7"/>
    <w:next w:val="1"/>
    <w:link w:val="736"/>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eastAsia="宋体" w:cs="Times New Roman"/>
      <w:sz w:val="32"/>
    </w:rPr>
  </w:style>
  <w:style w:type="paragraph" w:customStyle="1" w:styleId="737">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2"/>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hAnsi="Calibri" w:eastAsia="宋体" w:cs="Times New Roman"/>
      <w:kern w:val="0"/>
      <w:sz w:val="24"/>
      <w:szCs w:val="20"/>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7"/>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ascii="Calibri" w:hAnsi="Calibri" w:eastAsia="宋体" w:cs="Times New Roman"/>
      <w:b/>
      <w:bCs/>
      <w:kern w:val="44"/>
      <w:sz w:val="44"/>
      <w:szCs w:val="44"/>
      <w:lang w:val="en-US" w:eastAsia="zh-CN" w:bidi="ar-SA"/>
    </w:rPr>
  </w:style>
  <w:style w:type="paragraph" w:customStyle="1" w:styleId="751">
    <w:name w:val="样式 标题 3Heading 3 Char1Heading 3 Char Char列表编号33 bullet2ERM..."/>
    <w:basedOn w:val="7"/>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eastAsia="宋体" w:cs="宋体"/>
      <w:szCs w:val="20"/>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ascii="Calibri" w:hAnsi="Calibri" w:eastAsia="宋体" w:cs="Times New Roman"/>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字符1"/>
    <w:basedOn w:val="83"/>
    <w:link w:val="21"/>
    <w:qFormat/>
    <w:uiPriority w:val="0"/>
    <w:rPr>
      <w:rFonts w:ascii="Calibri" w:hAnsi="Calibri" w:eastAsia="宋体" w:cs="Times New Roman"/>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4"/>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83"/>
    <w:link w:val="18"/>
    <w:qFormat/>
    <w:uiPriority w:val="0"/>
    <w:rPr>
      <w:rFonts w:ascii="Times New Roman" w:hAnsi="Times New Roman" w:eastAsia="宋体" w:cs="Times New Roman"/>
      <w:szCs w:val="24"/>
    </w:rPr>
  </w:style>
  <w:style w:type="paragraph" w:customStyle="1" w:styleId="775">
    <w:name w:val="签名1"/>
    <w:basedOn w:val="1"/>
    <w:next w:val="51"/>
    <w:link w:val="1461"/>
    <w:qFormat/>
    <w:uiPriority w:val="0"/>
    <w:pPr>
      <w:ind w:left="100" w:leftChars="2100"/>
    </w:pPr>
    <w:rPr>
      <w:kern w:val="0"/>
      <w:sz w:val="20"/>
      <w:szCs w:val="20"/>
    </w:rPr>
  </w:style>
  <w:style w:type="character" w:customStyle="1" w:styleId="776">
    <w:name w:val="副标题 字符"/>
    <w:basedOn w:val="83"/>
    <w:link w:val="56"/>
    <w:qFormat/>
    <w:uiPriority w:val="0"/>
    <w:rPr>
      <w:rFonts w:ascii="Cambria" w:hAnsi="Cambria" w:eastAsia="宋体" w:cs="Times New Roman"/>
      <w:kern w:val="0"/>
      <w:sz w:val="20"/>
      <w:szCs w:val="20"/>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eastAsia="宋体" w:cs="Times New Roman"/>
      <w:sz w:val="18"/>
      <w:lang w:val="en-US" w:eastAsia="zh-CN" w:bidi="ar-SA"/>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eastAsia="宋体" w:cs="Times New Roman"/>
      <w:b/>
      <w:sz w:val="24"/>
      <w:szCs w:val="20"/>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2"/>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0"/>
    <w:qFormat/>
    <w:uiPriority w:val="0"/>
    <w:rPr>
      <w:rFonts w:ascii="宋体" w:hAnsi="Courier New"/>
      <w:szCs w:val="20"/>
    </w:rPr>
  </w:style>
  <w:style w:type="character" w:customStyle="1" w:styleId="824">
    <w:name w:val="Body Char Char"/>
    <w:qFormat/>
    <w:uiPriority w:val="0"/>
    <w:rPr>
      <w:rFonts w:ascii="Calibri" w:hAnsi="Calibri" w:eastAsia="宋体" w:cs="Times New Roman"/>
      <w:kern w:val="2"/>
      <w:sz w:val="21"/>
      <w:lang w:val="en-US" w:eastAsia="zh-CN"/>
    </w:rPr>
  </w:style>
  <w:style w:type="character" w:customStyle="1" w:styleId="825">
    <w:name w:val="图形布置 Char"/>
    <w:link w:val="826"/>
    <w:qFormat/>
    <w:uiPriority w:val="0"/>
    <w:rPr>
      <w:rFonts w:ascii="Calibri" w:hAnsi="Calibri" w:eastAsia="宋体" w:cs="Times New Roman"/>
      <w:kern w:val="0"/>
      <w:sz w:val="20"/>
      <w:szCs w:val="20"/>
    </w:rPr>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rPr>
      <w:rFonts w:ascii="Calibri" w:hAnsi="Calibri" w:eastAsia="宋体" w:cs="Times New Roman"/>
      <w:lang w:val="en-US" w:eastAsia="zh-CN" w:bidi="ar-SA"/>
    </w:rPr>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ascii="Calibri" w:hAnsi="Calibri" w:eastAsia="PMingLiU" w:cs="Times New Roman"/>
      <w:kern w:val="0"/>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7"/>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eastAsia="宋体" w:cs="Times New Roman"/>
      <w:kern w:val="0"/>
      <w:sz w:val="20"/>
      <w:szCs w:val="20"/>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cs="Times New Roman"/>
      <w:spacing w:val="10"/>
      <w:kern w:val="0"/>
      <w:sz w:val="20"/>
      <w:szCs w:val="2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cs="Times New Roman"/>
      <w:b/>
      <w:sz w:val="28"/>
    </w:rPr>
  </w:style>
  <w:style w:type="character" w:customStyle="1" w:styleId="837">
    <w:name w:val="樣式 標題 3 + (中文) MS Gothic 10.5 點 Char Char Char Char Char Char Char Char"/>
    <w:link w:val="838"/>
    <w:qFormat/>
    <w:uiPriority w:val="0"/>
    <w:rPr>
      <w:rFonts w:ascii="Calibri" w:hAnsi="PMingLiU" w:eastAsia="MS Gothic" w:cs="Times New Roman"/>
      <w:snapToGrid w:val="0"/>
      <w:kern w:val="0"/>
      <w:sz w:val="24"/>
      <w:szCs w:val="20"/>
      <w:lang w:val="en-AU" w:eastAsia="zh-TW"/>
    </w:rPr>
  </w:style>
  <w:style w:type="paragraph" w:customStyle="1" w:styleId="838">
    <w:name w:val="樣式 標題 3 + (中文) MS Gothic 10.5 點 Char Char Char Char Char Char Char"/>
    <w:basedOn w:val="7"/>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eastAsia="宋体" w:cs="Times New Roman"/>
      <w:snapToGrid w:val="0"/>
      <w:color w:val="000000"/>
      <w:kern w:val="0"/>
      <w:sz w:val="20"/>
      <w:szCs w:val="2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eastAsia="宋体" w:cs="Times New Roman"/>
      <w:kern w:val="0"/>
      <w:sz w:val="20"/>
      <w:szCs w:val="20"/>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s="Times New Roman"/>
      <w:color w:val="000000"/>
      <w:spacing w:val="10"/>
      <w:kern w:val="0"/>
      <w:sz w:val="20"/>
      <w:szCs w:val="2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eastAsia="宋体" w:cs="Times New Roman"/>
      <w:caps/>
      <w:snapToGrid w:val="0"/>
      <w:color w:val="000000"/>
      <w:kern w:val="0"/>
      <w:sz w:val="28"/>
      <w:szCs w:val="20"/>
      <w:u w:val="single"/>
      <w:lang w:val="en-GB"/>
    </w:rPr>
  </w:style>
  <w:style w:type="paragraph" w:customStyle="1" w:styleId="846">
    <w:name w:val="样式 标题 2标题 2 Char Char Char Char Char Char Char Char Char Char C..."/>
    <w:basedOn w:val="6"/>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3"/>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6"/>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8"/>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2"/>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9"/>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11"/>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2"/>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10"/>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5"/>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5"/>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2"/>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2"/>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5"/>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1"/>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8"/>
    <w:next w:val="8"/>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2"/>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5"/>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5"/>
    <w:qFormat/>
    <w:uiPriority w:val="0"/>
    <w:pPr>
      <w:tabs>
        <w:tab w:val="left" w:pos="425"/>
      </w:tabs>
      <w:ind w:left="425" w:hanging="425"/>
    </w:pPr>
    <w:rPr>
      <w:rFonts w:ascii="Tahoma" w:hAnsi="Tahoma"/>
      <w:sz w:val="24"/>
      <w:szCs w:val="20"/>
    </w:rPr>
  </w:style>
  <w:style w:type="paragraph" w:customStyle="1" w:styleId="920">
    <w:name w:val="条款"/>
    <w:basedOn w:val="40"/>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eastAsia="宋体" w:cs="Times New Roman"/>
      <w:kern w:val="0"/>
      <w:sz w:val="24"/>
      <w:szCs w:val="20"/>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8"/>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7"/>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6"/>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5"/>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2"/>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5"/>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eastAsia="宋体" w:cs="Times New Roman"/>
      <w:sz w:val="24"/>
      <w:szCs w:val="24"/>
    </w:rPr>
  </w:style>
  <w:style w:type="paragraph" w:customStyle="1" w:styleId="957">
    <w:name w:val="格式2"/>
    <w:basedOn w:val="6"/>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5"/>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rFonts w:ascii="Calibri" w:hAnsi="Calibri" w:eastAsia="宋体" w:cs="Times New Roman"/>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eastAsia="宋体" w:cs="宋体"/>
      <w:sz w:val="24"/>
      <w:szCs w:val="20"/>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eastAsia="宋体" w:cs="Arial"/>
      <w:kern w:val="2"/>
      <w:sz w:val="21"/>
      <w:szCs w:val="21"/>
      <w:lang w:val="en-US" w:eastAsia="zh-CN" w:bidi="ar-SA"/>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eastAsia="宋体" w:cs="Times New Roman"/>
      <w:sz w:val="24"/>
    </w:rPr>
  </w:style>
  <w:style w:type="character" w:customStyle="1" w:styleId="970">
    <w:name w:val="px141"/>
    <w:qFormat/>
    <w:uiPriority w:val="0"/>
    <w:rPr>
      <w:rFonts w:hint="default" w:ascii="Verdana" w:hAnsi="Verdana" w:eastAsia="宋体" w:cs="Times New Roman"/>
      <w:sz w:val="23"/>
      <w:szCs w:val="23"/>
    </w:rPr>
  </w:style>
  <w:style w:type="character" w:customStyle="1" w:styleId="971">
    <w:name w:val="Char Char16"/>
    <w:qFormat/>
    <w:uiPriority w:val="0"/>
    <w:rPr>
      <w:rFonts w:ascii="Calibri" w:hAnsi="Calibri" w:eastAsia="宋体" w:cs="Times New Roman"/>
      <w:sz w:val="24"/>
      <w:szCs w:val="24"/>
    </w:rPr>
  </w:style>
  <w:style w:type="character" w:customStyle="1" w:styleId="972">
    <w:name w:val="表格文字图表文字 Char"/>
    <w:link w:val="973"/>
    <w:qFormat/>
    <w:uiPriority w:val="0"/>
    <w:rPr>
      <w:rFonts w:ascii="Calibri" w:hAnsi="Calibri" w:eastAsia="宋体" w:cs="Times New Roman"/>
      <w:kern w:val="0"/>
      <w:sz w:val="24"/>
      <w:szCs w:val="20"/>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rFonts w:ascii="Calibri" w:hAnsi="Calibri" w:eastAsia="宋体" w:cs="Times New Roman"/>
      <w:kern w:val="0"/>
      <w:sz w:val="24"/>
      <w:szCs w:val="20"/>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hAnsi="Calibri" w:eastAsia="宋体" w:cs="Times New Roman"/>
      <w:kern w:val="0"/>
      <w:sz w:val="24"/>
      <w:szCs w:val="20"/>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eastAsia="宋体" w:cs="Times New Roman"/>
      <w:kern w:val="0"/>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rFonts w:ascii="Calibri" w:hAnsi="Calibri" w:eastAsia="宋体" w:cs="Times New Roman"/>
      <w:i/>
      <w:kern w:val="0"/>
      <w:sz w:val="20"/>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rFonts w:ascii="Calibri" w:hAnsi="Calibri" w:eastAsia="宋体" w:cs="Times New Roman"/>
      <w:kern w:val="0"/>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hAnsi="Calibri" w:eastAsia="宋体" w:cs="Times New Roman"/>
      <w:snapToGrid w:val="0"/>
      <w:kern w:val="21"/>
      <w:sz w:val="24"/>
      <w:szCs w:val="20"/>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1"/>
    <w:qFormat/>
    <w:uiPriority w:val="0"/>
    <w:pPr>
      <w:ind w:firstLine="420"/>
    </w:pPr>
    <w:rPr>
      <w:rFonts w:ascii="Times New Roman" w:hAnsi="Times New Roman"/>
      <w:szCs w:val="20"/>
    </w:rPr>
  </w:style>
  <w:style w:type="paragraph" w:customStyle="1" w:styleId="998">
    <w:name w:val="_Style 17"/>
    <w:basedOn w:val="1"/>
    <w:next w:val="72"/>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0"/>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0"/>
    <w:qFormat/>
    <w:uiPriority w:val="0"/>
    <w:rPr>
      <w:rFonts w:ascii="宋体" w:hAnsi="Courier New"/>
      <w:szCs w:val="20"/>
    </w:rPr>
  </w:style>
  <w:style w:type="character" w:customStyle="1" w:styleId="1002">
    <w:name w:val="Char Char28"/>
    <w:qFormat/>
    <w:uiPriority w:val="0"/>
    <w:rPr>
      <w:rFonts w:ascii="Calibri" w:hAnsi="Calibri" w:eastAsia="宋体" w:cs="Times New Roman"/>
      <w:b/>
      <w:bCs/>
      <w:kern w:val="44"/>
      <w:sz w:val="44"/>
      <w:szCs w:val="44"/>
      <w:lang w:val="en-US" w:eastAsia="zh-CN" w:bidi="ar-SA"/>
    </w:rPr>
  </w:style>
  <w:style w:type="character" w:customStyle="1" w:styleId="1003">
    <w:name w:val="Char Char27"/>
    <w:qFormat/>
    <w:uiPriority w:val="0"/>
    <w:rPr>
      <w:rFonts w:ascii="Arial" w:hAnsi="Arial" w:eastAsia="黑体" w:cs="Times New Roman"/>
      <w:b/>
      <w:bCs/>
      <w:kern w:val="2"/>
      <w:sz w:val="32"/>
      <w:szCs w:val="32"/>
      <w:lang w:val="en-US" w:eastAsia="zh-CN" w:bidi="ar-SA"/>
    </w:rPr>
  </w:style>
  <w:style w:type="character" w:customStyle="1" w:styleId="1004">
    <w:name w:val="Char Char26"/>
    <w:qFormat/>
    <w:uiPriority w:val="0"/>
    <w:rPr>
      <w:rFonts w:ascii="Calibri" w:hAnsi="Calibri" w:eastAsia="宋体" w:cs="Times New Roman"/>
      <w:b/>
      <w:bCs/>
      <w:kern w:val="2"/>
      <w:sz w:val="32"/>
      <w:szCs w:val="32"/>
      <w:lang w:val="en-US" w:eastAsia="zh-CN" w:bidi="ar-SA"/>
    </w:rPr>
  </w:style>
  <w:style w:type="character" w:customStyle="1" w:styleId="1005">
    <w:name w:val="even Char"/>
    <w:qFormat/>
    <w:uiPriority w:val="0"/>
    <w:rPr>
      <w:rFonts w:ascii="Calibri" w:hAnsi="Calibri" w:eastAsia="宋体" w:cs="Times New Roman"/>
      <w:kern w:val="2"/>
      <w:sz w:val="18"/>
      <w:lang w:val="en-US" w:eastAsia="zh-CN" w:bidi="ar-SA"/>
    </w:rPr>
  </w:style>
  <w:style w:type="character" w:customStyle="1" w:styleId="1006">
    <w:name w:val="Heading 3 Char1 Char"/>
    <w:qFormat/>
    <w:uiPriority w:val="0"/>
    <w:rPr>
      <w:rFonts w:ascii="Calibri" w:hAnsi="PMingLiU" w:eastAsia="PMingLiU" w:cs="Times New Roman"/>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008">
    <w:name w:val="括弧级编号 Char Char"/>
    <w:link w:val="1009"/>
    <w:qFormat/>
    <w:uiPriority w:val="0"/>
    <w:rPr>
      <w:rFonts w:ascii="Calibri" w:hAnsi="Calibri" w:eastAsia="宋体" w:cs="Times New Roman"/>
      <w:kern w:val="0"/>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ascii="Calibri" w:hAnsi="Calibri" w:eastAsia="宋体" w:cs="Times New Roman"/>
      <w:kern w:val="2"/>
      <w:sz w:val="24"/>
      <w:szCs w:val="24"/>
      <w:lang w:val="en-US" w:eastAsia="zh-CN" w:bidi="ar-SA"/>
    </w:rPr>
  </w:style>
  <w:style w:type="character" w:customStyle="1" w:styleId="1011">
    <w:name w:val="Standards"/>
    <w:qFormat/>
    <w:uiPriority w:val="0"/>
    <w:rPr>
      <w:rFonts w:ascii="Univers" w:hAnsi="Univers" w:eastAsia="宋体" w:cs="Times New Roman"/>
      <w:sz w:val="24"/>
      <w:lang w:val="en-US"/>
    </w:rPr>
  </w:style>
  <w:style w:type="character" w:customStyle="1" w:styleId="1012">
    <w:name w:val="Plain Text Char Char"/>
    <w:link w:val="1013"/>
    <w:qFormat/>
    <w:uiPriority w:val="0"/>
    <w:rPr>
      <w:rFonts w:ascii="宋体" w:hAnsi="Courier New" w:eastAsia="宋体" w:cs="Times New Roman"/>
      <w:kern w:val="0"/>
      <w:sz w:val="20"/>
      <w:szCs w:val="20"/>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hAnsi="Calibri" w:eastAsia="仿宋_GB2312" w:cs="Times New Roman"/>
      <w:b/>
      <w:sz w:val="32"/>
    </w:rPr>
  </w:style>
  <w:style w:type="character" w:customStyle="1" w:styleId="1015">
    <w:name w:val="符号标题 Char Char"/>
    <w:link w:val="1016"/>
    <w:qFormat/>
    <w:uiPriority w:val="0"/>
    <w:rPr>
      <w:rFonts w:ascii="Calibri" w:hAnsi="Calibri" w:eastAsia="宋体" w:cs="Times New Roman"/>
      <w:kern w:val="0"/>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cs="Times New Roman"/>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5"/>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7"/>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6"/>
    <w:qFormat/>
    <w:uiPriority w:val="0"/>
    <w:pPr>
      <w:spacing w:line="416" w:lineRule="auto"/>
    </w:pPr>
    <w:rPr>
      <w:rFonts w:ascii="宋体" w:hAnsi="宋体"/>
      <w:bCs w:val="0"/>
      <w:szCs w:val="20"/>
    </w:rPr>
  </w:style>
  <w:style w:type="character" w:customStyle="1" w:styleId="1041">
    <w:name w:val="已访问的超链接1"/>
    <w:qFormat/>
    <w:uiPriority w:val="99"/>
    <w:rPr>
      <w:rFonts w:ascii="Calibri" w:hAnsi="Calibri" w:eastAsia="宋体" w:cs="Times New Roman"/>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6"/>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6"/>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cs="Times New Roman"/>
      <w:b/>
      <w:bCs/>
      <w:sz w:val="24"/>
      <w:lang w:val="en-US" w:eastAsia="zh-CN" w:bidi="ar-SA"/>
    </w:rPr>
  </w:style>
  <w:style w:type="paragraph" w:customStyle="1" w:styleId="1052">
    <w:name w:val="Footer First"/>
    <w:basedOn w:val="49"/>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0"/>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eastAsia="宋体" w:cs="Times New Roman"/>
      <w:sz w:val="24"/>
      <w:szCs w:val="24"/>
      <w:lang w:val="en-US" w:eastAsia="zh-CN" w:bidi="ar-SA"/>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8"/>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2"/>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cs="Times New Roman"/>
      <w:sz w:val="24"/>
      <w:szCs w:val="24"/>
      <w:lang w:val="en-US" w:eastAsia="zh-CN" w:bidi="ar-SA"/>
    </w:rPr>
  </w:style>
  <w:style w:type="paragraph" w:customStyle="1" w:styleId="1069">
    <w:name w:val="标题 一"/>
    <w:basedOn w:val="5"/>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6"/>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sz w:val="52"/>
      <w:szCs w:val="52"/>
    </w:rPr>
  </w:style>
  <w:style w:type="character" w:customStyle="1" w:styleId="1078">
    <w:name w:val="Char Char2"/>
    <w:qFormat/>
    <w:uiPriority w:val="0"/>
    <w:rPr>
      <w:rFonts w:ascii="Calibri" w:hAnsi="Calibri" w:eastAsia="宋体" w:cs="Times New Roman"/>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Calibri" w:hAnsi="Calibri" w:eastAsia="宋体" w:cs="Times New Roman"/>
      <w:kern w:val="0"/>
      <w:sz w:val="24"/>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0"/>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ascii="Calibri" w:hAnsi="Calibri" w:eastAsia="宋体" w:cs="Times New Roman"/>
      <w:kern w:val="2"/>
      <w:sz w:val="18"/>
      <w:szCs w:val="18"/>
      <w:lang w:val="en-US" w:eastAsia="zh-CN" w:bidi="ar-SA"/>
    </w:rPr>
  </w:style>
  <w:style w:type="character" w:customStyle="1" w:styleId="1086">
    <w:name w:val="Char Char15"/>
    <w:qFormat/>
    <w:uiPriority w:val="0"/>
    <w:rPr>
      <w:rFonts w:ascii="Calibri" w:hAnsi="Calibri" w:eastAsia="宋体" w:cs="Times New Roman"/>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rFonts w:ascii="Calibri" w:hAnsi="Calibri" w:eastAsia="宋体" w:cs="Times New Roman"/>
      <w:kern w:val="2"/>
      <w:sz w:val="21"/>
    </w:rPr>
  </w:style>
  <w:style w:type="character" w:customStyle="1" w:styleId="1089">
    <w:name w:val="纯文本 Char2"/>
    <w:qFormat/>
    <w:locked/>
    <w:uiPriority w:val="0"/>
    <w:rPr>
      <w:rFonts w:ascii="宋体" w:hAnsi="Courier New" w:eastAsia="宋体"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6"/>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rFonts w:ascii="Calibri" w:hAnsi="Calibri" w:eastAsia="宋体" w:cs="Times New Roman"/>
      <w:i/>
      <w:kern w:val="0"/>
      <w:sz w:val="20"/>
      <w:szCs w:val="20"/>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7"/>
    <w:next w:val="27"/>
    <w:qFormat/>
    <w:uiPriority w:val="0"/>
    <w:rPr>
      <w:rFonts w:ascii="Times New Roman" w:hAnsi="Times New Roman"/>
      <w:b/>
      <w:bCs/>
      <w:sz w:val="24"/>
    </w:rPr>
  </w:style>
  <w:style w:type="paragraph" w:customStyle="1" w:styleId="1112">
    <w:name w:val="TOC 标题111"/>
    <w:basedOn w:val="5"/>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rFonts w:ascii="Calibri" w:hAnsi="Calibri" w:eastAsia="宋体" w:cs="Times New Roman"/>
      <w:b/>
      <w:i/>
      <w:kern w:val="0"/>
      <w:sz w:val="20"/>
      <w:szCs w:val="20"/>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rPr>
      <w:rFonts w:ascii="Calibri" w:hAnsi="Calibri" w:eastAsia="宋体" w:cs="Times New Roman"/>
    </w:rPr>
  </w:style>
  <w:style w:type="character" w:customStyle="1" w:styleId="1163">
    <w:name w:val="apple-converted-space"/>
    <w:qFormat/>
    <w:uiPriority w:val="0"/>
    <w:rPr>
      <w:rFonts w:ascii="Calibri" w:hAnsi="Calibri" w:eastAsia="宋体" w:cs="Times New Roman"/>
    </w:rPr>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rFonts w:ascii="Calibri" w:hAnsi="Calibri" w:eastAsia="宋体" w:cs="Times New Roman"/>
      <w:sz w:val="21"/>
      <w:szCs w:val="21"/>
    </w:rPr>
  </w:style>
  <w:style w:type="character" w:customStyle="1" w:styleId="1167">
    <w:name w:val="副标题 Char1"/>
    <w:qFormat/>
    <w:uiPriority w:val="11"/>
    <w:rPr>
      <w:rFonts w:hint="default" w:ascii="Cambria" w:hAnsi="Cambria" w:eastAsia="宋体" w:cs="Times New Roman"/>
      <w:b/>
      <w:bCs/>
      <w:kern w:val="28"/>
      <w:sz w:val="32"/>
      <w:szCs w:val="32"/>
    </w:rPr>
  </w:style>
  <w:style w:type="character" w:customStyle="1" w:styleId="1168">
    <w:name w:val="Char Char3"/>
    <w:qFormat/>
    <w:uiPriority w:val="0"/>
    <w:rPr>
      <w:rFonts w:ascii="Calibri" w:hAnsi="Calibri" w:eastAsia="宋体" w:cs="Times New Roman"/>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6"/>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hAnsi="Calibri"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style>
  <w:style w:type="character" w:customStyle="1" w:styleId="1182">
    <w:name w:val="5级小标题 Char"/>
    <w:basedOn w:val="928"/>
    <w:link w:val="1036"/>
    <w:qFormat/>
    <w:uiPriority w:val="0"/>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8"/>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eastAsia="宋体" w:cs="宋体"/>
      <w:sz w:val="24"/>
      <w:szCs w:val="20"/>
    </w:rPr>
  </w:style>
  <w:style w:type="paragraph" w:customStyle="1" w:styleId="1187">
    <w:name w:val="7"/>
    <w:basedOn w:val="1"/>
    <w:next w:val="2"/>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eastAsia="宋体" w:cs="Times New Roman"/>
      <w:sz w:val="28"/>
      <w:szCs w:val="28"/>
    </w:rPr>
  </w:style>
  <w:style w:type="table" w:customStyle="1" w:styleId="1189">
    <w:name w:val="Table"/>
    <w:basedOn w:val="80"/>
    <w:qFormat/>
    <w:uiPriority w:val="0"/>
    <w:pPr>
      <w:widowControl w:val="0"/>
      <w:snapToGrid w:val="0"/>
    </w:pPr>
    <w:tblPr/>
    <w:trPr>
      <w:cantSplit/>
    </w:trPr>
    <w:tcPr>
      <w:vAlign w:val="center"/>
    </w:tcPr>
    <w:tblStylePr w:type="firstRow">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eastAsia="宋体" w:cs="Times New Roman"/>
      <w:sz w:val="24"/>
      <w:szCs w:val="20"/>
    </w:rPr>
  </w:style>
  <w:style w:type="character" w:customStyle="1" w:styleId="1192">
    <w:name w:val="题注 字符"/>
    <w:link w:val="22"/>
    <w:qFormat/>
    <w:uiPriority w:val="0"/>
    <w:rPr>
      <w:rFonts w:ascii="Arial" w:hAnsi="Arial" w:eastAsia="黑体" w:cs="Arial"/>
      <w:sz w:val="20"/>
      <w:szCs w:val="20"/>
    </w:rPr>
  </w:style>
  <w:style w:type="character" w:customStyle="1" w:styleId="1193">
    <w:name w:val="样式 宋体 小四 首行缩进:  0.93 厘米 段前: 11.15 磅 段后: 11.15 磅1 Char"/>
    <w:link w:val="518"/>
    <w:qFormat/>
    <w:uiPriority w:val="0"/>
    <w:rPr>
      <w:rFonts w:ascii="宋体" w:hAnsi="Times New Roman" w:eastAsia="宋体" w:cs="Times New Roman"/>
      <w:sz w:val="24"/>
      <w:szCs w:val="20"/>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cs="Times New Roman"/>
      <w:sz w:val="24"/>
      <w:szCs w:val="24"/>
    </w:rPr>
  </w:style>
  <w:style w:type="paragraph" w:customStyle="1" w:styleId="1196">
    <w:name w:val="级别2"/>
    <w:basedOn w:val="5"/>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eastAsia="宋体" w:cs="Tahoma"/>
      <w:kern w:val="0"/>
      <w:sz w:val="20"/>
      <w:lang w:eastAsia="en-US"/>
    </w:rPr>
  </w:style>
  <w:style w:type="paragraph" w:customStyle="1" w:styleId="1198">
    <w:name w:val="样式 正文首行缩进"/>
    <w:basedOn w:val="3"/>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eastAsia="宋体" w:cs="Tahoma"/>
      <w:kern w:val="0"/>
      <w:sz w:val="20"/>
      <w:szCs w:val="20"/>
      <w:lang w:eastAsia="en-US"/>
    </w:rPr>
  </w:style>
  <w:style w:type="character" w:customStyle="1" w:styleId="1200">
    <w:name w:val="顺序编号-zlb Char"/>
    <w:link w:val="1201"/>
    <w:qFormat/>
    <w:uiPriority w:val="0"/>
    <w:rPr>
      <w:rFonts w:ascii="Calibri" w:hAnsi="Calibri" w:eastAsia="宋体" w:cs="Times New Roman"/>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eastAsia="宋体" w:cs="宋体"/>
      <w:kern w:val="0"/>
      <w:sz w:val="24"/>
      <w:szCs w:val="20"/>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eastAsia="宋体" w:cs="Tahoma"/>
      <w:kern w:val="0"/>
      <w:sz w:val="20"/>
      <w:szCs w:val="20"/>
      <w:lang w:eastAsia="en-US"/>
    </w:rPr>
  </w:style>
  <w:style w:type="character" w:customStyle="1" w:styleId="1206">
    <w:name w:val="无间隔 Char"/>
    <w:link w:val="1173"/>
    <w:qFormat/>
    <w:uiPriority w:val="0"/>
    <w:rPr>
      <w:rFonts w:ascii="Calibri" w:hAnsi="Calibri" w:eastAsia="宋体" w:cs="Times New Roman"/>
      <w:kern w:val="2"/>
      <w:sz w:val="21"/>
      <w:szCs w:val="22"/>
      <w:lang w:val="en-US" w:eastAsia="zh-CN" w:bidi="ar-SA"/>
    </w:rPr>
  </w:style>
  <w:style w:type="character" w:customStyle="1" w:styleId="1207">
    <w:name w:val="正文－zlb Char Char"/>
    <w:link w:val="1208"/>
    <w:qFormat/>
    <w:uiPriority w:val="0"/>
    <w:rPr>
      <w:rFonts w:ascii="宋体" w:hAnsi="Tahoma" w:eastAsia="宋体" w:cs="宋体"/>
      <w:kern w:val="0"/>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rPr>
      <w:rFonts w:ascii="Calibri" w:hAnsi="Calibri" w:eastAsia="宋体" w:cs="Times New Roman"/>
      <w:lang w:val="en-US" w:eastAsia="zh-CN" w:bidi="ar-SA"/>
    </w:rPr>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eastAsia="宋体"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5"/>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eastAsia="宋体" w:cs="Times New Roman"/>
      <w:b/>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8"/>
    <w:next w:val="7"/>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Calibri" w:hAnsi="Calibri" w:eastAsia="宋体" w:cs="Times New Roman"/>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ascii="Calibri" w:hAnsi="Calibri" w:eastAsia="宋体" w:cs="Times New Roman"/>
      <w:b/>
      <w:bCs/>
      <w:kern w:val="44"/>
      <w:sz w:val="28"/>
      <w:szCs w:val="44"/>
      <w:lang w:val="en-US" w:eastAsia="zh-CN" w:bidi="ar-SA"/>
    </w:rPr>
  </w:style>
  <w:style w:type="character" w:customStyle="1" w:styleId="1287">
    <w:name w:val="标题 2 Char Char1"/>
    <w:qFormat/>
    <w:uiPriority w:val="0"/>
    <w:rPr>
      <w:rFonts w:ascii="Arial" w:hAnsi="Arial" w:eastAsia="宋体" w:cs="Times New Roman"/>
      <w:b/>
      <w:bCs/>
      <w:kern w:val="44"/>
      <w:sz w:val="24"/>
      <w:szCs w:val="32"/>
      <w:lang w:val="en-US" w:eastAsia="zh-CN" w:bidi="ar-SA"/>
    </w:rPr>
  </w:style>
  <w:style w:type="character" w:customStyle="1" w:styleId="1288">
    <w:name w:val="标题 3 Char Char"/>
    <w:qFormat/>
    <w:uiPriority w:val="0"/>
    <w:rPr>
      <w:rFonts w:ascii="Calibri" w:hAnsi="Calibri" w:eastAsia="宋体" w:cs="Times New Roman"/>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8"/>
      </w:numPr>
      <w:tabs>
        <w:tab w:val="clear" w:pos="2"/>
      </w:tabs>
      <w:ind w:left="0" w:firstLine="0"/>
      <w:jc w:val="center"/>
    </w:pPr>
  </w:style>
  <w:style w:type="paragraph" w:customStyle="1" w:styleId="1292">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rFonts w:ascii="Calibri" w:hAnsi="Calibri" w:eastAsia="宋体" w:cs="Times New Roman"/>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7"/>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rFonts w:ascii="Calibri" w:hAnsi="Calibri" w:eastAsia="宋体" w:cs="Times New Roman"/>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eastAsia="宋体" w:cs="Arial"/>
      <w:kern w:val="0"/>
      <w:sz w:val="28"/>
      <w:szCs w:val="28"/>
    </w:rPr>
  </w:style>
  <w:style w:type="paragraph" w:customStyle="1" w:styleId="1320">
    <w:name w:val="样式 正文缩进 + 黑色"/>
    <w:basedOn w:val="21"/>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eastAsia="宋体"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ascii="Calibri" w:hAnsi="Calibri" w:eastAsia="宋体" w:cs="Times New Roman"/>
      <w:kern w:val="2"/>
      <w:sz w:val="18"/>
      <w:lang w:val="en-US" w:eastAsia="zh-CN" w:bidi="ar-SA"/>
    </w:rPr>
  </w:style>
  <w:style w:type="paragraph" w:customStyle="1" w:styleId="1326">
    <w:name w:val="合同1"/>
    <w:basedOn w:val="5"/>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5"/>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5"/>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eastAsia="宋体" w:cs="宋体"/>
      <w:color w:val="000000"/>
      <w:kern w:val="0"/>
      <w:szCs w:val="20"/>
    </w:rPr>
  </w:style>
  <w:style w:type="paragraph" w:customStyle="1" w:styleId="1348">
    <w:name w:val="样式 标题 2Title2H2h22nd levelheading 2Underrubrik1prop2PIM2..."/>
    <w:basedOn w:val="6"/>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hAnsi="Calibri" w:eastAsia="仿宋_GB2312" w:cs="Times New Roman"/>
      <w:kern w:val="0"/>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eastAsia="宋体" w:cs="Times New Roman"/>
      <w:kern w:val="0"/>
      <w:sz w:val="28"/>
      <w:szCs w:val="20"/>
    </w:rPr>
  </w:style>
  <w:style w:type="character" w:customStyle="1" w:styleId="1353">
    <w:name w:val="ZK_正文缩进 Char"/>
    <w:link w:val="1354"/>
    <w:qFormat/>
    <w:locked/>
    <w:uiPriority w:val="0"/>
    <w:rPr>
      <w:rFonts w:ascii="Calibri" w:hAnsi="Calibri" w:eastAsia="宋体" w:cs="Times New Roman"/>
      <w:kern w:val="0"/>
      <w:sz w:val="24"/>
      <w:szCs w:val="20"/>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rFonts w:ascii="Calibri" w:hAnsi="Calibri" w:eastAsia="宋体" w:cs="Times New Roman"/>
      <w:kern w:val="0"/>
      <w:sz w:val="24"/>
      <w:szCs w:val="20"/>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kern w:val="0"/>
      <w:sz w:val="28"/>
      <w:szCs w:val="20"/>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rFonts w:ascii="Calibri" w:hAnsi="Calibri" w:eastAsia="宋体" w:cs="Times New Roman"/>
      <w:kern w:val="2"/>
      <w:sz w:val="21"/>
      <w:szCs w:val="22"/>
      <w:lang w:val="en-US" w:eastAsia="zh-CN" w:bidi="ar-SA"/>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7"/>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2"/>
    <w:next w:val="65"/>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3"/>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76">
    <w:name w:val="bold size20 gray1 fontsans"/>
    <w:qFormat/>
    <w:uiPriority w:val="0"/>
    <w:rPr>
      <w:rFonts w:ascii="Calibri" w:hAnsi="Calibri" w:eastAsia="宋体" w:cs="Times New Roman"/>
    </w:rPr>
  </w:style>
  <w:style w:type="character" w:customStyle="1" w:styleId="1377">
    <w:name w:val="article1"/>
    <w:qFormat/>
    <w:uiPriority w:val="0"/>
    <w:rPr>
      <w:rFonts w:ascii="Calibri" w:hAnsi="Calibri" w:eastAsia="宋体" w:cs="Times New Roman"/>
      <w:sz w:val="22"/>
      <w:szCs w:val="22"/>
    </w:rPr>
  </w:style>
  <w:style w:type="character" w:customStyle="1" w:styleId="1378">
    <w:name w:val="title2 style1"/>
    <w:qFormat/>
    <w:uiPriority w:val="0"/>
    <w:rPr>
      <w:rFonts w:ascii="Calibri" w:hAnsi="Calibri" w:eastAsia="宋体" w:cs="Times New Roman"/>
    </w:rPr>
  </w:style>
  <w:style w:type="character" w:customStyle="1" w:styleId="1379">
    <w:name w:val="bluetxt1"/>
    <w:qFormat/>
    <w:uiPriority w:val="0"/>
    <w:rPr>
      <w:rFonts w:ascii="Calibri" w:hAnsi="Calibri" w:eastAsia="宋体" w:cs="Times New Roman"/>
    </w:rPr>
  </w:style>
  <w:style w:type="character" w:customStyle="1" w:styleId="1380">
    <w:name w:val="tcnt3"/>
    <w:qFormat/>
    <w:uiPriority w:val="0"/>
    <w:rPr>
      <w:rFonts w:ascii="Calibri" w:hAnsi="Calibri" w:eastAsia="宋体" w:cs="Times New Roman"/>
    </w:rPr>
  </w:style>
  <w:style w:type="character" w:customStyle="1" w:styleId="1381">
    <w:name w:val="H4 Char1"/>
    <w:qFormat/>
    <w:uiPriority w:val="0"/>
    <w:rPr>
      <w:rFonts w:ascii="宋体" w:hAnsi="Arial" w:eastAsia="宋体" w:cs="Times New Roman"/>
      <w:bCs/>
      <w:kern w:val="2"/>
      <w:sz w:val="24"/>
      <w:szCs w:val="28"/>
      <w:lang w:val="en-US" w:eastAsia="zh-CN" w:bidi="ar-SA"/>
    </w:rPr>
  </w:style>
  <w:style w:type="character" w:customStyle="1" w:styleId="1382">
    <w:name w:val="b Char1"/>
    <w:qFormat/>
    <w:uiPriority w:val="0"/>
    <w:rPr>
      <w:rFonts w:ascii="宋体" w:hAnsi="Calibri" w:eastAsia="宋体" w:cs="Times New Roman"/>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ascii="Calibri" w:hAnsi="PMingLiU" w:eastAsia="MS Gothic" w:cs="Times New Roman"/>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385">
    <w:name w:val="tpc_content1"/>
    <w:qFormat/>
    <w:uiPriority w:val="0"/>
    <w:rPr>
      <w:rFonts w:ascii="Calibri" w:hAnsi="Calibri" w:eastAsia="宋体" w:cs="Times New Roman"/>
      <w:sz w:val="20"/>
      <w:szCs w:val="20"/>
    </w:rPr>
  </w:style>
  <w:style w:type="character" w:customStyle="1" w:styleId="1386">
    <w:name w:val="555 Char"/>
    <w:link w:val="1387"/>
    <w:qFormat/>
    <w:uiPriority w:val="0"/>
    <w:rPr>
      <w:rFonts w:ascii="Calibri" w:hAnsi="Calibri" w:eastAsia="宋体" w:cs="Times New Roman"/>
      <w:sz w:val="28"/>
      <w:szCs w:val="28"/>
      <w:lang w:val="en-US" w:eastAsia="zh-CN" w:bidi="ar-SA"/>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ascii="Calibri" w:hAnsi="Calibri" w:eastAsia="黑体" w:cs="Times New Roman"/>
      <w:kern w:val="0"/>
      <w:sz w:val="32"/>
    </w:rPr>
  </w:style>
  <w:style w:type="paragraph" w:customStyle="1" w:styleId="1389">
    <w:name w:val="样式 标题 1标题1标题 1 1章节第一层论文题目章节标题 +"/>
    <w:basedOn w:val="5"/>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rFonts w:ascii="Calibri" w:hAnsi="Calibri" w:eastAsia="宋体" w:cs="Times New Roman"/>
      <w:smallCaps/>
      <w:kern w:val="44"/>
      <w:sz w:val="28"/>
      <w:szCs w:val="28"/>
    </w:rPr>
  </w:style>
  <w:style w:type="paragraph" w:customStyle="1" w:styleId="1391">
    <w:name w:val="样式 正文缩进123"/>
    <w:basedOn w:val="21"/>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Calibri" w:hAnsi="Calibri" w:eastAsia="黑体" w:cs="Times New Roman"/>
    </w:rPr>
  </w:style>
  <w:style w:type="character" w:customStyle="1" w:styleId="1393">
    <w:name w:val="样式 ！正文1） + (符号) 宋体 Char"/>
    <w:link w:val="1394"/>
    <w:qFormat/>
    <w:uiPriority w:val="0"/>
    <w:rPr>
      <w:rFonts w:ascii="Calibri" w:hAnsi="Calibri" w:eastAsia="宋体" w:cs="Times New Roman"/>
      <w:kern w:val="0"/>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2"/>
    <w:next w:val="32"/>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7"/>
    <w:next w:val="32"/>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6"/>
    <w:next w:val="32"/>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5"/>
    <w:next w:val="32"/>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8"/>
    <w:qFormat/>
    <w:uiPriority w:val="0"/>
    <w:pPr>
      <w:numPr>
        <w:ilvl w:val="3"/>
        <w:numId w:val="23"/>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6"/>
    <w:qFormat/>
    <w:uiPriority w:val="0"/>
    <w:pPr>
      <w:numPr>
        <w:ilvl w:val="1"/>
        <w:numId w:val="23"/>
      </w:numPr>
      <w:spacing w:before="100" w:line="413" w:lineRule="auto"/>
    </w:pPr>
    <w:rPr>
      <w:rFonts w:eastAsia="黑体" w:cs="宋体"/>
      <w:sz w:val="28"/>
      <w:szCs w:val="20"/>
    </w:rPr>
  </w:style>
  <w:style w:type="paragraph" w:customStyle="1" w:styleId="1410">
    <w:name w:val="样式 标题 2编号标题22 headlinehheadlineS&amp;R2ERMH2H2h2l22nd leve..."/>
    <w:basedOn w:val="6"/>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5"/>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7"/>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5"/>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6"/>
    <w:next w:val="1"/>
    <w:qFormat/>
    <w:uiPriority w:val="0"/>
    <w:pPr>
      <w:numPr>
        <w:ilvl w:val="0"/>
        <w:numId w:val="24"/>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2"/>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9"/>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10"/>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11"/>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2"/>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3"/>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rFonts w:ascii="Calibri" w:hAnsi="Calibri" w:eastAsia="宋体" w:cs="Times New Roman"/>
      <w:vanish/>
      <w:color w:val="FF0000"/>
    </w:rPr>
  </w:style>
  <w:style w:type="character" w:customStyle="1" w:styleId="1438">
    <w:name w:val="标题 5 Char1"/>
    <w:qFormat/>
    <w:uiPriority w:val="0"/>
    <w:rPr>
      <w:rFonts w:ascii="宋体" w:hAnsi="宋体" w:eastAsia="宋体" w:cs="Times New Roman"/>
      <w:kern w:val="2"/>
      <w:sz w:val="21"/>
      <w:u w:val="single"/>
    </w:rPr>
  </w:style>
  <w:style w:type="character" w:customStyle="1" w:styleId="1439">
    <w:name w:val="标题 8 Char1"/>
    <w:qFormat/>
    <w:uiPriority w:val="0"/>
    <w:rPr>
      <w:rFonts w:ascii="Arial" w:hAnsi="Arial" w:eastAsia="黑体" w:cs="Times New Roman"/>
      <w:sz w:val="24"/>
      <w:szCs w:val="24"/>
    </w:rPr>
  </w:style>
  <w:style w:type="character" w:customStyle="1" w:styleId="1440">
    <w:name w:val="内文 Char"/>
    <w:link w:val="1441"/>
    <w:qFormat/>
    <w:uiPriority w:val="0"/>
    <w:rPr>
      <w:rFonts w:ascii="Arial" w:hAnsi="Arial" w:eastAsia="宋体" w:cs="Times New Roman"/>
      <w:lang w:val="en-US" w:eastAsia="zh-CN" w:bidi="ar-SA"/>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rFonts w:ascii="Calibri" w:hAnsi="Calibri" w:eastAsia="宋体" w:cs="Times New Roman"/>
      <w:sz w:val="24"/>
    </w:rPr>
  </w:style>
  <w:style w:type="character" w:customStyle="1" w:styleId="1444">
    <w:name w:val="正文文本缩进 2 Char1"/>
    <w:qFormat/>
    <w:uiPriority w:val="0"/>
    <w:rPr>
      <w:rFonts w:ascii="Calibri" w:hAnsi="Calibri" w:eastAsia="宋体" w:cs="Times New Roman"/>
      <w:kern w:val="2"/>
      <w:sz w:val="21"/>
    </w:rPr>
  </w:style>
  <w:style w:type="character" w:customStyle="1" w:styleId="1445">
    <w:name w:val="标题 6 Char1"/>
    <w:qFormat/>
    <w:uiPriority w:val="0"/>
    <w:rPr>
      <w:rFonts w:ascii="Arial" w:hAnsi="Arial" w:eastAsia="黑体" w:cs="Times New Roman"/>
      <w:b/>
      <w:bCs/>
      <w:sz w:val="24"/>
      <w:szCs w:val="24"/>
    </w:rPr>
  </w:style>
  <w:style w:type="character" w:customStyle="1" w:styleId="1446">
    <w:name w:val="正文文字缩进1 Char Char"/>
    <w:qFormat/>
    <w:uiPriority w:val="0"/>
    <w:rPr>
      <w:rFonts w:ascii="Calibri" w:hAnsi="Calibri" w:eastAsia="宋体" w:cs="Times New Roman"/>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Calibri" w:hAnsi="Calibri" w:eastAsia="Times New Roman" w:cs="Times New Roman"/>
      <w:color w:val="000000"/>
      <w:kern w:val="0"/>
      <w:sz w:val="20"/>
    </w:rPr>
  </w:style>
  <w:style w:type="paragraph" w:customStyle="1" w:styleId="1448">
    <w:name w:val="样式 纯文本普通文字 Char纯文本 Char Char普通文字纯文本 Char Char Char Char Char...6"/>
    <w:basedOn w:val="40"/>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cs="Times New Roman"/>
      <w:sz w:val="21"/>
      <w:szCs w:val="21"/>
    </w:rPr>
  </w:style>
  <w:style w:type="character" w:customStyle="1" w:styleId="1450">
    <w:name w:val="标题 7 Char1"/>
    <w:qFormat/>
    <w:uiPriority w:val="0"/>
    <w:rPr>
      <w:rFonts w:ascii="Calibri" w:hAnsi="Calibri" w:eastAsia="宋体" w:cs="Times New Roman"/>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2"/>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eastAsia="宋体" w:cs="Courier New"/>
      <w:sz w:val="24"/>
      <w:szCs w:val="24"/>
      <w:lang w:val="en-US" w:eastAsia="zh-CN" w:bidi="ar-SA"/>
    </w:rPr>
  </w:style>
  <w:style w:type="character" w:customStyle="1" w:styleId="1461">
    <w:name w:val="签名 字符"/>
    <w:basedOn w:val="83"/>
    <w:link w:val="775"/>
    <w:qFormat/>
    <w:uiPriority w:val="0"/>
    <w:rPr>
      <w:rFonts w:ascii="Calibri" w:hAnsi="Calibri" w:eastAsia="宋体" w:cs="Times New Roman"/>
      <w:kern w:val="0"/>
      <w:sz w:val="20"/>
      <w:szCs w:val="20"/>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2"/>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0"/>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5"/>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7"/>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5"/>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2"/>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5"/>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ascii="Calibri" w:hAnsi="Calibri" w:eastAsia="宋体" w:cs="Times New Roman"/>
      <w:b/>
      <w:bCs/>
      <w:kern w:val="44"/>
      <w:sz w:val="44"/>
      <w:szCs w:val="44"/>
      <w:lang w:val="en-US" w:eastAsia="zh-CN" w:bidi="ar-SA"/>
    </w:rPr>
  </w:style>
  <w:style w:type="character" w:customStyle="1" w:styleId="1500">
    <w:name w:val="3text1"/>
    <w:qFormat/>
    <w:uiPriority w:val="0"/>
    <w:rPr>
      <w:rFonts w:hint="default" w:ascii="ˎ̥" w:hAnsi="ˎ̥" w:eastAsia="宋体" w:cs="Times New Roman"/>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5"/>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03">
    <w:name w:val="gz 1.1.1."/>
    <w:basedOn w:val="7"/>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6"/>
    <w:qFormat/>
    <w:uiPriority w:val="0"/>
    <w:pPr>
      <w:numPr>
        <w:ilvl w:val="1"/>
        <w:numId w:val="26"/>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8"/>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8"/>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rPr>
      <w:rFonts w:ascii="Calibri" w:hAnsi="Calibri" w:eastAsia="宋体" w:cs="Times New Roman"/>
    </w:rPr>
  </w:style>
  <w:style w:type="character" w:customStyle="1" w:styleId="1519">
    <w:name w:val="text1"/>
    <w:qFormat/>
    <w:uiPriority w:val="0"/>
    <w:rPr>
      <w:rFonts w:ascii="Calibri" w:hAnsi="Calibri" w:eastAsia="宋体" w:cs="Times New Roman"/>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hAnsi="Calibri" w:eastAsia="仿宋_GB2312" w:cs="宋体"/>
      <w:b/>
      <w:bCs/>
      <w:kern w:val="44"/>
      <w:sz w:val="28"/>
      <w:szCs w:val="44"/>
      <w:lang w:val="en-US" w:eastAsia="zh-CN" w:bidi="ar-SA"/>
    </w:rPr>
  </w:style>
  <w:style w:type="paragraph" w:customStyle="1" w:styleId="1522">
    <w:name w:val="gz 1.1."/>
    <w:basedOn w:val="6"/>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Calibri" w:hAnsi="宋体" w:eastAsia="黑体" w:cs="Times New Roman"/>
      <w:kern w:val="2"/>
      <w:sz w:val="21"/>
      <w:lang w:val="en-US" w:eastAsia="zh-CN" w:bidi="ar-SA"/>
    </w:rPr>
  </w:style>
  <w:style w:type="character" w:customStyle="1" w:styleId="1525">
    <w:name w:val="l131"/>
    <w:qFormat/>
    <w:uiPriority w:val="0"/>
    <w:rPr>
      <w:rFonts w:ascii="Calibri" w:hAnsi="Calibri" w:eastAsia="宋体" w:cs="Times New Roman"/>
      <w:sz w:val="18"/>
      <w:szCs w:val="18"/>
    </w:rPr>
  </w:style>
  <w:style w:type="paragraph" w:customStyle="1" w:styleId="1526">
    <w:name w:val="正文缩进   技术"/>
    <w:basedOn w:val="21"/>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rFonts w:ascii="Calibri" w:hAnsi="Calibri" w:eastAsia="宋体" w:cs="Times New Roman"/>
      <w:color w:val="000000"/>
      <w:sz w:val="19"/>
      <w:szCs w:val="19"/>
      <w:u w:val="none"/>
    </w:rPr>
  </w:style>
  <w:style w:type="paragraph" w:customStyle="1" w:styleId="1539">
    <w:name w:val="标题 0"/>
    <w:basedOn w:val="5"/>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rFonts w:ascii="Calibri" w:hAnsi="Calibri" w:eastAsia="宋体" w:cs="Times New Roman"/>
      <w:sz w:val="21"/>
      <w:szCs w:val="21"/>
    </w:rPr>
  </w:style>
  <w:style w:type="paragraph" w:customStyle="1" w:styleId="1541">
    <w:name w:val="列表项目符号4"/>
    <w:basedOn w:val="21"/>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7"/>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5"/>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9"/>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s="Times New Roman"/>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eastAsia="宋体" w:cs="Times New Roman"/>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eastAsia="宋体" w:cs="Times New Roman"/>
      <w:sz w:val="28"/>
      <w:szCs w:val="20"/>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eastAsia="宋体" w:cs="Times New Roman"/>
      <w:sz w:val="24"/>
      <w:szCs w:val="20"/>
    </w:rPr>
  </w:style>
  <w:style w:type="character" w:customStyle="1" w:styleId="1554">
    <w:name w:val="正文文字 2 Char Char"/>
    <w:qFormat/>
    <w:uiPriority w:val="0"/>
    <w:rPr>
      <w:rFonts w:ascii="Calibri" w:hAnsi="Calibri" w:eastAsia="宋体" w:cs="Times New Roman"/>
      <w:kern w:val="2"/>
      <w:sz w:val="21"/>
      <w:szCs w:val="24"/>
      <w:lang w:val="en-US" w:eastAsia="zh-CN" w:bidi="ar-SA"/>
    </w:rPr>
  </w:style>
  <w:style w:type="character" w:customStyle="1" w:styleId="1555">
    <w:name w:val="正文文字缩进 3 Char Char"/>
    <w:qFormat/>
    <w:uiPriority w:val="0"/>
    <w:rPr>
      <w:rFonts w:ascii="Calibri" w:hAnsi="Calibri" w:eastAsia="宋体" w:cs="Times New Roman"/>
      <w:kern w:val="2"/>
      <w:sz w:val="16"/>
      <w:szCs w:val="16"/>
      <w:lang w:val="en-US" w:eastAsia="zh-CN" w:bidi="ar-SA"/>
    </w:rPr>
  </w:style>
  <w:style w:type="character" w:customStyle="1" w:styleId="1556">
    <w:name w:val="正文文字缩进 Char Char"/>
    <w:qFormat/>
    <w:uiPriority w:val="0"/>
    <w:rPr>
      <w:rFonts w:ascii="Calibri" w:hAnsi="Calibri" w:eastAsia="宋体" w:cs="Times New Roman"/>
      <w:kern w:val="2"/>
      <w:sz w:val="24"/>
      <w:szCs w:val="24"/>
      <w:lang w:val="en-US" w:eastAsia="zh-CN" w:bidi="ar-SA"/>
    </w:rPr>
  </w:style>
  <w:style w:type="character" w:customStyle="1" w:styleId="1557">
    <w:name w:val="正文文字 Char Char"/>
    <w:qFormat/>
    <w:uiPriority w:val="0"/>
    <w:rPr>
      <w:rFonts w:ascii="Calibri" w:hAnsi="Calibri" w:eastAsia="宋体" w:cs="Times New Roman"/>
      <w:kern w:val="2"/>
      <w:sz w:val="24"/>
      <w:lang w:val="en-US" w:eastAsia="zh-CN" w:bidi="ar-SA"/>
    </w:rPr>
  </w:style>
  <w:style w:type="character" w:customStyle="1" w:styleId="1558">
    <w:name w:val="正文文字缩进 2 Char Char"/>
    <w:qFormat/>
    <w:uiPriority w:val="0"/>
    <w:rPr>
      <w:rFonts w:ascii="宋体" w:hAnsi="Calibri" w:eastAsia="宋体" w:cs="Times New Roman"/>
      <w:i/>
      <w:kern w:val="2"/>
      <w:sz w:val="24"/>
      <w:lang w:val="en-US" w:eastAsia="zh-CN" w:bidi="ar-SA"/>
    </w:rPr>
  </w:style>
  <w:style w:type="character" w:customStyle="1" w:styleId="1559">
    <w:name w:val="Char Char18"/>
    <w:qFormat/>
    <w:uiPriority w:val="0"/>
    <w:rPr>
      <w:rFonts w:ascii="宋体" w:hAnsi="Calibri" w:eastAsia="仿宋_GB2312" w:cs="Times New Roman"/>
      <w:b/>
      <w:sz w:val="24"/>
      <w:lang w:val="en-US" w:eastAsia="zh-CN" w:bidi="ar-SA"/>
    </w:rPr>
  </w:style>
  <w:style w:type="character" w:customStyle="1" w:styleId="1560">
    <w:name w:val="Char Char19"/>
    <w:qFormat/>
    <w:uiPriority w:val="0"/>
    <w:rPr>
      <w:rFonts w:ascii="Arial" w:hAnsi="Arial" w:eastAsia="黑体" w:cs="Times New Roman"/>
      <w:b/>
      <w:sz w:val="24"/>
      <w:lang w:val="en-US" w:eastAsia="zh-CN" w:bidi="ar-SA"/>
    </w:rPr>
  </w:style>
  <w:style w:type="character" w:customStyle="1" w:styleId="1561">
    <w:name w:val="Char Char21"/>
    <w:qFormat/>
    <w:uiPriority w:val="0"/>
    <w:rPr>
      <w:rFonts w:ascii="Arial" w:hAnsi="Arial" w:eastAsia="宋体" w:cs="Times New Roman"/>
      <w:bCs/>
      <w:kern w:val="2"/>
      <w:sz w:val="21"/>
      <w:szCs w:val="28"/>
      <w:lang w:val="en-US" w:eastAsia="zh-CN" w:bidi="ar-SA"/>
    </w:rPr>
  </w:style>
  <w:style w:type="character" w:customStyle="1" w:styleId="1562">
    <w:name w:val="Char Char20"/>
    <w:qFormat/>
    <w:uiPriority w:val="0"/>
    <w:rPr>
      <w:rFonts w:ascii="Calibri" w:hAnsi="Calibri" w:eastAsia="宋体" w:cs="Times New Roman"/>
      <w:b/>
      <w:sz w:val="28"/>
      <w:lang w:val="en-US" w:eastAsia="zh-CN" w:bidi="ar-SA"/>
    </w:rPr>
  </w:style>
  <w:style w:type="paragraph" w:customStyle="1" w:styleId="1563">
    <w:name w:val="ZK_标题1"/>
    <w:basedOn w:val="1"/>
    <w:next w:val="1354"/>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cs="Times New Roman"/>
      <w:b/>
      <w:sz w:val="30"/>
      <w:szCs w:val="20"/>
    </w:rPr>
  </w:style>
  <w:style w:type="paragraph" w:customStyle="1" w:styleId="1567">
    <w:name w:val="ZK_标题2"/>
    <w:basedOn w:val="1"/>
    <w:next w:val="1354"/>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hAnsi="Calibri" w:eastAsia="仿宋_GB2312" w:cs="Times New Roman"/>
      <w:b/>
      <w:sz w:val="24"/>
      <w:lang w:val="en-US" w:eastAsia="zh-CN" w:bidi="ar-SA"/>
    </w:rPr>
  </w:style>
  <w:style w:type="character" w:customStyle="1" w:styleId="1569">
    <w:name w:val="Char Char13"/>
    <w:semiHidden/>
    <w:qFormat/>
    <w:uiPriority w:val="0"/>
    <w:rPr>
      <w:rFonts w:ascii="Calibri" w:hAnsi="Calibri" w:eastAsia="宋体" w:cs="Times New Roman"/>
      <w:kern w:val="2"/>
      <w:sz w:val="18"/>
      <w:szCs w:val="18"/>
      <w:lang w:val="en-US" w:eastAsia="zh-CN" w:bidi="ar-SA"/>
    </w:rPr>
  </w:style>
  <w:style w:type="character" w:customStyle="1" w:styleId="1570">
    <w:name w:val="Char Char7"/>
    <w:qFormat/>
    <w:uiPriority w:val="0"/>
    <w:rPr>
      <w:rFonts w:ascii="Calibri" w:hAnsi="Calibri" w:eastAsia="宋体" w:cs="Times New Roman"/>
      <w:kern w:val="2"/>
      <w:sz w:val="24"/>
      <w:lang w:val="en-US" w:eastAsia="zh-CN" w:bidi="ar-SA"/>
    </w:rPr>
  </w:style>
  <w:style w:type="character" w:customStyle="1" w:styleId="1571">
    <w:name w:val="1page sec3 Char Char"/>
    <w:qFormat/>
    <w:uiPriority w:val="0"/>
    <w:rPr>
      <w:rFonts w:ascii="Calibri" w:hAnsi="Calibri" w:eastAsia="宋体" w:cs="Times New Roman"/>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cs="Times New Roman"/>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eastAsia="宋体" w:cs="Times New Roman"/>
      <w:color w:val="000000"/>
      <w:kern w:val="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eastAsia="宋体" w:cs="Times New Roman"/>
      <w:i/>
      <w:iCs/>
      <w:color w:val="000000"/>
      <w:szCs w:val="24"/>
    </w:rPr>
  </w:style>
  <w:style w:type="paragraph" w:customStyle="1" w:styleId="1591">
    <w:name w:val="样式 标题 3正文 + 标题 3第二层条第三层论文标题 21.1.1 标题 3 + 宋体五号居中段前: 0 磅..."/>
    <w:basedOn w:val="7"/>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cs="Times New Roman"/>
      <w:kern w:val="2"/>
    </w:rPr>
  </w:style>
  <w:style w:type="character" w:customStyle="1" w:styleId="1605">
    <w:name w:val="段 Char"/>
    <w:link w:val="446"/>
    <w:qFormat/>
    <w:uiPriority w:val="0"/>
    <w:rPr>
      <w:rFonts w:ascii="宋体" w:hAnsi="Times New Roman" w:eastAsia="宋体" w:cs="Times New Roman"/>
      <w:sz w:val="21"/>
      <w:lang w:val="en-US" w:eastAsia="zh-CN" w:bidi="ar-SA"/>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5"/>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5"/>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ascii="Calibri" w:hAnsi="Calibri" w:eastAsia="宋体" w:cs="Times New Roman"/>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s="Times New Roman"/>
      <w:color w:val="2B2B2B"/>
      <w:kern w:val="2"/>
      <w:sz w:val="21"/>
      <w:szCs w:val="21"/>
      <w:lang w:val="en-US" w:eastAsia="zh-CN" w:bidi="ar-SA"/>
    </w:rPr>
  </w:style>
  <w:style w:type="paragraph" w:customStyle="1" w:styleId="1658">
    <w:name w:val="2级标题"/>
    <w:basedOn w:val="6"/>
    <w:next w:val="5"/>
    <w:link w:val="1659"/>
    <w:semiHidden/>
    <w:qFormat/>
    <w:uiPriority w:val="0"/>
    <w:pPr>
      <w:numPr>
        <w:ilvl w:val="0"/>
        <w:numId w:val="30"/>
      </w:numPr>
    </w:pPr>
    <w:rPr>
      <w:rFonts w:ascii="宋体"/>
      <w:bCs w:val="0"/>
      <w:szCs w:val="24"/>
    </w:rPr>
  </w:style>
  <w:style w:type="character" w:customStyle="1" w:styleId="1659">
    <w:name w:val="2级标题 Char"/>
    <w:link w:val="1658"/>
    <w:semiHidden/>
    <w:qFormat/>
    <w:uiPriority w:val="0"/>
    <w:rPr>
      <w:rFonts w:ascii="宋体" w:hAnsi="Calibri" w:eastAsia="宋体" w:cs="Times New Roman"/>
      <w:szCs w:val="24"/>
    </w:rPr>
  </w:style>
  <w:style w:type="character" w:customStyle="1" w:styleId="1660">
    <w:name w:val="自定正文 Char"/>
    <w:link w:val="1661"/>
    <w:semiHidden/>
    <w:qFormat/>
    <w:uiPriority w:val="0"/>
    <w:rPr>
      <w:rFonts w:ascii="Calibri" w:hAnsi="Calibri" w:eastAsia="宋体" w:cs="Times New Roman"/>
      <w:kern w:val="0"/>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eastAsia="宋体" w:cs="Times New Roman"/>
      <w:b/>
      <w:szCs w:val="21"/>
    </w:rPr>
  </w:style>
  <w:style w:type="character" w:customStyle="1" w:styleId="1695">
    <w:name w:val="批注主题 Char Char Char"/>
    <w:qFormat/>
    <w:uiPriority w:val="0"/>
    <w:rPr>
      <w:rFonts w:ascii="Calibri" w:hAnsi="Calibri" w:eastAsia="宋体" w:cs="Times New Roman"/>
      <w:b/>
      <w:bCs/>
      <w:kern w:val="2"/>
      <w:sz w:val="21"/>
      <w:szCs w:val="24"/>
      <w:lang w:val="en-US" w:eastAsia="zh-CN" w:bidi="ar-SA"/>
    </w:rPr>
  </w:style>
  <w:style w:type="character" w:customStyle="1" w:styleId="1696">
    <w:name w:val="批注文字 Char Char Char"/>
    <w:qFormat/>
    <w:uiPriority w:val="0"/>
    <w:rPr>
      <w:rFonts w:ascii="Calibri" w:hAnsi="Calibri" w:eastAsia="宋体" w:cs="Times New Roman"/>
      <w:kern w:val="2"/>
      <w:sz w:val="21"/>
      <w:szCs w:val="24"/>
      <w:lang w:val="en-US" w:eastAsia="zh-CN" w:bidi="ar-SA"/>
    </w:rPr>
  </w:style>
  <w:style w:type="character" w:customStyle="1" w:styleId="1697">
    <w:name w:val="日期 Char Char Char"/>
    <w:qFormat/>
    <w:uiPriority w:val="0"/>
    <w:rPr>
      <w:rFonts w:ascii="Calibri" w:hAnsi="Calibri" w:eastAsia="宋体" w:cs="Times New Roman"/>
      <w:kern w:val="2"/>
      <w:sz w:val="21"/>
    </w:rPr>
  </w:style>
  <w:style w:type="character" w:customStyle="1" w:styleId="1698">
    <w:name w:val="图表左对齐 Char Char"/>
    <w:qFormat/>
    <w:locked/>
    <w:uiPriority w:val="0"/>
    <w:rPr>
      <w:rFonts w:ascii="宋体" w:hAnsi="宋体" w:eastAsia="宋体" w:cs="Times New Roman"/>
      <w:spacing w:val="-10"/>
      <w:kern w:val="2"/>
      <w:sz w:val="24"/>
      <w:szCs w:val="28"/>
      <w:lang w:val="en-US" w:eastAsia="zh-CN" w:bidi="ar-SA"/>
    </w:rPr>
  </w:style>
  <w:style w:type="character" w:customStyle="1" w:styleId="1699">
    <w:name w:val="样式 宋体 行距: 固定值 24 磅 Char Char"/>
    <w:qFormat/>
    <w:locked/>
    <w:uiPriority w:val="0"/>
    <w:rPr>
      <w:rFonts w:ascii="宋体" w:hAnsi="Calibri" w:eastAsia="宋体" w:cs="宋体"/>
      <w:kern w:val="2"/>
      <w:sz w:val="28"/>
    </w:rPr>
  </w:style>
  <w:style w:type="character" w:customStyle="1" w:styleId="1700">
    <w:name w:val="标题三 Char Char"/>
    <w:qFormat/>
    <w:uiPriority w:val="0"/>
    <w:rPr>
      <w:rFonts w:ascii="Calibri" w:hAnsi="Calibri" w:eastAsia="宋体" w:cs="Times New Roman"/>
      <w:b/>
      <w:bCs/>
      <w:kern w:val="2"/>
      <w:sz w:val="32"/>
      <w:szCs w:val="32"/>
      <w:lang w:val="en-US" w:eastAsia="zh-CN" w:bidi="ar-SA"/>
    </w:rPr>
  </w:style>
  <w:style w:type="character" w:customStyle="1" w:styleId="1701">
    <w:name w:val="正文文本缩进 3 Char Char Char"/>
    <w:qFormat/>
    <w:uiPriority w:val="0"/>
    <w:rPr>
      <w:rFonts w:ascii="Calibri" w:hAnsi="Calibri" w:eastAsia="宋体" w:cs="Times New Roman"/>
      <w:kern w:val="2"/>
      <w:sz w:val="16"/>
      <w:szCs w:val="16"/>
    </w:rPr>
  </w:style>
  <w:style w:type="character" w:customStyle="1" w:styleId="1702">
    <w:name w:val="Char Char161"/>
    <w:semiHidden/>
    <w:qFormat/>
    <w:uiPriority w:val="0"/>
    <w:rPr>
      <w:rFonts w:ascii="Calibri" w:hAnsi="Calibri" w:eastAsia="宋体" w:cs="Times New Roman"/>
      <w:kern w:val="2"/>
      <w:sz w:val="18"/>
      <w:szCs w:val="18"/>
      <w:lang w:val="en-US" w:eastAsia="zh-CN" w:bidi="ar-SA"/>
    </w:rPr>
  </w:style>
  <w:style w:type="character" w:customStyle="1" w:styleId="1703">
    <w:name w:val="正文文本 2 Char Char Char"/>
    <w:qFormat/>
    <w:uiPriority w:val="0"/>
    <w:rPr>
      <w:rFonts w:ascii="Calibri" w:hAnsi="Calibri" w:eastAsia="宋体" w:cs="Times New Roman"/>
      <w:kern w:val="2"/>
      <w:sz w:val="21"/>
      <w:szCs w:val="24"/>
    </w:rPr>
  </w:style>
  <w:style w:type="character" w:customStyle="1" w:styleId="1704">
    <w:name w:val="样式 标题 3Heading 3 Char1Heading 3 Char Char列表编号33 bullet2ERM... Char Char"/>
    <w:qFormat/>
    <w:uiPriority w:val="0"/>
    <w:rPr>
      <w:rFonts w:ascii="Calibri" w:hAnsi="Calibri" w:eastAsia="宋体" w:cs="宋体"/>
      <w:b/>
      <w:bCs/>
      <w:kern w:val="2"/>
      <w:sz w:val="21"/>
      <w:lang w:val="en-US" w:eastAsia="zh-CN" w:bidi="ar-SA"/>
    </w:rPr>
  </w:style>
  <w:style w:type="character" w:customStyle="1" w:styleId="1705">
    <w:name w:val="文档结构图 Char Char Char"/>
    <w:qFormat/>
    <w:uiPriority w:val="0"/>
    <w:rPr>
      <w:rFonts w:ascii="Calibri" w:hAnsi="Calibri" w:eastAsia="宋体" w:cs="Times New Roman"/>
      <w:kern w:val="2"/>
      <w:sz w:val="21"/>
      <w:szCs w:val="24"/>
      <w:shd w:val="clear" w:color="auto" w:fill="000080"/>
    </w:rPr>
  </w:style>
  <w:style w:type="character" w:customStyle="1" w:styleId="1706">
    <w:name w:val="正文文本缩进 2 Char Char Char"/>
    <w:qFormat/>
    <w:uiPriority w:val="0"/>
    <w:rPr>
      <w:rFonts w:ascii="宋体" w:hAnsi="Calibri" w:eastAsia="宋体" w:cs="Times New Roman"/>
      <w:i/>
      <w:kern w:val="2"/>
      <w:sz w:val="24"/>
    </w:rPr>
  </w:style>
  <w:style w:type="character" w:customStyle="1" w:styleId="1707">
    <w:name w:val="标题 2 Char1"/>
    <w:semiHidden/>
    <w:qFormat/>
    <w:uiPriority w:val="0"/>
    <w:rPr>
      <w:rFonts w:ascii="Arial" w:hAnsi="Arial" w:eastAsia="黑体" w:cs="Times New Roman"/>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rFonts w:ascii="Calibri" w:hAnsi="Calibri" w:eastAsia="宋体" w:cs="Times New Roman"/>
      <w:sz w:val="21"/>
      <w:szCs w:val="24"/>
    </w:rPr>
  </w:style>
  <w:style w:type="character" w:customStyle="1" w:styleId="1710">
    <w:name w:val="页脚 Char Char Char"/>
    <w:qFormat/>
    <w:uiPriority w:val="0"/>
    <w:rPr>
      <w:rFonts w:ascii="Calibri" w:hAnsi="Calibri" w:eastAsia="宋体" w:cs="Times New Roman"/>
      <w:kern w:val="2"/>
      <w:sz w:val="18"/>
      <w:szCs w:val="18"/>
    </w:rPr>
  </w:style>
  <w:style w:type="character" w:customStyle="1" w:styleId="1711">
    <w:name w:val="标题3 Char Char"/>
    <w:qFormat/>
    <w:locked/>
    <w:uiPriority w:val="0"/>
    <w:rPr>
      <w:rFonts w:ascii="Calibri" w:hAnsi="Calibri" w:eastAsia="宋体" w:cs="Times New Roman"/>
      <w:b/>
      <w:bCs/>
      <w:kern w:val="44"/>
      <w:sz w:val="24"/>
      <w:szCs w:val="44"/>
      <w:lang w:val="en-US" w:eastAsia="zh-CN" w:bidi="ar-SA"/>
    </w:rPr>
  </w:style>
  <w:style w:type="character" w:customStyle="1" w:styleId="1712">
    <w:name w:val="正文文本 3 Char Char Char"/>
    <w:qFormat/>
    <w:uiPriority w:val="0"/>
    <w:rPr>
      <w:rFonts w:ascii="Calibri" w:hAnsi="Calibri" w:eastAsia="宋体" w:cs="Times New Roman"/>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ascii="Calibri" w:hAnsi="Calibri" w:eastAsia="宋体" w:cs="Times New Roman"/>
      <w:b/>
      <w:bCs/>
      <w:kern w:val="44"/>
      <w:sz w:val="44"/>
      <w:szCs w:val="44"/>
      <w:lang w:val="en-US" w:eastAsia="zh-CN" w:bidi="ar-SA"/>
    </w:rPr>
  </w:style>
  <w:style w:type="character" w:customStyle="1" w:styleId="1715">
    <w:name w:val="批注框文本 Char Char Char"/>
    <w:qFormat/>
    <w:uiPriority w:val="0"/>
    <w:rPr>
      <w:rFonts w:ascii="Calibri" w:hAnsi="Calibri" w:eastAsia="宋体" w:cs="Times New Roman"/>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rFonts w:ascii="Calibri" w:hAnsi="Calibri" w:eastAsia="宋体" w:cs="Times New Roman"/>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hAnsi="Calibri" w:eastAsia="宋体" w:cs="Times New Roman"/>
      <w:sz w:val="24"/>
      <w:lang w:val="en-US" w:eastAsia="zh-CN" w:bidi="ar-SA"/>
    </w:rPr>
  </w:style>
  <w:style w:type="character" w:customStyle="1" w:styleId="1720">
    <w:name w:val="正文 BJ8 Char Char"/>
    <w:link w:val="1721"/>
    <w:semiHidden/>
    <w:qFormat/>
    <w:uiPriority w:val="0"/>
    <w:rPr>
      <w:rFonts w:ascii="Calibri" w:hAnsi="Calibri" w:eastAsia="宋体" w:cs="宋体"/>
      <w:kern w:val="0"/>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0"/>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1"/>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2"/>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1"/>
    <w:qFormat/>
    <w:uiPriority w:val="0"/>
    <w:pPr>
      <w:ind w:firstLine="420"/>
    </w:pPr>
    <w:rPr>
      <w:rFonts w:ascii="Times New Roman" w:hAnsi="Times New Roman"/>
      <w:szCs w:val="20"/>
    </w:rPr>
  </w:style>
  <w:style w:type="paragraph" w:customStyle="1" w:styleId="1738">
    <w:name w:val="_Style 19"/>
    <w:basedOn w:val="1"/>
    <w:next w:val="72"/>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0"/>
    <w:semiHidden/>
    <w:qFormat/>
    <w:uiPriority w:val="0"/>
    <w:rPr>
      <w:rFonts w:ascii="宋体" w:hAnsi="Courier New"/>
      <w:szCs w:val="20"/>
    </w:rPr>
  </w:style>
  <w:style w:type="table" w:customStyle="1" w:styleId="1740">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ascii="Calibri" w:hAnsi="Calibri"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51">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33"/>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sz w:val="21"/>
      <w:szCs w:val="21"/>
    </w:rPr>
  </w:style>
  <w:style w:type="paragraph" w:customStyle="1" w:styleId="1759">
    <w:name w:val="郑文"/>
    <w:basedOn w:val="21"/>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eastAsia="宋体" w:cs="Times New Roman"/>
      <w:b/>
      <w:szCs w:val="21"/>
    </w:rPr>
  </w:style>
  <w:style w:type="character" w:customStyle="1" w:styleId="1761">
    <w:name w:val="郑文 字符"/>
    <w:basedOn w:val="758"/>
    <w:link w:val="1759"/>
    <w:qFormat/>
    <w:uiPriority w:val="0"/>
    <w:rPr>
      <w:rFonts w:ascii="Times New Roman" w:hAnsi="Times New Roman"/>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eastAsia="宋体" w:cs="Times New Roman"/>
      <w:szCs w:val="21"/>
    </w:rPr>
  </w:style>
  <w:style w:type="character" w:customStyle="1" w:styleId="1765">
    <w:name w:val="强调标题 字符"/>
    <w:basedOn w:val="83"/>
    <w:link w:val="1763"/>
    <w:qFormat/>
    <w:uiPriority w:val="0"/>
    <w:rPr>
      <w:rFonts w:ascii="Times New Roman" w:hAnsi="宋体" w:eastAsia="宋体" w:cs="Times New Roman"/>
      <w:b/>
      <w:color w:val="000000"/>
      <w:szCs w:val="20"/>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cs="Times New Roman"/>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83"/>
    <w:link w:val="4"/>
    <w:semiHidden/>
    <w:qFormat/>
    <w:uiPriority w:val="99"/>
    <w:rPr>
      <w:rFonts w:ascii="Courier New" w:hAnsi="Courier New" w:eastAsia="宋体" w:cs="Courier New"/>
      <w:kern w:val="2"/>
      <w:sz w:val="24"/>
      <w:szCs w:val="24"/>
      <w:lang w:val="en-US" w:eastAsia="zh-CN" w:bidi="ar-SA"/>
    </w:rPr>
  </w:style>
  <w:style w:type="character" w:customStyle="1" w:styleId="1771">
    <w:name w:val="签名 字符1"/>
    <w:basedOn w:val="83"/>
    <w:link w:val="51"/>
    <w:semiHidden/>
    <w:qFormat/>
    <w:uiPriority w:val="99"/>
    <w:rPr>
      <w:rFonts w:ascii="Calibri" w:hAnsi="Calibri" w:eastAsia="宋体" w:cs="Times New Roman"/>
    </w:rPr>
  </w:style>
  <w:style w:type="table" w:customStyle="1" w:styleId="1772">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eastAsia="宋体" w:cs="Times New Roman"/>
      <w:b/>
      <w:bCs/>
    </w:rPr>
  </w:style>
  <w:style w:type="character" w:customStyle="1" w:styleId="1778">
    <w:name w:val="标题 Char_0"/>
    <w:qFormat/>
    <w:uiPriority w:val="0"/>
    <w:rPr>
      <w:rFonts w:ascii="Cambria" w:hAnsi="Cambria" w:eastAsia="宋体"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ascii="Calibri" w:hAnsi="Calibri" w:eastAsia="宋体" w:cs="Times New Roman"/>
      <w:kern w:val="2"/>
      <w:sz w:val="18"/>
      <w:szCs w:val="18"/>
      <w:lang w:val="en-US" w:eastAsia="zh-CN" w:bidi="ar-SA"/>
    </w:rPr>
  </w:style>
  <w:style w:type="character" w:customStyle="1" w:styleId="1781">
    <w:name w:val="Char Char111"/>
    <w:link w:val="1782"/>
    <w:qFormat/>
    <w:uiPriority w:val="0"/>
    <w:rPr>
      <w:rFonts w:ascii="Tahoma" w:hAnsi="Tahoma" w:eastAsia="宋体" w:cs="仿宋_GB2312"/>
      <w:sz w:val="24"/>
      <w:szCs w:val="20"/>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eastAsia="宋体" w:cs="Times New Roman"/>
      <w:sz w:val="24"/>
    </w:rPr>
  </w:style>
  <w:style w:type="character" w:customStyle="1" w:styleId="1784">
    <w:name w:val="Char Char52"/>
    <w:qFormat/>
    <w:uiPriority w:val="0"/>
    <w:rPr>
      <w:rFonts w:ascii="Calibri" w:hAnsi="Calibri" w:eastAsia="宋体" w:cs="Times New Roman"/>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cs="Times New Roman"/>
      <w:b/>
      <w:bCs/>
      <w:kern w:val="2"/>
      <w:sz w:val="32"/>
      <w:szCs w:val="32"/>
      <w:lang w:val="en-US" w:eastAsia="zh-CN" w:bidi="ar-SA"/>
    </w:rPr>
  </w:style>
  <w:style w:type="character" w:customStyle="1" w:styleId="1803">
    <w:name w:val="正文缩进 字符"/>
    <w:qFormat/>
    <w:uiPriority w:val="0"/>
    <w:rPr>
      <w:rFonts w:ascii="Calibri" w:hAnsi="Calibri" w:eastAsia="宋体" w:cs="Times New Roman"/>
      <w:kern w:val="2"/>
      <w:sz w:val="21"/>
      <w:szCs w:val="24"/>
      <w:lang w:val="en-US" w:eastAsia="zh-CN" w:bidi="ar-SA"/>
    </w:rPr>
  </w:style>
  <w:style w:type="character" w:customStyle="1" w:styleId="1804">
    <w:name w:val="标题 8 字符"/>
    <w:qFormat/>
    <w:uiPriority w:val="0"/>
    <w:rPr>
      <w:rFonts w:ascii="Arial" w:hAnsi="Arial" w:eastAsia="黑体" w:cs="Times New Roman"/>
      <w:sz w:val="24"/>
    </w:rPr>
  </w:style>
  <w:style w:type="character" w:customStyle="1" w:styleId="1805">
    <w:name w:val="正文文本缩进 字符"/>
    <w:qFormat/>
    <w:uiPriority w:val="0"/>
    <w:rPr>
      <w:rFonts w:ascii="Calibri" w:hAnsi="Calibri" w:eastAsia="宋体" w:cs="Times New Roman"/>
      <w:kern w:val="2"/>
      <w:sz w:val="24"/>
      <w:szCs w:val="24"/>
    </w:rPr>
  </w:style>
  <w:style w:type="character" w:customStyle="1" w:styleId="1806">
    <w:name w:val="Char Char163"/>
    <w:qFormat/>
    <w:uiPriority w:val="0"/>
    <w:rPr>
      <w:rFonts w:ascii="Calibri" w:hAnsi="Calibri" w:eastAsia="宋体" w:cs="Times New Roman"/>
      <w:kern w:val="2"/>
      <w:sz w:val="18"/>
      <w:szCs w:val="18"/>
      <w:lang w:val="en-US" w:eastAsia="zh-CN" w:bidi="ar-SA"/>
    </w:rPr>
  </w:style>
  <w:style w:type="character" w:customStyle="1" w:styleId="1807">
    <w:name w:val="文档结构图 字符"/>
    <w:qFormat/>
    <w:uiPriority w:val="0"/>
    <w:rPr>
      <w:rFonts w:ascii="Calibri" w:hAnsi="Calibri" w:eastAsia="宋体" w:cs="Times New Roman"/>
      <w:kern w:val="2"/>
      <w:sz w:val="21"/>
      <w:szCs w:val="24"/>
      <w:shd w:val="clear" w:color="auto" w:fill="000080"/>
    </w:rPr>
  </w:style>
  <w:style w:type="character" w:customStyle="1" w:styleId="1808">
    <w:name w:val="Char Char112"/>
    <w:link w:val="1809"/>
    <w:qFormat/>
    <w:uiPriority w:val="0"/>
    <w:rPr>
      <w:rFonts w:ascii="Tahoma" w:hAnsi="Tahoma" w:eastAsia="宋体" w:cs="仿宋_GB2312"/>
      <w:sz w:val="24"/>
      <w:szCs w:val="20"/>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rFonts w:ascii="Calibri" w:hAnsi="Calibri" w:eastAsia="宋体" w:cs="Times New Roman"/>
      <w:kern w:val="2"/>
      <w:sz w:val="16"/>
      <w:szCs w:val="16"/>
    </w:rPr>
  </w:style>
  <w:style w:type="character" w:customStyle="1" w:styleId="1811">
    <w:name w:val="正文文本 3 字符"/>
    <w:qFormat/>
    <w:uiPriority w:val="0"/>
    <w:rPr>
      <w:rFonts w:ascii="Calibri" w:hAnsi="Calibri" w:eastAsia="宋体" w:cs="Times New Roman"/>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ascii="Calibri" w:hAnsi="Calibri" w:eastAsia="宋体" w:cs="Times New Roman"/>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cs="Times New Roman"/>
      <w:sz w:val="28"/>
    </w:rPr>
  </w:style>
  <w:style w:type="character" w:customStyle="1" w:styleId="1816">
    <w:name w:val="正文文本 2 字符"/>
    <w:qFormat/>
    <w:uiPriority w:val="0"/>
    <w:rPr>
      <w:rFonts w:ascii="Calibri" w:hAnsi="Calibri" w:eastAsia="宋体" w:cs="Times New Roman"/>
      <w:kern w:val="2"/>
      <w:sz w:val="21"/>
      <w:szCs w:val="24"/>
    </w:rPr>
  </w:style>
  <w:style w:type="character" w:customStyle="1" w:styleId="1817">
    <w:name w:val="标题 3 字符"/>
    <w:qFormat/>
    <w:uiPriority w:val="0"/>
    <w:rPr>
      <w:rFonts w:ascii="Calibri" w:hAnsi="Calibri" w:eastAsia="宋体" w:cs="Times New Roman"/>
      <w:bCs/>
      <w:kern w:val="2"/>
      <w:sz w:val="21"/>
      <w:szCs w:val="32"/>
    </w:rPr>
  </w:style>
  <w:style w:type="character" w:customStyle="1" w:styleId="1818">
    <w:name w:val="批注主题 字符"/>
    <w:semiHidden/>
    <w:qFormat/>
    <w:uiPriority w:val="0"/>
    <w:rPr>
      <w:rFonts w:ascii="Calibri" w:hAnsi="Calibri" w:eastAsia="宋体" w:cs="Times New Roman"/>
      <w:b/>
      <w:bCs/>
      <w:kern w:val="2"/>
      <w:sz w:val="21"/>
      <w:szCs w:val="24"/>
      <w:lang w:val="en-US" w:eastAsia="zh-CN" w:bidi="ar-SA"/>
    </w:rPr>
  </w:style>
  <w:style w:type="character" w:customStyle="1" w:styleId="1819">
    <w:name w:val="标题 7 字符"/>
    <w:qFormat/>
    <w:uiPriority w:val="0"/>
    <w:rPr>
      <w:rFonts w:ascii="宋体" w:hAnsi="Calibri" w:eastAsia="仿宋_GB2312" w:cs="Times New Roman"/>
      <w:b/>
      <w:sz w:val="24"/>
    </w:rPr>
  </w:style>
  <w:style w:type="character" w:customStyle="1" w:styleId="1820">
    <w:name w:val="标题 6 字符"/>
    <w:qFormat/>
    <w:uiPriority w:val="0"/>
    <w:rPr>
      <w:rFonts w:ascii="Arial" w:hAnsi="Arial" w:eastAsia="黑体" w:cs="Times New Roman"/>
      <w:b/>
      <w:sz w:val="24"/>
    </w:rPr>
  </w:style>
  <w:style w:type="character" w:customStyle="1" w:styleId="1821">
    <w:name w:val="正文文本缩进 2 字符"/>
    <w:qFormat/>
    <w:uiPriority w:val="0"/>
    <w:rPr>
      <w:rFonts w:ascii="宋体" w:hAnsi="Calibri" w:eastAsia="宋体" w:cs="Times New Roman"/>
      <w:i/>
      <w:kern w:val="2"/>
      <w:sz w:val="24"/>
    </w:rPr>
  </w:style>
  <w:style w:type="character" w:customStyle="1" w:styleId="1822">
    <w:name w:val="标题 4 字符"/>
    <w:qFormat/>
    <w:uiPriority w:val="0"/>
    <w:rPr>
      <w:rFonts w:ascii="宋体" w:hAnsi="宋体" w:eastAsia="宋体" w:cs="Times New Roman"/>
      <w:b/>
      <w:bCs/>
      <w:kern w:val="2"/>
      <w:sz w:val="24"/>
      <w:szCs w:val="24"/>
    </w:rPr>
  </w:style>
  <w:style w:type="character" w:customStyle="1" w:styleId="1823">
    <w:name w:val="尾注文本 字符"/>
    <w:qFormat/>
    <w:uiPriority w:val="0"/>
    <w:rPr>
      <w:rFonts w:ascii="Calibri" w:hAnsi="Calibri" w:eastAsia="宋体" w:cs="Times New Roman"/>
      <w:sz w:val="21"/>
      <w:szCs w:val="24"/>
    </w:rPr>
  </w:style>
  <w:style w:type="character" w:customStyle="1" w:styleId="1824">
    <w:name w:val="日期 字符"/>
    <w:qFormat/>
    <w:uiPriority w:val="0"/>
    <w:rPr>
      <w:rFonts w:ascii="Calibri" w:hAnsi="Calibri" w:eastAsia="宋体" w:cs="Times New Roman"/>
      <w:kern w:val="2"/>
      <w:sz w:val="21"/>
    </w:rPr>
  </w:style>
  <w:style w:type="character" w:customStyle="1" w:styleId="1825">
    <w:name w:val="标题 1 字符"/>
    <w:qFormat/>
    <w:locked/>
    <w:uiPriority w:val="0"/>
    <w:rPr>
      <w:rFonts w:ascii="Calibri" w:hAnsi="Calibri" w:eastAsia="宋体" w:cs="Times New Roman"/>
      <w:b/>
      <w:bCs/>
      <w:kern w:val="44"/>
      <w:sz w:val="44"/>
      <w:szCs w:val="44"/>
      <w:lang w:val="en-US" w:eastAsia="zh-CN" w:bidi="ar-SA"/>
    </w:rPr>
  </w:style>
  <w:style w:type="character" w:customStyle="1" w:styleId="1826">
    <w:name w:val="批注框文本 字符"/>
    <w:qFormat/>
    <w:uiPriority w:val="0"/>
    <w:rPr>
      <w:rFonts w:ascii="Calibri" w:hAnsi="Calibri" w:eastAsia="宋体" w:cs="Times New Roman"/>
      <w:kern w:val="2"/>
      <w:sz w:val="18"/>
      <w:szCs w:val="18"/>
    </w:rPr>
  </w:style>
  <w:style w:type="character" w:customStyle="1" w:styleId="1827">
    <w:name w:val="Char Char53"/>
    <w:qFormat/>
    <w:uiPriority w:val="0"/>
    <w:rPr>
      <w:rFonts w:ascii="Calibri" w:hAnsi="Calibri" w:eastAsia="宋体" w:cs="Times New Roman"/>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rFonts w:ascii="Calibri" w:hAnsi="Calibri" w:eastAsia="宋体" w:cs="Times New Roman"/>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unhideWhenUsed/>
    <w:qFormat/>
    <w:uiPriority w:val="99"/>
    <w:rPr>
      <w:rFonts w:ascii="Calibri" w:hAnsi="Calibri" w:eastAsia="宋体" w:cs="Times New Roman"/>
      <w:color w:val="605E5C"/>
      <w:shd w:val="clear" w:color="auto" w:fill="E1DFDD"/>
    </w:rPr>
  </w:style>
  <w:style w:type="paragraph" w:customStyle="1" w:styleId="1852">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78</Pages>
  <Words>6751</Words>
  <Characters>38482</Characters>
  <Lines>320</Lines>
  <Paragraphs>90</Paragraphs>
  <TotalTime>43</TotalTime>
  <ScaleCrop>false</ScaleCrop>
  <LinksUpToDate>false</LinksUpToDate>
  <CharactersWithSpaces>45143</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帝国广阔</cp:lastModifiedBy>
  <cp:lastPrinted>2020-04-20T02:32:00Z</cp:lastPrinted>
  <dcterms:modified xsi:type="dcterms:W3CDTF">2021-04-20T05:41:24Z</dcterms:modified>
  <dc:title>杭州萧山国际机场服务类项目招标文件示范文本</dc:title>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