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rPr>
          <w:rFonts w:ascii="仿宋_GB2312" w:eastAsia="仿宋_GB2312" w:cs="仿宋_GB2312"/>
          <w:sz w:val="36"/>
        </w:rPr>
      </w:pPr>
      <w:r>
        <w:rPr>
          <w:rFonts w:hint="eastAsia" w:ascii="仿宋_GB2312" w:eastAsia="仿宋_GB2312" w:cs="仿宋_GB2312"/>
          <w:sz w:val="36"/>
        </w:rPr>
        <w:t>杭州萧山国际机场汉莎航空食品有限公司电脑、复印机等办公设备采购询价公告</w:t>
      </w:r>
    </w:p>
    <w:p/>
    <w:p>
      <w:pPr>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由于业务生产需要，杭州萧山国际机场汉莎航空食品有限公司现就</w:t>
      </w:r>
      <w:r>
        <w:rPr>
          <w:rFonts w:hint="eastAsia" w:ascii="仿宋_GB2312" w:hAnsi="Calibri" w:eastAsia="仿宋_GB2312" w:cs="仿宋_GB2312"/>
          <w:b/>
          <w:sz w:val="32"/>
          <w:szCs w:val="32"/>
          <w:u w:val="single"/>
          <w:lang w:bidi="ar"/>
        </w:rPr>
        <w:t>电脑、复印机等办公设备</w:t>
      </w:r>
      <w:r>
        <w:rPr>
          <w:rFonts w:hint="eastAsia" w:ascii="仿宋_GB2312" w:hAnsi="Calibri" w:eastAsia="仿宋_GB2312" w:cs="仿宋_GB2312"/>
          <w:sz w:val="32"/>
          <w:szCs w:val="32"/>
          <w:lang w:bidi="ar"/>
        </w:rPr>
        <w:t>进行公开询价采购，欢迎具有相关资格和能力的供应商前来参加。</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一、采购货物名称、数量及主要技术规格</w:t>
      </w:r>
    </w:p>
    <w:tbl>
      <w:tblPr>
        <w:tblStyle w:val="7"/>
        <w:tblW w:w="9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946"/>
        <w:gridCol w:w="1913"/>
        <w:gridCol w:w="2834"/>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货物名称</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数 量</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主要技术规格</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供货期</w:t>
            </w:r>
          </w:p>
        </w:tc>
        <w:tc>
          <w:tcPr>
            <w:tcW w:w="199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rPr>
            </w:pPr>
            <w:r>
              <w:rPr>
                <w:rFonts w:hint="eastAsia" w:ascii="仿宋_GB2312" w:hAnsi="宋体" w:eastAsia="仿宋_GB2312" w:cs="仿宋_GB2312"/>
                <w:sz w:val="28"/>
                <w:szCs w:val="32"/>
                <w:lang w:bidi="ar"/>
              </w:rPr>
              <w:t>台式电脑</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rPr>
            </w:pPr>
            <w:r>
              <w:rPr>
                <w:rFonts w:hint="eastAsia" w:ascii="仿宋_GB2312" w:hAnsi="宋体" w:eastAsia="仿宋_GB2312" w:cs="仿宋_GB2312"/>
                <w:sz w:val="28"/>
                <w:szCs w:val="32"/>
                <w:lang w:bidi="ar"/>
              </w:rPr>
              <w:t>10台</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jc w:val="center"/>
              <w:rPr>
                <w:rFonts w:ascii="仿宋_GB2312" w:hAnsi="宋体" w:eastAsia="仿宋_GB2312" w:cs="仿宋_GB2312"/>
                <w:kern w:val="0"/>
                <w:sz w:val="28"/>
                <w:szCs w:val="32"/>
              </w:rPr>
            </w:pPr>
            <w:r>
              <w:rPr>
                <w:rFonts w:hint="eastAsia" w:ascii="仿宋_GB2312" w:hAnsi="宋体" w:eastAsia="仿宋_GB2312" w:cs="仿宋_GB2312"/>
                <w:kern w:val="0"/>
                <w:sz w:val="28"/>
                <w:szCs w:val="32"/>
              </w:rPr>
              <w:t>详见附件1《设备需求一览表》</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合同生效之日起</w:t>
            </w:r>
            <w:r>
              <w:rPr>
                <w:rFonts w:hint="eastAsia" w:ascii="仿宋_GB2312" w:hAnsi="宋体" w:eastAsia="仿宋_GB2312" w:cs="仿宋_GB2312"/>
                <w:sz w:val="28"/>
                <w:szCs w:val="32"/>
                <w:u w:val="single"/>
                <w:lang w:bidi="ar"/>
              </w:rPr>
              <w:t xml:space="preserve"> 15 </w:t>
            </w:r>
            <w:r>
              <w:rPr>
                <w:rFonts w:hint="eastAsia" w:ascii="仿宋_GB2312" w:hAnsi="宋体" w:eastAsia="仿宋_GB2312" w:cs="仿宋_GB2312"/>
                <w:sz w:val="28"/>
                <w:szCs w:val="32"/>
                <w:lang w:bidi="ar"/>
              </w:rPr>
              <w:t>日历天内</w:t>
            </w:r>
          </w:p>
        </w:tc>
        <w:tc>
          <w:tcPr>
            <w:tcW w:w="1990" w:type="dxa"/>
            <w:vMerge w:val="restart"/>
            <w:tcBorders>
              <w:top w:val="single" w:color="auto" w:sz="4" w:space="0"/>
              <w:left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杭州萧山国际机场</w:t>
            </w:r>
            <w:r>
              <w:rPr>
                <w:rFonts w:hint="eastAsia" w:ascii="仿宋_GB2312" w:hAnsi="Calibri" w:eastAsia="仿宋_GB2312" w:cs="仿宋_GB2312"/>
                <w:sz w:val="28"/>
                <w:szCs w:val="32"/>
                <w:lang w:bidi="ar"/>
              </w:rPr>
              <w:t>汉莎航空食品有限公司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rPr>
            </w:pPr>
            <w:r>
              <w:rPr>
                <w:rFonts w:hint="eastAsia" w:ascii="仿宋_GB2312" w:hAnsi="宋体" w:eastAsia="仿宋_GB2312" w:cs="仿宋_GB2312"/>
                <w:sz w:val="28"/>
                <w:szCs w:val="32"/>
                <w:lang w:bidi="ar"/>
              </w:rPr>
              <w:t>笔记本电脑</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rPr>
            </w:pPr>
            <w:r>
              <w:rPr>
                <w:rFonts w:hint="eastAsia" w:ascii="仿宋_GB2312" w:hAnsi="宋体" w:eastAsia="仿宋_GB2312" w:cs="仿宋_GB2312"/>
                <w:sz w:val="28"/>
                <w:szCs w:val="32"/>
                <w:lang w:bidi="ar"/>
              </w:rPr>
              <w:t>1台</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jc w:val="center"/>
              <w:rPr>
                <w:rFonts w:ascii="仿宋_GB2312" w:hAnsi="宋体" w:eastAsia="仿宋_GB2312" w:cs="仿宋_GB2312"/>
                <w:kern w:val="0"/>
                <w:sz w:val="28"/>
                <w:szCs w:val="32"/>
              </w:rPr>
            </w:pPr>
            <w:r>
              <w:rPr>
                <w:rFonts w:hint="eastAsia" w:ascii="仿宋_GB2312" w:hAnsi="宋体" w:eastAsia="仿宋_GB2312" w:cs="仿宋_GB2312"/>
                <w:kern w:val="0"/>
                <w:sz w:val="28"/>
                <w:szCs w:val="32"/>
              </w:rPr>
              <w:t>详见附件1《设备需求一览表》</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合同生效之日起</w:t>
            </w:r>
            <w:r>
              <w:rPr>
                <w:rFonts w:hint="eastAsia" w:ascii="仿宋_GB2312" w:hAnsi="宋体" w:eastAsia="仿宋_GB2312" w:cs="仿宋_GB2312"/>
                <w:sz w:val="28"/>
                <w:szCs w:val="32"/>
                <w:u w:val="single"/>
                <w:lang w:bidi="ar"/>
              </w:rPr>
              <w:t xml:space="preserve"> 15 </w:t>
            </w:r>
            <w:r>
              <w:rPr>
                <w:rFonts w:hint="eastAsia" w:ascii="仿宋_GB2312" w:hAnsi="宋体" w:eastAsia="仿宋_GB2312" w:cs="仿宋_GB2312"/>
                <w:sz w:val="28"/>
                <w:szCs w:val="32"/>
                <w:lang w:bidi="ar"/>
              </w:rPr>
              <w:t>日历天内</w:t>
            </w:r>
          </w:p>
        </w:tc>
        <w:tc>
          <w:tcPr>
            <w:tcW w:w="1990" w:type="dxa"/>
            <w:vMerge w:val="continue"/>
            <w:tcBorders>
              <w:left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复印机</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1台</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jc w:val="center"/>
              <w:rPr>
                <w:rFonts w:ascii="仿宋_GB2312" w:hAnsi="宋体" w:eastAsia="仿宋_GB2312" w:cs="仿宋_GB2312"/>
                <w:kern w:val="0"/>
                <w:sz w:val="28"/>
                <w:szCs w:val="32"/>
              </w:rPr>
            </w:pPr>
            <w:r>
              <w:rPr>
                <w:rFonts w:hint="eastAsia" w:ascii="仿宋_GB2312" w:hAnsi="宋体" w:eastAsia="仿宋_GB2312" w:cs="仿宋_GB2312"/>
                <w:kern w:val="0"/>
                <w:sz w:val="28"/>
                <w:szCs w:val="32"/>
              </w:rPr>
              <w:t>详见附件1《设备需求一览表》</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合同生效之日起</w:t>
            </w:r>
            <w:r>
              <w:rPr>
                <w:rFonts w:hint="eastAsia" w:ascii="仿宋_GB2312" w:hAnsi="宋体" w:eastAsia="仿宋_GB2312" w:cs="仿宋_GB2312"/>
                <w:sz w:val="28"/>
                <w:szCs w:val="32"/>
                <w:u w:val="single"/>
                <w:lang w:bidi="ar"/>
              </w:rPr>
              <w:t xml:space="preserve"> 15 </w:t>
            </w:r>
            <w:r>
              <w:rPr>
                <w:rFonts w:hint="eastAsia" w:ascii="仿宋_GB2312" w:hAnsi="宋体" w:eastAsia="仿宋_GB2312" w:cs="仿宋_GB2312"/>
                <w:sz w:val="28"/>
                <w:szCs w:val="32"/>
                <w:lang w:bidi="ar"/>
              </w:rPr>
              <w:t>日历天内</w:t>
            </w:r>
          </w:p>
        </w:tc>
        <w:tc>
          <w:tcPr>
            <w:tcW w:w="1990" w:type="dxa"/>
            <w:vMerge w:val="continue"/>
            <w:tcBorders>
              <w:left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针式打印机</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3台</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jc w:val="center"/>
              <w:rPr>
                <w:rFonts w:ascii="仿宋_GB2312" w:hAnsi="宋体" w:eastAsia="仿宋_GB2312" w:cs="仿宋_GB2312"/>
                <w:kern w:val="0"/>
                <w:sz w:val="28"/>
                <w:szCs w:val="32"/>
              </w:rPr>
            </w:pPr>
            <w:r>
              <w:rPr>
                <w:rFonts w:hint="eastAsia" w:ascii="仿宋_GB2312" w:hAnsi="宋体" w:eastAsia="仿宋_GB2312" w:cs="仿宋_GB2312"/>
                <w:kern w:val="0"/>
                <w:sz w:val="28"/>
                <w:szCs w:val="32"/>
              </w:rPr>
              <w:t>详见附件1《设备需求一览表》</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r>
              <w:rPr>
                <w:rFonts w:hint="eastAsia" w:ascii="仿宋_GB2312" w:hAnsi="宋体" w:eastAsia="仿宋_GB2312" w:cs="仿宋_GB2312"/>
                <w:sz w:val="28"/>
                <w:szCs w:val="32"/>
                <w:lang w:bidi="ar"/>
              </w:rPr>
              <w:t>合同生效之日起</w:t>
            </w:r>
            <w:r>
              <w:rPr>
                <w:rFonts w:hint="eastAsia" w:ascii="仿宋_GB2312" w:hAnsi="宋体" w:eastAsia="仿宋_GB2312" w:cs="仿宋_GB2312"/>
                <w:sz w:val="28"/>
                <w:szCs w:val="32"/>
                <w:u w:val="single"/>
                <w:lang w:bidi="ar"/>
              </w:rPr>
              <w:t xml:space="preserve"> 15 </w:t>
            </w:r>
            <w:r>
              <w:rPr>
                <w:rFonts w:hint="eastAsia" w:ascii="仿宋_GB2312" w:hAnsi="宋体" w:eastAsia="仿宋_GB2312" w:cs="仿宋_GB2312"/>
                <w:sz w:val="28"/>
                <w:szCs w:val="32"/>
                <w:lang w:bidi="ar"/>
              </w:rPr>
              <w:t>日历天内</w:t>
            </w:r>
          </w:p>
        </w:tc>
        <w:tc>
          <w:tcPr>
            <w:tcW w:w="1990" w:type="dxa"/>
            <w:vMerge w:val="continue"/>
            <w:tcBorders>
              <w:left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彩色激光打印机</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1台</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jc w:val="center"/>
              <w:rPr>
                <w:rFonts w:ascii="仿宋_GB2312" w:hAnsi="宋体" w:eastAsia="仿宋_GB2312" w:cs="仿宋_GB2312"/>
                <w:kern w:val="0"/>
                <w:sz w:val="28"/>
                <w:szCs w:val="32"/>
              </w:rPr>
            </w:pPr>
            <w:r>
              <w:rPr>
                <w:rFonts w:hint="eastAsia" w:ascii="仿宋_GB2312" w:hAnsi="宋体" w:eastAsia="仿宋_GB2312" w:cs="仿宋_GB2312"/>
                <w:kern w:val="0"/>
                <w:sz w:val="28"/>
                <w:szCs w:val="32"/>
              </w:rPr>
              <w:t>详见附件1《设备需求一览表》</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合同生效之日起</w:t>
            </w:r>
            <w:r>
              <w:rPr>
                <w:rFonts w:hint="eastAsia" w:ascii="仿宋_GB2312" w:hAnsi="宋体" w:eastAsia="仿宋_GB2312" w:cs="仿宋_GB2312"/>
                <w:sz w:val="28"/>
                <w:szCs w:val="32"/>
                <w:u w:val="single"/>
                <w:lang w:bidi="ar"/>
              </w:rPr>
              <w:t xml:space="preserve"> 15 </w:t>
            </w:r>
            <w:r>
              <w:rPr>
                <w:rFonts w:hint="eastAsia" w:ascii="仿宋_GB2312" w:hAnsi="宋体" w:eastAsia="仿宋_GB2312" w:cs="仿宋_GB2312"/>
                <w:sz w:val="28"/>
                <w:szCs w:val="32"/>
                <w:lang w:bidi="ar"/>
              </w:rPr>
              <w:t>日历天内</w:t>
            </w:r>
          </w:p>
        </w:tc>
        <w:tc>
          <w:tcPr>
            <w:tcW w:w="1990" w:type="dxa"/>
            <w:vMerge w:val="continue"/>
            <w:tcBorders>
              <w:left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电话传真机</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2台</w:t>
            </w:r>
          </w:p>
        </w:tc>
        <w:tc>
          <w:tcPr>
            <w:tcW w:w="1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
              <w:widowControl/>
              <w:snapToGrid w:val="0"/>
              <w:jc w:val="center"/>
              <w:rPr>
                <w:rFonts w:ascii="仿宋_GB2312" w:hAnsi="宋体" w:eastAsia="仿宋_GB2312" w:cs="仿宋_GB2312"/>
                <w:kern w:val="0"/>
                <w:sz w:val="28"/>
                <w:szCs w:val="32"/>
              </w:rPr>
            </w:pPr>
            <w:r>
              <w:rPr>
                <w:rFonts w:hint="eastAsia" w:ascii="仿宋_GB2312" w:hAnsi="宋体" w:eastAsia="仿宋_GB2312" w:cs="仿宋_GB2312"/>
                <w:kern w:val="0"/>
                <w:sz w:val="28"/>
                <w:szCs w:val="32"/>
              </w:rPr>
              <w:t>详见附件1《设备需求一览表》</w:t>
            </w:r>
          </w:p>
        </w:tc>
        <w:tc>
          <w:tcPr>
            <w:tcW w:w="283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r>
              <w:rPr>
                <w:rFonts w:hint="eastAsia" w:ascii="仿宋_GB2312" w:hAnsi="宋体" w:eastAsia="仿宋_GB2312" w:cs="仿宋_GB2312"/>
                <w:sz w:val="28"/>
                <w:szCs w:val="32"/>
                <w:lang w:bidi="ar"/>
              </w:rPr>
              <w:t>合同生效之日起</w:t>
            </w:r>
            <w:r>
              <w:rPr>
                <w:rFonts w:hint="eastAsia" w:ascii="仿宋_GB2312" w:hAnsi="宋体" w:eastAsia="仿宋_GB2312" w:cs="仿宋_GB2312"/>
                <w:sz w:val="28"/>
                <w:szCs w:val="32"/>
                <w:u w:val="single"/>
                <w:lang w:bidi="ar"/>
              </w:rPr>
              <w:t xml:space="preserve"> 15 </w:t>
            </w:r>
            <w:r>
              <w:rPr>
                <w:rFonts w:hint="eastAsia" w:ascii="仿宋_GB2312" w:hAnsi="宋体" w:eastAsia="仿宋_GB2312" w:cs="仿宋_GB2312"/>
                <w:sz w:val="28"/>
                <w:szCs w:val="32"/>
                <w:lang w:bidi="ar"/>
              </w:rPr>
              <w:t>日历天内</w:t>
            </w:r>
          </w:p>
        </w:tc>
        <w:tc>
          <w:tcPr>
            <w:tcW w:w="1990" w:type="dxa"/>
            <w:vMerge w:val="continue"/>
            <w:tcBorders>
              <w:left w:val="single" w:color="auto" w:sz="4" w:space="0"/>
              <w:bottom w:val="single" w:color="auto" w:sz="4" w:space="0"/>
              <w:right w:val="single" w:color="auto" w:sz="4" w:space="0"/>
            </w:tcBorders>
            <w:shd w:val="clear" w:color="auto" w:fill="auto"/>
            <w:vAlign w:val="center"/>
          </w:tcPr>
          <w:p>
            <w:pPr>
              <w:adjustRightInd w:val="0"/>
              <w:snapToGrid w:val="0"/>
              <w:jc w:val="center"/>
              <w:rPr>
                <w:rFonts w:ascii="仿宋_GB2312" w:hAnsi="宋体" w:eastAsia="仿宋_GB2312" w:cs="仿宋_GB2312"/>
                <w:sz w:val="28"/>
                <w:szCs w:val="32"/>
                <w:lang w:bidi="ar"/>
              </w:rPr>
            </w:pPr>
          </w:p>
        </w:tc>
      </w:tr>
    </w:tbl>
    <w:p>
      <w:pPr>
        <w:ind w:firstLine="640" w:firstLineChars="200"/>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二、资格要求</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1.具有独立法人资格的制造商或代理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2.具有一般纳税人资格，可提供税率为13%的增值税专用发票（需提供下列三项证明材料中任意一项并加盖公章，1、主管税务部门出具的一般纳税人资格认定《税务事项通知书》；2、《增值税一般纳税人登记表》；3、打印投标人电子税务局一般纳税人资格查询网页。</w:t>
      </w:r>
    </w:p>
    <w:p>
      <w:pPr>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三、供应商提供材料</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1.报价单</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2.资格证明文件</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3.设备技术规格详细说明</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4.供应商认为应当提供的其他资料</w:t>
      </w:r>
    </w:p>
    <w:p>
      <w:pPr>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四、比价方式</w:t>
      </w:r>
    </w:p>
    <w:p>
      <w:pPr>
        <w:spacing w:line="560" w:lineRule="exact"/>
        <w:ind w:firstLine="640" w:firstLineChars="200"/>
        <w:rPr>
          <w:rFonts w:ascii="仿宋_GB2312" w:eastAsia="仿宋_GB2312" w:cs="仿宋_GB2312"/>
          <w:bCs/>
          <w:sz w:val="32"/>
          <w:szCs w:val="32"/>
        </w:rPr>
      </w:pPr>
      <w:r>
        <w:rPr>
          <w:rFonts w:hint="eastAsia" w:ascii="仿宋_GB2312" w:hAnsi="Calibri" w:eastAsia="仿宋_GB2312" w:cs="仿宋_GB2312"/>
          <w:bCs/>
          <w:sz w:val="32"/>
          <w:szCs w:val="32"/>
          <w:lang w:bidi="ar"/>
        </w:rPr>
        <w:t>参加报价的单位需按要求进行报价，报价单需写清楚设备的具体型号、规格、配置、价格，盖上公章密封后寄往我公司。我公司最终将按设备报价单的总价进行排名比价。</w:t>
      </w:r>
      <w:r>
        <w:rPr>
          <w:rFonts w:hint="eastAsia" w:ascii="仿宋_GB2312" w:hAnsi="Calibri" w:eastAsia="仿宋_GB2312" w:cs="仿宋_GB2312"/>
          <w:b/>
          <w:bCs/>
          <w:sz w:val="32"/>
          <w:szCs w:val="32"/>
          <w:lang w:bidi="ar"/>
        </w:rPr>
        <w:t>按经评审的最低报价法确定中选单位。</w:t>
      </w:r>
      <w:r>
        <w:rPr>
          <w:rFonts w:hint="eastAsia" w:ascii="仿宋_GB2312" w:hAnsi="Calibri" w:eastAsia="仿宋_GB2312" w:cs="仿宋_GB2312"/>
          <w:bCs/>
          <w:sz w:val="32"/>
          <w:szCs w:val="32"/>
          <w:lang w:bidi="ar"/>
        </w:rPr>
        <w:t>同型号、同配置的设备取报价最低者，同型号、同价格的报价取报价设备配置高者。</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五、投递方式</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1.以快递或当面递交方式提交密封报价单（封口处加盖公章），要求在报价单中含有详细的配置参数。</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2.投递地址：杭州萧山国际机场汉莎航空食品有限公司，徐工收   邮编：311207。</w:t>
      </w:r>
    </w:p>
    <w:p>
      <w:pPr>
        <w:spacing w:line="560" w:lineRule="exact"/>
        <w:ind w:firstLine="640" w:firstLineChars="200"/>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3.截止日期： 2020年11月2</w:t>
      </w:r>
      <w:r>
        <w:rPr>
          <w:rFonts w:hint="eastAsia" w:ascii="仿宋_GB2312" w:hAnsi="Calibri" w:eastAsia="仿宋_GB2312" w:cs="仿宋_GB2312"/>
          <w:sz w:val="32"/>
          <w:szCs w:val="32"/>
          <w:lang w:val="en-US" w:eastAsia="zh-CN" w:bidi="ar"/>
        </w:rPr>
        <w:t>5</w:t>
      </w:r>
      <w:bookmarkStart w:id="6" w:name="_GoBack"/>
      <w:bookmarkEnd w:id="6"/>
      <w:r>
        <w:rPr>
          <w:rFonts w:hint="eastAsia" w:ascii="仿宋_GB2312" w:hAnsi="Calibri" w:eastAsia="仿宋_GB2312" w:cs="仿宋_GB2312"/>
          <w:sz w:val="32"/>
          <w:szCs w:val="32"/>
          <w:lang w:bidi="ar"/>
        </w:rPr>
        <w:t>日  9：00截止</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六、付款方式</w:t>
      </w:r>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甲方指买方，乙方指卖方。设备在到货、安装调试完成且经甲方验收合格后15日内，甲方凭乙方开具的全额增值税专用发票支付。</w:t>
      </w:r>
    </w:p>
    <w:p>
      <w:pPr>
        <w:spacing w:line="560" w:lineRule="exact"/>
        <w:ind w:firstLine="640" w:firstLineChars="200"/>
        <w:rPr>
          <w:rFonts w:ascii="仿宋_GB2312" w:eastAsia="仿宋_GB2312" w:cs="仿宋_GB2312"/>
          <w:b/>
          <w:sz w:val="32"/>
          <w:szCs w:val="32"/>
        </w:rPr>
      </w:pPr>
      <w:r>
        <w:rPr>
          <w:rFonts w:hint="eastAsia" w:ascii="仿宋_GB2312" w:hAnsi="Calibri" w:eastAsia="仿宋_GB2312" w:cs="仿宋_GB2312"/>
          <w:b/>
          <w:sz w:val="32"/>
          <w:szCs w:val="32"/>
          <w:lang w:bidi="ar"/>
        </w:rPr>
        <w:t>七、联系方式</w:t>
      </w:r>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联系人：徐工       联系电话：0571-86662482</w:t>
      </w:r>
    </w:p>
    <w:p>
      <w:pPr>
        <w:spacing w:line="560" w:lineRule="exact"/>
        <w:ind w:firstLine="640" w:firstLineChars="200"/>
        <w:rPr>
          <w:rFonts w:ascii="仿宋_GB2312" w:eastAsia="仿宋_GB2312" w:cs="仿宋_GB2312"/>
          <w:sz w:val="32"/>
          <w:szCs w:val="32"/>
        </w:rPr>
      </w:pPr>
      <w:r>
        <w:rPr>
          <w:rFonts w:hint="eastAsia" w:ascii="仿宋_GB2312" w:hAnsi="Calibri" w:eastAsia="仿宋_GB2312" w:cs="仿宋_GB2312"/>
          <w:sz w:val="32"/>
          <w:szCs w:val="32"/>
          <w:lang w:bidi="ar"/>
        </w:rPr>
        <w:t>监督人：顾工       联系电话：  0571-86662489</w:t>
      </w: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firstLine="640" w:firstLineChars="200"/>
        <w:rPr>
          <w:rFonts w:ascii="仿宋_GB2312" w:eastAsia="仿宋_GB2312" w:cs="仿宋_GB2312"/>
          <w:sz w:val="32"/>
          <w:szCs w:val="32"/>
        </w:rPr>
      </w:pPr>
    </w:p>
    <w:p>
      <w:pPr>
        <w:spacing w:line="560" w:lineRule="exact"/>
        <w:ind w:right="480"/>
        <w:jc w:val="right"/>
        <w:rPr>
          <w:rFonts w:ascii="仿宋_GB2312" w:hAnsi="宋体" w:eastAsia="仿宋_GB2312" w:cs="仿宋_GB2312"/>
          <w:sz w:val="32"/>
          <w:szCs w:val="32"/>
        </w:rPr>
      </w:pPr>
      <w:r>
        <w:rPr>
          <w:rFonts w:hint="eastAsia" w:ascii="仿宋_GB2312" w:hAnsi="宋体" w:eastAsia="仿宋_GB2312" w:cs="仿宋_GB2312"/>
          <w:sz w:val="32"/>
          <w:szCs w:val="32"/>
          <w:lang w:bidi="ar"/>
        </w:rPr>
        <w:t>杭州萧山国际机场</w:t>
      </w:r>
      <w:r>
        <w:rPr>
          <w:rFonts w:hint="eastAsia" w:ascii="仿宋_GB2312" w:hAnsi="Calibri" w:eastAsia="仿宋_GB2312" w:cs="仿宋_GB2312"/>
          <w:sz w:val="32"/>
          <w:szCs w:val="32"/>
          <w:lang w:bidi="ar"/>
        </w:rPr>
        <w:t>汉莎航空食品有限公司</w:t>
      </w:r>
    </w:p>
    <w:p>
      <w:pPr>
        <w:spacing w:line="560" w:lineRule="exact"/>
        <w:ind w:firstLine="640"/>
        <w:rPr>
          <w:rFonts w:ascii="仿宋_GB2312" w:hAnsi="宋体" w:eastAsia="仿宋_GB2312" w:cs="仿宋_GB2312"/>
          <w:sz w:val="32"/>
          <w:szCs w:val="32"/>
        </w:rPr>
      </w:pPr>
      <w:r>
        <w:rPr>
          <w:rFonts w:hint="eastAsia" w:ascii="仿宋_GB2312" w:hAnsi="宋体" w:eastAsia="仿宋_GB2312" w:cs="仿宋_GB2312"/>
          <w:sz w:val="32"/>
          <w:szCs w:val="32"/>
          <w:lang w:bidi="ar"/>
        </w:rPr>
        <w:t xml:space="preserve">                      2020年11月18日</w:t>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Times New Roman"/>
          <w:sz w:val="32"/>
          <w:szCs w:val="32"/>
          <w:lang w:bidi="ar"/>
        </w:rPr>
        <w:br w:type="page"/>
      </w:r>
      <w:r>
        <w:rPr>
          <w:rFonts w:hint="eastAsia" w:ascii="仿宋_GB2312" w:hAnsi="宋体" w:eastAsia="仿宋_GB2312" w:cs="仿宋_GB2312"/>
          <w:sz w:val="32"/>
          <w:szCs w:val="32"/>
          <w:lang w:bidi="ar"/>
        </w:rPr>
        <w:t>附件1：设备需求一览表</w:t>
      </w:r>
    </w:p>
    <w:tbl>
      <w:tblPr>
        <w:tblStyle w:val="7"/>
        <w:tblW w:w="11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276"/>
        <w:gridCol w:w="1559"/>
        <w:gridCol w:w="707"/>
        <w:gridCol w:w="707"/>
        <w:gridCol w:w="5526"/>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566"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序号</w:t>
            </w:r>
          </w:p>
        </w:tc>
        <w:tc>
          <w:tcPr>
            <w:tcW w:w="1276"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货物名称</w:t>
            </w:r>
          </w:p>
        </w:tc>
        <w:tc>
          <w:tcPr>
            <w:tcW w:w="1559"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参考品牌</w:t>
            </w:r>
          </w:p>
        </w:tc>
        <w:tc>
          <w:tcPr>
            <w:tcW w:w="707"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单位</w:t>
            </w:r>
          </w:p>
        </w:tc>
        <w:tc>
          <w:tcPr>
            <w:tcW w:w="707"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数量</w:t>
            </w:r>
          </w:p>
        </w:tc>
        <w:tc>
          <w:tcPr>
            <w:tcW w:w="5526"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主要配置及要求</w:t>
            </w:r>
          </w:p>
        </w:tc>
        <w:tc>
          <w:tcPr>
            <w:tcW w:w="709" w:type="dxa"/>
            <w:tcBorders>
              <w:top w:val="single" w:color="auto" w:sz="4" w:space="0"/>
              <w:left w:val="single" w:color="auto" w:sz="4" w:space="0"/>
              <w:bottom w:val="single" w:color="auto" w:sz="4" w:space="0"/>
              <w:right w:val="single" w:color="auto" w:sz="4" w:space="0"/>
            </w:tcBorders>
            <w:shd w:val="clear" w:color="auto" w:fill="E7E6E6"/>
            <w:vAlign w:val="center"/>
          </w:tcPr>
          <w:p>
            <w:pPr>
              <w:widowControl/>
              <w:jc w:val="center"/>
              <w:rPr>
                <w:rFonts w:ascii="宋体" w:hAnsi="宋体" w:eastAsia="宋体" w:cs="宋体"/>
                <w:b/>
                <w:kern w:val="0"/>
                <w:szCs w:val="21"/>
              </w:rPr>
            </w:pPr>
            <w:r>
              <w:rPr>
                <w:rFonts w:hint="eastAsia" w:ascii="宋体" w:hAnsi="宋体" w:eastAsia="宋体" w:cs="宋体"/>
                <w:b/>
                <w:kern w:val="0"/>
                <w:szCs w:val="21"/>
                <w:lang w:bidi="ar"/>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8"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1</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台式机电脑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套</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lang w:bidi="ar"/>
              </w:rPr>
              <w:t>4</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Cs/>
                <w:kern w:val="0"/>
                <w:szCs w:val="21"/>
                <w:lang w:bidi="ar"/>
              </w:rPr>
            </w:pPr>
            <w:r>
              <w:rPr>
                <w:rFonts w:hint="eastAsia" w:ascii="宋体" w:hAnsi="宋体" w:eastAsia="宋体" w:cs="宋体"/>
                <w:bCs/>
                <w:kern w:val="0"/>
                <w:szCs w:val="21"/>
                <w:lang w:bidi="ar"/>
              </w:rPr>
              <w:t>推荐戴尔（DELL）5070，亦可选择与此设备功能相同的或同档次及以上其他品牌产品。</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1. CPU</w:t>
            </w:r>
            <w:r>
              <w:rPr>
                <w:rFonts w:hint="eastAsia" w:ascii="宋体" w:hAnsi="宋体" w:eastAsia="宋体" w:cs="宋体"/>
                <w:bCs/>
                <w:kern w:val="0"/>
                <w:szCs w:val="21"/>
                <w:lang w:bidi="ar"/>
              </w:rPr>
              <w:tab/>
            </w:r>
            <w:r>
              <w:rPr>
                <w:rFonts w:hint="eastAsia" w:ascii="宋体" w:hAnsi="宋体" w:eastAsia="宋体" w:cs="宋体"/>
                <w:bCs/>
                <w:kern w:val="0"/>
                <w:szCs w:val="21"/>
                <w:lang w:bidi="ar"/>
              </w:rPr>
              <w:t>≥Intel® Core™ i5-9500，6核，4.4GHz，9M缓存</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2. 芯片组</w:t>
            </w:r>
            <w:r>
              <w:rPr>
                <w:rFonts w:hint="eastAsia" w:ascii="宋体" w:hAnsi="宋体" w:eastAsia="宋体" w:cs="宋体"/>
                <w:bCs/>
                <w:kern w:val="0"/>
                <w:szCs w:val="21"/>
                <w:lang w:bidi="ar"/>
              </w:rPr>
              <w:tab/>
            </w:r>
            <w:r>
              <w:rPr>
                <w:rFonts w:hint="eastAsia" w:ascii="宋体" w:hAnsi="宋体" w:eastAsia="宋体" w:cs="宋体"/>
                <w:bCs/>
                <w:kern w:val="0"/>
                <w:szCs w:val="21"/>
                <w:lang w:bidi="ar"/>
              </w:rPr>
              <w:t>Intel Q370及以上</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3. 内存</w:t>
            </w:r>
            <w:r>
              <w:rPr>
                <w:rFonts w:hint="eastAsia" w:ascii="宋体" w:hAnsi="宋体" w:eastAsia="宋体" w:cs="宋体"/>
                <w:bCs/>
                <w:kern w:val="0"/>
                <w:szCs w:val="21"/>
                <w:lang w:bidi="ar"/>
              </w:rPr>
              <w:tab/>
            </w:r>
            <w:r>
              <w:rPr>
                <w:rFonts w:hint="eastAsia" w:ascii="宋体" w:hAnsi="宋体" w:eastAsia="宋体" w:cs="宋体"/>
                <w:bCs/>
                <w:kern w:val="0"/>
                <w:szCs w:val="21"/>
                <w:lang w:bidi="ar"/>
              </w:rPr>
              <w:t>≥4GB DDR4，至少4个内存插槽</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4.显卡</w:t>
            </w:r>
            <w:r>
              <w:rPr>
                <w:rFonts w:hint="eastAsia" w:ascii="宋体" w:hAnsi="宋体" w:eastAsia="宋体" w:cs="宋体"/>
                <w:bCs/>
                <w:kern w:val="0"/>
                <w:szCs w:val="21"/>
                <w:lang w:bidi="ar"/>
              </w:rPr>
              <w:tab/>
            </w:r>
            <w:r>
              <w:rPr>
                <w:rFonts w:hint="eastAsia" w:ascii="宋体" w:hAnsi="宋体" w:eastAsia="宋体" w:cs="宋体"/>
                <w:bCs/>
                <w:kern w:val="0"/>
                <w:szCs w:val="21"/>
                <w:lang w:bidi="ar"/>
              </w:rPr>
              <w:t>集成显卡</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5. 硬盘</w:t>
            </w:r>
            <w:r>
              <w:rPr>
                <w:rFonts w:hint="eastAsia" w:ascii="宋体" w:hAnsi="宋体" w:eastAsia="宋体" w:cs="宋体"/>
                <w:bCs/>
                <w:kern w:val="0"/>
                <w:szCs w:val="21"/>
                <w:lang w:bidi="ar"/>
              </w:rPr>
              <w:tab/>
            </w:r>
            <w:r>
              <w:rPr>
                <w:rFonts w:hint="eastAsia" w:ascii="宋体" w:hAnsi="宋体" w:eastAsia="宋体" w:cs="宋体"/>
                <w:bCs/>
                <w:kern w:val="0"/>
                <w:szCs w:val="21"/>
                <w:lang w:bidi="ar"/>
              </w:rPr>
              <w:t>≥1TB硬盘</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6. 光驱</w:t>
            </w:r>
            <w:r>
              <w:rPr>
                <w:rFonts w:hint="eastAsia" w:ascii="宋体" w:hAnsi="宋体" w:eastAsia="宋体" w:cs="宋体"/>
                <w:bCs/>
                <w:kern w:val="0"/>
                <w:szCs w:val="21"/>
                <w:lang w:bidi="ar"/>
              </w:rPr>
              <w:tab/>
            </w:r>
            <w:r>
              <w:rPr>
                <w:rFonts w:hint="eastAsia" w:ascii="宋体" w:hAnsi="宋体" w:eastAsia="宋体" w:cs="宋体"/>
                <w:bCs/>
                <w:kern w:val="0"/>
                <w:szCs w:val="21"/>
                <w:lang w:bidi="ar"/>
              </w:rPr>
              <w:t>DVDRW</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7. 网卡</w:t>
            </w:r>
            <w:r>
              <w:rPr>
                <w:rFonts w:hint="eastAsia" w:ascii="宋体" w:hAnsi="宋体" w:eastAsia="宋体" w:cs="宋体"/>
                <w:bCs/>
                <w:kern w:val="0"/>
                <w:szCs w:val="21"/>
                <w:lang w:bidi="ar"/>
              </w:rPr>
              <w:tab/>
            </w:r>
            <w:r>
              <w:rPr>
                <w:rFonts w:hint="eastAsia" w:ascii="宋体" w:hAnsi="宋体" w:eastAsia="宋体" w:cs="宋体"/>
                <w:bCs/>
                <w:kern w:val="0"/>
                <w:szCs w:val="21"/>
                <w:lang w:bidi="ar"/>
              </w:rPr>
              <w:t>≥10/100/1000M以太网卡</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8.接口</w:t>
            </w:r>
            <w:r>
              <w:rPr>
                <w:rFonts w:hint="eastAsia" w:ascii="宋体" w:hAnsi="宋体" w:eastAsia="宋体" w:cs="宋体"/>
                <w:bCs/>
                <w:kern w:val="0"/>
                <w:szCs w:val="21"/>
                <w:lang w:bidi="ar"/>
              </w:rPr>
              <w:tab/>
            </w:r>
            <w:r>
              <w:rPr>
                <w:rFonts w:hint="eastAsia" w:ascii="宋体" w:hAnsi="宋体" w:eastAsia="宋体" w:cs="宋体"/>
                <w:bCs/>
                <w:kern w:val="0"/>
                <w:szCs w:val="21"/>
                <w:lang w:bidi="ar"/>
              </w:rPr>
              <w:t>≥10个USB接口，5个USB3.1，4个USB2.0，1个Type-C接口，≥1个DP，1个可选视频接口（VGA/HDMI/DP/Type-C）,1个可选串口，1个RJ-45，1个通用音频接口，1个输出口</w:t>
            </w:r>
          </w:p>
          <w:p>
            <w:pPr>
              <w:widowControl/>
              <w:jc w:val="left"/>
              <w:rPr>
                <w:rFonts w:ascii="宋体" w:hAnsi="宋体" w:eastAsia="宋体" w:cs="宋体"/>
                <w:b/>
                <w:bCs/>
                <w:kern w:val="0"/>
                <w:szCs w:val="21"/>
              </w:rPr>
            </w:pPr>
            <w:r>
              <w:rPr>
                <w:rFonts w:hint="eastAsia" w:ascii="宋体" w:hAnsi="宋体" w:eastAsia="宋体" w:cs="宋体"/>
                <w:b/>
                <w:bCs/>
                <w:kern w:val="0"/>
                <w:szCs w:val="21"/>
                <w:lang w:bidi="ar"/>
              </w:rPr>
              <w:t>9.</w:t>
            </w:r>
            <w:r>
              <w:rPr>
                <w:rFonts w:hint="eastAsia" w:ascii="宋体" w:hAnsi="宋体" w:eastAsia="宋体" w:cs="宋体"/>
                <w:b/>
                <w:kern w:val="0"/>
                <w:szCs w:val="21"/>
                <w:lang w:bidi="ar"/>
              </w:rPr>
              <w:t>显示器</w:t>
            </w:r>
            <w:r>
              <w:rPr>
                <w:rFonts w:hint="eastAsia" w:ascii="宋体" w:hAnsi="宋体" w:eastAsia="宋体" w:cs="宋体"/>
                <w:b/>
                <w:kern w:val="0"/>
                <w:szCs w:val="21"/>
                <w:lang w:bidi="ar"/>
              </w:rPr>
              <w:tab/>
            </w:r>
            <w:r>
              <w:rPr>
                <w:rFonts w:hint="eastAsia" w:ascii="宋体" w:hAnsi="宋体" w:eastAsia="宋体" w:cs="宋体"/>
                <w:b/>
                <w:kern w:val="0"/>
                <w:szCs w:val="21"/>
                <w:lang w:bidi="ar"/>
              </w:rPr>
              <w:t>≥19.5英寸显示器</w:t>
            </w:r>
          </w:p>
          <w:p>
            <w:pPr>
              <w:widowControl/>
              <w:jc w:val="left"/>
              <w:rPr>
                <w:rFonts w:ascii="宋体" w:hAnsi="宋体" w:eastAsia="宋体" w:cs="宋体"/>
                <w:kern w:val="0"/>
                <w:szCs w:val="21"/>
              </w:rPr>
            </w:pPr>
            <w:r>
              <w:rPr>
                <w:rFonts w:hint="eastAsia" w:ascii="宋体" w:hAnsi="宋体" w:eastAsia="宋体" w:cs="宋体"/>
                <w:kern w:val="0"/>
                <w:szCs w:val="21"/>
                <w:lang w:bidi="ar"/>
              </w:rPr>
              <w:t>10.操作系统：</w:t>
            </w:r>
            <w:r>
              <w:rPr>
                <w:rFonts w:hint="eastAsia" w:ascii="宋体" w:hAnsi="宋体" w:eastAsia="宋体" w:cs="宋体"/>
                <w:kern w:val="0"/>
                <w:szCs w:val="21"/>
                <w:u w:val="single"/>
                <w:lang w:bidi="ar"/>
              </w:rPr>
              <w:t>原厂预装正版Windows 10 专业版操作系统（64位，中文）</w:t>
            </w:r>
          </w:p>
          <w:p>
            <w:pPr>
              <w:widowControl/>
              <w:jc w:val="left"/>
              <w:rPr>
                <w:rFonts w:ascii="宋体" w:hAnsi="宋体" w:eastAsia="宋体" w:cs="宋体"/>
                <w:bCs/>
                <w:kern w:val="0"/>
                <w:szCs w:val="21"/>
              </w:rPr>
            </w:pPr>
            <w:r>
              <w:rPr>
                <w:rFonts w:hint="eastAsia" w:ascii="宋体" w:hAnsi="宋体" w:eastAsia="宋体" w:cs="宋体"/>
                <w:bCs/>
                <w:kern w:val="0"/>
                <w:szCs w:val="21"/>
                <w:lang w:bidi="ar"/>
              </w:rPr>
              <w:t>11.质保服务：原厂整机三年保修及上门服务，7X24小时电话支持。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bidi="ar"/>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2</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台式机电脑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套</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rPr>
              <w:t>6</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1. CPU</w:t>
            </w:r>
            <w:r>
              <w:rPr>
                <w:rFonts w:hint="eastAsia" w:ascii="宋体" w:hAnsi="宋体" w:eastAsia="宋体" w:cs="宋体"/>
                <w:bCs/>
                <w:kern w:val="0"/>
                <w:szCs w:val="21"/>
              </w:rPr>
              <w:tab/>
            </w:r>
            <w:r>
              <w:rPr>
                <w:rFonts w:hint="eastAsia" w:ascii="宋体" w:hAnsi="宋体" w:eastAsia="宋体" w:cs="宋体"/>
                <w:bCs/>
                <w:kern w:val="0"/>
                <w:szCs w:val="21"/>
              </w:rPr>
              <w:t>≥Intel® Core™ i5-9500，6核，4.4GHz，9M缓存</w:t>
            </w:r>
          </w:p>
          <w:p>
            <w:pPr>
              <w:widowControl/>
              <w:jc w:val="left"/>
              <w:rPr>
                <w:rFonts w:ascii="宋体" w:hAnsi="宋体" w:eastAsia="宋体" w:cs="宋体"/>
                <w:bCs/>
                <w:kern w:val="0"/>
                <w:szCs w:val="21"/>
              </w:rPr>
            </w:pPr>
            <w:r>
              <w:rPr>
                <w:rFonts w:hint="eastAsia" w:ascii="宋体" w:hAnsi="宋体" w:eastAsia="宋体" w:cs="宋体"/>
                <w:bCs/>
                <w:kern w:val="0"/>
                <w:szCs w:val="21"/>
              </w:rPr>
              <w:t>2. 芯片组</w:t>
            </w:r>
            <w:r>
              <w:rPr>
                <w:rFonts w:hint="eastAsia" w:ascii="宋体" w:hAnsi="宋体" w:eastAsia="宋体" w:cs="宋体"/>
                <w:bCs/>
                <w:kern w:val="0"/>
                <w:szCs w:val="21"/>
              </w:rPr>
              <w:tab/>
            </w:r>
            <w:r>
              <w:rPr>
                <w:rFonts w:hint="eastAsia" w:ascii="宋体" w:hAnsi="宋体" w:eastAsia="宋体" w:cs="宋体"/>
                <w:bCs/>
                <w:kern w:val="0"/>
                <w:szCs w:val="21"/>
              </w:rPr>
              <w:t>Intel Q370及以上</w:t>
            </w:r>
          </w:p>
          <w:p>
            <w:pPr>
              <w:widowControl/>
              <w:jc w:val="left"/>
              <w:rPr>
                <w:rFonts w:ascii="宋体" w:hAnsi="宋体" w:eastAsia="宋体" w:cs="宋体"/>
                <w:bCs/>
                <w:kern w:val="0"/>
                <w:szCs w:val="21"/>
              </w:rPr>
            </w:pPr>
            <w:r>
              <w:rPr>
                <w:rFonts w:hint="eastAsia" w:ascii="宋体" w:hAnsi="宋体" w:eastAsia="宋体" w:cs="宋体"/>
                <w:bCs/>
                <w:kern w:val="0"/>
                <w:szCs w:val="21"/>
              </w:rPr>
              <w:t>3. 内存</w:t>
            </w:r>
            <w:r>
              <w:rPr>
                <w:rFonts w:hint="eastAsia" w:ascii="宋体" w:hAnsi="宋体" w:eastAsia="宋体" w:cs="宋体"/>
                <w:bCs/>
                <w:kern w:val="0"/>
                <w:szCs w:val="21"/>
              </w:rPr>
              <w:tab/>
            </w:r>
            <w:r>
              <w:rPr>
                <w:rFonts w:hint="eastAsia" w:ascii="宋体" w:hAnsi="宋体" w:eastAsia="宋体" w:cs="宋体"/>
                <w:bCs/>
                <w:kern w:val="0"/>
                <w:szCs w:val="21"/>
              </w:rPr>
              <w:t>≥4GB DDR4，至少4个内存插槽</w:t>
            </w:r>
          </w:p>
          <w:p>
            <w:pPr>
              <w:widowControl/>
              <w:jc w:val="left"/>
              <w:rPr>
                <w:rFonts w:ascii="宋体" w:hAnsi="宋体" w:eastAsia="宋体" w:cs="宋体"/>
                <w:bCs/>
                <w:kern w:val="0"/>
                <w:szCs w:val="21"/>
              </w:rPr>
            </w:pPr>
            <w:r>
              <w:rPr>
                <w:rFonts w:hint="eastAsia" w:ascii="宋体" w:hAnsi="宋体" w:eastAsia="宋体" w:cs="宋体"/>
                <w:bCs/>
                <w:kern w:val="0"/>
                <w:szCs w:val="21"/>
              </w:rPr>
              <w:t>4.显卡</w:t>
            </w:r>
            <w:r>
              <w:rPr>
                <w:rFonts w:hint="eastAsia" w:ascii="宋体" w:hAnsi="宋体" w:eastAsia="宋体" w:cs="宋体"/>
                <w:bCs/>
                <w:kern w:val="0"/>
                <w:szCs w:val="21"/>
              </w:rPr>
              <w:tab/>
            </w:r>
            <w:r>
              <w:rPr>
                <w:rFonts w:hint="eastAsia" w:ascii="宋体" w:hAnsi="宋体" w:eastAsia="宋体" w:cs="宋体"/>
                <w:bCs/>
                <w:kern w:val="0"/>
                <w:szCs w:val="21"/>
              </w:rPr>
              <w:t>集成显卡</w:t>
            </w:r>
          </w:p>
          <w:p>
            <w:pPr>
              <w:widowControl/>
              <w:jc w:val="left"/>
              <w:rPr>
                <w:rFonts w:ascii="宋体" w:hAnsi="宋体" w:eastAsia="宋体" w:cs="宋体"/>
                <w:bCs/>
                <w:kern w:val="0"/>
                <w:szCs w:val="21"/>
              </w:rPr>
            </w:pPr>
            <w:r>
              <w:rPr>
                <w:rFonts w:hint="eastAsia" w:ascii="宋体" w:hAnsi="宋体" w:eastAsia="宋体" w:cs="宋体"/>
                <w:bCs/>
                <w:kern w:val="0"/>
                <w:szCs w:val="21"/>
              </w:rPr>
              <w:t>5. 硬盘</w:t>
            </w:r>
            <w:r>
              <w:rPr>
                <w:rFonts w:hint="eastAsia" w:ascii="宋体" w:hAnsi="宋体" w:eastAsia="宋体" w:cs="宋体"/>
                <w:bCs/>
                <w:kern w:val="0"/>
                <w:szCs w:val="21"/>
              </w:rPr>
              <w:tab/>
            </w:r>
            <w:r>
              <w:rPr>
                <w:rFonts w:hint="eastAsia" w:ascii="宋体" w:hAnsi="宋体" w:eastAsia="宋体" w:cs="宋体"/>
                <w:bCs/>
                <w:kern w:val="0"/>
                <w:szCs w:val="21"/>
              </w:rPr>
              <w:t>≥1TB硬盘</w:t>
            </w:r>
          </w:p>
          <w:p>
            <w:pPr>
              <w:widowControl/>
              <w:jc w:val="left"/>
              <w:rPr>
                <w:rFonts w:ascii="宋体" w:hAnsi="宋体" w:eastAsia="宋体" w:cs="宋体"/>
                <w:bCs/>
                <w:kern w:val="0"/>
                <w:szCs w:val="21"/>
              </w:rPr>
            </w:pPr>
            <w:r>
              <w:rPr>
                <w:rFonts w:hint="eastAsia" w:ascii="宋体" w:hAnsi="宋体" w:eastAsia="宋体" w:cs="宋体"/>
                <w:bCs/>
                <w:kern w:val="0"/>
                <w:szCs w:val="21"/>
              </w:rPr>
              <w:t>6. 光驱</w:t>
            </w:r>
            <w:r>
              <w:rPr>
                <w:rFonts w:hint="eastAsia" w:ascii="宋体" w:hAnsi="宋体" w:eastAsia="宋体" w:cs="宋体"/>
                <w:bCs/>
                <w:kern w:val="0"/>
                <w:szCs w:val="21"/>
              </w:rPr>
              <w:tab/>
            </w:r>
            <w:r>
              <w:rPr>
                <w:rFonts w:hint="eastAsia" w:ascii="宋体" w:hAnsi="宋体" w:eastAsia="宋体" w:cs="宋体"/>
                <w:bCs/>
                <w:kern w:val="0"/>
                <w:szCs w:val="21"/>
              </w:rPr>
              <w:t>DVDRW</w:t>
            </w:r>
          </w:p>
          <w:p>
            <w:pPr>
              <w:widowControl/>
              <w:jc w:val="left"/>
              <w:rPr>
                <w:rFonts w:ascii="宋体" w:hAnsi="宋体" w:eastAsia="宋体" w:cs="宋体"/>
                <w:bCs/>
                <w:kern w:val="0"/>
                <w:szCs w:val="21"/>
              </w:rPr>
            </w:pPr>
            <w:r>
              <w:rPr>
                <w:rFonts w:hint="eastAsia" w:ascii="宋体" w:hAnsi="宋体" w:eastAsia="宋体" w:cs="宋体"/>
                <w:bCs/>
                <w:kern w:val="0"/>
                <w:szCs w:val="21"/>
              </w:rPr>
              <w:t>7. 网卡</w:t>
            </w:r>
            <w:r>
              <w:rPr>
                <w:rFonts w:hint="eastAsia" w:ascii="宋体" w:hAnsi="宋体" w:eastAsia="宋体" w:cs="宋体"/>
                <w:bCs/>
                <w:kern w:val="0"/>
                <w:szCs w:val="21"/>
              </w:rPr>
              <w:tab/>
            </w:r>
            <w:r>
              <w:rPr>
                <w:rFonts w:hint="eastAsia" w:ascii="宋体" w:hAnsi="宋体" w:eastAsia="宋体" w:cs="宋体"/>
                <w:bCs/>
                <w:kern w:val="0"/>
                <w:szCs w:val="21"/>
              </w:rPr>
              <w:t>≥10/100/1000M以太网卡</w:t>
            </w:r>
          </w:p>
          <w:p>
            <w:pPr>
              <w:widowControl/>
              <w:jc w:val="left"/>
              <w:rPr>
                <w:rFonts w:ascii="宋体" w:hAnsi="宋体" w:eastAsia="宋体" w:cs="宋体"/>
                <w:bCs/>
                <w:kern w:val="0"/>
                <w:szCs w:val="21"/>
              </w:rPr>
            </w:pPr>
            <w:r>
              <w:rPr>
                <w:rFonts w:hint="eastAsia" w:ascii="宋体" w:hAnsi="宋体" w:eastAsia="宋体" w:cs="宋体"/>
                <w:bCs/>
                <w:kern w:val="0"/>
                <w:szCs w:val="21"/>
              </w:rPr>
              <w:t>8.接口</w:t>
            </w:r>
            <w:r>
              <w:rPr>
                <w:rFonts w:hint="eastAsia" w:ascii="宋体" w:hAnsi="宋体" w:eastAsia="宋体" w:cs="宋体"/>
                <w:bCs/>
                <w:kern w:val="0"/>
                <w:szCs w:val="21"/>
              </w:rPr>
              <w:tab/>
            </w:r>
            <w:r>
              <w:rPr>
                <w:rFonts w:hint="eastAsia" w:ascii="宋体" w:hAnsi="宋体" w:eastAsia="宋体" w:cs="宋体"/>
                <w:bCs/>
                <w:kern w:val="0"/>
                <w:szCs w:val="21"/>
              </w:rPr>
              <w:t>≥10个USB接口，5个USB3.1，4个USB2.0，1个Type-C接口，≥1个DP，1个可选视频接口（VGA/HDMI/DP/Type-C）,1个可选串口，1个RJ-45，1个通用音频接口，1个输出口</w:t>
            </w:r>
          </w:p>
          <w:p>
            <w:pPr>
              <w:widowControl/>
              <w:jc w:val="left"/>
              <w:rPr>
                <w:rFonts w:ascii="宋体" w:hAnsi="宋体" w:eastAsia="宋体" w:cs="宋体"/>
                <w:b/>
                <w:bCs/>
                <w:kern w:val="0"/>
                <w:szCs w:val="21"/>
              </w:rPr>
            </w:pPr>
            <w:r>
              <w:rPr>
                <w:rFonts w:hint="eastAsia" w:ascii="宋体" w:hAnsi="宋体" w:eastAsia="宋体" w:cs="宋体"/>
                <w:b/>
                <w:bCs/>
                <w:kern w:val="0"/>
                <w:szCs w:val="21"/>
              </w:rPr>
              <w:t>9.显示器</w:t>
            </w:r>
            <w:r>
              <w:rPr>
                <w:rFonts w:hint="eastAsia" w:ascii="宋体" w:hAnsi="宋体" w:eastAsia="宋体" w:cs="宋体"/>
                <w:b/>
                <w:bCs/>
                <w:kern w:val="0"/>
                <w:szCs w:val="21"/>
              </w:rPr>
              <w:tab/>
            </w:r>
            <w:r>
              <w:rPr>
                <w:rFonts w:hint="eastAsia" w:ascii="宋体" w:hAnsi="宋体" w:eastAsia="宋体" w:cs="宋体"/>
                <w:b/>
                <w:bCs/>
                <w:kern w:val="0"/>
                <w:szCs w:val="21"/>
              </w:rPr>
              <w:t>≥23.8英寸显示器</w:t>
            </w:r>
          </w:p>
          <w:p>
            <w:pPr>
              <w:widowControl/>
              <w:jc w:val="left"/>
              <w:rPr>
                <w:rFonts w:ascii="宋体" w:hAnsi="宋体" w:eastAsia="宋体" w:cs="宋体"/>
                <w:bCs/>
                <w:kern w:val="0"/>
                <w:szCs w:val="21"/>
              </w:rPr>
            </w:pPr>
            <w:r>
              <w:rPr>
                <w:rFonts w:hint="eastAsia" w:ascii="宋体" w:hAnsi="宋体" w:eastAsia="宋体" w:cs="宋体"/>
                <w:bCs/>
                <w:kern w:val="0"/>
                <w:szCs w:val="21"/>
              </w:rPr>
              <w:t>10.操作系统：原厂预装正版Windows 10 专业版操作系统（64位，中文）</w:t>
            </w:r>
          </w:p>
          <w:p>
            <w:pPr>
              <w:widowControl/>
              <w:jc w:val="left"/>
              <w:rPr>
                <w:rFonts w:ascii="宋体" w:hAnsi="宋体" w:eastAsia="宋体" w:cs="宋体"/>
                <w:bCs/>
                <w:kern w:val="0"/>
                <w:szCs w:val="21"/>
              </w:rPr>
            </w:pPr>
            <w:r>
              <w:rPr>
                <w:rFonts w:hint="eastAsia" w:ascii="宋体" w:hAnsi="宋体" w:eastAsia="宋体" w:cs="宋体"/>
                <w:bCs/>
                <w:kern w:val="0"/>
                <w:szCs w:val="21"/>
              </w:rPr>
              <w:t>11.质保服务：原厂整机三年保修及上门服务，7X24小时电话支持。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3</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笔记本电脑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戴尔（DELL） 、</w:t>
            </w:r>
          </w:p>
          <w:p>
            <w:pPr>
              <w:widowControl/>
              <w:jc w:val="center"/>
              <w:rPr>
                <w:rFonts w:ascii="宋体" w:hAnsi="宋体" w:eastAsia="宋体" w:cs="宋体"/>
                <w:bCs/>
                <w:kern w:val="0"/>
                <w:szCs w:val="21"/>
              </w:rPr>
            </w:pPr>
            <w:r>
              <w:rPr>
                <w:rFonts w:hint="eastAsia" w:ascii="宋体" w:hAnsi="宋体" w:eastAsia="宋体" w:cs="宋体"/>
                <w:bCs/>
                <w:kern w:val="0"/>
                <w:szCs w:val="21"/>
              </w:rPr>
              <w:t>惠普（HP）、</w:t>
            </w:r>
          </w:p>
          <w:p>
            <w:pPr>
              <w:widowControl/>
              <w:jc w:val="center"/>
              <w:rPr>
                <w:rFonts w:ascii="宋体" w:hAnsi="宋体" w:eastAsia="宋体" w:cs="宋体"/>
                <w:bCs/>
                <w:kern w:val="0"/>
                <w:szCs w:val="21"/>
              </w:rPr>
            </w:pPr>
            <w:r>
              <w:rPr>
                <w:rFonts w:hint="eastAsia" w:ascii="宋体" w:hAnsi="宋体" w:eastAsia="宋体" w:cs="宋体"/>
                <w:bCs/>
                <w:kern w:val="0"/>
                <w:szCs w:val="21"/>
              </w:rPr>
              <w:t>联想（lenovo）及同等档次其他品牌</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套</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rPr>
              <w:t>1</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bCs/>
                <w:kern w:val="0"/>
                <w:szCs w:val="21"/>
              </w:rPr>
              <w:t>推荐戴尔</w:t>
            </w:r>
            <w:r>
              <w:rPr>
                <w:rFonts w:ascii="宋体" w:hAnsi="宋体" w:eastAsia="宋体" w:cs="宋体"/>
                <w:bCs/>
                <w:kern w:val="0"/>
                <w:szCs w:val="21"/>
              </w:rPr>
              <w:t>Latitude 7300</w:t>
            </w:r>
            <w:r>
              <w:rPr>
                <w:rFonts w:hint="eastAsia" w:ascii="宋体" w:hAnsi="宋体" w:eastAsia="宋体" w:cs="宋体"/>
                <w:bCs/>
                <w:kern w:val="0"/>
                <w:szCs w:val="21"/>
              </w:rPr>
              <w:t>，亦可选择与此设备功能相同的或同档次及以上其他品牌产品。</w:t>
            </w:r>
          </w:p>
          <w:p>
            <w:pPr>
              <w:widowControl/>
              <w:jc w:val="left"/>
              <w:rPr>
                <w:rFonts w:ascii="宋体" w:hAnsi="宋体" w:eastAsia="宋体" w:cs="宋体"/>
                <w:bCs/>
                <w:kern w:val="0"/>
                <w:szCs w:val="21"/>
              </w:rPr>
            </w:pPr>
            <w:r>
              <w:rPr>
                <w:rFonts w:hint="eastAsia" w:ascii="宋体" w:hAnsi="宋体" w:eastAsia="宋体" w:cs="宋体"/>
                <w:bCs/>
                <w:kern w:val="0"/>
                <w:szCs w:val="21"/>
              </w:rPr>
              <w:t>1.13.3英寸、轻薄便携、续航时间长、窄边框、金属外壳、适合商务办公</w:t>
            </w:r>
          </w:p>
          <w:p>
            <w:pPr>
              <w:widowControl/>
              <w:jc w:val="left"/>
              <w:rPr>
                <w:rFonts w:ascii="宋体" w:hAnsi="宋体" w:eastAsia="宋体" w:cs="宋体"/>
                <w:bCs/>
                <w:kern w:val="0"/>
                <w:szCs w:val="21"/>
              </w:rPr>
            </w:pPr>
            <w:r>
              <w:rPr>
                <w:rFonts w:hint="eastAsia" w:ascii="宋体" w:hAnsi="宋体" w:eastAsia="宋体" w:cs="宋体"/>
                <w:bCs/>
                <w:kern w:val="0"/>
                <w:szCs w:val="21"/>
              </w:rPr>
              <w:t>2.CPU：英特尔® 酷睿™ i7-8665U 处理器</w:t>
            </w:r>
          </w:p>
          <w:p>
            <w:pPr>
              <w:widowControl/>
              <w:jc w:val="left"/>
              <w:rPr>
                <w:rFonts w:ascii="宋体" w:hAnsi="宋体" w:eastAsia="宋体" w:cs="宋体"/>
                <w:bCs/>
                <w:kern w:val="0"/>
                <w:szCs w:val="21"/>
              </w:rPr>
            </w:pPr>
            <w:r>
              <w:rPr>
                <w:rFonts w:hint="eastAsia" w:ascii="宋体" w:hAnsi="宋体" w:eastAsia="宋体" w:cs="宋体"/>
                <w:bCs/>
                <w:kern w:val="0"/>
                <w:szCs w:val="21"/>
              </w:rPr>
              <w:t>3.内存：8GB DDR4</w:t>
            </w:r>
          </w:p>
          <w:p>
            <w:pPr>
              <w:widowControl/>
              <w:jc w:val="left"/>
              <w:rPr>
                <w:rFonts w:ascii="宋体" w:hAnsi="宋体" w:eastAsia="宋体" w:cs="宋体"/>
                <w:bCs/>
                <w:kern w:val="0"/>
                <w:szCs w:val="21"/>
              </w:rPr>
            </w:pPr>
            <w:r>
              <w:rPr>
                <w:rFonts w:hint="eastAsia" w:ascii="宋体" w:hAnsi="宋体" w:eastAsia="宋体" w:cs="宋体"/>
                <w:bCs/>
                <w:kern w:val="0"/>
                <w:szCs w:val="21"/>
              </w:rPr>
              <w:t>4.硬盘：M2 256GB固态硬盘</w:t>
            </w:r>
          </w:p>
          <w:p>
            <w:pPr>
              <w:widowControl/>
              <w:jc w:val="left"/>
              <w:rPr>
                <w:rFonts w:ascii="宋体" w:hAnsi="宋体" w:eastAsia="宋体" w:cs="宋体"/>
                <w:bCs/>
                <w:kern w:val="0"/>
                <w:szCs w:val="21"/>
              </w:rPr>
            </w:pPr>
            <w:r>
              <w:rPr>
                <w:rFonts w:hint="eastAsia" w:ascii="宋体" w:hAnsi="宋体" w:eastAsia="宋体" w:cs="宋体"/>
                <w:bCs/>
                <w:kern w:val="0"/>
                <w:szCs w:val="21"/>
              </w:rPr>
              <w:t xml:space="preserve">5.显示屏：13.3英寸 FHD AG (1920 x 1080)显示器 </w:t>
            </w:r>
          </w:p>
          <w:p>
            <w:pPr>
              <w:widowControl/>
              <w:jc w:val="left"/>
              <w:rPr>
                <w:rFonts w:ascii="宋体" w:hAnsi="宋体" w:eastAsia="宋体" w:cs="宋体"/>
                <w:bCs/>
                <w:kern w:val="0"/>
                <w:szCs w:val="21"/>
              </w:rPr>
            </w:pPr>
            <w:r>
              <w:rPr>
                <w:rFonts w:hint="eastAsia" w:ascii="宋体" w:hAnsi="宋体" w:eastAsia="宋体" w:cs="宋体"/>
                <w:bCs/>
                <w:kern w:val="0"/>
                <w:szCs w:val="21"/>
              </w:rPr>
              <w:t>6.显示芯片：英特尔® UHD 620显示芯片</w:t>
            </w:r>
          </w:p>
          <w:p>
            <w:pPr>
              <w:widowControl/>
              <w:jc w:val="left"/>
              <w:rPr>
                <w:rFonts w:ascii="宋体" w:hAnsi="宋体" w:eastAsia="宋体" w:cs="宋体"/>
                <w:bCs/>
                <w:kern w:val="0"/>
                <w:szCs w:val="21"/>
              </w:rPr>
            </w:pPr>
            <w:r>
              <w:rPr>
                <w:rFonts w:hint="eastAsia" w:ascii="宋体" w:hAnsi="宋体" w:eastAsia="宋体" w:cs="宋体"/>
                <w:bCs/>
                <w:kern w:val="0"/>
                <w:szCs w:val="21"/>
              </w:rPr>
              <w:t>7.无线局域网：有</w:t>
            </w:r>
          </w:p>
          <w:p>
            <w:pPr>
              <w:widowControl/>
              <w:jc w:val="left"/>
              <w:rPr>
                <w:rFonts w:ascii="宋体" w:hAnsi="宋体" w:eastAsia="宋体" w:cs="宋体"/>
                <w:bCs/>
                <w:kern w:val="0"/>
                <w:szCs w:val="21"/>
              </w:rPr>
            </w:pPr>
            <w:r>
              <w:rPr>
                <w:rFonts w:hint="eastAsia" w:ascii="宋体" w:hAnsi="宋体" w:eastAsia="宋体" w:cs="宋体"/>
                <w:bCs/>
                <w:kern w:val="0"/>
                <w:szCs w:val="21"/>
              </w:rPr>
              <w:t>8.接口：2个USB3.0</w:t>
            </w:r>
          </w:p>
          <w:p>
            <w:pPr>
              <w:widowControl/>
              <w:jc w:val="left"/>
              <w:rPr>
                <w:rFonts w:ascii="宋体" w:hAnsi="宋体" w:eastAsia="宋体" w:cs="宋体"/>
                <w:bCs/>
                <w:kern w:val="0"/>
                <w:szCs w:val="21"/>
              </w:rPr>
            </w:pPr>
            <w:r>
              <w:rPr>
                <w:rFonts w:hint="eastAsia" w:ascii="宋体" w:hAnsi="宋体" w:eastAsia="宋体" w:cs="宋体"/>
                <w:bCs/>
                <w:kern w:val="0"/>
                <w:szCs w:val="21"/>
              </w:rPr>
              <w:t>9.电池续航时间5-7小时或更长续航时间</w:t>
            </w:r>
          </w:p>
          <w:p>
            <w:pPr>
              <w:widowControl/>
              <w:jc w:val="left"/>
              <w:rPr>
                <w:rFonts w:ascii="宋体" w:hAnsi="宋体" w:eastAsia="宋体" w:cs="宋体"/>
                <w:bCs/>
                <w:kern w:val="0"/>
                <w:szCs w:val="21"/>
              </w:rPr>
            </w:pPr>
            <w:r>
              <w:rPr>
                <w:rFonts w:hint="eastAsia" w:ascii="宋体" w:hAnsi="宋体" w:eastAsia="宋体" w:cs="宋体"/>
                <w:bCs/>
                <w:kern w:val="0"/>
                <w:szCs w:val="21"/>
              </w:rPr>
              <w:t>10.操作系统：设备原厂预装正版Windows10专业版操作系统（简体中文），64位，后续可被微软查验。每台必带微软正版标识（GML）</w:t>
            </w:r>
          </w:p>
          <w:p>
            <w:pPr>
              <w:widowControl/>
              <w:jc w:val="left"/>
              <w:rPr>
                <w:rFonts w:ascii="宋体" w:hAnsi="宋体" w:eastAsia="宋体" w:cs="宋体"/>
                <w:bCs/>
                <w:kern w:val="0"/>
                <w:szCs w:val="21"/>
              </w:rPr>
            </w:pPr>
            <w:r>
              <w:rPr>
                <w:rFonts w:hint="eastAsia" w:ascii="宋体" w:hAnsi="宋体" w:eastAsia="宋体" w:cs="宋体"/>
                <w:bCs/>
                <w:kern w:val="0"/>
                <w:szCs w:val="21"/>
              </w:rPr>
              <w:t>11.搭配电脑包、鼠标</w:t>
            </w:r>
          </w:p>
          <w:p>
            <w:pPr>
              <w:widowControl/>
              <w:jc w:val="left"/>
              <w:rPr>
                <w:rFonts w:ascii="宋体" w:hAnsi="宋体" w:eastAsia="宋体" w:cs="宋体"/>
                <w:bCs/>
                <w:kern w:val="0"/>
                <w:szCs w:val="21"/>
              </w:rPr>
            </w:pPr>
            <w:r>
              <w:rPr>
                <w:rFonts w:hint="eastAsia" w:ascii="宋体" w:hAnsi="宋体" w:eastAsia="宋体" w:cs="宋体"/>
                <w:bCs/>
                <w:kern w:val="0"/>
                <w:szCs w:val="21"/>
              </w:rPr>
              <w:t>12.内置hdmi，可通过扩展坞形式实现（扩展坞至少包含1个RJ45、1个VGA或hdmi、1个usb）</w:t>
            </w:r>
          </w:p>
          <w:p>
            <w:pPr>
              <w:widowControl/>
              <w:jc w:val="left"/>
              <w:rPr>
                <w:rFonts w:ascii="宋体" w:hAnsi="宋体" w:eastAsia="宋体" w:cs="宋体"/>
                <w:bCs/>
                <w:kern w:val="0"/>
                <w:szCs w:val="21"/>
              </w:rPr>
            </w:pPr>
            <w:r>
              <w:rPr>
                <w:rFonts w:hint="eastAsia" w:ascii="宋体" w:hAnsi="宋体" w:eastAsia="宋体" w:cs="宋体"/>
                <w:bCs/>
                <w:kern w:val="0"/>
                <w:szCs w:val="21"/>
              </w:rPr>
              <w:t>13. 服务：原厂整机三年保修及上门服务，7X24小时电话支持。</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4</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复印机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夏普、佳能、惠普或同档次及以上其他</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lang w:bidi="ar"/>
              </w:rPr>
              <w:t>1</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jc w:val="left"/>
              <w:rPr>
                <w:rFonts w:ascii="宋体" w:hAnsi="宋体" w:eastAsia="宋体" w:cs="宋体"/>
                <w:bCs/>
                <w:kern w:val="0"/>
                <w:szCs w:val="21"/>
              </w:rPr>
            </w:pPr>
            <w:r>
              <w:rPr>
                <w:rFonts w:hint="eastAsia" w:ascii="宋体" w:hAnsi="宋体" w:eastAsia="宋体" w:cs="宋体"/>
                <w:kern w:val="0"/>
                <w:szCs w:val="21"/>
                <w:lang w:bidi="ar"/>
              </w:rPr>
              <w:t>推荐</w:t>
            </w:r>
            <w:r>
              <w:rPr>
                <w:rFonts w:hint="eastAsia" w:ascii="宋体" w:hAnsi="宋体" w:eastAsia="宋体" w:cs="宋体"/>
                <w:bCs/>
                <w:kern w:val="0"/>
                <w:szCs w:val="21"/>
                <w:lang w:bidi="ar"/>
              </w:rPr>
              <w:t>夏普2221R，</w:t>
            </w:r>
            <w:r>
              <w:rPr>
                <w:rFonts w:hint="eastAsia" w:ascii="宋体" w:hAnsi="宋体" w:eastAsia="宋体" w:cs="宋体"/>
                <w:bCs/>
                <w:kern w:val="0"/>
                <w:szCs w:val="21"/>
              </w:rPr>
              <w:t>亦可选择与此设备功能相同的或同档次及以上其他品牌产品。</w:t>
            </w:r>
          </w:p>
          <w:p>
            <w:pPr>
              <w:widowControl/>
              <w:rPr>
                <w:rFonts w:ascii="宋体" w:hAnsi="宋体" w:eastAsia="宋体" w:cs="宋体"/>
                <w:kern w:val="0"/>
                <w:szCs w:val="21"/>
              </w:rPr>
            </w:pPr>
            <w:r>
              <w:rPr>
                <w:rFonts w:hint="eastAsia" w:ascii="宋体" w:hAnsi="宋体" w:eastAsia="宋体" w:cs="宋体"/>
                <w:kern w:val="0"/>
                <w:szCs w:val="21"/>
                <w:lang w:bidi="ar"/>
              </w:rPr>
              <w:t>涵盖功能：复印、打印、扫描、网络、含自动输稿器实现自动进纸、含双面器（实现自动双面打印）、含控制台（底柜）</w:t>
            </w:r>
          </w:p>
          <w:p>
            <w:pPr>
              <w:widowControl/>
              <w:rPr>
                <w:rFonts w:ascii="宋体" w:hAnsi="宋体" w:eastAsia="宋体" w:cs="宋体"/>
                <w:kern w:val="0"/>
                <w:szCs w:val="21"/>
              </w:rPr>
            </w:pPr>
            <w:r>
              <w:rPr>
                <w:rFonts w:hint="eastAsia" w:ascii="宋体" w:hAnsi="宋体" w:eastAsia="宋体" w:cs="宋体"/>
                <w:kern w:val="0"/>
                <w:szCs w:val="21"/>
                <w:lang w:bidi="ar"/>
              </w:rPr>
              <w:t>、支持A3、A4幅面</w:t>
            </w:r>
          </w:p>
          <w:p>
            <w:pPr>
              <w:widowControl/>
              <w:rPr>
                <w:rFonts w:ascii="宋体" w:hAnsi="宋体" w:eastAsia="宋体" w:cs="宋体"/>
                <w:kern w:val="0"/>
                <w:szCs w:val="21"/>
              </w:rPr>
            </w:pPr>
            <w:r>
              <w:rPr>
                <w:rFonts w:hint="eastAsia" w:ascii="宋体" w:hAnsi="宋体" w:eastAsia="宋体" w:cs="宋体"/>
                <w:kern w:val="0"/>
                <w:szCs w:val="21"/>
                <w:lang w:bidi="ar"/>
              </w:rPr>
              <w:t>复印纸张大小：A3至A5；复印缩放倍率：25%至400%</w:t>
            </w:r>
          </w:p>
          <w:p>
            <w:pPr>
              <w:widowControl/>
              <w:rPr>
                <w:rFonts w:ascii="宋体" w:hAnsi="宋体" w:eastAsia="宋体" w:cs="宋体"/>
                <w:kern w:val="0"/>
                <w:szCs w:val="21"/>
              </w:rPr>
            </w:pPr>
            <w:r>
              <w:rPr>
                <w:rFonts w:hint="eastAsia" w:ascii="宋体" w:hAnsi="宋体" w:eastAsia="宋体" w:cs="宋体"/>
                <w:kern w:val="0"/>
                <w:szCs w:val="21"/>
                <w:lang w:bidi="ar"/>
              </w:rPr>
              <w:t>内存容量：512MB；纸盒：2个供纸盒，支持A3、A4幅面</w:t>
            </w:r>
          </w:p>
          <w:p>
            <w:pPr>
              <w:widowControl/>
              <w:rPr>
                <w:rFonts w:ascii="宋体" w:hAnsi="宋体" w:eastAsia="宋体" w:cs="宋体"/>
                <w:kern w:val="0"/>
                <w:szCs w:val="21"/>
              </w:rPr>
            </w:pPr>
            <w:r>
              <w:rPr>
                <w:rFonts w:hint="eastAsia" w:ascii="宋体" w:hAnsi="宋体" w:eastAsia="宋体" w:cs="宋体"/>
                <w:kern w:val="0"/>
                <w:szCs w:val="21"/>
                <w:lang w:bidi="ar"/>
              </w:rPr>
              <w:t>耗材描述：鼓粉分离</w:t>
            </w:r>
          </w:p>
          <w:p>
            <w:pPr>
              <w:widowControl/>
              <w:rPr>
                <w:rFonts w:ascii="宋体" w:hAnsi="宋体" w:eastAsia="宋体" w:cs="宋体"/>
                <w:kern w:val="0"/>
                <w:szCs w:val="21"/>
              </w:rPr>
            </w:pPr>
            <w:r>
              <w:rPr>
                <w:rFonts w:hint="eastAsia" w:ascii="宋体" w:hAnsi="宋体" w:eastAsia="宋体" w:cs="宋体"/>
                <w:kern w:val="0"/>
                <w:szCs w:val="21"/>
                <w:lang w:bidi="ar"/>
              </w:rPr>
              <w:t>网络功能：有线网络打印</w:t>
            </w:r>
          </w:p>
          <w:p>
            <w:pPr>
              <w:widowControl/>
              <w:rPr>
                <w:rFonts w:ascii="宋体" w:hAnsi="宋体" w:eastAsia="宋体" w:cs="宋体"/>
                <w:kern w:val="0"/>
                <w:szCs w:val="21"/>
              </w:rPr>
            </w:pPr>
            <w:r>
              <w:rPr>
                <w:rFonts w:hint="eastAsia" w:ascii="宋体" w:hAnsi="宋体" w:eastAsia="宋体" w:cs="宋体"/>
                <w:kern w:val="0"/>
                <w:szCs w:val="21"/>
                <w:lang w:bidi="ar"/>
              </w:rPr>
              <w:t>接口类型：USB2.0； RJ-45网络接口</w:t>
            </w:r>
          </w:p>
          <w:p>
            <w:pPr>
              <w:widowControl/>
              <w:rPr>
                <w:rFonts w:ascii="宋体" w:hAnsi="宋体" w:eastAsia="宋体" w:cs="宋体"/>
                <w:kern w:val="0"/>
                <w:szCs w:val="21"/>
              </w:rPr>
            </w:pPr>
          </w:p>
          <w:p>
            <w:pPr>
              <w:widowControl/>
              <w:rPr>
                <w:rFonts w:ascii="宋体" w:hAnsi="宋体" w:eastAsia="宋体" w:cs="宋体"/>
                <w:kern w:val="0"/>
                <w:szCs w:val="21"/>
              </w:rPr>
            </w:pPr>
            <w:r>
              <w:rPr>
                <w:rFonts w:hint="eastAsia" w:ascii="宋体" w:hAnsi="宋体" w:eastAsia="宋体" w:cs="宋体"/>
                <w:kern w:val="0"/>
                <w:szCs w:val="21"/>
                <w:lang w:bidi="ar"/>
              </w:rPr>
              <w:t>打印速度：20ppm及以上；打印分辨率：600×600dpi及以上；打印功能：可USB打印、可网络打印；扫描分辨率：可达到600×600dpi</w:t>
            </w:r>
          </w:p>
          <w:p>
            <w:pPr>
              <w:widowControl/>
              <w:rPr>
                <w:rFonts w:ascii="宋体" w:hAnsi="宋体" w:eastAsia="宋体" w:cs="宋体"/>
                <w:kern w:val="0"/>
                <w:szCs w:val="21"/>
              </w:rPr>
            </w:pPr>
            <w:r>
              <w:rPr>
                <w:rFonts w:hint="eastAsia" w:ascii="宋体" w:hAnsi="宋体" w:eastAsia="宋体" w:cs="宋体"/>
                <w:kern w:val="0"/>
                <w:szCs w:val="21"/>
                <w:lang w:bidi="ar"/>
              </w:rPr>
              <w:t>输出格式：JPEG，IFF，PDF</w:t>
            </w:r>
          </w:p>
          <w:p>
            <w:pPr>
              <w:widowControl/>
              <w:rPr>
                <w:rFonts w:ascii="宋体" w:hAnsi="宋体" w:eastAsia="宋体" w:cs="宋体"/>
                <w:kern w:val="0"/>
                <w:szCs w:val="21"/>
              </w:rPr>
            </w:pPr>
            <w:r>
              <w:rPr>
                <w:rFonts w:hint="eastAsia" w:ascii="宋体" w:hAnsi="宋体" w:eastAsia="宋体" w:cs="宋体"/>
                <w:kern w:val="0"/>
                <w:szCs w:val="21"/>
                <w:lang w:bidi="ar"/>
              </w:rPr>
              <w:t>系统平台： Windows 10/7 (32/64bit)、XP</w:t>
            </w:r>
          </w:p>
          <w:p>
            <w:pPr>
              <w:widowControl/>
              <w:rPr>
                <w:rFonts w:ascii="宋体" w:hAnsi="宋体" w:eastAsia="宋体" w:cs="宋体"/>
                <w:kern w:val="0"/>
                <w:szCs w:val="21"/>
              </w:rPr>
            </w:pPr>
            <w:r>
              <w:rPr>
                <w:rFonts w:hint="eastAsia" w:ascii="宋体" w:hAnsi="宋体" w:eastAsia="宋体" w:cs="宋体"/>
                <w:kern w:val="0"/>
                <w:szCs w:val="21"/>
                <w:lang w:bidi="ar"/>
              </w:rPr>
              <w:t>外观美观，操作界面人性化</w:t>
            </w:r>
          </w:p>
          <w:p>
            <w:pPr>
              <w:widowControl/>
              <w:rPr>
                <w:rFonts w:ascii="宋体" w:hAnsi="宋体" w:eastAsia="宋体" w:cs="宋体"/>
                <w:kern w:val="0"/>
                <w:szCs w:val="21"/>
              </w:rPr>
            </w:pPr>
            <w:r>
              <w:rPr>
                <w:rFonts w:hint="eastAsia" w:ascii="宋体" w:hAnsi="宋体" w:eastAsia="宋体" w:cs="宋体"/>
                <w:b/>
                <w:kern w:val="0"/>
                <w:szCs w:val="21"/>
                <w:lang w:bidi="ar"/>
              </w:rPr>
              <w:t>含控制台（底柜）</w:t>
            </w:r>
            <w:r>
              <w:rPr>
                <w:rFonts w:hint="eastAsia" w:ascii="宋体" w:hAnsi="宋体" w:eastAsia="宋体" w:cs="宋体"/>
                <w:kern w:val="0"/>
                <w:szCs w:val="21"/>
                <w:lang w:bidi="ar"/>
              </w:rPr>
              <w:t>用于放置该复印机，</w:t>
            </w:r>
            <w:r>
              <w:rPr>
                <w:rFonts w:hint="eastAsia" w:ascii="宋体" w:hAnsi="宋体" w:eastAsia="宋体" w:cs="宋体"/>
                <w:b/>
                <w:kern w:val="0"/>
                <w:szCs w:val="21"/>
                <w:lang w:bidi="ar"/>
              </w:rPr>
              <w:t>或采取设备底部自带滚轮</w:t>
            </w:r>
            <w:r>
              <w:rPr>
                <w:rFonts w:hint="eastAsia" w:ascii="宋体" w:hAnsi="宋体" w:eastAsia="宋体" w:cs="宋体"/>
                <w:kern w:val="0"/>
                <w:szCs w:val="21"/>
                <w:lang w:bidi="ar"/>
              </w:rPr>
              <w:t>的形式，目的在于便于复印机移动，适合用户的操作高度和位置；</w:t>
            </w:r>
          </w:p>
          <w:p>
            <w:pPr>
              <w:widowControl/>
              <w:rPr>
                <w:rFonts w:ascii="宋体" w:hAnsi="宋体" w:eastAsia="宋体" w:cs="宋体"/>
                <w:kern w:val="0"/>
                <w:szCs w:val="21"/>
              </w:rPr>
            </w:pPr>
            <w:r>
              <w:rPr>
                <w:rFonts w:hint="eastAsia" w:ascii="宋体" w:hAnsi="宋体" w:eastAsia="宋体" w:cs="宋体"/>
                <w:kern w:val="0"/>
                <w:szCs w:val="21"/>
                <w:lang w:bidi="ar"/>
              </w:rPr>
              <w:t>安装调试：提供专业人员上门安装</w:t>
            </w:r>
          </w:p>
          <w:p>
            <w:pPr>
              <w:widowControl/>
              <w:rPr>
                <w:rFonts w:ascii="宋体" w:hAnsi="宋体" w:eastAsia="宋体" w:cs="宋体"/>
                <w:kern w:val="0"/>
                <w:szCs w:val="21"/>
              </w:rPr>
            </w:pPr>
            <w:r>
              <w:rPr>
                <w:rFonts w:hint="eastAsia" w:ascii="宋体" w:hAnsi="宋体" w:eastAsia="宋体" w:cs="宋体"/>
                <w:kern w:val="0"/>
                <w:szCs w:val="21"/>
                <w:lang w:bidi="ar"/>
              </w:rPr>
              <w:t>1年原厂质保</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bidi="ar"/>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5</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针式打印机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lang w:bidi="ar"/>
              </w:rPr>
              <w:t>3</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bCs/>
                <w:kern w:val="0"/>
                <w:szCs w:val="21"/>
              </w:rPr>
            </w:pPr>
            <w:r>
              <w:rPr>
                <w:rFonts w:hint="eastAsia" w:ascii="宋体" w:hAnsi="宋体" w:eastAsia="宋体" w:cs="宋体"/>
                <w:bCs/>
                <w:kern w:val="0"/>
                <w:szCs w:val="21"/>
                <w:lang w:bidi="ar"/>
              </w:rPr>
              <w:t>1. 106列平推针式打印机，24针，复写能力7份（1份原件+6份拷贝），推荐EPSON-LQ106KF，亦可选择与此设备功能相同的或同档次及以上其他品牌产品。</w:t>
            </w:r>
          </w:p>
          <w:p>
            <w:pPr>
              <w:widowControl/>
              <w:rPr>
                <w:rFonts w:ascii="宋体" w:hAnsi="宋体" w:eastAsia="宋体" w:cs="宋体"/>
                <w:bCs/>
                <w:kern w:val="0"/>
                <w:szCs w:val="21"/>
              </w:rPr>
            </w:pPr>
            <w:r>
              <w:rPr>
                <w:rFonts w:hint="eastAsia" w:ascii="宋体" w:hAnsi="宋体" w:eastAsia="宋体" w:cs="宋体"/>
                <w:bCs/>
                <w:kern w:val="0"/>
                <w:szCs w:val="21"/>
                <w:lang w:bidi="ar"/>
              </w:rPr>
              <w:t>2. 1年原厂质保</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bidi="ar"/>
              </w:rPr>
              <w:t>调度办公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yellow"/>
              </w:rPr>
            </w:pPr>
            <w:r>
              <w:rPr>
                <w:rFonts w:hint="eastAsia" w:ascii="宋体" w:hAnsi="宋体" w:eastAsia="宋体" w:cs="宋体"/>
                <w:bCs/>
                <w:kern w:val="0"/>
                <w:szCs w:val="21"/>
                <w:lang w:bidi="ar"/>
              </w:rPr>
              <w:t>6</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szCs w:val="21"/>
                <w:lang w:bidi="ar"/>
              </w:rPr>
              <w:t>彩色激光打印机（A4）</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惠普、佳能、兄弟或同档次及以上其他</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lang w:bidi="ar"/>
              </w:rPr>
              <w:t>1</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bCs/>
                <w:kern w:val="0"/>
                <w:szCs w:val="21"/>
                <w:highlight w:val="yellow"/>
                <w:lang w:bidi="ar"/>
              </w:rPr>
            </w:pPr>
            <w:r>
              <w:rPr>
                <w:rFonts w:hint="eastAsia" w:ascii="宋体" w:hAnsi="宋体" w:eastAsia="宋体" w:cs="宋体"/>
                <w:bCs/>
                <w:kern w:val="0"/>
                <w:szCs w:val="21"/>
                <w:lang w:bidi="ar"/>
              </w:rPr>
              <w:t>推荐惠普hp452dw，亦可选择与此设备功能相同的或同档次及以上其他品牌产品。</w:t>
            </w:r>
          </w:p>
          <w:p>
            <w:pPr>
              <w:widowControl/>
              <w:rPr>
                <w:rFonts w:ascii="宋体" w:hAnsi="宋体" w:eastAsia="宋体" w:cs="宋体"/>
                <w:bCs/>
                <w:kern w:val="0"/>
                <w:szCs w:val="21"/>
              </w:rPr>
            </w:pPr>
            <w:r>
              <w:rPr>
                <w:rFonts w:hint="eastAsia" w:ascii="宋体" w:hAnsi="宋体" w:eastAsia="宋体" w:cs="宋体"/>
                <w:bCs/>
                <w:kern w:val="0"/>
                <w:szCs w:val="21"/>
                <w:lang w:bidi="ar"/>
              </w:rPr>
              <w:t>涵盖功能：彩色打印、自动双面打印、网络</w:t>
            </w:r>
          </w:p>
          <w:p>
            <w:pPr>
              <w:widowControl/>
              <w:rPr>
                <w:rFonts w:ascii="宋体" w:hAnsi="宋体" w:eastAsia="宋体" w:cs="宋体"/>
                <w:bCs/>
                <w:kern w:val="0"/>
                <w:szCs w:val="21"/>
              </w:rPr>
            </w:pPr>
            <w:r>
              <w:rPr>
                <w:rFonts w:hint="eastAsia" w:ascii="宋体" w:hAnsi="宋体" w:eastAsia="宋体" w:cs="宋体"/>
                <w:bCs/>
                <w:kern w:val="0"/>
                <w:szCs w:val="21"/>
                <w:lang w:bidi="ar"/>
              </w:rPr>
              <w:t>打印速度：黑白/彩色27页/分钟（A4）</w:t>
            </w:r>
          </w:p>
          <w:p>
            <w:pPr>
              <w:widowControl/>
              <w:rPr>
                <w:rFonts w:ascii="宋体" w:hAnsi="宋体" w:eastAsia="宋体" w:cs="宋体"/>
                <w:bCs/>
                <w:kern w:val="0"/>
                <w:szCs w:val="21"/>
                <w:lang w:bidi="ar"/>
              </w:rPr>
            </w:pPr>
            <w:r>
              <w:rPr>
                <w:rFonts w:hint="eastAsia" w:ascii="宋体" w:hAnsi="宋体" w:eastAsia="宋体" w:cs="宋体"/>
                <w:bCs/>
                <w:kern w:val="0"/>
                <w:szCs w:val="21"/>
                <w:lang w:bidi="ar"/>
              </w:rPr>
              <w:t>工作负荷达50000页/月</w:t>
            </w:r>
          </w:p>
          <w:p>
            <w:pPr>
              <w:widowControl/>
              <w:rPr>
                <w:rFonts w:ascii="宋体" w:hAnsi="宋体" w:eastAsia="宋体" w:cs="宋体"/>
                <w:bCs/>
                <w:kern w:val="0"/>
                <w:szCs w:val="21"/>
              </w:rPr>
            </w:pPr>
            <w:r>
              <w:rPr>
                <w:rFonts w:hint="eastAsia" w:ascii="宋体" w:hAnsi="宋体" w:eastAsia="宋体" w:cs="宋体"/>
                <w:bCs/>
                <w:kern w:val="0"/>
                <w:szCs w:val="21"/>
                <w:lang w:bidi="ar"/>
              </w:rPr>
              <w:t>显示屏：液晶显示屏</w:t>
            </w:r>
          </w:p>
          <w:p>
            <w:pPr>
              <w:widowControl/>
              <w:rPr>
                <w:rFonts w:ascii="宋体" w:hAnsi="宋体" w:eastAsia="宋体" w:cs="宋体"/>
                <w:bCs/>
                <w:kern w:val="0"/>
                <w:szCs w:val="21"/>
              </w:rPr>
            </w:pPr>
            <w:r>
              <w:rPr>
                <w:rFonts w:hint="eastAsia" w:ascii="宋体" w:hAnsi="宋体" w:eastAsia="宋体" w:cs="宋体"/>
                <w:bCs/>
                <w:kern w:val="0"/>
                <w:szCs w:val="21"/>
                <w:lang w:bidi="ar"/>
              </w:rPr>
              <w:t>系统平台：Windows 10/7 (32/64bit)、XP</w:t>
            </w:r>
          </w:p>
          <w:p>
            <w:pPr>
              <w:widowControl/>
              <w:rPr>
                <w:rFonts w:ascii="宋体" w:hAnsi="宋体" w:eastAsia="宋体" w:cs="宋体"/>
                <w:bCs/>
                <w:kern w:val="0"/>
                <w:szCs w:val="21"/>
                <w:highlight w:val="yellow"/>
              </w:rPr>
            </w:pPr>
            <w:r>
              <w:rPr>
                <w:rFonts w:hint="eastAsia" w:ascii="宋体" w:hAnsi="宋体" w:eastAsia="宋体" w:cs="宋体"/>
                <w:bCs/>
                <w:kern w:val="0"/>
                <w:szCs w:val="21"/>
                <w:lang w:bidi="ar"/>
              </w:rPr>
              <w:t>1年原厂质保</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bidi="ar"/>
              </w:rPr>
              <w:t>办公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7</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yellow"/>
              </w:rPr>
            </w:pPr>
            <w:r>
              <w:rPr>
                <w:rFonts w:hint="eastAsia" w:ascii="宋体" w:hAnsi="宋体" w:eastAsia="宋体" w:cs="宋体"/>
                <w:bCs/>
                <w:kern w:val="0"/>
                <w:szCs w:val="21"/>
                <w:lang w:bidi="ar"/>
              </w:rPr>
              <w:t>电话传真机</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佳能、松下、兄弟或同档次及以上其他</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lang w:bidi="ar"/>
              </w:rPr>
              <w:t>台</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Arial"/>
                <w:kern w:val="0"/>
                <w:szCs w:val="21"/>
              </w:rPr>
            </w:pPr>
            <w:r>
              <w:rPr>
                <w:rFonts w:hint="eastAsia" w:ascii="宋体" w:hAnsi="宋体" w:eastAsia="宋体" w:cs="Arial"/>
                <w:kern w:val="0"/>
                <w:szCs w:val="21"/>
                <w:lang w:bidi="ar"/>
              </w:rPr>
              <w:t>2</w:t>
            </w:r>
          </w:p>
        </w:tc>
        <w:tc>
          <w:tcPr>
            <w:tcW w:w="5526" w:type="dxa"/>
            <w:tcBorders>
              <w:top w:val="single" w:color="auto" w:sz="4" w:space="0"/>
              <w:left w:val="nil"/>
              <w:bottom w:val="single" w:color="auto" w:sz="4" w:space="0"/>
              <w:right w:val="single" w:color="000000" w:sz="4" w:space="0"/>
            </w:tcBorders>
            <w:shd w:val="clear" w:color="auto" w:fill="auto"/>
            <w:vAlign w:val="center"/>
          </w:tcPr>
          <w:p>
            <w:pPr>
              <w:widowControl/>
              <w:rPr>
                <w:rFonts w:ascii="宋体" w:hAnsi="宋体" w:eastAsia="宋体" w:cs="宋体"/>
                <w:kern w:val="0"/>
                <w:szCs w:val="21"/>
                <w:lang w:bidi="ar"/>
              </w:rPr>
            </w:pPr>
            <w:r>
              <w:rPr>
                <w:rFonts w:hint="eastAsia" w:ascii="宋体" w:hAnsi="宋体" w:eastAsia="宋体" w:cs="宋体"/>
                <w:bCs/>
                <w:kern w:val="0"/>
                <w:szCs w:val="21"/>
              </w:rPr>
              <w:t>推荐兄弟FAX-2890，亦可选择与此设备功能相同的或同档次及以上其他品牌产品。</w:t>
            </w:r>
          </w:p>
          <w:p>
            <w:pPr>
              <w:widowControl/>
              <w:rPr>
                <w:rFonts w:ascii="宋体" w:hAnsi="宋体" w:eastAsia="宋体" w:cs="宋体"/>
                <w:kern w:val="0"/>
                <w:szCs w:val="21"/>
              </w:rPr>
            </w:pPr>
            <w:r>
              <w:rPr>
                <w:rFonts w:hint="eastAsia" w:ascii="宋体" w:hAnsi="宋体" w:eastAsia="宋体" w:cs="宋体"/>
                <w:kern w:val="0"/>
                <w:szCs w:val="21"/>
                <w:lang w:bidi="ar"/>
              </w:rPr>
              <w:t>设备类型：电话传真机</w:t>
            </w:r>
          </w:p>
          <w:p>
            <w:pPr>
              <w:widowControl/>
              <w:rPr>
                <w:rFonts w:ascii="宋体" w:hAnsi="宋体" w:eastAsia="宋体" w:cs="宋体"/>
                <w:kern w:val="0"/>
                <w:szCs w:val="21"/>
              </w:rPr>
            </w:pPr>
            <w:r>
              <w:rPr>
                <w:rFonts w:hint="eastAsia" w:ascii="宋体" w:hAnsi="宋体" w:eastAsia="宋体" w:cs="宋体"/>
                <w:kern w:val="0"/>
                <w:szCs w:val="21"/>
                <w:lang w:bidi="ar"/>
              </w:rPr>
              <w:t>涵盖功能：传真、复印</w:t>
            </w:r>
          </w:p>
          <w:p>
            <w:pPr>
              <w:widowControl/>
              <w:rPr>
                <w:rFonts w:ascii="宋体" w:hAnsi="宋体" w:eastAsia="宋体" w:cs="宋体"/>
                <w:kern w:val="0"/>
                <w:szCs w:val="21"/>
              </w:rPr>
            </w:pPr>
            <w:r>
              <w:rPr>
                <w:rFonts w:hint="eastAsia" w:ascii="宋体" w:hAnsi="宋体" w:eastAsia="宋体" w:cs="宋体"/>
                <w:kern w:val="0"/>
                <w:szCs w:val="21"/>
                <w:lang w:bidi="ar"/>
              </w:rPr>
              <w:t>介质类型：普通纸</w:t>
            </w:r>
          </w:p>
          <w:p>
            <w:pPr>
              <w:widowControl/>
              <w:rPr>
                <w:rFonts w:ascii="宋体" w:hAnsi="宋体" w:eastAsia="宋体" w:cs="宋体"/>
                <w:kern w:val="0"/>
                <w:szCs w:val="21"/>
              </w:rPr>
            </w:pPr>
            <w:r>
              <w:rPr>
                <w:rFonts w:hint="eastAsia" w:ascii="宋体" w:hAnsi="宋体" w:eastAsia="宋体" w:cs="宋体"/>
                <w:kern w:val="0"/>
                <w:szCs w:val="21"/>
                <w:lang w:bidi="ar"/>
              </w:rPr>
              <w:t>介质尺寸：A4</w:t>
            </w:r>
          </w:p>
          <w:p>
            <w:pPr>
              <w:widowControl/>
              <w:rPr>
                <w:rFonts w:ascii="宋体" w:hAnsi="宋体" w:eastAsia="宋体" w:cs="宋体"/>
                <w:kern w:val="0"/>
                <w:szCs w:val="21"/>
              </w:rPr>
            </w:pPr>
            <w:r>
              <w:rPr>
                <w:rFonts w:hint="eastAsia" w:ascii="宋体" w:hAnsi="宋体" w:eastAsia="宋体" w:cs="宋体"/>
                <w:kern w:val="0"/>
                <w:szCs w:val="21"/>
                <w:lang w:bidi="ar"/>
              </w:rPr>
              <w:t>供纸容量：250页</w:t>
            </w:r>
          </w:p>
          <w:p>
            <w:pPr>
              <w:widowControl/>
              <w:rPr>
                <w:rFonts w:ascii="宋体" w:hAnsi="宋体" w:eastAsia="宋体" w:cs="宋体"/>
                <w:kern w:val="0"/>
                <w:szCs w:val="21"/>
              </w:rPr>
            </w:pPr>
            <w:r>
              <w:rPr>
                <w:rFonts w:hint="eastAsia" w:ascii="宋体" w:hAnsi="宋体" w:eastAsia="宋体" w:cs="宋体"/>
                <w:kern w:val="0"/>
                <w:szCs w:val="21"/>
                <w:lang w:bidi="ar"/>
              </w:rPr>
              <w:t>自动进稿器：有，20页</w:t>
            </w:r>
          </w:p>
          <w:p>
            <w:pPr>
              <w:widowControl/>
              <w:rPr>
                <w:rFonts w:ascii="宋体" w:hAnsi="宋体" w:eastAsia="宋体" w:cs="宋体"/>
                <w:kern w:val="0"/>
                <w:szCs w:val="21"/>
              </w:rPr>
            </w:pPr>
            <w:r>
              <w:rPr>
                <w:rFonts w:hint="eastAsia" w:ascii="宋体" w:hAnsi="宋体" w:eastAsia="宋体" w:cs="宋体"/>
                <w:kern w:val="0"/>
                <w:szCs w:val="21"/>
                <w:lang w:bidi="ar"/>
              </w:rPr>
              <w:t>自动接收传真</w:t>
            </w:r>
          </w:p>
          <w:p>
            <w:pPr>
              <w:widowControl/>
              <w:rPr>
                <w:rFonts w:ascii="宋体" w:hAnsi="宋体" w:eastAsia="宋体" w:cs="宋体"/>
                <w:kern w:val="0"/>
                <w:szCs w:val="21"/>
              </w:rPr>
            </w:pPr>
            <w:r>
              <w:rPr>
                <w:rFonts w:hint="eastAsia" w:ascii="宋体" w:hAnsi="宋体" w:eastAsia="宋体" w:cs="宋体"/>
                <w:kern w:val="0"/>
                <w:szCs w:val="21"/>
                <w:lang w:bidi="ar"/>
              </w:rPr>
              <w:t>有电话手柄</w:t>
            </w:r>
          </w:p>
          <w:p>
            <w:pPr>
              <w:widowControl/>
              <w:rPr>
                <w:rFonts w:ascii="宋体" w:hAnsi="宋体" w:eastAsia="宋体" w:cs="宋体"/>
                <w:kern w:val="0"/>
                <w:szCs w:val="21"/>
              </w:rPr>
            </w:pPr>
            <w:r>
              <w:rPr>
                <w:rFonts w:hint="eastAsia" w:ascii="宋体" w:hAnsi="宋体" w:eastAsia="宋体" w:cs="宋体"/>
                <w:kern w:val="0"/>
                <w:szCs w:val="21"/>
                <w:lang w:bidi="ar"/>
              </w:rPr>
              <w:t>1年原厂质保</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Cs w:val="21"/>
              </w:rPr>
            </w:pPr>
            <w:r>
              <w:rPr>
                <w:rFonts w:hint="eastAsia" w:ascii="宋体" w:hAnsi="宋体" w:eastAsia="宋体" w:cs="宋体"/>
                <w:kern w:val="0"/>
                <w:szCs w:val="21"/>
                <w:lang w:bidi="ar"/>
              </w:rPr>
              <w:t>调度办公</w:t>
            </w:r>
          </w:p>
        </w:tc>
      </w:tr>
    </w:tbl>
    <w:p>
      <w:pPr>
        <w:spacing w:line="560" w:lineRule="exact"/>
        <w:jc w:val="left"/>
        <w:rPr>
          <w:rFonts w:ascii="仿宋_GB2312" w:hAnsi="宋体" w:eastAsia="仿宋_GB2312" w:cs="仿宋_GB2312"/>
          <w:sz w:val="32"/>
          <w:szCs w:val="32"/>
          <w:lang w:bidi="ar"/>
        </w:rPr>
      </w:pPr>
    </w:p>
    <w:p>
      <w:pPr>
        <w:rPr>
          <w:lang w:bidi="ar"/>
        </w:rPr>
      </w:pPr>
      <w:r>
        <w:rPr>
          <w:lang w:bidi="ar"/>
        </w:rPr>
        <w:br w:type="page"/>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附件</w:t>
      </w:r>
      <w:r>
        <w:rPr>
          <w:rFonts w:ascii="仿宋_GB2312" w:hAnsi="宋体" w:eastAsia="仿宋_GB2312" w:cs="仿宋_GB2312"/>
          <w:sz w:val="32"/>
          <w:szCs w:val="32"/>
          <w:lang w:bidi="ar"/>
        </w:rPr>
        <w:t>2</w:t>
      </w:r>
      <w:r>
        <w:rPr>
          <w:rFonts w:hint="eastAsia" w:ascii="仿宋_GB2312" w:hAnsi="宋体" w:eastAsia="仿宋_GB2312" w:cs="仿宋_GB2312"/>
          <w:sz w:val="32"/>
          <w:szCs w:val="32"/>
          <w:lang w:bidi="ar"/>
        </w:rPr>
        <w:t>：合同主要条款</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采购合同</w:t>
      </w:r>
    </w:p>
    <w:p>
      <w:pPr>
        <w:adjustRightInd w:val="0"/>
        <w:snapToGrid w:val="0"/>
        <w:spacing w:line="276" w:lineRule="auto"/>
        <w:ind w:firstLine="452"/>
        <w:jc w:val="center"/>
        <w:rPr>
          <w:rFonts w:ascii="宋体" w:hAnsi="宋体" w:eastAsia="宋体"/>
          <w:b/>
          <w:sz w:val="32"/>
          <w:szCs w:val="21"/>
        </w:rPr>
      </w:pPr>
      <w:r>
        <w:rPr>
          <w:rFonts w:hint="eastAsia" w:ascii="宋体" w:hAnsi="宋体" w:eastAsia="宋体"/>
          <w:b/>
          <w:sz w:val="32"/>
          <w:szCs w:val="21"/>
        </w:rPr>
        <w:t>（固定单价合同）</w:t>
      </w:r>
    </w:p>
    <w:p>
      <w:pPr>
        <w:spacing w:line="276" w:lineRule="auto"/>
        <w:rPr>
          <w:rFonts w:cs="Times New Roman" w:asciiTheme="minorEastAsia" w:hAnsiTheme="minorEastAsia"/>
          <w:b/>
          <w:sz w:val="22"/>
          <w:szCs w:val="22"/>
        </w:rPr>
      </w:pPr>
    </w:p>
    <w:p>
      <w:pPr>
        <w:adjustRightInd w:val="0"/>
        <w:snapToGrid w:val="0"/>
        <w:spacing w:line="276" w:lineRule="auto"/>
        <w:ind w:firstLine="452"/>
        <w:rPr>
          <w:rFonts w:cs="Times New Roman" w:asciiTheme="minorEastAsia" w:hAnsiTheme="minorEastAsia"/>
          <w:b/>
          <w:sz w:val="22"/>
          <w:szCs w:val="22"/>
        </w:rPr>
      </w:pPr>
      <w:r>
        <w:rPr>
          <w:rFonts w:hint="eastAsia" w:cs="Times New Roman" w:asciiTheme="minorEastAsia" w:hAnsiTheme="minorEastAsia"/>
          <w:b/>
          <w:sz w:val="22"/>
          <w:szCs w:val="22"/>
        </w:rPr>
        <w:t>甲方：杭州萧山国际机场汉莎航空食品有限公司</w:t>
      </w:r>
    </w:p>
    <w:p>
      <w:pPr>
        <w:adjustRightInd w:val="0"/>
        <w:snapToGrid w:val="0"/>
        <w:spacing w:line="276" w:lineRule="auto"/>
        <w:ind w:firstLine="452"/>
        <w:rPr>
          <w:rFonts w:cs="Times New Roman" w:asciiTheme="minorEastAsia" w:hAnsiTheme="minorEastAsia"/>
          <w:b/>
          <w:sz w:val="22"/>
          <w:szCs w:val="22"/>
        </w:rPr>
      </w:pPr>
      <w:r>
        <w:rPr>
          <w:rFonts w:hint="eastAsia" w:cs="Times New Roman" w:asciiTheme="minorEastAsia" w:hAnsiTheme="minorEastAsia"/>
          <w:b/>
          <w:sz w:val="22"/>
          <w:szCs w:val="22"/>
        </w:rPr>
        <w:t>住所地：杭州萧山国际机场内</w:t>
      </w:r>
    </w:p>
    <w:p>
      <w:pPr>
        <w:adjustRightInd w:val="0"/>
        <w:snapToGrid w:val="0"/>
        <w:spacing w:line="276" w:lineRule="auto"/>
        <w:rPr>
          <w:rFonts w:cs="Times New Roman" w:asciiTheme="minorEastAsia" w:hAnsiTheme="minorEastAsia"/>
          <w:b/>
          <w:sz w:val="22"/>
          <w:szCs w:val="22"/>
        </w:rPr>
      </w:pPr>
    </w:p>
    <w:p>
      <w:pPr>
        <w:adjustRightInd w:val="0"/>
        <w:snapToGrid w:val="0"/>
        <w:spacing w:line="276" w:lineRule="auto"/>
        <w:ind w:firstLine="452"/>
        <w:rPr>
          <w:rFonts w:cs="Times New Roman" w:asciiTheme="minorEastAsia" w:hAnsiTheme="minorEastAsia"/>
          <w:b/>
          <w:sz w:val="22"/>
          <w:szCs w:val="22"/>
        </w:rPr>
      </w:pPr>
      <w:r>
        <w:rPr>
          <w:rFonts w:hint="eastAsia" w:cs="Times New Roman" w:asciiTheme="minorEastAsia" w:hAnsiTheme="minorEastAsia"/>
          <w:b/>
          <w:sz w:val="22"/>
          <w:szCs w:val="22"/>
        </w:rPr>
        <w:t>乙方:</w:t>
      </w:r>
    </w:p>
    <w:p>
      <w:pPr>
        <w:adjustRightInd w:val="0"/>
        <w:snapToGrid w:val="0"/>
        <w:spacing w:line="276" w:lineRule="auto"/>
        <w:ind w:firstLine="452"/>
        <w:rPr>
          <w:rFonts w:cs="Times New Roman" w:asciiTheme="minorEastAsia" w:hAnsiTheme="minorEastAsia"/>
          <w:sz w:val="22"/>
          <w:szCs w:val="22"/>
        </w:rPr>
      </w:pPr>
      <w:r>
        <w:rPr>
          <w:rFonts w:hint="eastAsia" w:cs="Times New Roman" w:asciiTheme="minorEastAsia" w:hAnsiTheme="minorEastAsia"/>
          <w:b/>
          <w:sz w:val="22"/>
          <w:szCs w:val="22"/>
        </w:rPr>
        <w:t>住所地:</w:t>
      </w:r>
    </w:p>
    <w:p>
      <w:pPr>
        <w:adjustRightInd w:val="0"/>
        <w:snapToGrid w:val="0"/>
        <w:spacing w:line="276" w:lineRule="auto"/>
        <w:ind w:firstLine="450"/>
        <w:rPr>
          <w:rFonts w:cs="Times New Roman" w:asciiTheme="minorEastAsia" w:hAnsiTheme="minorEastAsia"/>
          <w:sz w:val="22"/>
          <w:szCs w:val="22"/>
        </w:rPr>
      </w:pP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甲、乙双方根据《中华人民共和国合同法》等相关法律法规，就相关产品采购事宜，在互利、平等的原则基础上，经协商一致，特签订本合同，以共同遵守。</w:t>
      </w:r>
    </w:p>
    <w:p>
      <w:pPr>
        <w:spacing w:before="240" w:line="276" w:lineRule="auto"/>
        <w:ind w:firstLine="593"/>
        <w:rPr>
          <w:rFonts w:ascii="宋体" w:hAnsi="宋体" w:eastAsia="宋体"/>
          <w:b/>
          <w:bCs/>
          <w:szCs w:val="21"/>
        </w:rPr>
      </w:pPr>
      <w:r>
        <w:rPr>
          <w:rFonts w:hint="eastAsia" w:ascii="宋体" w:hAnsi="宋体" w:eastAsia="宋体"/>
          <w:b/>
          <w:bCs/>
          <w:szCs w:val="21"/>
        </w:rPr>
        <w:t>一、产品规格型号及参数</w:t>
      </w:r>
    </w:p>
    <w:tbl>
      <w:tblPr>
        <w:tblStyle w:val="7"/>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077"/>
        <w:gridCol w:w="792"/>
        <w:gridCol w:w="719"/>
        <w:gridCol w:w="515"/>
        <w:gridCol w:w="430"/>
        <w:gridCol w:w="417"/>
        <w:gridCol w:w="1054"/>
        <w:gridCol w:w="940"/>
        <w:gridCol w:w="1198"/>
        <w:gridCol w:w="819"/>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序 号</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设备名称</w:t>
            </w: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规格型号</w:t>
            </w: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品 牌</w:t>
            </w: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产地</w:t>
            </w: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单位</w:t>
            </w: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数量</w:t>
            </w: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单  价 (元，不含税)</w:t>
            </w: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合价（元，不含税）</w:t>
            </w: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增值税税率</w:t>
            </w: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单价（元，含税）</w:t>
            </w: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合  价</w:t>
            </w:r>
          </w:p>
          <w:p>
            <w:pPr>
              <w:jc w:val="center"/>
              <w:rPr>
                <w:rFonts w:ascii="宋体" w:hAnsi="宋体" w:eastAsia="宋体" w:cs="宋体"/>
                <w:b/>
                <w:bCs/>
                <w:sz w:val="20"/>
                <w:szCs w:val="22"/>
              </w:rPr>
            </w:pPr>
            <w:r>
              <w:rPr>
                <w:rFonts w:hint="eastAsia" w:ascii="宋体" w:hAnsi="宋体" w:eastAsia="宋体" w:cs="宋体"/>
                <w:b/>
                <w:bCs/>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1</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2</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3</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4</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2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w:t>
            </w:r>
          </w:p>
        </w:tc>
        <w:tc>
          <w:tcPr>
            <w:tcW w:w="107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b/>
                <w:bCs/>
                <w:szCs w:val="21"/>
              </w:rPr>
            </w:pPr>
          </w:p>
        </w:tc>
        <w:tc>
          <w:tcPr>
            <w:tcW w:w="79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7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51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3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417"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054"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940"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9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819"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c>
          <w:tcPr>
            <w:tcW w:w="114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不含税价格合计（元）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税金（元）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59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rPr>
                <w:rFonts w:ascii="宋体" w:hAnsi="宋体" w:eastAsia="宋体" w:cs="宋体"/>
                <w:b/>
                <w:bCs/>
                <w:sz w:val="20"/>
                <w:szCs w:val="22"/>
              </w:rPr>
            </w:pPr>
            <w:r>
              <w:rPr>
                <w:rFonts w:hint="eastAsia" w:ascii="宋体" w:hAnsi="宋体" w:eastAsia="宋体" w:cs="宋体"/>
                <w:b/>
                <w:bCs/>
                <w:sz w:val="20"/>
              </w:rPr>
              <w:t>价税合计（元）</w:t>
            </w:r>
          </w:p>
        </w:tc>
        <w:tc>
          <w:tcPr>
            <w:tcW w:w="8032" w:type="dxa"/>
            <w:gridSpan w:val="10"/>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b/>
                <w:bCs/>
                <w:sz w:val="20"/>
                <w:szCs w:val="22"/>
              </w:rPr>
            </w:pPr>
            <w:r>
              <w:rPr>
                <w:rFonts w:hint="eastAsia" w:ascii="宋体" w:hAnsi="宋体" w:eastAsia="宋体" w:cs="宋体"/>
                <w:b/>
                <w:bCs/>
                <w:sz w:val="20"/>
              </w:rPr>
              <w:t>人民币大写     元，¥   .00</w:t>
            </w:r>
          </w:p>
        </w:tc>
      </w:tr>
    </w:tbl>
    <w:p>
      <w:pPr>
        <w:spacing w:line="276" w:lineRule="auto"/>
        <w:ind w:firstLine="593"/>
        <w:rPr>
          <w:rFonts w:ascii="宋体" w:hAnsi="宋体" w:eastAsia="宋体"/>
          <w:b/>
          <w:bCs/>
          <w:szCs w:val="21"/>
        </w:rPr>
      </w:pPr>
    </w:p>
    <w:p>
      <w:pPr>
        <w:spacing w:line="276" w:lineRule="auto"/>
        <w:ind w:firstLine="593"/>
        <w:rPr>
          <w:rFonts w:ascii="宋体" w:hAnsi="宋体" w:eastAsia="宋体"/>
          <w:b/>
          <w:szCs w:val="21"/>
        </w:rPr>
      </w:pPr>
      <w:r>
        <w:rPr>
          <w:rFonts w:hint="eastAsia" w:ascii="宋体" w:hAnsi="宋体" w:eastAsia="宋体"/>
          <w:b/>
          <w:szCs w:val="21"/>
        </w:rPr>
        <w:t>备注：1、</w:t>
      </w:r>
    </w:p>
    <w:p>
      <w:pPr>
        <w:adjustRightInd w:val="0"/>
        <w:snapToGrid w:val="0"/>
        <w:spacing w:line="276" w:lineRule="auto"/>
        <w:ind w:firstLine="602"/>
        <w:rPr>
          <w:rFonts w:ascii="宋体" w:hAnsi="宋体" w:eastAsia="宋体"/>
          <w:b/>
          <w:szCs w:val="21"/>
        </w:rPr>
      </w:pPr>
      <w:r>
        <w:rPr>
          <w:rFonts w:hint="eastAsia" w:ascii="宋体" w:hAnsi="宋体" w:eastAsia="宋体"/>
          <w:b/>
          <w:szCs w:val="21"/>
        </w:rPr>
        <w:t xml:space="preserve">      2、</w:t>
      </w:r>
    </w:p>
    <w:p>
      <w:pPr>
        <w:spacing w:before="240" w:line="276" w:lineRule="auto"/>
        <w:ind w:firstLine="593"/>
        <w:rPr>
          <w:rFonts w:ascii="宋体" w:hAnsi="宋体" w:eastAsia="宋体"/>
          <w:b/>
          <w:bCs/>
          <w:szCs w:val="21"/>
        </w:rPr>
      </w:pPr>
      <w:r>
        <w:rPr>
          <w:rFonts w:hint="eastAsia" w:ascii="宋体" w:hAnsi="宋体" w:eastAsia="宋体"/>
          <w:b/>
          <w:bCs/>
          <w:szCs w:val="21"/>
        </w:rPr>
        <w:t>二、合同价格</w:t>
      </w:r>
    </w:p>
    <w:p>
      <w:pPr>
        <w:ind w:firstLine="422" w:firstLineChars="192"/>
        <w:rPr>
          <w:rFonts w:ascii="宋体" w:hAnsi="宋体" w:eastAsia="宋体"/>
          <w:sz w:val="22"/>
          <w:szCs w:val="22"/>
        </w:rPr>
      </w:pPr>
      <w:r>
        <w:rPr>
          <w:rFonts w:hint="eastAsia" w:ascii="宋体" w:hAnsi="宋体" w:eastAsia="宋体"/>
          <w:b/>
          <w:sz w:val="22"/>
        </w:rPr>
        <w:t>1、本合同价格为固定单价（含税）合同</w:t>
      </w:r>
      <w:r>
        <w:rPr>
          <w:rFonts w:hint="eastAsia" w:ascii="宋体" w:hAnsi="宋体" w:eastAsia="宋体"/>
          <w:sz w:val="22"/>
        </w:rPr>
        <w:t>，预计合同总价为（大写）：</w:t>
      </w:r>
      <w:r>
        <w:rPr>
          <w:rFonts w:hint="eastAsia" w:ascii="宋体" w:hAnsi="宋体" w:eastAsia="宋体"/>
          <w:sz w:val="22"/>
          <w:u w:val="single"/>
        </w:rPr>
        <w:t xml:space="preserve">人民币：   ，（小写） ¥         </w:t>
      </w:r>
      <w:r>
        <w:rPr>
          <w:rFonts w:hint="eastAsia" w:ascii="宋体" w:hAnsi="宋体" w:eastAsia="宋体"/>
          <w:sz w:val="22"/>
        </w:rPr>
        <w:t>。本合同价为甲方所在地交货价，含货物价格、运输费、包装费、保险费、税费等所有销售费用。甲方不再承担其他任何费用。同时乙方承诺，不因甲方采购数量的增加或者减少而变动固定单价。</w:t>
      </w:r>
    </w:p>
    <w:p>
      <w:pPr>
        <w:ind w:firstLine="422" w:firstLineChars="192"/>
        <w:rPr>
          <w:rFonts w:ascii="宋体" w:hAnsi="宋体" w:eastAsia="宋体"/>
          <w:sz w:val="22"/>
        </w:rPr>
      </w:pPr>
      <w:r>
        <w:rPr>
          <w:rFonts w:hint="eastAsia" w:ascii="宋体" w:hAnsi="宋体" w:eastAsia="宋体"/>
          <w:sz w:val="22"/>
        </w:rPr>
        <w:t>2、本合同采购的货物数量属于预估数量，甲方有权根据实际情况单方面予以调整采购的数量，具体以甲方向乙方发出的书面采购通知单为准，乙方承诺无条件按照甲方要求执行，双方最终结算价格按照甲方实际采购数量结算。</w:t>
      </w:r>
    </w:p>
    <w:p>
      <w:pPr>
        <w:ind w:firstLine="422" w:firstLineChars="192"/>
        <w:rPr>
          <w:rFonts w:ascii="宋体" w:hAnsi="宋体" w:eastAsia="宋体"/>
          <w:sz w:val="22"/>
        </w:rPr>
      </w:pPr>
      <w:r>
        <w:rPr>
          <w:rFonts w:hint="eastAsia" w:ascii="宋体" w:hAnsi="宋体" w:eastAsia="宋体"/>
          <w:sz w:val="22"/>
        </w:rPr>
        <w:t>3、在合同有效期限内，若因国家税收政策调整而引起的增值税税率变化的，应按照国家税收政策调整，合同总价相应变更为原合同不含增值税货物或劳务价格与调整后税率计算税额的合计金额。</w:t>
      </w:r>
    </w:p>
    <w:p>
      <w:pPr>
        <w:spacing w:before="240" w:line="276" w:lineRule="auto"/>
        <w:ind w:firstLine="593"/>
        <w:rPr>
          <w:rFonts w:ascii="宋体" w:hAnsi="宋体" w:eastAsia="宋体"/>
          <w:b/>
          <w:bCs/>
          <w:szCs w:val="21"/>
        </w:rPr>
      </w:pPr>
      <w:bookmarkStart w:id="0" w:name="_Toc9351386"/>
      <w:r>
        <w:rPr>
          <w:rFonts w:hint="eastAsia" w:ascii="宋体" w:hAnsi="宋体" w:eastAsia="宋体"/>
          <w:b/>
          <w:bCs/>
          <w:szCs w:val="21"/>
        </w:rPr>
        <w:t>三、技术资料</w:t>
      </w:r>
    </w:p>
    <w:p>
      <w:pPr>
        <w:adjustRightInd w:val="0"/>
        <w:snapToGrid w:val="0"/>
        <w:ind w:firstLine="602"/>
        <w:rPr>
          <w:rFonts w:ascii="宋体" w:hAnsi="宋体" w:eastAsia="宋体"/>
          <w:sz w:val="22"/>
          <w:szCs w:val="22"/>
        </w:rPr>
      </w:pPr>
      <w:r>
        <w:rPr>
          <w:rFonts w:hint="eastAsia" w:ascii="宋体" w:hAnsi="宋体" w:eastAsia="宋体"/>
          <w:sz w:val="22"/>
        </w:rPr>
        <w:t>1.乙方应在交付合同货物时同时向甲方提供使用货物的有关技术资料。</w:t>
      </w:r>
    </w:p>
    <w:p>
      <w:pPr>
        <w:adjustRightInd w:val="0"/>
        <w:snapToGrid w:val="0"/>
        <w:ind w:firstLine="602"/>
        <w:rPr>
          <w:rFonts w:ascii="宋体" w:hAnsi="宋体" w:eastAsia="宋体"/>
          <w:sz w:val="22"/>
        </w:rPr>
      </w:pPr>
      <w:r>
        <w:rPr>
          <w:rFonts w:hint="eastAsia" w:ascii="宋体" w:hAnsi="宋体" w:eastAsia="宋体"/>
          <w:sz w:val="2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spacing w:before="240" w:line="276" w:lineRule="auto"/>
        <w:ind w:firstLine="593"/>
        <w:rPr>
          <w:rFonts w:ascii="宋体" w:hAnsi="宋体" w:eastAsia="宋体"/>
          <w:b/>
          <w:sz w:val="22"/>
        </w:rPr>
      </w:pPr>
      <w:r>
        <w:rPr>
          <w:rFonts w:hint="eastAsia" w:ascii="宋体" w:hAnsi="宋体" w:eastAsia="宋体"/>
          <w:b/>
          <w:bCs/>
          <w:szCs w:val="21"/>
        </w:rPr>
        <w:t>四、知识产权</w:t>
      </w:r>
    </w:p>
    <w:p>
      <w:pPr>
        <w:adjustRightInd w:val="0"/>
        <w:snapToGrid w:val="0"/>
        <w:ind w:firstLine="602"/>
        <w:rPr>
          <w:rFonts w:ascii="宋体" w:hAnsi="宋体" w:eastAsia="宋体"/>
          <w:sz w:val="22"/>
        </w:rPr>
      </w:pPr>
      <w:r>
        <w:rPr>
          <w:rFonts w:hint="eastAsia" w:ascii="宋体" w:hAnsi="宋体" w:eastAsia="宋体"/>
          <w:sz w:val="2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spacing w:before="240" w:line="276" w:lineRule="auto"/>
        <w:ind w:firstLine="593"/>
        <w:rPr>
          <w:rFonts w:ascii="宋体" w:hAnsi="宋体" w:eastAsia="宋体"/>
          <w:b/>
          <w:bCs/>
          <w:szCs w:val="21"/>
        </w:rPr>
      </w:pPr>
      <w:r>
        <w:rPr>
          <w:rFonts w:hint="eastAsia" w:ascii="宋体" w:hAnsi="宋体" w:eastAsia="宋体"/>
          <w:b/>
          <w:bCs/>
          <w:szCs w:val="21"/>
        </w:rPr>
        <w:t>五、产权担保</w:t>
      </w:r>
    </w:p>
    <w:p>
      <w:pPr>
        <w:adjustRightInd w:val="0"/>
        <w:snapToGrid w:val="0"/>
        <w:ind w:firstLine="602"/>
        <w:rPr>
          <w:rFonts w:ascii="宋体" w:hAnsi="宋体" w:eastAsia="宋体"/>
          <w:sz w:val="22"/>
          <w:szCs w:val="22"/>
        </w:rPr>
      </w:pPr>
      <w:r>
        <w:rPr>
          <w:rFonts w:hint="eastAsia" w:ascii="宋体" w:hAnsi="宋体" w:eastAsia="宋体"/>
          <w:sz w:val="2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spacing w:before="240" w:line="276" w:lineRule="auto"/>
        <w:ind w:firstLine="593"/>
        <w:rPr>
          <w:rFonts w:ascii="宋体" w:hAnsi="宋体" w:eastAsia="宋体"/>
          <w:b/>
          <w:bCs/>
          <w:szCs w:val="21"/>
        </w:rPr>
      </w:pPr>
      <w:r>
        <w:rPr>
          <w:rFonts w:hint="eastAsia" w:ascii="宋体" w:hAnsi="宋体" w:eastAsia="宋体"/>
          <w:b/>
          <w:bCs/>
          <w:szCs w:val="21"/>
        </w:rPr>
        <w:t>六、转包或分包</w:t>
      </w:r>
    </w:p>
    <w:p>
      <w:pPr>
        <w:adjustRightInd w:val="0"/>
        <w:snapToGrid w:val="0"/>
        <w:ind w:firstLine="602"/>
        <w:rPr>
          <w:rFonts w:ascii="宋体" w:hAnsi="宋体" w:eastAsia="宋体"/>
          <w:sz w:val="22"/>
          <w:szCs w:val="22"/>
        </w:rPr>
      </w:pPr>
      <w:r>
        <w:rPr>
          <w:rFonts w:hint="eastAsia" w:ascii="宋体" w:hAnsi="宋体" w:eastAsia="宋体"/>
          <w:sz w:val="22"/>
        </w:rPr>
        <w:t>1.本合同项下甲方采购的货物，必须由乙方直接供应（招标文件和合同另有约定的除外）；除非得到甲方的书面同意，乙方不得将本合同项下的货物全部或部分转包、分包给第三方供应，不得将本合同项下权利义务转让给第三方。</w:t>
      </w:r>
    </w:p>
    <w:p>
      <w:pPr>
        <w:adjustRightInd w:val="0"/>
        <w:snapToGrid w:val="0"/>
        <w:ind w:firstLine="602"/>
        <w:rPr>
          <w:rFonts w:ascii="宋体" w:hAnsi="宋体" w:eastAsia="宋体"/>
          <w:sz w:val="22"/>
        </w:rPr>
      </w:pPr>
      <w:r>
        <w:rPr>
          <w:rFonts w:hint="eastAsia" w:ascii="宋体" w:hAnsi="宋体" w:eastAsia="宋体"/>
          <w:sz w:val="22"/>
        </w:rPr>
        <w:t>2.如有未经甲方书面同意的转让和转包、分包行为，甲方有权解除合同，并有权要求乙方承担预计合同总价【5%】的违约金。</w:t>
      </w:r>
    </w:p>
    <w:p>
      <w:pPr>
        <w:spacing w:before="240" w:line="276" w:lineRule="auto"/>
        <w:ind w:firstLine="593"/>
        <w:rPr>
          <w:rFonts w:ascii="宋体" w:hAnsi="宋体" w:eastAsia="宋体"/>
          <w:b/>
          <w:sz w:val="22"/>
        </w:rPr>
      </w:pPr>
      <w:r>
        <w:rPr>
          <w:rFonts w:hint="eastAsia" w:ascii="宋体" w:hAnsi="宋体" w:eastAsia="宋体"/>
          <w:b/>
          <w:bCs/>
          <w:szCs w:val="21"/>
        </w:rPr>
        <w:t>七、货物包装、发货及运输</w:t>
      </w:r>
    </w:p>
    <w:p>
      <w:pPr>
        <w:adjustRightInd w:val="0"/>
        <w:snapToGrid w:val="0"/>
        <w:ind w:firstLine="602"/>
        <w:rPr>
          <w:rFonts w:ascii="宋体" w:hAnsi="宋体" w:eastAsia="宋体"/>
          <w:sz w:val="22"/>
        </w:rPr>
      </w:pPr>
      <w:r>
        <w:rPr>
          <w:rFonts w:hint="eastAsia" w:ascii="宋体" w:hAnsi="宋体" w:eastAsia="宋体"/>
          <w:sz w:val="22"/>
        </w:rPr>
        <w:t>1. 乙方应在货物发运前对其按满足运输距离、防潮、防震、防锈和防破损装卸等要求进行包装，以保证货物安全运达甲方指定地点。</w:t>
      </w:r>
    </w:p>
    <w:p>
      <w:pPr>
        <w:adjustRightInd w:val="0"/>
        <w:snapToGrid w:val="0"/>
        <w:ind w:firstLine="602"/>
        <w:rPr>
          <w:rFonts w:ascii="宋体" w:hAnsi="宋体" w:eastAsia="宋体"/>
          <w:sz w:val="22"/>
        </w:rPr>
      </w:pPr>
      <w:r>
        <w:rPr>
          <w:rFonts w:hint="eastAsia" w:ascii="宋体" w:hAnsi="宋体" w:eastAsia="宋体"/>
          <w:sz w:val="22"/>
        </w:rPr>
        <w:t>2. 使用说明书、质量检验证明书、技术资料、随配附件和工具以及清单一并附于货物内同时向甲方交付。如资料不全的，视为乙方未完全履行交付义务。</w:t>
      </w:r>
    </w:p>
    <w:p>
      <w:pPr>
        <w:adjustRightInd w:val="0"/>
        <w:snapToGrid w:val="0"/>
        <w:ind w:firstLine="602"/>
        <w:rPr>
          <w:rFonts w:ascii="宋体" w:hAnsi="宋体" w:eastAsia="宋体"/>
          <w:sz w:val="22"/>
        </w:rPr>
      </w:pPr>
      <w:r>
        <w:rPr>
          <w:rFonts w:hint="eastAsia" w:ascii="宋体" w:hAnsi="宋体" w:eastAsia="宋体"/>
          <w:sz w:val="22"/>
        </w:rPr>
        <w:t>3. 乙方在货物发运手续办理完毕后【24】小时内必须书面通知甲方，以便甲方准备接货。</w:t>
      </w:r>
    </w:p>
    <w:p>
      <w:pPr>
        <w:adjustRightInd w:val="0"/>
        <w:snapToGrid w:val="0"/>
        <w:ind w:firstLine="602"/>
        <w:rPr>
          <w:rFonts w:ascii="宋体" w:hAnsi="宋体" w:eastAsia="宋体"/>
          <w:sz w:val="22"/>
        </w:rPr>
      </w:pPr>
      <w:r>
        <w:rPr>
          <w:rFonts w:hint="eastAsia" w:ascii="宋体" w:hAnsi="宋体" w:eastAsia="宋体"/>
          <w:sz w:val="22"/>
        </w:rPr>
        <w:t>4. 货物在本合同规定的交货地点交付甲方并经甲方终验收合格前发生的一切风险包括货物运输风险均由乙方承担。</w:t>
      </w:r>
    </w:p>
    <w:p>
      <w:pPr>
        <w:adjustRightInd w:val="0"/>
        <w:snapToGrid w:val="0"/>
        <w:ind w:firstLine="602"/>
        <w:outlineLvl w:val="0"/>
        <w:rPr>
          <w:rFonts w:ascii="宋体" w:hAnsi="宋体" w:eastAsia="宋体"/>
          <w:sz w:val="22"/>
        </w:rPr>
      </w:pPr>
      <w:r>
        <w:rPr>
          <w:rFonts w:hint="eastAsia" w:ascii="宋体" w:hAnsi="宋体" w:eastAsia="宋体"/>
          <w:sz w:val="22"/>
        </w:rPr>
        <w:t>5. 货物在规定的交付期限内由乙方送达甲方指定的交货地点并经甲方根据第九条约定签收后视为交付，乙方同时必须在货物到达的当天立即通知甲方货物已送达。</w:t>
      </w:r>
    </w:p>
    <w:p>
      <w:pPr>
        <w:spacing w:before="240" w:line="276" w:lineRule="auto"/>
        <w:ind w:firstLine="593"/>
        <w:rPr>
          <w:rFonts w:ascii="宋体" w:hAnsi="宋体" w:eastAsia="宋体"/>
          <w:b/>
          <w:bCs/>
          <w:szCs w:val="21"/>
        </w:rPr>
      </w:pPr>
      <w:r>
        <w:rPr>
          <w:rFonts w:hint="eastAsia" w:ascii="宋体" w:hAnsi="宋体" w:eastAsia="宋体"/>
          <w:b/>
          <w:bCs/>
          <w:szCs w:val="21"/>
        </w:rPr>
        <w:t>八、交货期、交货方式及交货地点</w:t>
      </w:r>
      <w:bookmarkEnd w:id="0"/>
    </w:p>
    <w:p>
      <w:pPr>
        <w:adjustRightInd w:val="0"/>
        <w:snapToGrid w:val="0"/>
        <w:ind w:firstLine="602"/>
        <w:rPr>
          <w:rFonts w:ascii="宋体" w:hAnsi="宋体" w:eastAsia="宋体"/>
          <w:sz w:val="22"/>
        </w:rPr>
      </w:pPr>
      <w:r>
        <w:rPr>
          <w:rFonts w:hint="eastAsia" w:ascii="宋体" w:hAnsi="宋体" w:eastAsia="宋体"/>
          <w:sz w:val="22"/>
        </w:rPr>
        <w:t>1. 交货期：合同生效之日起【15】日历天内（含设备供应及安装调试）。</w:t>
      </w:r>
    </w:p>
    <w:p>
      <w:pPr>
        <w:adjustRightInd w:val="0"/>
        <w:snapToGrid w:val="0"/>
        <w:ind w:firstLine="602"/>
        <w:rPr>
          <w:rFonts w:ascii="宋体" w:hAnsi="宋体" w:eastAsia="宋体"/>
          <w:sz w:val="22"/>
        </w:rPr>
      </w:pPr>
      <w:r>
        <w:rPr>
          <w:rFonts w:hint="eastAsia" w:ascii="宋体" w:hAnsi="宋体" w:eastAsia="宋体"/>
          <w:sz w:val="22"/>
        </w:rPr>
        <w:t>2. 交货方式：乙方送货上门</w:t>
      </w:r>
    </w:p>
    <w:p>
      <w:pPr>
        <w:adjustRightInd w:val="0"/>
        <w:snapToGrid w:val="0"/>
        <w:ind w:firstLine="602"/>
        <w:rPr>
          <w:rFonts w:ascii="宋体" w:hAnsi="宋体" w:eastAsia="宋体"/>
          <w:sz w:val="22"/>
        </w:rPr>
      </w:pPr>
      <w:r>
        <w:rPr>
          <w:rFonts w:hint="eastAsia" w:ascii="宋体" w:hAnsi="宋体" w:eastAsia="宋体"/>
          <w:sz w:val="22"/>
        </w:rPr>
        <w:t>3. 交货地点：杭州萧山国际机场汉莎航空食品有限公司内</w:t>
      </w:r>
    </w:p>
    <w:p>
      <w:pPr>
        <w:spacing w:before="240" w:line="276" w:lineRule="auto"/>
        <w:ind w:firstLine="593"/>
        <w:rPr>
          <w:rFonts w:ascii="宋体" w:hAnsi="宋体" w:eastAsia="宋体"/>
          <w:b/>
          <w:bCs/>
          <w:szCs w:val="21"/>
        </w:rPr>
      </w:pPr>
      <w:bookmarkStart w:id="1" w:name="_Toc9351388"/>
      <w:r>
        <w:rPr>
          <w:rFonts w:hint="eastAsia" w:ascii="宋体" w:hAnsi="宋体" w:eastAsia="宋体"/>
          <w:b/>
          <w:bCs/>
          <w:szCs w:val="21"/>
        </w:rPr>
        <w:t>九、验收</w:t>
      </w:r>
    </w:p>
    <w:p>
      <w:pPr>
        <w:adjustRightInd w:val="0"/>
        <w:snapToGrid w:val="0"/>
        <w:ind w:firstLine="440" w:firstLineChars="200"/>
        <w:rPr>
          <w:rFonts w:ascii="宋体" w:hAnsi="宋体" w:eastAsia="宋体"/>
          <w:sz w:val="22"/>
          <w:szCs w:val="22"/>
        </w:rPr>
      </w:pPr>
      <w:r>
        <w:rPr>
          <w:rFonts w:hint="eastAsia" w:ascii="宋体" w:hAnsi="宋体" w:eastAsia="宋体"/>
          <w:sz w:val="2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w:t>
      </w:r>
    </w:p>
    <w:p>
      <w:pPr>
        <w:adjustRightInd w:val="0"/>
        <w:snapToGrid w:val="0"/>
        <w:ind w:firstLine="440" w:firstLineChars="200"/>
        <w:rPr>
          <w:rFonts w:ascii="宋体" w:hAnsi="宋体" w:eastAsia="宋体"/>
          <w:sz w:val="22"/>
        </w:rPr>
      </w:pPr>
      <w:r>
        <w:rPr>
          <w:rFonts w:hint="eastAsia" w:ascii="宋体" w:hAnsi="宋体" w:eastAsia="宋体"/>
          <w:sz w:val="22"/>
        </w:rPr>
        <w:t>2.乙方交货前应对货物作出全面检查和对验收文件进行整理，并列出清单，作为甲方收货验收和使用的技术条件依据，乙方质量检验证书应随货物交甲方。</w:t>
      </w:r>
    </w:p>
    <w:p>
      <w:pPr>
        <w:adjustRightInd w:val="0"/>
        <w:snapToGrid w:val="0"/>
        <w:ind w:firstLine="440" w:firstLineChars="200"/>
        <w:rPr>
          <w:rFonts w:ascii="宋体" w:hAnsi="宋体" w:eastAsia="宋体"/>
          <w:sz w:val="22"/>
        </w:rPr>
      </w:pPr>
      <w:r>
        <w:rPr>
          <w:rFonts w:hint="eastAsia" w:ascii="宋体" w:hAnsi="宋体" w:eastAsia="宋体"/>
          <w:sz w:val="22"/>
        </w:rPr>
        <w:t>3.甲方签收货物后如发现货物的品种、数量、规格或质量不符合合同约定或相关质量要求，甲方应在签收之日起【7】日内以书面形式向乙方提出异议；乙方应当在收到甲方异议之日起【3 】日内作出答复或与甲方协商处理，或在【3 】日内直接按甲方要求进行无偿换货、补发短缺部分或降低货价，并承担由此产生的相关费用；乙方未在上述约定期限内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7】日内签署验收合格确认书。验收合格确认书并不免除乙方在本合同项下应当承担的质量保证责任以及售后服务的义务。</w:t>
      </w:r>
    </w:p>
    <w:p>
      <w:pPr>
        <w:adjustRightInd w:val="0"/>
        <w:snapToGrid w:val="0"/>
        <w:ind w:firstLine="440" w:firstLineChars="200"/>
        <w:rPr>
          <w:rFonts w:ascii="宋体" w:hAnsi="宋体" w:eastAsia="宋体"/>
          <w:sz w:val="22"/>
        </w:rPr>
      </w:pPr>
      <w:r>
        <w:rPr>
          <w:rFonts w:hint="eastAsia" w:ascii="宋体" w:hAnsi="宋体" w:eastAsia="宋体"/>
          <w:sz w:val="22"/>
        </w:rPr>
        <w:t>4.如双方对货物质量认定产生争议的，双方同意提交甲方所在地省级质量检测机构鉴定，鉴定意见为最终意见，对双方具有约束力。鉴定费用由责任方承担。</w:t>
      </w:r>
    </w:p>
    <w:p>
      <w:pPr>
        <w:spacing w:before="240" w:line="276" w:lineRule="auto"/>
        <w:ind w:firstLine="593"/>
        <w:rPr>
          <w:rFonts w:ascii="宋体" w:hAnsi="宋体" w:eastAsia="宋体"/>
          <w:b/>
          <w:bCs/>
          <w:szCs w:val="21"/>
        </w:rPr>
      </w:pPr>
      <w:r>
        <w:rPr>
          <w:rFonts w:hint="eastAsia" w:ascii="宋体" w:hAnsi="宋体" w:eastAsia="宋体"/>
          <w:b/>
          <w:bCs/>
          <w:szCs w:val="21"/>
        </w:rPr>
        <w:t>十、货款支付</w:t>
      </w:r>
      <w:bookmarkEnd w:id="1"/>
    </w:p>
    <w:p>
      <w:pPr>
        <w:adjustRightInd w:val="0"/>
        <w:snapToGrid w:val="0"/>
        <w:ind w:firstLine="440" w:firstLineChars="200"/>
        <w:rPr>
          <w:rFonts w:ascii="宋体" w:hAnsi="宋体" w:eastAsia="宋体"/>
          <w:sz w:val="22"/>
        </w:rPr>
      </w:pPr>
      <w:r>
        <w:rPr>
          <w:rFonts w:hint="eastAsia" w:ascii="宋体" w:hAnsi="宋体" w:eastAsia="宋体"/>
          <w:sz w:val="22"/>
        </w:rPr>
        <w:t>1、结算方式：设备在到货、安装调试完成且经甲方验收合格后15日内，甲方凭乙方开具的全额增值税专用发票支付乙方合同总金额。</w:t>
      </w:r>
    </w:p>
    <w:p>
      <w:pPr>
        <w:adjustRightInd w:val="0"/>
        <w:snapToGrid w:val="0"/>
        <w:ind w:firstLine="440" w:firstLineChars="200"/>
        <w:rPr>
          <w:rFonts w:ascii="宋体" w:hAnsi="宋体" w:eastAsia="宋体"/>
          <w:sz w:val="22"/>
        </w:rPr>
      </w:pPr>
      <w:r>
        <w:rPr>
          <w:rFonts w:hint="eastAsia" w:ascii="宋体" w:hAnsi="宋体" w:eastAsia="宋体"/>
          <w:sz w:val="22"/>
        </w:rPr>
        <w:t>2、乙方付款前，乙方应提供正规的符合本合同约定的发票，若乙方未按本合同约定提供发票的，甲方有权拒绝付款且不承担任何延期付款的责任。</w:t>
      </w:r>
    </w:p>
    <w:p>
      <w:pPr>
        <w:spacing w:before="240" w:line="276" w:lineRule="auto"/>
        <w:ind w:firstLine="593"/>
        <w:rPr>
          <w:rFonts w:ascii="宋体" w:hAnsi="宋体" w:eastAsia="宋体"/>
          <w:b/>
          <w:bCs/>
          <w:szCs w:val="21"/>
        </w:rPr>
      </w:pPr>
      <w:r>
        <w:rPr>
          <w:rFonts w:hint="eastAsia" w:ascii="宋体" w:hAnsi="宋体" w:eastAsia="宋体"/>
          <w:b/>
          <w:bCs/>
          <w:szCs w:val="21"/>
        </w:rPr>
        <w:t>十一、履约保证金</w:t>
      </w:r>
    </w:p>
    <w:p>
      <w:pPr>
        <w:adjustRightInd w:val="0"/>
        <w:snapToGrid w:val="0"/>
        <w:ind w:firstLine="440" w:firstLineChars="200"/>
        <w:rPr>
          <w:rFonts w:ascii="宋体" w:hAnsi="宋体" w:eastAsia="宋体"/>
          <w:sz w:val="22"/>
        </w:rPr>
      </w:pPr>
      <w:bookmarkStart w:id="2" w:name="_Toc9351389"/>
      <w:r>
        <w:rPr>
          <w:rFonts w:hint="eastAsia" w:ascii="宋体" w:hAnsi="宋体" w:eastAsia="宋体"/>
          <w:sz w:val="22"/>
        </w:rPr>
        <w:t>本合同不设履约保证金</w:t>
      </w:r>
    </w:p>
    <w:bookmarkEnd w:id="2"/>
    <w:p>
      <w:pPr>
        <w:spacing w:before="240" w:line="276" w:lineRule="auto"/>
        <w:ind w:firstLine="593"/>
        <w:rPr>
          <w:rFonts w:ascii="宋体" w:hAnsi="宋体" w:eastAsia="宋体"/>
          <w:b/>
          <w:sz w:val="22"/>
        </w:rPr>
      </w:pPr>
      <w:bookmarkStart w:id="3" w:name="_Toc9351390"/>
      <w:r>
        <w:rPr>
          <w:rFonts w:hint="eastAsia" w:ascii="宋体" w:hAnsi="宋体" w:eastAsia="宋体"/>
          <w:b/>
          <w:bCs/>
          <w:szCs w:val="21"/>
        </w:rPr>
        <w:t>十二、免费质保期及服务内容</w:t>
      </w:r>
    </w:p>
    <w:p>
      <w:pPr>
        <w:adjustRightInd w:val="0"/>
        <w:snapToGrid w:val="0"/>
        <w:ind w:firstLine="440" w:firstLineChars="200"/>
        <w:rPr>
          <w:rFonts w:ascii="宋体" w:hAnsi="宋体" w:eastAsia="宋体"/>
          <w:sz w:val="22"/>
        </w:rPr>
      </w:pPr>
      <w:r>
        <w:rPr>
          <w:rFonts w:hint="eastAsia" w:ascii="宋体" w:hAnsi="宋体" w:eastAsia="宋体"/>
          <w:sz w:val="22"/>
        </w:rPr>
        <w:t>1. 乙方保证其所供应的货物符合相关货物质量标准，不存在任何质量瑕疵或因质量瑕疵而导致的安全隐患，且为未经使用的全新货物。</w:t>
      </w:r>
    </w:p>
    <w:p>
      <w:pPr>
        <w:adjustRightInd w:val="0"/>
        <w:snapToGrid w:val="0"/>
        <w:ind w:firstLine="440" w:firstLineChars="200"/>
        <w:rPr>
          <w:rFonts w:ascii="宋体" w:hAnsi="宋体" w:eastAsia="宋体"/>
          <w:sz w:val="22"/>
          <w:u w:val="single"/>
        </w:rPr>
      </w:pPr>
      <w:r>
        <w:rPr>
          <w:rFonts w:hint="eastAsia" w:ascii="宋体" w:hAnsi="宋体" w:eastAsia="宋体"/>
          <w:sz w:val="22"/>
        </w:rPr>
        <w:t>2. 乙方应为货物提供的免费质保期：</w:t>
      </w:r>
      <w:r>
        <w:rPr>
          <w:rFonts w:hint="eastAsia" w:ascii="宋体" w:hAnsi="宋体" w:eastAsia="宋体" w:cs="Arial"/>
          <w:kern w:val="0"/>
          <w:sz w:val="22"/>
        </w:rPr>
        <w:t>按附件1《设备参数及详细参数配置表》所述质保期。乙方提供的设备应是原厂生产的新品。乙方提供的免费保修期开始时间为：</w:t>
      </w:r>
      <w:r>
        <w:rPr>
          <w:rFonts w:hint="eastAsia" w:ascii="宋体" w:hAnsi="宋体" w:eastAsia="宋体" w:cs="Arial"/>
          <w:kern w:val="0"/>
          <w:sz w:val="22"/>
          <w:u w:val="single"/>
        </w:rPr>
        <w:t>自甲方签署验收合格确认书之日起计算，若设备的原厂质保期到期时间早于乙方提供的免费质量保证期到期时间，该区间内的设备保修责任仍由乙方负责。</w:t>
      </w:r>
    </w:p>
    <w:p>
      <w:pPr>
        <w:adjustRightInd w:val="0"/>
        <w:snapToGrid w:val="0"/>
        <w:ind w:firstLine="440" w:firstLineChars="200"/>
        <w:rPr>
          <w:rFonts w:ascii="宋体" w:hAnsi="宋体" w:eastAsia="宋体"/>
          <w:sz w:val="22"/>
        </w:rPr>
      </w:pPr>
      <w:r>
        <w:rPr>
          <w:rFonts w:hint="eastAsia" w:ascii="宋体" w:hAnsi="宋体" w:eastAsia="宋体"/>
          <w:sz w:val="22"/>
        </w:rPr>
        <w:t>3．免费质保期内由于非甲方原因发生的损坏，乙方免费提供返修，保证货物正常安全使用为止。如无法返修，乙方应负责免费更换或由甲方退还乙方所供货物，乙方退还甲方支付的合同款，同时应承担因该货物引发的直接费用（包括但不限于运输、保险、检验、按照中国人民银行公布的同期货款基准利率计算的资金占用费及银行手续费、担保、抵押、法院执行措施所产生的费用等）以及由此给甲方造成的损失。</w:t>
      </w:r>
    </w:p>
    <w:p>
      <w:pPr>
        <w:ind w:firstLine="440" w:firstLineChars="200"/>
        <w:jc w:val="left"/>
        <w:rPr>
          <w:rFonts w:ascii="宋体" w:hAnsi="宋体" w:eastAsia="宋体"/>
          <w:sz w:val="22"/>
        </w:rPr>
      </w:pPr>
      <w:r>
        <w:rPr>
          <w:rFonts w:hint="eastAsia" w:ascii="宋体" w:hAnsi="宋体" w:eastAsia="宋体"/>
          <w:sz w:val="22"/>
        </w:rPr>
        <w:t>4．乙方提供7天*24小时售后服务，</w:t>
      </w:r>
      <w:r>
        <w:rPr>
          <w:rFonts w:hint="eastAsia" w:ascii="宋体" w:hAnsi="宋体" w:eastAsia="宋体" w:cs="Arial"/>
          <w:kern w:val="0"/>
          <w:sz w:val="22"/>
        </w:rPr>
        <w:t>在接到产品故障报修后四小时内响应，</w:t>
      </w:r>
      <w:r>
        <w:rPr>
          <w:rFonts w:hint="eastAsia" w:ascii="宋体" w:hAnsi="宋体" w:eastAsia="宋体" w:cs="Arial"/>
          <w:sz w:val="22"/>
        </w:rPr>
        <w:t>下一工作日上门</w:t>
      </w:r>
      <w:r>
        <w:rPr>
          <w:rFonts w:hint="eastAsia" w:ascii="宋体" w:hAnsi="宋体" w:eastAsia="宋体" w:cs="Arial"/>
          <w:kern w:val="0"/>
          <w:sz w:val="22"/>
        </w:rPr>
        <w:t>，两个工作日内处理完毕。若故障检修两个工作日后仍无法排除的，乙方应在故障报修两个工作日后的一个工作日内提供不低于故障规格型号档次的替代产品供甲方使用。</w:t>
      </w:r>
    </w:p>
    <w:p>
      <w:pPr>
        <w:adjustRightInd w:val="0"/>
        <w:snapToGrid w:val="0"/>
        <w:ind w:firstLine="440" w:firstLineChars="200"/>
        <w:rPr>
          <w:rFonts w:ascii="宋体" w:hAnsi="宋体" w:eastAsia="宋体"/>
          <w:sz w:val="22"/>
        </w:rPr>
      </w:pPr>
      <w:r>
        <w:rPr>
          <w:rFonts w:hint="eastAsia" w:ascii="宋体" w:hAnsi="宋体" w:eastAsia="宋体"/>
          <w:sz w:val="22"/>
        </w:rPr>
        <w:t>5.免费质保期届满前【10】天内，乙方负责对货物进行一次全面的返修，并由甲方验收认可。甲方验收认可并不免除乙方对于验收认可后发生的但尚在质保期限内的货物损坏的维修、退换货义务。</w:t>
      </w:r>
    </w:p>
    <w:p>
      <w:pPr>
        <w:adjustRightInd w:val="0"/>
        <w:snapToGrid w:val="0"/>
        <w:ind w:firstLine="440" w:firstLineChars="200"/>
        <w:rPr>
          <w:rFonts w:ascii="宋体" w:hAnsi="宋体" w:eastAsia="宋体"/>
          <w:sz w:val="22"/>
        </w:rPr>
      </w:pPr>
      <w:r>
        <w:rPr>
          <w:rFonts w:hint="eastAsia" w:ascii="宋体" w:hAnsi="宋体" w:eastAsia="宋体"/>
          <w:sz w:val="22"/>
        </w:rPr>
        <w:t>6.若乙方提供的货物属于伪劣货物或者假冒货物或者存在欺诈甲方的任何情形，使得甲方遭受损失，乙方应向甲方承担违约责任，同时，甲方可依法寻求其他法律救济。</w:t>
      </w:r>
    </w:p>
    <w:bookmarkEnd w:id="3"/>
    <w:p>
      <w:pPr>
        <w:spacing w:before="240" w:line="276" w:lineRule="auto"/>
        <w:ind w:firstLine="593"/>
        <w:rPr>
          <w:rFonts w:ascii="宋体" w:hAnsi="宋体" w:eastAsia="宋体"/>
          <w:b/>
          <w:bCs/>
          <w:szCs w:val="21"/>
        </w:rPr>
      </w:pPr>
      <w:bookmarkStart w:id="4" w:name="_Toc9351391"/>
      <w:r>
        <w:rPr>
          <w:rFonts w:hint="eastAsia" w:ascii="宋体" w:hAnsi="宋体" w:eastAsia="宋体"/>
          <w:b/>
          <w:bCs/>
          <w:szCs w:val="21"/>
        </w:rPr>
        <w:t>十三、违约责任</w:t>
      </w:r>
    </w:p>
    <w:p>
      <w:pPr>
        <w:adjustRightInd w:val="0"/>
        <w:snapToGrid w:val="0"/>
        <w:ind w:firstLine="440" w:firstLineChars="200"/>
        <w:rPr>
          <w:rFonts w:ascii="宋体" w:hAnsi="宋体" w:eastAsia="宋体"/>
          <w:sz w:val="22"/>
          <w:szCs w:val="22"/>
        </w:rPr>
      </w:pPr>
      <w:r>
        <w:rPr>
          <w:rFonts w:hint="eastAsia" w:ascii="宋体" w:hAnsi="宋体" w:eastAsia="宋体"/>
          <w:sz w:val="22"/>
        </w:rPr>
        <w:t>1. 甲方无故逾期支付货款的,甲方应按逾期付款总额每日【0.5】%向乙方支付违约金。</w:t>
      </w:r>
    </w:p>
    <w:p>
      <w:pPr>
        <w:adjustRightInd w:val="0"/>
        <w:snapToGrid w:val="0"/>
        <w:ind w:firstLine="440" w:firstLineChars="200"/>
        <w:rPr>
          <w:rFonts w:ascii="宋体" w:hAnsi="宋体" w:eastAsia="宋体"/>
          <w:sz w:val="22"/>
        </w:rPr>
      </w:pPr>
      <w:r>
        <w:rPr>
          <w:rFonts w:hint="eastAsia" w:ascii="宋体" w:hAnsi="宋体" w:eastAsia="宋体"/>
          <w:sz w:val="22"/>
        </w:rPr>
        <w:t xml:space="preserve">2. 乙方逾期交付货物和本合同规定的文件资料的，乙方应按预计合同总价每日【0.5】%向甲方支付违约金，由甲方从货款中扣除。逾期超过约定日期【 10】个工作日的，甲方可解除本合同。乙方因逾期交货或因其他违约行为导致甲方解除合同的，乙方应向甲方支付预计合同总价【5】%的违约金，且全额没收乙方的履约保证金，如造成甲方损失超过违约金的，超出部分由乙方继续承担赔偿责任。 </w:t>
      </w:r>
    </w:p>
    <w:p>
      <w:pPr>
        <w:adjustRightInd w:val="0"/>
        <w:snapToGrid w:val="0"/>
        <w:ind w:firstLine="440" w:firstLineChars="200"/>
        <w:rPr>
          <w:rFonts w:ascii="宋体" w:hAnsi="宋体" w:eastAsia="宋体"/>
          <w:sz w:val="22"/>
        </w:rPr>
      </w:pPr>
      <w:r>
        <w:rPr>
          <w:rFonts w:hint="eastAsia" w:ascii="宋体" w:hAnsi="宋体" w:eastAsia="宋体"/>
          <w:sz w:val="22"/>
        </w:rPr>
        <w:t>3.因乙方更换货物而逾期交货的，按乙方逾期交货处理。乙方拒绝更换货物的，甲方可单方面解除合同，不予支付相应货款，履约保证金不予以返还。</w:t>
      </w:r>
    </w:p>
    <w:p>
      <w:pPr>
        <w:adjustRightInd w:val="0"/>
        <w:snapToGrid w:val="0"/>
        <w:ind w:firstLine="440" w:firstLineChars="200"/>
        <w:rPr>
          <w:rFonts w:ascii="宋体" w:hAnsi="宋体" w:eastAsia="宋体"/>
          <w:sz w:val="22"/>
        </w:rPr>
      </w:pPr>
      <w:r>
        <w:rPr>
          <w:rFonts w:hint="eastAsia" w:ascii="宋体" w:hAnsi="宋体" w:eastAsia="宋体"/>
          <w:sz w:val="2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ind w:firstLine="440" w:firstLineChars="200"/>
        <w:rPr>
          <w:rFonts w:ascii="宋体" w:hAnsi="宋体" w:eastAsia="宋体"/>
          <w:sz w:val="22"/>
        </w:rPr>
      </w:pPr>
      <w:r>
        <w:rPr>
          <w:rFonts w:hint="eastAsia" w:ascii="宋体" w:hAnsi="宋体" w:eastAsia="宋体"/>
          <w:sz w:val="22"/>
        </w:rPr>
        <w:t>5. 乙方不在约定期限内派人返修或返修质量验收不合格的，甲方可以委托他人修理，费用由乙方承担，甲方与第三方确认费用后可直接从履约保证金中扣除；履约保证金不足以抵扣的，继续向乙方追偿。</w:t>
      </w:r>
    </w:p>
    <w:p>
      <w:pPr>
        <w:adjustRightInd w:val="0"/>
        <w:snapToGrid w:val="0"/>
        <w:ind w:firstLine="440" w:firstLineChars="200"/>
        <w:rPr>
          <w:rFonts w:ascii="宋体" w:hAnsi="宋体" w:eastAsia="宋体"/>
          <w:sz w:val="22"/>
        </w:rPr>
      </w:pPr>
      <w:r>
        <w:rPr>
          <w:rFonts w:hint="eastAsia" w:ascii="宋体" w:hAnsi="宋体" w:eastAsia="宋体"/>
          <w:sz w:val="2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ind w:firstLine="440" w:firstLineChars="200"/>
        <w:rPr>
          <w:rFonts w:ascii="宋体" w:hAnsi="宋体" w:eastAsia="宋体"/>
          <w:sz w:val="22"/>
        </w:rPr>
      </w:pPr>
      <w:r>
        <w:rPr>
          <w:rFonts w:hint="eastAsia" w:ascii="宋体" w:hAnsi="宋体" w:eastAsia="宋体"/>
          <w:sz w:val="22"/>
        </w:rPr>
        <w:t>7．对于本合同项下乙方应支付的赔偿款或违约金，甲方有权从应付乙方的货款及履约保证金中直接扣除，仍不足的部分，继续向乙方追偿。</w:t>
      </w:r>
    </w:p>
    <w:p>
      <w:pPr>
        <w:spacing w:before="240" w:line="276" w:lineRule="auto"/>
        <w:ind w:firstLine="593"/>
        <w:rPr>
          <w:rFonts w:ascii="宋体" w:hAnsi="宋体" w:eastAsia="宋体"/>
          <w:b/>
          <w:bCs/>
          <w:szCs w:val="21"/>
        </w:rPr>
      </w:pPr>
      <w:r>
        <w:rPr>
          <w:rFonts w:hint="eastAsia" w:ascii="宋体" w:hAnsi="宋体" w:eastAsia="宋体"/>
          <w:b/>
          <w:bCs/>
          <w:szCs w:val="21"/>
        </w:rPr>
        <w:t>十四、不可抗力事件处理</w:t>
      </w:r>
      <w:bookmarkEnd w:id="4"/>
    </w:p>
    <w:p>
      <w:pPr>
        <w:widowControl/>
        <w:spacing w:before="100" w:beforeAutospacing="1" w:after="100" w:afterAutospacing="1"/>
        <w:ind w:firstLine="440" w:firstLineChars="200"/>
        <w:jc w:val="left"/>
        <w:rPr>
          <w:rFonts w:hint="eastAsia" w:ascii="宋体" w:hAnsi="宋体" w:eastAsia="宋体"/>
          <w:sz w:val="22"/>
        </w:rPr>
      </w:pPr>
      <w:r>
        <w:rPr>
          <w:rFonts w:hint="eastAsia" w:ascii="宋体" w:hAnsi="宋体" w:eastAsia="宋体"/>
          <w:sz w:val="22"/>
        </w:rPr>
        <w:t>1. 在合同有效期内，任何一方因不可抗力事件导致不能履行合同，则合同履行期可延长，其延长期与不可抗力影响期相同。</w:t>
      </w:r>
    </w:p>
    <w:p>
      <w:pPr>
        <w:widowControl/>
        <w:spacing w:before="100" w:beforeAutospacing="1" w:after="100" w:afterAutospacing="1"/>
        <w:ind w:firstLine="440" w:firstLineChars="200"/>
        <w:jc w:val="left"/>
        <w:rPr>
          <w:rFonts w:ascii="宋体" w:hAnsi="宋体" w:eastAsia="宋体"/>
          <w:sz w:val="22"/>
        </w:rPr>
      </w:pPr>
      <w:r>
        <w:rPr>
          <w:rFonts w:hint="eastAsia" w:ascii="宋体" w:hAnsi="宋体" w:eastAsia="宋体"/>
          <w:sz w:val="22"/>
        </w:rPr>
        <w:t>2. 不可抗力事件发生后，遭遇不可抗力的一方应立即通知对方，并寄送有关官方权威机构出具的证明。</w:t>
      </w:r>
    </w:p>
    <w:p>
      <w:pPr>
        <w:widowControl/>
        <w:spacing w:before="100" w:beforeAutospacing="1" w:after="100" w:afterAutospacing="1"/>
        <w:ind w:firstLine="440" w:firstLineChars="200"/>
        <w:jc w:val="left"/>
        <w:rPr>
          <w:rFonts w:ascii="宋体" w:hAnsi="宋体" w:eastAsia="宋体"/>
          <w:sz w:val="22"/>
        </w:rPr>
      </w:pPr>
      <w:r>
        <w:rPr>
          <w:rFonts w:hint="eastAsia" w:ascii="宋体" w:hAnsi="宋体" w:eastAsia="宋体"/>
          <w:sz w:val="22"/>
        </w:rPr>
        <w:t>3. 不可抗力事件延续【30 】日以上，双方应通过友好协商，确定是否继续履行合同；协商无法达成一致的，本合同自动终止，双方互不承担赔偿或违约责任。</w:t>
      </w:r>
    </w:p>
    <w:p>
      <w:pPr>
        <w:spacing w:before="240" w:line="276" w:lineRule="auto"/>
        <w:ind w:firstLine="593"/>
        <w:rPr>
          <w:rFonts w:ascii="宋体" w:hAnsi="宋体" w:eastAsia="宋体"/>
          <w:b/>
          <w:bCs/>
          <w:szCs w:val="21"/>
        </w:rPr>
      </w:pPr>
      <w:r>
        <w:rPr>
          <w:rFonts w:hint="eastAsia" w:ascii="宋体" w:hAnsi="宋体" w:eastAsia="宋体"/>
          <w:b/>
          <w:bCs/>
          <w:szCs w:val="21"/>
        </w:rPr>
        <w:t>十五、争议解决</w:t>
      </w:r>
    </w:p>
    <w:p>
      <w:pPr>
        <w:adjustRightInd w:val="0"/>
        <w:snapToGrid w:val="0"/>
        <w:spacing w:line="276" w:lineRule="auto"/>
        <w:ind w:firstLine="440" w:firstLineChars="200"/>
        <w:rPr>
          <w:rFonts w:ascii="宋体" w:hAnsi="宋体" w:eastAsia="宋体"/>
          <w:sz w:val="22"/>
        </w:rPr>
      </w:pPr>
      <w:r>
        <w:rPr>
          <w:rFonts w:hint="eastAsia" w:ascii="宋体" w:hAnsi="宋体" w:eastAsia="宋体"/>
          <w:sz w:val="22"/>
        </w:rPr>
        <w:t>双方在执行合同中所发生的一切争议，应通过协商解决。如协商不成，由甲方所在地的人民法院管辖审理。</w:t>
      </w:r>
    </w:p>
    <w:p>
      <w:pPr>
        <w:spacing w:before="240" w:line="276" w:lineRule="auto"/>
        <w:ind w:firstLine="593"/>
        <w:rPr>
          <w:rFonts w:ascii="宋体" w:hAnsi="宋体" w:eastAsia="宋体"/>
          <w:b/>
          <w:bCs/>
          <w:szCs w:val="21"/>
        </w:rPr>
      </w:pPr>
      <w:r>
        <w:rPr>
          <w:rFonts w:hint="eastAsia" w:ascii="宋体" w:hAnsi="宋体" w:eastAsia="宋体"/>
          <w:b/>
          <w:bCs/>
          <w:szCs w:val="21"/>
        </w:rPr>
        <w:t>十六、合同组成文件包含下列内容，且解释顺序如下：</w:t>
      </w:r>
    </w:p>
    <w:p>
      <w:pPr>
        <w:adjustRightInd w:val="0"/>
        <w:snapToGrid w:val="0"/>
        <w:spacing w:line="276" w:lineRule="auto"/>
        <w:ind w:firstLine="440" w:firstLineChars="200"/>
        <w:rPr>
          <w:rFonts w:ascii="宋体" w:hAnsi="宋体" w:eastAsia="宋体"/>
          <w:sz w:val="22"/>
        </w:rPr>
      </w:pPr>
      <w:r>
        <w:rPr>
          <w:rFonts w:hint="eastAsia" w:ascii="宋体" w:hAnsi="宋体" w:eastAsia="宋体"/>
          <w:sz w:val="22"/>
        </w:rPr>
        <w:t>1.本合同协议书</w:t>
      </w:r>
      <w:r>
        <w:rPr>
          <w:rFonts w:ascii="宋体" w:hAnsi="宋体" w:eastAsia="宋体"/>
          <w:sz w:val="22"/>
        </w:rPr>
        <w:t xml:space="preserve"> </w:t>
      </w:r>
    </w:p>
    <w:p>
      <w:pPr>
        <w:adjustRightInd w:val="0"/>
        <w:snapToGrid w:val="0"/>
        <w:spacing w:line="276" w:lineRule="auto"/>
        <w:ind w:firstLine="440" w:firstLineChars="200"/>
        <w:rPr>
          <w:rFonts w:ascii="宋体" w:hAnsi="宋体" w:eastAsia="宋体"/>
          <w:sz w:val="22"/>
        </w:rPr>
      </w:pPr>
      <w:r>
        <w:rPr>
          <w:rFonts w:hint="eastAsia" w:ascii="宋体" w:hAnsi="宋体" w:eastAsia="宋体"/>
          <w:sz w:val="22"/>
        </w:rPr>
        <w:t>2.报价文件及其附件</w:t>
      </w:r>
    </w:p>
    <w:p>
      <w:pPr>
        <w:adjustRightInd w:val="0"/>
        <w:snapToGrid w:val="0"/>
        <w:spacing w:line="276" w:lineRule="auto"/>
        <w:ind w:firstLine="440" w:firstLineChars="200"/>
        <w:rPr>
          <w:rFonts w:ascii="宋体" w:hAnsi="宋体" w:eastAsia="宋体"/>
          <w:sz w:val="22"/>
        </w:rPr>
      </w:pPr>
      <w:r>
        <w:rPr>
          <w:rFonts w:hint="eastAsia" w:ascii="宋体" w:hAnsi="宋体" w:eastAsia="宋体"/>
          <w:sz w:val="22"/>
        </w:rPr>
        <w:t>3.询价文件</w:t>
      </w: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4.标准、规范及有关技术文件</w:t>
      </w:r>
    </w:p>
    <w:p>
      <w:pPr>
        <w:spacing w:before="240" w:line="276" w:lineRule="auto"/>
        <w:ind w:firstLine="593"/>
        <w:rPr>
          <w:rFonts w:ascii="宋体" w:hAnsi="宋体" w:eastAsia="宋体"/>
          <w:b/>
          <w:bCs/>
          <w:szCs w:val="21"/>
        </w:rPr>
      </w:pPr>
      <w:bookmarkStart w:id="5" w:name="_Toc9351392"/>
      <w:r>
        <w:rPr>
          <w:rFonts w:hint="eastAsia" w:ascii="宋体" w:hAnsi="宋体" w:eastAsia="宋体"/>
          <w:b/>
          <w:bCs/>
          <w:szCs w:val="21"/>
        </w:rPr>
        <w:t>十七、合同生效及其它</w:t>
      </w:r>
      <w:bookmarkEnd w:id="5"/>
    </w:p>
    <w:p>
      <w:pPr>
        <w:adjustRightInd w:val="0"/>
        <w:snapToGrid w:val="0"/>
        <w:ind w:firstLine="440" w:firstLineChars="200"/>
        <w:rPr>
          <w:rFonts w:ascii="宋体" w:hAnsi="宋体" w:eastAsia="宋体"/>
          <w:sz w:val="22"/>
        </w:rPr>
      </w:pPr>
      <w:r>
        <w:rPr>
          <w:rFonts w:hint="eastAsia" w:ascii="宋体" w:hAnsi="宋体" w:eastAsia="宋体"/>
          <w:sz w:val="22"/>
        </w:rPr>
        <w:t>1. 合同经双方法定代表人或授权代表签字（包含签章）并加盖单位公章或者合同章之日起生效。</w:t>
      </w:r>
    </w:p>
    <w:p>
      <w:pPr>
        <w:adjustRightInd w:val="0"/>
        <w:snapToGrid w:val="0"/>
        <w:ind w:firstLine="440" w:firstLineChars="200"/>
        <w:rPr>
          <w:rFonts w:ascii="宋体" w:hAnsi="宋体" w:eastAsia="宋体"/>
          <w:sz w:val="22"/>
        </w:rPr>
      </w:pPr>
      <w:r>
        <w:rPr>
          <w:rFonts w:hint="eastAsia" w:ascii="宋体" w:hAnsi="宋体" w:eastAsia="宋体"/>
          <w:sz w:val="22"/>
        </w:rPr>
        <w:t>2.本合同未尽事宜，双方可签订补充协议予以执行；未达成补充协议的，遵照《中华人民共和国合同法》及有关法律法规执行。</w:t>
      </w:r>
    </w:p>
    <w:p>
      <w:pPr>
        <w:tabs>
          <w:tab w:val="right" w:pos="8306"/>
        </w:tabs>
        <w:adjustRightInd w:val="0"/>
        <w:snapToGrid w:val="0"/>
        <w:ind w:firstLine="440" w:firstLineChars="200"/>
        <w:rPr>
          <w:rFonts w:ascii="宋体" w:hAnsi="宋体" w:eastAsia="宋体"/>
          <w:sz w:val="22"/>
        </w:rPr>
      </w:pPr>
      <w:r>
        <w:rPr>
          <w:rFonts w:hint="eastAsia" w:ascii="宋体" w:hAnsi="宋体" w:eastAsia="宋体"/>
          <w:sz w:val="22"/>
        </w:rPr>
        <w:t>3.本合同一式肆份，甲方执贰份，乙方持贰份，具有同等法律效力。</w:t>
      </w: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4.本合同另附附件：（1）安全保卫协议；（2）廉洁自律承诺书；（3）相关方职业健康及环境安全管理告知书。</w:t>
      </w:r>
    </w:p>
    <w:p>
      <w:pPr>
        <w:tabs>
          <w:tab w:val="right" w:pos="8306"/>
        </w:tabs>
        <w:adjustRightInd w:val="0"/>
        <w:snapToGrid w:val="0"/>
        <w:spacing w:line="276" w:lineRule="auto"/>
        <w:ind w:firstLine="440" w:firstLineChars="200"/>
        <w:rPr>
          <w:rFonts w:cs="Times New Roman" w:asciiTheme="minorEastAsia" w:hAnsiTheme="minorEastAsia"/>
          <w:sz w:val="22"/>
          <w:szCs w:val="22"/>
        </w:rPr>
      </w:pPr>
    </w:p>
    <w:p>
      <w:pPr>
        <w:tabs>
          <w:tab w:val="right" w:pos="8306"/>
        </w:tabs>
        <w:adjustRightInd w:val="0"/>
        <w:snapToGrid w:val="0"/>
        <w:spacing w:line="276" w:lineRule="auto"/>
        <w:ind w:firstLine="440" w:firstLineChars="200"/>
        <w:rPr>
          <w:rFonts w:cs="Times New Roman" w:asciiTheme="minorEastAsia" w:hAnsiTheme="minorEastAsia"/>
          <w:sz w:val="22"/>
          <w:szCs w:val="22"/>
        </w:rPr>
      </w:pPr>
    </w:p>
    <w:p>
      <w:pPr>
        <w:tabs>
          <w:tab w:val="right" w:pos="8306"/>
        </w:tabs>
        <w:adjustRightInd w:val="0"/>
        <w:snapToGrid w:val="0"/>
        <w:spacing w:line="276" w:lineRule="auto"/>
        <w:ind w:firstLine="440" w:firstLineChars="200"/>
        <w:rPr>
          <w:rFonts w:cs="Times New Roman" w:asciiTheme="minorEastAsia" w:hAnsiTheme="minorEastAsia"/>
          <w:sz w:val="22"/>
          <w:szCs w:val="22"/>
        </w:rPr>
      </w:pPr>
    </w:p>
    <w:p>
      <w:pPr>
        <w:tabs>
          <w:tab w:val="right" w:pos="8306"/>
        </w:tabs>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ab/>
      </w:r>
    </w:p>
    <w:p>
      <w:pPr>
        <w:adjustRightInd w:val="0"/>
        <w:snapToGrid w:val="0"/>
        <w:spacing w:line="276" w:lineRule="auto"/>
        <w:ind w:left="3500" w:leftChars="200" w:hanging="3080" w:hangingChars="1400"/>
        <w:rPr>
          <w:rFonts w:cs="Times New Roman" w:asciiTheme="minorEastAsia" w:hAnsiTheme="minorEastAsia"/>
          <w:sz w:val="22"/>
          <w:szCs w:val="22"/>
        </w:rPr>
      </w:pPr>
      <w:r>
        <w:rPr>
          <w:rFonts w:hint="eastAsia" w:cs="Times New Roman" w:asciiTheme="minorEastAsia" w:hAnsiTheme="minorEastAsia"/>
          <w:sz w:val="22"/>
          <w:szCs w:val="22"/>
        </w:rPr>
        <w:t>甲方：杭州萧山国际机场汉莎航空食品有限公司      乙方：</w:t>
      </w: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地址：杭州萧山国际机场内                        地址：</w:t>
      </w:r>
    </w:p>
    <w:p>
      <w:pPr>
        <w:adjustRightInd w:val="0"/>
        <w:snapToGrid w:val="0"/>
        <w:spacing w:line="276" w:lineRule="auto"/>
        <w:ind w:firstLine="440" w:firstLineChars="200"/>
        <w:rPr>
          <w:rFonts w:cs="Times New Roman" w:asciiTheme="minorEastAsia" w:hAnsiTheme="minorEastAsia"/>
          <w:sz w:val="22"/>
          <w:szCs w:val="22"/>
        </w:rPr>
      </w:pPr>
    </w:p>
    <w:p>
      <w:pPr>
        <w:adjustRightInd w:val="0"/>
        <w:snapToGrid w:val="0"/>
        <w:spacing w:line="276" w:lineRule="auto"/>
        <w:ind w:firstLine="440" w:firstLineChars="200"/>
        <w:rPr>
          <w:rFonts w:cs="Times New Roman" w:asciiTheme="minorEastAsia" w:hAnsiTheme="minorEastAsia"/>
          <w:sz w:val="22"/>
          <w:szCs w:val="22"/>
        </w:rPr>
      </w:pP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法定代表人：                                    法定代表人</w:t>
      </w: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或                                              或</w:t>
      </w: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授权代表：                                      授权代表：</w:t>
      </w:r>
    </w:p>
    <w:p>
      <w:pPr>
        <w:adjustRightInd w:val="0"/>
        <w:snapToGrid w:val="0"/>
        <w:spacing w:line="276" w:lineRule="auto"/>
        <w:ind w:firstLine="440" w:firstLineChars="200"/>
        <w:rPr>
          <w:rFonts w:cs="Times New Roman" w:asciiTheme="minorEastAsia" w:hAnsiTheme="minorEastAsia"/>
          <w:sz w:val="22"/>
          <w:szCs w:val="22"/>
        </w:rPr>
      </w:pPr>
    </w:p>
    <w:p>
      <w:pPr>
        <w:adjustRightInd w:val="0"/>
        <w:snapToGrid w:val="0"/>
        <w:spacing w:line="276" w:lineRule="auto"/>
        <w:ind w:firstLine="440" w:firstLineChars="200"/>
        <w:rPr>
          <w:rFonts w:cs="Times New Roman" w:asciiTheme="minorEastAsia" w:hAnsiTheme="minorEastAsia"/>
          <w:sz w:val="22"/>
          <w:szCs w:val="22"/>
        </w:rPr>
      </w:pPr>
    </w:p>
    <w:p>
      <w:pPr>
        <w:adjustRightInd w:val="0"/>
        <w:snapToGrid w:val="0"/>
        <w:spacing w:line="276" w:lineRule="auto"/>
        <w:ind w:firstLine="440" w:firstLineChars="200"/>
        <w:rPr>
          <w:rFonts w:cs="Times New Roman" w:asciiTheme="minorEastAsia" w:hAnsiTheme="minorEastAsia"/>
          <w:sz w:val="22"/>
          <w:szCs w:val="22"/>
        </w:rPr>
      </w:pPr>
      <w:r>
        <w:rPr>
          <w:rFonts w:hint="eastAsia" w:cs="Times New Roman" w:asciiTheme="minorEastAsia" w:hAnsiTheme="minorEastAsia"/>
          <w:sz w:val="22"/>
          <w:szCs w:val="22"/>
        </w:rPr>
        <w:t>签订日期：   年   月   日                       签订日期：   年   月   日</w:t>
      </w:r>
    </w:p>
    <w:p>
      <w:pPr>
        <w:adjustRightInd w:val="0"/>
        <w:snapToGrid w:val="0"/>
        <w:spacing w:line="276" w:lineRule="auto"/>
        <w:ind w:firstLine="440" w:firstLineChars="200"/>
        <w:rPr>
          <w:rFonts w:cs="Times New Roman" w:asciiTheme="minorEastAsia" w:hAnsiTheme="minorEastAsia"/>
          <w:sz w:val="22"/>
          <w:szCs w:val="22"/>
        </w:rPr>
      </w:pPr>
    </w:p>
    <w:p>
      <w:pPr>
        <w:spacing w:line="360" w:lineRule="auto"/>
        <w:jc w:val="center"/>
        <w:outlineLvl w:val="0"/>
        <w:rPr>
          <w:b/>
          <w:sz w:val="36"/>
          <w:szCs w:val="36"/>
        </w:rPr>
      </w:pPr>
      <w:r>
        <w:rPr>
          <w:rFonts w:hint="eastAsia" w:cs="Calibri" w:asciiTheme="minorEastAsia" w:hAnsiTheme="minorEastAsia"/>
          <w:bCs/>
          <w:kern w:val="0"/>
          <w:sz w:val="22"/>
          <w:szCs w:val="22"/>
        </w:rPr>
        <w:br w:type="page"/>
      </w:r>
      <w:r>
        <w:rPr>
          <w:rFonts w:hint="eastAsia"/>
          <w:b/>
          <w:sz w:val="36"/>
          <w:szCs w:val="36"/>
        </w:rPr>
        <w:t>安全保卫协议</w:t>
      </w:r>
    </w:p>
    <w:p>
      <w:pPr>
        <w:spacing w:line="360" w:lineRule="auto"/>
        <w:jc w:val="center"/>
        <w:outlineLvl w:val="0"/>
        <w:rPr>
          <w:b/>
          <w:sz w:val="36"/>
          <w:szCs w:val="36"/>
        </w:rPr>
      </w:pPr>
    </w:p>
    <w:p>
      <w:pPr>
        <w:snapToGrid w:val="0"/>
        <w:spacing w:line="384" w:lineRule="auto"/>
        <w:rPr>
          <w:szCs w:val="21"/>
        </w:rPr>
      </w:pPr>
      <w:r>
        <w:rPr>
          <w:rFonts w:hint="eastAsia"/>
          <w:szCs w:val="21"/>
        </w:rPr>
        <w:t>甲方：</w:t>
      </w:r>
      <w:r>
        <w:rPr>
          <w:rFonts w:hint="eastAsia"/>
          <w:szCs w:val="21"/>
          <w:u w:val="single"/>
        </w:rPr>
        <w:t>杭州萧山国际机场汉莎航空食品有限公司</w:t>
      </w:r>
    </w:p>
    <w:p>
      <w:pPr>
        <w:snapToGrid w:val="0"/>
        <w:spacing w:line="384" w:lineRule="auto"/>
        <w:rPr>
          <w:szCs w:val="21"/>
          <w:u w:val="single"/>
        </w:rPr>
      </w:pPr>
      <w:r>
        <w:rPr>
          <w:rFonts w:hint="eastAsia"/>
          <w:szCs w:val="21"/>
        </w:rPr>
        <w:t>乙方：</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line="384" w:lineRule="auto"/>
        <w:rPr>
          <w:szCs w:val="21"/>
        </w:rPr>
      </w:pPr>
    </w:p>
    <w:p>
      <w:pPr>
        <w:snapToGrid w:val="0"/>
        <w:spacing w:line="384" w:lineRule="auto"/>
        <w:ind w:firstLine="420" w:firstLineChars="200"/>
        <w:rPr>
          <w:szCs w:val="21"/>
        </w:rPr>
      </w:pPr>
      <w:r>
        <w:rPr>
          <w:rFonts w:hint="eastAsia"/>
          <w:szCs w:val="21"/>
        </w:rPr>
        <w:t>为切实做好安全管理工作，避免出现人为的安全事件，保证空防安全，双方签定安全保卫协议如下：</w:t>
      </w:r>
    </w:p>
    <w:p>
      <w:pPr>
        <w:snapToGrid w:val="0"/>
        <w:spacing w:line="384" w:lineRule="auto"/>
        <w:ind w:firstLine="420" w:firstLineChars="200"/>
        <w:rPr>
          <w:szCs w:val="21"/>
        </w:rPr>
      </w:pPr>
      <w:r>
        <w:rPr>
          <w:rFonts w:hint="eastAsia"/>
          <w:szCs w:val="21"/>
        </w:rPr>
        <w:t>一、乙方必须加强对员工的安全管理教育，密切掌握员工思想动态，在实际工作中及时发现并纠正存在的安全隐患。</w:t>
      </w:r>
    </w:p>
    <w:p>
      <w:pPr>
        <w:snapToGrid w:val="0"/>
        <w:spacing w:line="384" w:lineRule="auto"/>
        <w:ind w:firstLine="420" w:firstLineChars="200"/>
        <w:rPr>
          <w:szCs w:val="21"/>
        </w:rPr>
      </w:pPr>
      <w:r>
        <w:rPr>
          <w:rFonts w:hint="eastAsia"/>
          <w:szCs w:val="21"/>
        </w:rPr>
        <w:t>二、乙方必须确保其生产场地、制作工艺、仓储环境、条件设施和装载配送均符合国家《中华人民共和国食品安全法》、相关行政法规以及当地政府有关卫生管理的办法、规定。</w:t>
      </w:r>
    </w:p>
    <w:p>
      <w:pPr>
        <w:snapToGrid w:val="0"/>
        <w:spacing w:line="384" w:lineRule="auto"/>
        <w:ind w:firstLine="420" w:firstLineChars="200"/>
        <w:rPr>
          <w:szCs w:val="21"/>
        </w:rPr>
      </w:pPr>
      <w:r>
        <w:rPr>
          <w:rFonts w:hint="eastAsia"/>
          <w:szCs w:val="21"/>
        </w:rPr>
        <w:t>三、乙方的物品在送到甲方前必须进行安全检查，物品内不得夹带外来物，包括危险品、金属、易燃易爆、武器、药物等。</w:t>
      </w:r>
    </w:p>
    <w:p>
      <w:pPr>
        <w:snapToGrid w:val="0"/>
        <w:spacing w:line="384" w:lineRule="auto"/>
        <w:ind w:firstLine="420" w:firstLineChars="200"/>
        <w:rPr>
          <w:szCs w:val="21"/>
        </w:rPr>
      </w:pPr>
      <w:r>
        <w:rPr>
          <w:rFonts w:hint="eastAsia"/>
          <w:szCs w:val="21"/>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20" w:firstLineChars="200"/>
        <w:rPr>
          <w:szCs w:val="21"/>
        </w:rPr>
      </w:pPr>
      <w:r>
        <w:rPr>
          <w:rFonts w:hint="eastAsia"/>
          <w:szCs w:val="21"/>
        </w:rPr>
        <w:t>五、乙方在为甲方供货时，若甲方发现乙方违反上述条例，全部责任由乙方承担，并要求乙方立即整改，视情况对乙方进行</w:t>
      </w:r>
      <w:r>
        <w:rPr>
          <w:szCs w:val="21"/>
        </w:rPr>
        <w:t>500-2000</w:t>
      </w:r>
      <w:r>
        <w:rPr>
          <w:rFonts w:hint="eastAsia"/>
          <w:szCs w:val="21"/>
        </w:rPr>
        <w:t>元的经济处罚，同时甲方有权对乙方的供货资格进行重新审定。</w:t>
      </w:r>
    </w:p>
    <w:p>
      <w:pPr>
        <w:snapToGrid w:val="0"/>
        <w:spacing w:line="384" w:lineRule="auto"/>
        <w:ind w:firstLine="420" w:firstLineChars="200"/>
        <w:rPr>
          <w:szCs w:val="21"/>
        </w:rPr>
      </w:pPr>
      <w:r>
        <w:rPr>
          <w:rFonts w:hint="eastAsia"/>
          <w:szCs w:val="21"/>
        </w:rPr>
        <w:t>六、本协议自甲乙双方最终签字盖章之日起生效，有效期一年。</w:t>
      </w:r>
    </w:p>
    <w:p>
      <w:pPr>
        <w:snapToGrid w:val="0"/>
        <w:spacing w:line="384" w:lineRule="auto"/>
        <w:ind w:firstLine="420" w:firstLineChars="200"/>
        <w:rPr>
          <w:szCs w:val="21"/>
        </w:rPr>
      </w:pPr>
    </w:p>
    <w:p>
      <w:pPr>
        <w:snapToGrid w:val="0"/>
        <w:spacing w:line="384" w:lineRule="auto"/>
        <w:rPr>
          <w:szCs w:val="21"/>
        </w:rPr>
      </w:pPr>
    </w:p>
    <w:p>
      <w:pPr>
        <w:snapToGrid w:val="0"/>
        <w:spacing w:line="384" w:lineRule="auto"/>
        <w:rPr>
          <w:szCs w:val="21"/>
        </w:rPr>
      </w:pPr>
      <w:r>
        <w:rPr>
          <w:rFonts w:hint="eastAsia"/>
          <w:szCs w:val="21"/>
        </w:rPr>
        <w:t>甲方：杭州萧山国际机场汉莎航空食品有限公司</w:t>
      </w:r>
      <w:r>
        <w:rPr>
          <w:szCs w:val="21"/>
        </w:rPr>
        <w:t xml:space="preserve">       </w:t>
      </w:r>
      <w:r>
        <w:rPr>
          <w:rFonts w:hint="eastAsia"/>
          <w:szCs w:val="21"/>
        </w:rPr>
        <w:t xml:space="preserve">  </w:t>
      </w:r>
      <w:r>
        <w:rPr>
          <w:szCs w:val="21"/>
        </w:rPr>
        <w:t xml:space="preserve"> </w:t>
      </w:r>
      <w:r>
        <w:rPr>
          <w:rFonts w:hint="eastAsia"/>
          <w:szCs w:val="21"/>
        </w:rPr>
        <w:t xml:space="preserve">乙方： </w:t>
      </w:r>
    </w:p>
    <w:p>
      <w:pPr>
        <w:snapToGrid w:val="0"/>
        <w:spacing w:line="384" w:lineRule="auto"/>
        <w:rPr>
          <w:szCs w:val="21"/>
        </w:rPr>
      </w:pPr>
      <w:r>
        <w:rPr>
          <w:rFonts w:hint="eastAsia"/>
          <w:szCs w:val="21"/>
        </w:rPr>
        <w:t>单位盖章：</w:t>
      </w:r>
      <w:r>
        <w:rPr>
          <w:szCs w:val="21"/>
        </w:rPr>
        <w:t xml:space="preserve">                                          </w:t>
      </w:r>
      <w:r>
        <w:rPr>
          <w:rFonts w:hint="eastAsia"/>
          <w:szCs w:val="21"/>
        </w:rPr>
        <w:t>单位盖章：</w:t>
      </w:r>
    </w:p>
    <w:p>
      <w:pPr>
        <w:snapToGrid w:val="0"/>
        <w:spacing w:line="384" w:lineRule="auto"/>
        <w:rPr>
          <w:szCs w:val="21"/>
        </w:rPr>
      </w:pPr>
      <w:r>
        <w:rPr>
          <w:rFonts w:hint="eastAsia"/>
          <w:szCs w:val="21"/>
        </w:rPr>
        <w:t>法定代表人签字：</w:t>
      </w:r>
      <w:r>
        <w:rPr>
          <w:szCs w:val="21"/>
        </w:rPr>
        <w:t xml:space="preserve">                                    </w:t>
      </w:r>
      <w:r>
        <w:rPr>
          <w:rFonts w:hint="eastAsia"/>
          <w:szCs w:val="21"/>
        </w:rPr>
        <w:t>法定代表人签字：</w:t>
      </w:r>
    </w:p>
    <w:p>
      <w:pPr>
        <w:snapToGrid w:val="0"/>
        <w:spacing w:line="384" w:lineRule="auto"/>
        <w:rPr>
          <w:szCs w:val="21"/>
        </w:rPr>
      </w:pPr>
      <w:r>
        <w:rPr>
          <w:rFonts w:hint="eastAsia"/>
          <w:szCs w:val="21"/>
        </w:rPr>
        <w:t>或授权代表签字：</w:t>
      </w:r>
      <w:r>
        <w:rPr>
          <w:szCs w:val="21"/>
        </w:rPr>
        <w:t xml:space="preserve">                                    </w:t>
      </w:r>
      <w:r>
        <w:rPr>
          <w:rFonts w:hint="eastAsia"/>
          <w:szCs w:val="21"/>
        </w:rPr>
        <w:t>或授权代表签字：</w:t>
      </w:r>
    </w:p>
    <w:p>
      <w:pPr>
        <w:snapToGrid w:val="0"/>
        <w:spacing w:line="384" w:lineRule="auto"/>
        <w:rPr>
          <w:szCs w:val="21"/>
        </w:rPr>
      </w:pPr>
    </w:p>
    <w:p>
      <w:pPr>
        <w:snapToGrid w:val="0"/>
        <w:spacing w:line="384" w:lineRule="auto"/>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r>
        <w:rPr>
          <w:szCs w:val="21"/>
        </w:rPr>
        <w:t xml:space="preserve">                           </w:t>
      </w: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rPr>
          <w:b/>
          <w:color w:val="000000"/>
          <w:sz w:val="36"/>
          <w:szCs w:val="36"/>
        </w:rPr>
      </w:pPr>
    </w:p>
    <w:p>
      <w:pPr>
        <w:rPr>
          <w:b/>
          <w:color w:val="000000"/>
          <w:sz w:val="36"/>
          <w:szCs w:val="36"/>
        </w:rPr>
      </w:pPr>
    </w:p>
    <w:p>
      <w:pPr>
        <w:jc w:val="center"/>
        <w:rPr>
          <w:b/>
          <w:sz w:val="36"/>
          <w:szCs w:val="36"/>
        </w:rPr>
      </w:pPr>
      <w:r>
        <w:rPr>
          <w:rFonts w:hint="eastAsia"/>
          <w:b/>
          <w:sz w:val="36"/>
          <w:szCs w:val="36"/>
        </w:rPr>
        <w:t>廉洁自律承诺书</w:t>
      </w:r>
    </w:p>
    <w:p>
      <w:pPr>
        <w:jc w:val="center"/>
        <w:rPr>
          <w:b/>
          <w:sz w:val="36"/>
          <w:szCs w:val="36"/>
        </w:rPr>
      </w:pPr>
    </w:p>
    <w:p>
      <w:pPr>
        <w:spacing w:line="384" w:lineRule="auto"/>
        <w:rPr>
          <w:szCs w:val="21"/>
        </w:rPr>
      </w:pPr>
      <w:r>
        <w:rPr>
          <w:rFonts w:hint="eastAsia"/>
          <w:szCs w:val="21"/>
        </w:rPr>
        <w:t>杭州萧山国际机场汉莎航空食品有限公司：</w:t>
      </w:r>
    </w:p>
    <w:p>
      <w:pPr>
        <w:spacing w:line="384" w:lineRule="auto"/>
        <w:ind w:firstLine="420"/>
        <w:rPr>
          <w:szCs w:val="21"/>
        </w:rPr>
      </w:pPr>
      <w:r>
        <w:rPr>
          <w:rFonts w:hint="eastAsia"/>
          <w:szCs w:val="21"/>
        </w:rPr>
        <w:t>我单位将严格遵守国家法律法规要求，并郑重承诺：</w:t>
      </w:r>
    </w:p>
    <w:p>
      <w:pPr>
        <w:spacing w:line="384" w:lineRule="auto"/>
        <w:ind w:left="426"/>
        <w:rPr>
          <w:rFonts w:ascii="Times New Roman" w:hAnsi="Times New Roman"/>
          <w:szCs w:val="21"/>
        </w:rPr>
      </w:pPr>
      <w:r>
        <w:rPr>
          <w:rFonts w:hint="eastAsia" w:ascii="Times New Roman" w:hAnsi="Times New Roman"/>
          <w:szCs w:val="21"/>
        </w:rPr>
        <w:t>一、不以任何形式向贵公司有关人员及部门赠送礼金礼物或其他代币券、回扣、中介费、</w:t>
      </w:r>
    </w:p>
    <w:p>
      <w:pPr>
        <w:spacing w:line="384" w:lineRule="auto"/>
        <w:rPr>
          <w:szCs w:val="21"/>
        </w:rPr>
      </w:pPr>
      <w:r>
        <w:rPr>
          <w:rFonts w:hint="eastAsia"/>
          <w:szCs w:val="21"/>
        </w:rPr>
        <w:t>咨询费等好处费；</w:t>
      </w:r>
    </w:p>
    <w:p>
      <w:pPr>
        <w:spacing w:line="384" w:lineRule="auto"/>
        <w:ind w:left="426"/>
        <w:rPr>
          <w:szCs w:val="21"/>
        </w:rPr>
      </w:pPr>
      <w:r>
        <w:rPr>
          <w:rFonts w:hint="eastAsia"/>
          <w:szCs w:val="21"/>
        </w:rPr>
        <w:t>二、不以任何名义为贵公司有关人员及部门报销应由贵公司或个人支付的费用；</w:t>
      </w:r>
    </w:p>
    <w:p>
      <w:pPr>
        <w:spacing w:line="384" w:lineRule="auto"/>
        <w:ind w:firstLine="420" w:firstLineChars="200"/>
        <w:rPr>
          <w:szCs w:val="21"/>
        </w:rPr>
      </w:pPr>
      <w:r>
        <w:rPr>
          <w:rFonts w:hint="eastAsia"/>
          <w:szCs w:val="21"/>
        </w:rPr>
        <w:t>三、不向贵公司有关人员及部门提供有可能影响公正的宴请和健身娱乐等活动；</w:t>
      </w:r>
    </w:p>
    <w:p>
      <w:pPr>
        <w:spacing w:line="384" w:lineRule="auto"/>
        <w:ind w:firstLine="405"/>
        <w:rPr>
          <w:szCs w:val="21"/>
        </w:rPr>
      </w:pPr>
      <w:r>
        <w:rPr>
          <w:rFonts w:hint="eastAsia"/>
          <w:szCs w:val="21"/>
        </w:rPr>
        <w:t>四、不为贵公司有关人员出国（境）、旅游等提供方便；</w:t>
      </w:r>
    </w:p>
    <w:p>
      <w:pPr>
        <w:spacing w:line="384" w:lineRule="auto"/>
        <w:ind w:firstLine="405"/>
        <w:rPr>
          <w:szCs w:val="21"/>
        </w:rPr>
      </w:pPr>
      <w:r>
        <w:rPr>
          <w:rFonts w:hint="eastAsia"/>
          <w:szCs w:val="21"/>
        </w:rPr>
        <w:t>五、不为贵公司有关人员个人装修住房、婚丧嫁娶、配偶子女工作安排等提供好处；</w:t>
      </w:r>
    </w:p>
    <w:p>
      <w:pPr>
        <w:spacing w:line="384" w:lineRule="auto"/>
        <w:ind w:firstLine="405"/>
        <w:rPr>
          <w:szCs w:val="21"/>
        </w:rPr>
      </w:pPr>
      <w:r>
        <w:rPr>
          <w:rFonts w:hint="eastAsia"/>
          <w:szCs w:val="21"/>
        </w:rPr>
        <w:t>六、严格遵循国家招标投标法、政府采购法、合同法等法律规定，诚实守信，合法经营，坚决抵制各种违法违纪行为。若发现贵公司有关人员有故意设置障碍或推诿刁难我方人员参与正常投标及项目建设活动以索要好处等行为将及时向贵公司纪检监督部门举报，举报电话：</w:t>
      </w:r>
      <w:r>
        <w:rPr>
          <w:szCs w:val="21"/>
        </w:rPr>
        <w:t>0571-86661113</w:t>
      </w:r>
      <w:r>
        <w:rPr>
          <w:rFonts w:hint="eastAsia"/>
          <w:szCs w:val="21"/>
        </w:rPr>
        <w:t>；</w:t>
      </w:r>
    </w:p>
    <w:p>
      <w:pPr>
        <w:spacing w:line="384" w:lineRule="auto"/>
        <w:ind w:firstLine="405"/>
        <w:rPr>
          <w:szCs w:val="21"/>
        </w:rPr>
      </w:pPr>
      <w:r>
        <w:rPr>
          <w:rFonts w:hint="eastAsia"/>
          <w:szCs w:val="21"/>
        </w:rPr>
        <w:t>如违反以上承诺，贵公司有权立即取消我单位投标、中标或在建项目的实施资格，有权拒绝我单位在一定时期内进入贵公司进行项目建设或其他经营活动，并扣除我方投标保证金、履约保证金或廉洁保证金。由此引起的相应损失均有我单位承担。</w:t>
      </w:r>
    </w:p>
    <w:p>
      <w:pPr>
        <w:spacing w:line="384" w:lineRule="auto"/>
        <w:rPr>
          <w:szCs w:val="21"/>
        </w:rPr>
      </w:pPr>
    </w:p>
    <w:p>
      <w:pPr>
        <w:spacing w:line="384" w:lineRule="auto"/>
        <w:ind w:firstLine="405"/>
        <w:rPr>
          <w:szCs w:val="21"/>
        </w:rPr>
      </w:pPr>
      <w:r>
        <w:rPr>
          <w:rFonts w:hint="eastAsia"/>
          <w:szCs w:val="21"/>
        </w:rPr>
        <w:t>乙方：</w:t>
      </w:r>
      <w:r>
        <w:rPr>
          <w:szCs w:val="21"/>
        </w:rPr>
        <w:t xml:space="preserve"> </w:t>
      </w:r>
    </w:p>
    <w:p>
      <w:pPr>
        <w:tabs>
          <w:tab w:val="left" w:pos="6450"/>
        </w:tabs>
        <w:spacing w:line="384" w:lineRule="auto"/>
        <w:ind w:firstLine="405"/>
        <w:rPr>
          <w:szCs w:val="21"/>
        </w:rPr>
      </w:pPr>
      <w:r>
        <w:rPr>
          <w:rFonts w:hint="eastAsia"/>
          <w:szCs w:val="21"/>
        </w:rPr>
        <w:t>单位盖章：</w:t>
      </w:r>
    </w:p>
    <w:p>
      <w:pPr>
        <w:spacing w:line="384" w:lineRule="auto"/>
        <w:ind w:firstLine="405"/>
        <w:rPr>
          <w:szCs w:val="21"/>
        </w:rPr>
      </w:pPr>
      <w:r>
        <w:rPr>
          <w:rFonts w:hint="eastAsia"/>
          <w:szCs w:val="21"/>
        </w:rPr>
        <w:t>法人代表签字：</w:t>
      </w:r>
    </w:p>
    <w:p>
      <w:pPr>
        <w:spacing w:line="384" w:lineRule="auto"/>
        <w:ind w:firstLine="405"/>
        <w:rPr>
          <w:szCs w:val="21"/>
        </w:rPr>
      </w:pPr>
      <w:r>
        <w:rPr>
          <w:rFonts w:hint="eastAsia"/>
          <w:szCs w:val="21"/>
        </w:rPr>
        <w:t>或授权代表签字：</w:t>
      </w:r>
    </w:p>
    <w:p>
      <w:pPr>
        <w:spacing w:line="384" w:lineRule="auto"/>
        <w:ind w:firstLine="405"/>
        <w:rPr>
          <w:szCs w:val="21"/>
        </w:rPr>
      </w:pPr>
    </w:p>
    <w:p>
      <w:pPr>
        <w:spacing w:line="384" w:lineRule="auto"/>
        <w:ind w:firstLine="420" w:firstLineChars="200"/>
        <w:rPr>
          <w:szCs w:val="21"/>
        </w:rPr>
      </w:pPr>
      <w:r>
        <w:rPr>
          <w:rFonts w:hint="eastAsia"/>
          <w:szCs w:val="21"/>
        </w:rPr>
        <w:t>日期：</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w:t>
      </w:r>
    </w:p>
    <w:p>
      <w:pPr>
        <w:spacing w:line="360" w:lineRule="exact"/>
        <w:jc w:val="center"/>
        <w:rPr>
          <w:rFonts w:ascii="宋体" w:hAnsi="宋体"/>
          <w:sz w:val="36"/>
          <w:szCs w:val="36"/>
        </w:rPr>
      </w:pPr>
      <w:r>
        <w:rPr>
          <w:szCs w:val="21"/>
        </w:rPr>
        <w:br w:type="page"/>
      </w:r>
      <w:r>
        <w:rPr>
          <w:rFonts w:hint="eastAsia" w:ascii="方正小标宋简体" w:hAnsi="宋体" w:eastAsia="方正小标宋简体"/>
          <w:sz w:val="36"/>
          <w:szCs w:val="36"/>
        </w:rPr>
        <w:t>相关方职业健康及环境安全管理告知书</w:t>
      </w:r>
    </w:p>
    <w:p>
      <w:pPr>
        <w:spacing w:line="360" w:lineRule="exact"/>
        <w:jc w:val="center"/>
        <w:rPr>
          <w:rFonts w:ascii="宋体" w:hAnsi="宋体"/>
          <w:sz w:val="36"/>
          <w:szCs w:val="36"/>
        </w:rPr>
      </w:pPr>
    </w:p>
    <w:p>
      <w:pPr>
        <w:spacing w:line="312" w:lineRule="auto"/>
        <w:ind w:firstLine="403"/>
        <w:rPr>
          <w:szCs w:val="21"/>
        </w:rPr>
      </w:pPr>
      <w:r>
        <w:rPr>
          <w:rFonts w:hint="eastAsia"/>
          <w:szCs w:val="21"/>
        </w:rPr>
        <w:t xml:space="preserve">公司名称： </w:t>
      </w:r>
    </w:p>
    <w:p>
      <w:pPr>
        <w:spacing w:line="312" w:lineRule="auto"/>
        <w:ind w:firstLine="403"/>
        <w:rPr>
          <w:szCs w:val="21"/>
        </w:rPr>
      </w:pPr>
      <w:r>
        <w:rPr>
          <w:rFonts w:hint="eastAsia"/>
          <w:szCs w:val="21"/>
        </w:rPr>
        <w:tab/>
      </w:r>
      <w:r>
        <w:rPr>
          <w:rFonts w:hint="eastAsia"/>
          <w:szCs w:val="21"/>
        </w:rPr>
        <w:t xml:space="preserve"> 为加强杭州萧山国际机场汉莎航空食品有限公司的整体环境安全管理，提升公司形象，实现公司与各相关方的共同可持续发展，共同保护我们美好的家园。杭州萧山国际机场汉莎航空食品有限公司建立实施</w:t>
      </w:r>
      <w:r>
        <w:rPr>
          <w:szCs w:val="21"/>
        </w:rPr>
        <w:t>ISO14001</w:t>
      </w:r>
      <w:r>
        <w:rPr>
          <w:rFonts w:hint="eastAsia"/>
          <w:szCs w:val="21"/>
        </w:rPr>
        <w:t>/ GB/T28001环境/职业健康安全管理体系，在此我们希望各供应商/外包服务商遵守我公司的各项职业健康、环境和安全管理要求，各相关方应做到：</w:t>
      </w:r>
    </w:p>
    <w:p>
      <w:pPr>
        <w:spacing w:line="312" w:lineRule="auto"/>
        <w:ind w:firstLine="403"/>
        <w:rPr>
          <w:szCs w:val="21"/>
        </w:rPr>
      </w:pPr>
      <w:r>
        <w:rPr>
          <w:rFonts w:hint="eastAsia"/>
          <w:szCs w:val="21"/>
        </w:rPr>
        <w:t>一、严格遵守国家地方的各项环境安全法律法规要求，不违法生产，不野蛮作业。</w:t>
      </w:r>
    </w:p>
    <w:p>
      <w:pPr>
        <w:spacing w:line="312" w:lineRule="auto"/>
        <w:ind w:firstLine="403"/>
        <w:rPr>
          <w:szCs w:val="21"/>
        </w:rPr>
      </w:pPr>
      <w:r>
        <w:rPr>
          <w:rFonts w:hint="eastAsia"/>
          <w:szCs w:val="21"/>
        </w:rPr>
        <w:t>二、注重生产和服务过程中的职业健康管理、安全管理和环境管理，建立各项安全和环境管理制度，严格按照操作规程的要求进行作业，不违规操作。加强职工的职业防护，关注员工身体健康。</w:t>
      </w:r>
    </w:p>
    <w:p>
      <w:pPr>
        <w:spacing w:line="312" w:lineRule="auto"/>
        <w:ind w:firstLine="403"/>
        <w:rPr>
          <w:szCs w:val="21"/>
        </w:rPr>
      </w:pPr>
      <w:r>
        <w:rPr>
          <w:rFonts w:hint="eastAsia"/>
          <w:szCs w:val="21"/>
        </w:rPr>
        <w:t>三、产生的固体废弃物应分类收集管理，危险废弃物应单独收集并规范合法处置，遵守我公司废弃物管理的有关规定。</w:t>
      </w:r>
    </w:p>
    <w:p>
      <w:pPr>
        <w:spacing w:line="312" w:lineRule="auto"/>
        <w:ind w:firstLine="403"/>
        <w:rPr>
          <w:szCs w:val="21"/>
        </w:rPr>
      </w:pPr>
      <w:r>
        <w:rPr>
          <w:rFonts w:hint="eastAsia"/>
          <w:szCs w:val="21"/>
        </w:rPr>
        <w:t>四、产生的污水、噪声、废气、粉尘等应进行合理的管控和处置，应保障三废排放达到相关标准的要求。</w:t>
      </w:r>
    </w:p>
    <w:p>
      <w:pPr>
        <w:spacing w:line="312" w:lineRule="auto"/>
        <w:ind w:firstLine="403"/>
        <w:rPr>
          <w:szCs w:val="21"/>
        </w:rPr>
      </w:pPr>
      <w:r>
        <w:rPr>
          <w:rFonts w:hint="eastAsia"/>
          <w:szCs w:val="21"/>
        </w:rPr>
        <w:t>五、尽可能做到节能降耗，减少各种能源和资源的消耗，日常工作中节约用水、节约用电、节约纸张。</w:t>
      </w:r>
    </w:p>
    <w:p>
      <w:pPr>
        <w:spacing w:line="312" w:lineRule="auto"/>
        <w:ind w:firstLine="403"/>
        <w:rPr>
          <w:szCs w:val="21"/>
        </w:rPr>
      </w:pPr>
      <w:r>
        <w:rPr>
          <w:rFonts w:hint="eastAsia"/>
          <w:szCs w:val="21"/>
        </w:rPr>
        <w:t>六、合理管控所使用的危险化学品，防止化学品的泄漏及其它紧急状态的出现。危险化学品相关人员应具备专业知识和能力。运输化学品的车辆应具备危险化学品运输许可证。</w:t>
      </w:r>
    </w:p>
    <w:p>
      <w:pPr>
        <w:spacing w:line="312" w:lineRule="auto"/>
        <w:ind w:firstLine="403"/>
        <w:rPr>
          <w:szCs w:val="21"/>
        </w:rPr>
      </w:pPr>
      <w:r>
        <w:rPr>
          <w:rFonts w:hint="eastAsia"/>
          <w:szCs w:val="21"/>
        </w:rPr>
        <w:t>七、严格遵守消防管理规定，通过适当的培训了解消防器材的使用及应急预案程序，确保不违反我单位消防管理制度。</w:t>
      </w:r>
    </w:p>
    <w:p>
      <w:pPr>
        <w:spacing w:line="312" w:lineRule="auto"/>
        <w:ind w:firstLine="403"/>
        <w:rPr>
          <w:szCs w:val="21"/>
        </w:rPr>
      </w:pPr>
      <w:r>
        <w:rPr>
          <w:rFonts w:hint="eastAsia"/>
          <w:szCs w:val="21"/>
        </w:rPr>
        <w:t>八、加强员工的环境安全管理和培训，不断提高员工的环保安全意识和自觉性。</w:t>
      </w:r>
    </w:p>
    <w:p>
      <w:pPr>
        <w:spacing w:line="312" w:lineRule="auto"/>
        <w:ind w:firstLine="403"/>
        <w:rPr>
          <w:szCs w:val="21"/>
        </w:rPr>
      </w:pPr>
      <w:r>
        <w:rPr>
          <w:rFonts w:hint="eastAsia"/>
          <w:szCs w:val="21"/>
        </w:rPr>
        <w:t>九、加强工作场所的环境安全监督检查，发现问题及时采取整改措施，并与我单位及时沟通。</w:t>
      </w:r>
    </w:p>
    <w:p>
      <w:pPr>
        <w:spacing w:line="384" w:lineRule="auto"/>
        <w:rPr>
          <w:rFonts w:ascii="宋体" w:hAnsi="宋体"/>
          <w:sz w:val="28"/>
          <w:szCs w:val="28"/>
        </w:rPr>
      </w:pPr>
      <w:r>
        <w:rPr>
          <w:rFonts w:hint="eastAsia"/>
          <w:szCs w:val="21"/>
        </w:rPr>
        <w:t>杭州萧山国际机场汉莎航空食品有限公司</w:t>
      </w:r>
      <w:r>
        <w:rPr>
          <w:rFonts w:hint="eastAsia" w:ascii="宋体" w:hAnsi="宋体"/>
          <w:b/>
          <w:i/>
          <w:sz w:val="28"/>
          <w:szCs w:val="28"/>
        </w:rPr>
        <w:t>环境/安全方针</w:t>
      </w:r>
      <w:r>
        <w:rPr>
          <w:rFonts w:hint="eastAsia" w:ascii="宋体" w:hAnsi="宋体"/>
          <w:sz w:val="28"/>
          <w:szCs w:val="28"/>
        </w:rPr>
        <w:t>：</w:t>
      </w:r>
    </w:p>
    <w:p>
      <w:pPr>
        <w:snapToGrid w:val="0"/>
        <w:rPr>
          <w:rFonts w:ascii="宋体" w:hAnsi="宋体" w:cs="Arial"/>
          <w:b/>
          <w:color w:val="000000"/>
          <w:sz w:val="28"/>
          <w:szCs w:val="28"/>
        </w:rPr>
      </w:pPr>
      <w:r>
        <w:rPr>
          <w:rFonts w:hint="eastAsia" w:ascii="宋体" w:hAnsi="宋体" w:cs="Arial"/>
          <w:b/>
          <w:color w:val="000000"/>
          <w:sz w:val="28"/>
          <w:szCs w:val="28"/>
        </w:rPr>
        <w:t>遵规守法、洁净空间、珍惜资源、持续改进</w:t>
      </w:r>
    </w:p>
    <w:p>
      <w:pPr>
        <w:rPr>
          <w:rFonts w:ascii="宋体" w:hAnsi="宋体"/>
          <w:color w:val="000000"/>
          <w:sz w:val="28"/>
          <w:szCs w:val="28"/>
        </w:rPr>
      </w:pPr>
      <w:r>
        <w:rPr>
          <w:rFonts w:hint="eastAsia" w:ascii="宋体" w:hAnsi="宋体" w:cs="Arial"/>
          <w:b/>
          <w:color w:val="000000"/>
          <w:sz w:val="28"/>
          <w:szCs w:val="28"/>
        </w:rPr>
        <w:t>以人为本、预防为主、健康工作、和谐发展</w:t>
      </w:r>
    </w:p>
    <w:p>
      <w:pPr>
        <w:snapToGrid w:val="0"/>
        <w:spacing w:line="384" w:lineRule="auto"/>
        <w:ind w:firstLine="2520" w:firstLineChars="1200"/>
        <w:rPr>
          <w:szCs w:val="21"/>
        </w:rPr>
      </w:pPr>
    </w:p>
    <w:p>
      <w:pPr>
        <w:snapToGrid w:val="0"/>
        <w:spacing w:line="384" w:lineRule="auto"/>
        <w:ind w:firstLine="2520" w:firstLineChars="1200"/>
        <w:rPr>
          <w:szCs w:val="21"/>
        </w:rPr>
      </w:pPr>
    </w:p>
    <w:p>
      <w:pPr>
        <w:snapToGrid w:val="0"/>
        <w:spacing w:line="384" w:lineRule="auto"/>
        <w:ind w:firstLine="2520" w:firstLineChars="1200"/>
        <w:rPr>
          <w:szCs w:val="21"/>
        </w:rPr>
      </w:pPr>
      <w:r>
        <w:rPr>
          <w:rFonts w:hint="eastAsia"/>
          <w:szCs w:val="21"/>
        </w:rPr>
        <w:t>杭州萧山国际机场汉莎航空食品有限公司（盖章）</w:t>
      </w:r>
      <w:r>
        <w:rPr>
          <w:szCs w:val="21"/>
        </w:rPr>
        <w:t xml:space="preserve">        </w:t>
      </w:r>
    </w:p>
    <w:p>
      <w:pPr>
        <w:snapToGrid w:val="0"/>
        <w:spacing w:line="384" w:lineRule="auto"/>
        <w:ind w:firstLine="4095" w:firstLineChars="1950"/>
        <w:rPr>
          <w:szCs w:val="21"/>
        </w:rPr>
      </w:pPr>
      <w:r>
        <w:rPr>
          <w:rFonts w:hint="eastAsia"/>
          <w:szCs w:val="21"/>
        </w:rPr>
        <w:t>年      月     日</w:t>
      </w: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54ADE"/>
    <w:rsid w:val="000E12CA"/>
    <w:rsid w:val="00144684"/>
    <w:rsid w:val="00160C3B"/>
    <w:rsid w:val="00167EFA"/>
    <w:rsid w:val="00193BB4"/>
    <w:rsid w:val="00222AED"/>
    <w:rsid w:val="002323A4"/>
    <w:rsid w:val="00236E6E"/>
    <w:rsid w:val="002737B6"/>
    <w:rsid w:val="00275C94"/>
    <w:rsid w:val="002C7A2C"/>
    <w:rsid w:val="002D56B1"/>
    <w:rsid w:val="00305747"/>
    <w:rsid w:val="0031511F"/>
    <w:rsid w:val="00324462"/>
    <w:rsid w:val="003548FE"/>
    <w:rsid w:val="00394C78"/>
    <w:rsid w:val="003E3A16"/>
    <w:rsid w:val="003F0125"/>
    <w:rsid w:val="003F01A2"/>
    <w:rsid w:val="00415CB5"/>
    <w:rsid w:val="00482C08"/>
    <w:rsid w:val="005000E7"/>
    <w:rsid w:val="0051425F"/>
    <w:rsid w:val="00554158"/>
    <w:rsid w:val="00581CCA"/>
    <w:rsid w:val="00595570"/>
    <w:rsid w:val="005C7448"/>
    <w:rsid w:val="005F48C9"/>
    <w:rsid w:val="005F628A"/>
    <w:rsid w:val="006036C8"/>
    <w:rsid w:val="006041EA"/>
    <w:rsid w:val="006108F4"/>
    <w:rsid w:val="00615C26"/>
    <w:rsid w:val="006260F5"/>
    <w:rsid w:val="00633FF9"/>
    <w:rsid w:val="006530FE"/>
    <w:rsid w:val="006827AA"/>
    <w:rsid w:val="006A54AC"/>
    <w:rsid w:val="006A6A05"/>
    <w:rsid w:val="006C7558"/>
    <w:rsid w:val="006E6ED5"/>
    <w:rsid w:val="006F4289"/>
    <w:rsid w:val="006F756A"/>
    <w:rsid w:val="00724C94"/>
    <w:rsid w:val="00727DCB"/>
    <w:rsid w:val="00745DD7"/>
    <w:rsid w:val="007739A4"/>
    <w:rsid w:val="007761F4"/>
    <w:rsid w:val="007F71D4"/>
    <w:rsid w:val="00807A01"/>
    <w:rsid w:val="0082312B"/>
    <w:rsid w:val="00827A06"/>
    <w:rsid w:val="008A1FF5"/>
    <w:rsid w:val="008E2F1A"/>
    <w:rsid w:val="009448D9"/>
    <w:rsid w:val="00962E28"/>
    <w:rsid w:val="009A2475"/>
    <w:rsid w:val="009C3790"/>
    <w:rsid w:val="009E4546"/>
    <w:rsid w:val="00A009BF"/>
    <w:rsid w:val="00A00E9F"/>
    <w:rsid w:val="00B414EF"/>
    <w:rsid w:val="00B4663D"/>
    <w:rsid w:val="00B77CB9"/>
    <w:rsid w:val="00B9742C"/>
    <w:rsid w:val="00BC3AEE"/>
    <w:rsid w:val="00C040BC"/>
    <w:rsid w:val="00CA3768"/>
    <w:rsid w:val="00DA011F"/>
    <w:rsid w:val="00DC54E4"/>
    <w:rsid w:val="00DD0A1C"/>
    <w:rsid w:val="00EB2677"/>
    <w:rsid w:val="00ED3B94"/>
    <w:rsid w:val="00ED4328"/>
    <w:rsid w:val="00ED6241"/>
    <w:rsid w:val="00F17996"/>
    <w:rsid w:val="00F34961"/>
    <w:rsid w:val="00F4267F"/>
    <w:rsid w:val="00F432F1"/>
    <w:rsid w:val="00F6053E"/>
    <w:rsid w:val="00F71648"/>
    <w:rsid w:val="00F93CA7"/>
    <w:rsid w:val="00FA69C7"/>
    <w:rsid w:val="00FD2CA9"/>
    <w:rsid w:val="00FD5111"/>
    <w:rsid w:val="03FD106B"/>
    <w:rsid w:val="1DB637DE"/>
    <w:rsid w:val="353A6532"/>
    <w:rsid w:val="4CC00ABF"/>
    <w:rsid w:val="56977EFE"/>
    <w:rsid w:val="6D0E19C1"/>
    <w:rsid w:val="7EE1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1"/>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0"/>
    <w:qFormat/>
    <w:uiPriority w:val="0"/>
    <w:pPr>
      <w:jc w:val="left"/>
    </w:pPr>
    <w:rPr>
      <w:rFonts w:ascii="Calibri" w:hAnsi="Calibri" w:eastAsia="宋体" w:cs="Times New Roman"/>
      <w:szCs w:val="22"/>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12"/>
    <w:qFormat/>
    <w:uiPriority w:val="0"/>
    <w:pPr>
      <w:spacing w:before="240" w:after="60"/>
      <w:jc w:val="center"/>
      <w:outlineLvl w:val="0"/>
    </w:pPr>
    <w:rPr>
      <w:rFonts w:ascii="Calibri Light" w:hAnsi="Calibri Light" w:eastAsia="宋体" w:cs="Times New Roman"/>
      <w:b/>
      <w:sz w:val="32"/>
      <w:szCs w:val="32"/>
    </w:rPr>
  </w:style>
  <w:style w:type="paragraph" w:customStyle="1" w:styleId="9">
    <w:name w:val="正文_0"/>
    <w:basedOn w:val="1"/>
    <w:uiPriority w:val="0"/>
    <w:rPr>
      <w:rFonts w:ascii="Calibri" w:hAnsi="Calibri" w:eastAsia="宋体" w:cs="Times New Roman"/>
      <w:szCs w:val="22"/>
    </w:rPr>
  </w:style>
  <w:style w:type="character" w:customStyle="1" w:styleId="10">
    <w:name w:val="批注文字 Char"/>
    <w:basedOn w:val="8"/>
    <w:link w:val="3"/>
    <w:uiPriority w:val="0"/>
    <w:rPr>
      <w:rFonts w:hint="default" w:ascii="Calibri" w:hAnsi="Calibri" w:eastAsia="宋体" w:cs="Times New Roman"/>
      <w:kern w:val="2"/>
      <w:sz w:val="21"/>
      <w:szCs w:val="22"/>
    </w:rPr>
  </w:style>
  <w:style w:type="character" w:customStyle="1" w:styleId="11">
    <w:name w:val="标题 2 Char"/>
    <w:basedOn w:val="8"/>
    <w:link w:val="2"/>
    <w:qFormat/>
    <w:uiPriority w:val="0"/>
    <w:rPr>
      <w:rFonts w:hint="default" w:ascii="Calibri Light" w:hAnsi="Calibri Light" w:eastAsia="宋体" w:cs="Times New Roman"/>
      <w:b/>
      <w:kern w:val="2"/>
      <w:sz w:val="32"/>
      <w:szCs w:val="32"/>
    </w:rPr>
  </w:style>
  <w:style w:type="character" w:customStyle="1" w:styleId="12">
    <w:name w:val="标题 Char"/>
    <w:basedOn w:val="8"/>
    <w:link w:val="6"/>
    <w:qFormat/>
    <w:uiPriority w:val="0"/>
    <w:rPr>
      <w:rFonts w:hint="default" w:ascii="Calibri Light" w:hAnsi="Calibri Light" w:eastAsia="宋体" w:cs="Times New Roman"/>
      <w:b/>
      <w:kern w:val="2"/>
      <w:sz w:val="32"/>
      <w:szCs w:val="32"/>
    </w:rPr>
  </w:style>
  <w:style w:type="character" w:customStyle="1" w:styleId="13">
    <w:name w:val="页眉 Char"/>
    <w:basedOn w:val="8"/>
    <w:link w:val="5"/>
    <w:qFormat/>
    <w:uiPriority w:val="0"/>
    <w:rPr>
      <w:rFonts w:asciiTheme="minorHAnsi" w:hAnsiTheme="minorHAnsi" w:eastAsiaTheme="minorEastAsia" w:cstheme="minorBidi"/>
      <w:kern w:val="2"/>
      <w:sz w:val="18"/>
      <w:szCs w:val="18"/>
    </w:rPr>
  </w:style>
  <w:style w:type="character" w:customStyle="1" w:styleId="14">
    <w:name w:val="页脚 Char"/>
    <w:basedOn w:val="8"/>
    <w:link w:val="4"/>
    <w:uiPriority w:val="0"/>
    <w:rPr>
      <w:rFonts w:asciiTheme="minorHAnsi" w:hAnsiTheme="minorHAnsi" w:eastAsiaTheme="minorEastAsia" w:cstheme="minorBidi"/>
      <w:kern w:val="2"/>
      <w:sz w:val="18"/>
      <w:szCs w:val="18"/>
    </w:rPr>
  </w:style>
  <w:style w:type="paragraph" w:customStyle="1" w:styleId="15">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489F-76D9-4285-AF32-78266DBEB4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1527</Words>
  <Characters>8705</Characters>
  <Lines>72</Lines>
  <Paragraphs>20</Paragraphs>
  <TotalTime>230</TotalTime>
  <ScaleCrop>false</ScaleCrop>
  <LinksUpToDate>false</LinksUpToDate>
  <CharactersWithSpaces>10212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2020-11-18T01:59:00Z</dcterms:created>
  <dc:creator>徐志瑶</dc:creator>
  <cp:lastModifiedBy>帝国广阔</cp:lastModifiedBy>
  <dcterms:modified xsi:type="dcterms:W3CDTF">2020-11-18T11:36:54Z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