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杭州萧山国际机场边检家电采购项目询价</w:t>
      </w:r>
      <w:r>
        <w:rPr>
          <w:rFonts w:hint="eastAsia" w:ascii="方正小标宋简体" w:eastAsia="方正小标宋简体"/>
          <w:sz w:val="44"/>
          <w:szCs w:val="44"/>
          <w:lang w:val="en-US" w:eastAsia="zh-CN"/>
        </w:rPr>
        <w:t>公告（再次</w:t>
      </w:r>
      <w:r>
        <w:rPr>
          <w:rFonts w:hint="eastAsia" w:ascii="方正小标宋简体" w:eastAsia="方正小标宋简体"/>
          <w:sz w:val="44"/>
          <w:szCs w:val="44"/>
        </w:rPr>
        <w:t>询价</w:t>
      </w:r>
      <w:bookmarkStart w:id="26" w:name="_GoBack"/>
      <w:bookmarkEnd w:id="26"/>
      <w:r>
        <w:rPr>
          <w:rFonts w:hint="eastAsia" w:ascii="方正小标宋简体" w:eastAsia="方正小标宋简体"/>
          <w:sz w:val="44"/>
          <w:szCs w:val="44"/>
          <w:lang w:val="en-US" w:eastAsia="zh-CN"/>
        </w:rPr>
        <w:t>）</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hint="eastAsia" w:ascii="宋体" w:eastAsia="微软雅黑"/>
          <w:b/>
          <w:sz w:val="32"/>
          <w:szCs w:val="32"/>
          <w:lang w:eastAsia="zh-CN"/>
        </w:rPr>
      </w:pPr>
      <w:r>
        <w:rPr>
          <w:rFonts w:hint="eastAsia" w:ascii="宋体"/>
          <w:b/>
          <w:sz w:val="32"/>
          <w:szCs w:val="32"/>
        </w:rPr>
        <w:t>杭州萧山国际机场</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w:t>
      </w:r>
      <w:r>
        <w:rPr>
          <w:rFonts w:hint="eastAsia" w:ascii="宋体"/>
          <w:b/>
          <w:sz w:val="32"/>
          <w:szCs w:val="32"/>
          <w:lang w:eastAsia="zh-CN"/>
        </w:rPr>
        <w:t>一</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hint="eastAsia" w:ascii="宋体"/>
          <w:sz w:val="28"/>
          <w:szCs w:val="28"/>
        </w:rPr>
      </w:pPr>
      <w:bookmarkStart w:id="0" w:name="_Toc152042295"/>
      <w:bookmarkStart w:id="1" w:name="_Toc152045519"/>
      <w:bookmarkStart w:id="2" w:name="_Toc144974487"/>
      <w:bookmarkStart w:id="3" w:name="_Toc179632536"/>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44974488"/>
      <w:bookmarkStart w:id="5" w:name="_Toc152045520"/>
      <w:bookmarkStart w:id="6" w:name="_Toc179632537"/>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由于业务生产需要，杭州萧山国际机场有限公司边检办公区计划采购家电设备。</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hint="eastAsia" w:ascii="宋体"/>
          <w:szCs w:val="21"/>
        </w:rPr>
      </w:pPr>
      <w:r>
        <w:rPr>
          <w:rFonts w:hint="eastAsia" w:ascii="宋体"/>
          <w:szCs w:val="21"/>
        </w:rPr>
        <w:t>2</w:t>
      </w:r>
      <w:r>
        <w:rPr>
          <w:rFonts w:ascii="宋体"/>
          <w:szCs w:val="21"/>
        </w:rPr>
        <w:t>.1</w:t>
      </w:r>
      <w:r>
        <w:rPr>
          <w:rFonts w:hint="eastAsia" w:ascii="宋体"/>
          <w:szCs w:val="21"/>
          <w:lang w:eastAsia="zh-CN"/>
        </w:rPr>
        <w:t>具有独立法人资格</w:t>
      </w:r>
      <w:r>
        <w:rPr>
          <w:rFonts w:hint="eastAsia" w:ascii="宋体"/>
          <w:szCs w:val="21"/>
        </w:rPr>
        <w:t>；</w:t>
      </w:r>
    </w:p>
    <w:p>
      <w:pPr>
        <w:spacing w:line="360" w:lineRule="auto"/>
        <w:rPr>
          <w:rFonts w:ascii="宋体"/>
          <w:szCs w:val="21"/>
        </w:rPr>
      </w:pPr>
      <w:r>
        <w:rPr>
          <w:rFonts w:hint="eastAsia" w:ascii="宋体"/>
          <w:szCs w:val="21"/>
          <w:lang w:val="en-US" w:eastAsia="zh-CN"/>
        </w:rPr>
        <w:t>2.2</w:t>
      </w:r>
      <w:r>
        <w:rPr>
          <w:rFonts w:hint="eastAsia" w:ascii="宋体"/>
          <w:szCs w:val="21"/>
        </w:rPr>
        <w:t>具备一般纳税人证书，可提供增值税专用发票。</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2299"/>
      <w:bookmarkStart w:id="9" w:name="_Toc144974491"/>
      <w:bookmarkStart w:id="10" w:name="_Toc179632540"/>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79632542"/>
      <w:bookmarkStart w:id="14" w:name="_Toc152042301"/>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投递地址：杭州萧山国际机场T3航站楼B1层TOC办公区B0060房间</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11</w:t>
      </w:r>
      <w:r>
        <w:rPr>
          <w:rFonts w:ascii="宋体"/>
          <w:szCs w:val="21"/>
        </w:rPr>
        <w:t>月</w:t>
      </w:r>
      <w:r>
        <w:rPr>
          <w:rFonts w:hint="eastAsia" w:ascii="宋体"/>
          <w:szCs w:val="21"/>
          <w:lang w:val="en-US" w:eastAsia="zh-CN"/>
        </w:rPr>
        <w:t>19</w:t>
      </w:r>
      <w:r>
        <w:rPr>
          <w:rFonts w:ascii="宋体"/>
          <w:szCs w:val="21"/>
        </w:rPr>
        <w:t xml:space="preserve">日     </w:t>
      </w:r>
      <w:r>
        <w:rPr>
          <w:rFonts w:hint="eastAsia" w:ascii="宋体"/>
          <w:szCs w:val="21"/>
          <w:lang w:eastAsia="zh-CN"/>
        </w:rPr>
        <w:t>下午</w:t>
      </w:r>
      <w:r>
        <w:rPr>
          <w:rFonts w:hint="eastAsia" w:ascii="宋体"/>
          <w:szCs w:val="21"/>
          <w:lang w:val="en-US" w:eastAsia="zh-CN"/>
        </w:rPr>
        <w:t>14</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w:t>
      </w:r>
      <w:r>
        <w:rPr>
          <w:rFonts w:hint="eastAsia" w:ascii="宋体"/>
          <w:szCs w:val="21"/>
          <w:lang w:eastAsia="zh-CN"/>
        </w:rPr>
        <w:t>施小姐</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lang w:val="en-US" w:eastAsia="zh-CN"/>
        </w:rPr>
        <w:t>3837131</w:t>
      </w:r>
      <w:r>
        <w:rPr>
          <w:rFonts w:hint="eastAsia" w:ascii="宋体"/>
          <w:szCs w:val="21"/>
        </w:rPr>
        <w:t xml:space="preserve">      </w:t>
      </w:r>
    </w:p>
    <w:p>
      <w:pPr>
        <w:spacing w:line="360" w:lineRule="auto"/>
        <w:rPr>
          <w:rFonts w:ascii="宋体"/>
          <w:szCs w:val="21"/>
        </w:rPr>
      </w:pPr>
      <w:r>
        <w:rPr>
          <w:rFonts w:hint="eastAsia" w:ascii="宋体"/>
          <w:szCs w:val="21"/>
        </w:rPr>
        <w:t>招标监督人：</w:t>
      </w:r>
      <w:r>
        <w:rPr>
          <w:rFonts w:hint="eastAsia" w:ascii="宋体"/>
          <w:szCs w:val="21"/>
          <w:lang w:eastAsia="zh-CN"/>
        </w:rPr>
        <w:t>任</w:t>
      </w:r>
      <w:r>
        <w:rPr>
          <w:rFonts w:hint="eastAsia" w:ascii="宋体"/>
          <w:szCs w:val="21"/>
        </w:rPr>
        <w:t xml:space="preserve">小姐        </w:t>
      </w:r>
      <w:r>
        <w:rPr>
          <w:rFonts w:hint="eastAsia" w:ascii="宋体"/>
          <w:szCs w:val="21"/>
          <w:lang w:val="en-US" w:eastAsia="zh-CN"/>
        </w:rPr>
        <w:t xml:space="preserve">  </w:t>
      </w:r>
      <w:r>
        <w:rPr>
          <w:rFonts w:hint="eastAsia" w:ascii="宋体"/>
          <w:szCs w:val="21"/>
        </w:rPr>
        <w:t>联系电话：</w:t>
      </w:r>
      <w:r>
        <w:rPr>
          <w:rFonts w:ascii="宋体"/>
          <w:szCs w:val="21"/>
        </w:rPr>
        <w:t>0571-</w:t>
      </w:r>
      <w:r>
        <w:rPr>
          <w:rFonts w:hint="eastAsia" w:ascii="宋体"/>
          <w:szCs w:val="21"/>
        </w:rPr>
        <w:t>8</w:t>
      </w:r>
      <w:r>
        <w:rPr>
          <w:rFonts w:hint="eastAsia" w:ascii="宋体"/>
          <w:szCs w:val="21"/>
          <w:lang w:val="en-US" w:eastAsia="zh-CN"/>
        </w:rPr>
        <w:t>3837705</w:t>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6"/>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hAnsi="宋体" w:cs="Arial"/>
              </w:rPr>
              <w:t>杭州萧山国际机场边检家电采购项目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9"/>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lang w:eastAsia="zh-CN"/>
              </w:rPr>
              <w:t>报价</w:t>
            </w:r>
            <w:r>
              <w:rPr>
                <w:rFonts w:hint="eastAsia" w:ascii="宋体" w:hAnsi="宋体" w:cs="黑体"/>
              </w:rPr>
              <w:t>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w:t>
            </w:r>
            <w:r>
              <w:rPr>
                <w:rFonts w:hint="eastAsia" w:ascii="宋体" w:hAnsi="宋体"/>
                <w:u w:val="single"/>
                <w:lang w:val="en-US" w:eastAsia="zh-CN"/>
              </w:rPr>
              <w:t>10</w:t>
            </w:r>
            <w:r>
              <w:rPr>
                <w:rFonts w:hint="eastAsia" w:ascii="宋体" w:hAnsi="宋体"/>
                <w:u w:val="single"/>
              </w:rPr>
              <w:t xml:space="preserve">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kern w:val="0"/>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hint="default" w:ascii="宋体" w:hAnsi="宋体" w:eastAsia="微软雅黑"/>
                <w:iCs/>
                <w:lang w:val="en-US" w:eastAsia="zh-CN"/>
              </w:rPr>
            </w:pPr>
            <w:r>
              <w:rPr>
                <w:rFonts w:hint="eastAsia" w:ascii="宋体"/>
                <w:szCs w:val="21"/>
              </w:rPr>
              <w:t>联系人：</w:t>
            </w:r>
            <w:r>
              <w:rPr>
                <w:rFonts w:hint="eastAsia" w:ascii="宋体"/>
                <w:szCs w:val="21"/>
                <w:lang w:eastAsia="zh-CN"/>
              </w:rPr>
              <w:t>施小姐</w:t>
            </w:r>
            <w:r>
              <w:rPr>
                <w:rFonts w:ascii="宋体"/>
                <w:szCs w:val="21"/>
              </w:rPr>
              <w:t xml:space="preserve">      </w:t>
            </w:r>
            <w:r>
              <w:rPr>
                <w:rFonts w:hint="eastAsia" w:ascii="宋体"/>
                <w:szCs w:val="21"/>
              </w:rPr>
              <w:t>联系电话：</w:t>
            </w:r>
            <w:r>
              <w:rPr>
                <w:rFonts w:ascii="宋体"/>
                <w:szCs w:val="21"/>
              </w:rPr>
              <w:t>0571-8</w:t>
            </w:r>
            <w:r>
              <w:rPr>
                <w:rFonts w:hint="eastAsia" w:ascii="宋体"/>
                <w:szCs w:val="21"/>
                <w:lang w:val="en-US" w:eastAsia="zh-CN"/>
              </w:rPr>
              <w:t>3837131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iCs/>
              </w:rPr>
            </w:pPr>
            <w:r>
              <w:rPr>
                <w:rFonts w:hint="eastAsia" w:ascii="宋体" w:hAnsi="宋体"/>
                <w:iCs/>
                <w:lang w:val="en-US" w:eastAsia="zh-CN"/>
              </w:rPr>
              <w:t>1.</w:t>
            </w:r>
            <w:r>
              <w:rPr>
                <w:rFonts w:hint="eastAsia" w:ascii="宋体" w:hAnsi="宋体"/>
                <w:iCs/>
                <w:lang w:eastAsia="zh-CN"/>
              </w:rPr>
              <w:t>设备</w:t>
            </w:r>
            <w:r>
              <w:rPr>
                <w:rFonts w:hint="eastAsia" w:ascii="宋体" w:hAnsi="宋体"/>
                <w:iCs/>
              </w:rPr>
              <w:t>在到货且安装调试完成，经甲方终验合格后10天内，甲方凭乙方出具的全额增值税专用发票，支付乙方合同总金额的95%。</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s="Calibri"/>
              </w:rPr>
            </w:pPr>
            <w:r>
              <w:rPr>
                <w:rFonts w:hint="eastAsia" w:ascii="宋体" w:hAnsi="宋体"/>
                <w:iCs/>
              </w:rPr>
              <w:t>2.合同总金额的5%作为质保金，在质保期结束后15天内无息支付。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11</w:t>
            </w:r>
            <w:r>
              <w:rPr>
                <w:rFonts w:ascii="宋体" w:hAnsi="宋体" w:cs="Calibri"/>
              </w:rPr>
              <w:t>月</w:t>
            </w:r>
            <w:r>
              <w:rPr>
                <w:rFonts w:hint="eastAsia" w:ascii="宋体" w:hAnsi="宋体" w:cs="Calibri"/>
                <w:lang w:val="en-US" w:eastAsia="zh-CN"/>
              </w:rPr>
              <w:t>17</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2020年11月</w:t>
            </w:r>
            <w:r>
              <w:rPr>
                <w:rFonts w:hint="eastAsia" w:ascii="宋体" w:hAnsi="宋体" w:cs="Arial"/>
                <w:lang w:val="en-US" w:eastAsia="zh-CN"/>
              </w:rPr>
              <w:t>19</w:t>
            </w:r>
            <w:r>
              <w:rPr>
                <w:rFonts w:hint="eastAsia" w:ascii="宋体" w:hAnsi="宋体" w:cs="Arial"/>
              </w:rPr>
              <w:t>日</w:t>
            </w:r>
            <w:r>
              <w:rPr>
                <w:rFonts w:hint="eastAsia" w:ascii="宋体" w:hAnsi="宋体" w:cs="Arial"/>
                <w:lang w:eastAsia="zh-CN"/>
              </w:rPr>
              <w:t>下午</w:t>
            </w:r>
            <w:r>
              <w:rPr>
                <w:rFonts w:hint="eastAsia" w:ascii="宋体" w:hAnsi="宋体" w:cs="Arial"/>
                <w:lang w:val="en-US" w:eastAsia="zh-CN"/>
              </w:rPr>
              <w:t>14</w:t>
            </w:r>
            <w:r>
              <w:rPr>
                <w:rFonts w:hint="eastAsia" w:ascii="宋体" w:hAnsi="宋体" w:cs="Arial"/>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w:t>
            </w:r>
          </w:p>
          <w:p>
            <w:pPr>
              <w:autoSpaceDE w:val="0"/>
              <w:autoSpaceDN w:val="0"/>
              <w:rPr>
                <w:rFonts w:ascii="宋体" w:hAnsi="宋体" w:cs="Calibri"/>
              </w:rPr>
            </w:pPr>
            <w:r>
              <w:rPr>
                <w:rFonts w:hint="eastAsia" w:ascii="宋体" w:hAnsi="宋体" w:cs="宋体"/>
              </w:rPr>
              <w:t>项目名称：</w:t>
            </w:r>
            <w:r>
              <w:rPr>
                <w:rFonts w:hint="eastAsia" w:ascii="宋体" w:hAnsi="宋体" w:cs="宋体"/>
                <w:u w:val="single"/>
              </w:rPr>
              <w:t>杭州萧山国际机场边检家电采购项目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投标文件在封口处加盖公章，并派专人于2020年11月</w:t>
            </w:r>
            <w:r>
              <w:rPr>
                <w:rFonts w:hint="eastAsia" w:ascii="宋体" w:hAnsi="宋体"/>
                <w:lang w:val="en-US" w:eastAsia="zh-CN"/>
              </w:rPr>
              <w:t>19</w:t>
            </w:r>
            <w:r>
              <w:rPr>
                <w:rFonts w:hint="eastAsia" w:ascii="宋体" w:hAnsi="宋体"/>
              </w:rPr>
              <w:t>日</w:t>
            </w:r>
            <w:r>
              <w:rPr>
                <w:rFonts w:hint="eastAsia" w:ascii="宋体" w:hAnsi="宋体"/>
                <w:lang w:eastAsia="zh-CN"/>
              </w:rPr>
              <w:t>下午</w:t>
            </w:r>
            <w:r>
              <w:rPr>
                <w:rFonts w:hint="eastAsia" w:ascii="宋体" w:hAnsi="宋体"/>
                <w:lang w:val="en-US" w:eastAsia="zh-CN"/>
              </w:rPr>
              <w:t>14</w:t>
            </w:r>
            <w:r>
              <w:rPr>
                <w:rFonts w:hint="eastAsia" w:ascii="宋体" w:hAnsi="宋体"/>
              </w:rPr>
              <w:t>时00分（北京时间）前送至杭州萧山国际机场T3航站楼B1层TOC办公区B0060房间，逾期无效。若采用投递方式的，请于2020年11月</w:t>
            </w:r>
            <w:r>
              <w:rPr>
                <w:rFonts w:hint="eastAsia" w:ascii="宋体" w:hAnsi="宋体"/>
                <w:lang w:val="en-US" w:eastAsia="zh-CN"/>
              </w:rPr>
              <w:t>19</w:t>
            </w:r>
            <w:r>
              <w:rPr>
                <w:rFonts w:hint="eastAsia" w:ascii="宋体" w:hAnsi="宋体"/>
              </w:rPr>
              <w:t>日</w:t>
            </w:r>
            <w:r>
              <w:rPr>
                <w:rFonts w:hint="eastAsia" w:ascii="宋体" w:hAnsi="宋体"/>
                <w:lang w:eastAsia="zh-CN"/>
              </w:rPr>
              <w:t>下午</w:t>
            </w:r>
            <w:r>
              <w:rPr>
                <w:rFonts w:hint="eastAsia" w:ascii="宋体" w:hAnsi="宋体"/>
                <w:lang w:val="en-US" w:eastAsia="zh-CN"/>
              </w:rPr>
              <w:t>14</w:t>
            </w:r>
            <w:r>
              <w:rPr>
                <w:rFonts w:hint="eastAsia" w:ascii="宋体" w:hAnsi="宋体"/>
              </w:rPr>
              <w:t>时00分（北京时间）前投递至杭州萧山国际机场T3航站楼B1层TOC办公区B0060房间</w:t>
            </w:r>
            <w:r>
              <w:rPr>
                <w:rFonts w:hint="eastAsia" w:ascii="宋体" w:hAnsi="宋体"/>
                <w:lang w:eastAsia="zh-CN"/>
              </w:rPr>
              <w:t>施小姐</w:t>
            </w:r>
            <w:r>
              <w:rPr>
                <w:rFonts w:hint="eastAsia" w:ascii="宋体" w:hAnsi="宋体"/>
              </w:rPr>
              <w:t>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w:t>
      </w:r>
      <w:r>
        <w:rPr>
          <w:rFonts w:hint="eastAsia" w:ascii="宋体" w:hAnsi="宋体" w:cs="宋体"/>
          <w:u w:val="single"/>
        </w:rPr>
        <w:t>杭州萧山国际机场边检家电采购项目</w:t>
      </w:r>
      <w:r>
        <w:rPr>
          <w:rFonts w:hint="eastAsia" w:ascii="宋体"/>
          <w:szCs w:val="21"/>
        </w:rPr>
        <w:t>，位于杭州萧山国际机场内。主要内容：由于业务生产需要，杭州萧山国际机场有限公司边检办公区计划采购家电设备。</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 w:val="0"/>
          <w:bCs/>
          <w:sz w:val="24"/>
          <w:lang w:val="en-US" w:eastAsia="zh-CN"/>
        </w:rPr>
        <w:t>10</w:t>
      </w:r>
      <w:r>
        <w:rPr>
          <w:rFonts w:hint="eastAsia" w:ascii="宋体"/>
          <w:szCs w:val="21"/>
        </w:rPr>
        <w:t>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144974560"/>
      <w:bookmarkStart w:id="20" w:name="_Toc246392113"/>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52045589"/>
      <w:bookmarkStart w:id="24" w:name="_Toc144974556"/>
      <w:bookmarkStart w:id="25" w:name="_Toc15204236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line="560" w:lineRule="exact"/>
        <w:ind w:firstLine="880" w:firstLineChars="200"/>
        <w:jc w:val="center"/>
        <w:rPr>
          <w:rFonts w:ascii="方正小标宋简体" w:hAnsi="仿宋" w:eastAsia="方正小标宋简体"/>
          <w:b/>
          <w:sz w:val="44"/>
          <w:szCs w:val="44"/>
          <w:lang w:eastAsia="zh-CN"/>
        </w:rPr>
      </w:pPr>
      <w:r>
        <w:rPr>
          <w:rFonts w:hint="eastAsia" w:ascii="方正小标宋简体" w:hAnsi="仿宋" w:eastAsia="方正小标宋简体"/>
          <w:bCs/>
          <w:sz w:val="44"/>
          <w:szCs w:val="44"/>
          <w:lang w:eastAsia="zh-CN"/>
        </w:rPr>
        <w:t>杭州萧山国际机场边检家电采购合同</w:t>
      </w:r>
    </w:p>
    <w:p>
      <w:pPr>
        <w:adjustRightInd w:val="0"/>
        <w:snapToGrid w:val="0"/>
        <w:spacing w:line="560" w:lineRule="exact"/>
        <w:ind w:firstLine="452"/>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602"/>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一、产品规格型号及参数</w:t>
      </w:r>
    </w:p>
    <w:p>
      <w:pPr>
        <w:adjustRightInd w:val="0"/>
        <w:snapToGrid w:val="0"/>
        <w:spacing w:line="560" w:lineRule="exact"/>
        <w:ind w:firstLine="602"/>
        <w:rPr>
          <w:rFonts w:hint="eastAsia" w:ascii="仿宋" w:hAnsi="仿宋" w:eastAsia="仿宋" w:cs="仿宋"/>
          <w:b/>
          <w:bCs/>
          <w:sz w:val="28"/>
          <w:szCs w:val="28"/>
          <w:lang w:eastAsia="zh-CN"/>
        </w:rPr>
      </w:pP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二、合同总金额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2.</w:t>
      </w:r>
      <w:r>
        <w:rPr>
          <w:rFonts w:hint="eastAsia" w:ascii="仿宋" w:hAnsi="仿宋" w:eastAsia="仿宋" w:cs="仿宋"/>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2.如有未经甲方书面同意的转让和转包行为，甲方有权解除合同，并要求乙方承担合同总金额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1、结算方式：货物在到货且安装调试完成，经甲方终验合格后10天内，甲方凭乙方出具的全额增值税专用发票，支付乙方合同总金额的95%。</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2.合同总金额的5%作为质保金，在质保期结束后15天内无息支付。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color w:val="444444"/>
          <w:sz w:val="28"/>
          <w:szCs w:val="28"/>
          <w:lang w:eastAsia="zh-CN"/>
        </w:rPr>
        <w:t>十一、</w:t>
      </w:r>
      <w:r>
        <w:rPr>
          <w:rFonts w:hint="eastAsia" w:ascii="仿宋" w:hAnsi="仿宋" w:eastAsia="仿宋" w:cs="仿宋"/>
          <w:b/>
          <w:sz w:val="28"/>
          <w:szCs w:val="28"/>
          <w:lang w:eastAsia="zh-CN"/>
        </w:rPr>
        <w:t>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十五、合同组成文件包含下列内容，且解释顺序如下：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w:t>
      </w:r>
      <w:r>
        <w:rPr>
          <w:rFonts w:hint="eastAsia" w:ascii="宋体" w:hAnsi="宋体"/>
          <w:sz w:val="32"/>
          <w:szCs w:val="32"/>
          <w:lang w:eastAsia="zh-CN"/>
        </w:rPr>
        <w:t>项目</w:t>
      </w:r>
      <w:r>
        <w:rPr>
          <w:rFonts w:hint="eastAsia" w:ascii="宋体" w:hAnsi="宋体"/>
          <w:sz w:val="32"/>
          <w:szCs w:val="32"/>
        </w:rPr>
        <w:t>内容</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本项目为</w:t>
      </w:r>
      <w:r>
        <w:rPr>
          <w:rFonts w:hint="eastAsia" w:ascii="仿宋_GB2312" w:eastAsia="仿宋_GB2312"/>
          <w:b w:val="0"/>
          <w:bCs w:val="0"/>
          <w:sz w:val="28"/>
          <w:szCs w:val="28"/>
          <w:u w:val="single"/>
        </w:rPr>
        <w:t>杭州萧山国际机场边检家电采购项目</w:t>
      </w:r>
      <w:r>
        <w:rPr>
          <w:rFonts w:hint="eastAsia" w:ascii="仿宋_GB2312" w:eastAsia="仿宋_GB2312"/>
          <w:sz w:val="28"/>
          <w:szCs w:val="28"/>
        </w:rPr>
        <w:t>，位于杭州萧山国际机场内。主要内容：由于业务生产需要，杭州萧山国际机场有限公司边检办公区计划采购家电设备。</w:t>
      </w:r>
    </w:p>
    <w:p>
      <w:pPr>
        <w:spacing w:line="560" w:lineRule="exact"/>
        <w:ind w:firstLine="640" w:firstLineChars="200"/>
        <w:rPr>
          <w:rFonts w:hint="eastAsia" w:ascii="宋体" w:hAnsi="宋体" w:eastAsia="微软雅黑"/>
          <w:sz w:val="32"/>
          <w:szCs w:val="32"/>
          <w:lang w:eastAsia="zh-CN"/>
        </w:rPr>
      </w:pPr>
      <w:r>
        <w:rPr>
          <w:rFonts w:hint="eastAsia" w:ascii="宋体" w:hAnsi="宋体"/>
          <w:sz w:val="32"/>
          <w:szCs w:val="32"/>
        </w:rPr>
        <w:t>二、</w:t>
      </w:r>
      <w:r>
        <w:rPr>
          <w:rFonts w:hint="eastAsia" w:ascii="宋体" w:hAnsi="宋体"/>
          <w:sz w:val="32"/>
          <w:szCs w:val="32"/>
          <w:lang w:eastAsia="zh-CN"/>
        </w:rPr>
        <w:t>采购内容及要求</w:t>
      </w:r>
    </w:p>
    <w:tbl>
      <w:tblPr>
        <w:tblStyle w:val="6"/>
        <w:tblpPr w:leftFromText="180" w:rightFromText="180" w:vertAnchor="text" w:horzAnchor="page" w:tblpX="1340" w:tblpY="396"/>
        <w:tblOverlap w:val="never"/>
        <w:tblW w:w="96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1"/>
        <w:gridCol w:w="1753"/>
        <w:gridCol w:w="1076"/>
        <w:gridCol w:w="989"/>
        <w:gridCol w:w="3541"/>
        <w:gridCol w:w="14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序号</w:t>
            </w:r>
          </w:p>
        </w:tc>
        <w:tc>
          <w:tcPr>
            <w:tcW w:w="1753" w:type="dxa"/>
            <w:tcBorders>
              <w:tl2br w:val="nil"/>
              <w:tr2bl w:val="nil"/>
            </w:tcBorders>
            <w:shd w:val="clear" w:color="auto" w:fill="auto"/>
            <w:noWrap/>
            <w:vAlign w:val="center"/>
          </w:tcPr>
          <w:p>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项目</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单位</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数量</w:t>
            </w:r>
          </w:p>
        </w:tc>
        <w:tc>
          <w:tcPr>
            <w:tcW w:w="3541" w:type="dxa"/>
            <w:tcBorders>
              <w:tl2br w:val="nil"/>
              <w:tr2bl w:val="nil"/>
            </w:tcBorders>
            <w:shd w:val="clear" w:color="auto" w:fill="auto"/>
            <w:noWrap/>
            <w:vAlign w:val="center"/>
          </w:tcPr>
          <w:p>
            <w:pPr>
              <w:widowControl/>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技术参数</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推荐品牌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饮水机</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3541" w:type="dxa"/>
            <w:tcBorders>
              <w:tl2br w:val="nil"/>
              <w:tr2bl w:val="nil"/>
            </w:tcBorders>
            <w:shd w:val="clear" w:color="auto" w:fill="auto"/>
            <w:noWrap/>
            <w:vAlign w:val="center"/>
          </w:tcPr>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下置水桶；</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精准控温，热水水温≥90℃；</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加热方式：内置沸腾胆，304不锈钢内胆；</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水龙头结构：推杯式；</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有缺水提醒功能；</w:t>
            </w:r>
          </w:p>
          <w:p>
            <w:pPr>
              <w:widowControl/>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尺寸：不大于45cm*45cm*110cm</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美的、奥克斯或同类型品牌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空气净化器</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3541" w:type="dxa"/>
            <w:tcBorders>
              <w:tl2br w:val="nil"/>
              <w:tr2bl w:val="nil"/>
            </w:tcBorders>
            <w:shd w:val="clear" w:color="auto" w:fill="auto"/>
            <w:noWrap/>
            <w:vAlign w:val="center"/>
          </w:tcPr>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使用面积≥25㎡；</w:t>
            </w:r>
          </w:p>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颗粒物CADR≥350㎡/h</w:t>
            </w:r>
          </w:p>
          <w:p>
            <w:pPr>
              <w:widowControl/>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甲醛CADR≥250㎡/h</w:t>
            </w:r>
          </w:p>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0.3微米颗粒物去除效果≥99.9%；</w:t>
            </w:r>
          </w:p>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过滤细菌≥99.9%；</w:t>
            </w:r>
          </w:p>
          <w:p>
            <w:pPr>
              <w:widowControl/>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尺寸：不大于45cm*35cm*75cm</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飞利浦、松下或同类型品牌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空气加湿器</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3541" w:type="dxa"/>
            <w:tcBorders>
              <w:tl2br w:val="nil"/>
              <w:tr2bl w:val="nil"/>
            </w:tcBorders>
            <w:shd w:val="clear" w:color="auto" w:fill="auto"/>
            <w:noWrap/>
            <w:vAlign w:val="center"/>
          </w:tcPr>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使用面积≥25㎡；</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加湿速率≥350ml/h</w:t>
            </w:r>
          </w:p>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带水量显示、缺水提醒、定时器</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飞利浦、小米或同类型品牌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微波炉</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3541" w:type="dxa"/>
            <w:tcBorders>
              <w:tl2br w:val="nil"/>
              <w:tr2bl w:val="nil"/>
            </w:tcBorders>
            <w:shd w:val="clear" w:color="auto" w:fill="auto"/>
            <w:noWrap/>
            <w:vAlign w:val="center"/>
          </w:tcPr>
          <w:p>
            <w:pPr>
              <w:widowControl/>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容积≥23L；</w:t>
            </w:r>
          </w:p>
          <w:p>
            <w:pPr>
              <w:widowControl/>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额定电压220V/50hz;</w:t>
            </w:r>
          </w:p>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微波功率≥900瓦；</w:t>
            </w:r>
          </w:p>
          <w:p>
            <w:pPr>
              <w:widowControl/>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产品噪音值≤60db</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美的、格兰仕或同类型品牌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咖啡机</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3541" w:type="dxa"/>
            <w:tcBorders>
              <w:tl2br w:val="nil"/>
              <w:tr2bl w:val="nil"/>
            </w:tcBorders>
            <w:shd w:val="clear" w:color="auto" w:fill="auto"/>
            <w:noWrap/>
            <w:vAlign w:val="center"/>
          </w:tcPr>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泵浦压力≥15Bar；</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水箱容量≥1.8L</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豆粉两用；</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自动清洗</w:t>
            </w:r>
          </w:p>
          <w:p>
            <w:pPr>
              <w:widowControl/>
              <w:jc w:val="center"/>
              <w:rPr>
                <w:rFonts w:hint="eastAsia" w:ascii="仿宋_GB2312" w:hAnsi="仿宋_GB2312" w:eastAsia="仿宋_GB2312" w:cs="仿宋_GB2312"/>
                <w:sz w:val="22"/>
                <w:szCs w:val="22"/>
                <w:lang w:val="en-US" w:eastAsia="zh-CN"/>
              </w:rPr>
            </w:pP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德龙、飞利浦或同类型品牌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挂烫机</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3541" w:type="dxa"/>
            <w:tcBorders>
              <w:tl2br w:val="nil"/>
              <w:tr2bl w:val="nil"/>
            </w:tcBorders>
            <w:shd w:val="clear" w:color="auto" w:fill="auto"/>
            <w:noWrap/>
            <w:vAlign w:val="center"/>
          </w:tcPr>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蒸汽持续时间≥30分钟</w:t>
            </w:r>
          </w:p>
          <w:p>
            <w:pPr>
              <w:widowControl/>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MAX出气量≥32g/min</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飞利浦、松下或同类型品牌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擦鞋机</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台</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3541" w:type="dxa"/>
            <w:tcBorders>
              <w:tl2br w:val="nil"/>
              <w:tr2bl w:val="nil"/>
            </w:tcBorders>
            <w:shd w:val="clear" w:color="auto" w:fill="auto"/>
            <w:noWrap/>
            <w:vAlign w:val="center"/>
          </w:tcPr>
          <w:p>
            <w:pPr>
              <w:widowControl/>
              <w:jc w:val="both"/>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自动感应；</w:t>
            </w:r>
          </w:p>
          <w:p>
            <w:pPr>
              <w:widowControl/>
              <w:jc w:val="both"/>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转速≥1200转/分</w:t>
            </w:r>
          </w:p>
        </w:tc>
        <w:tc>
          <w:tcPr>
            <w:tcW w:w="1457"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五花、申江或同类型品牌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821"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w:t>
            </w:r>
          </w:p>
        </w:tc>
        <w:tc>
          <w:tcPr>
            <w:tcW w:w="1753" w:type="dxa"/>
            <w:tcBorders>
              <w:tl2br w:val="nil"/>
              <w:tr2bl w:val="nil"/>
            </w:tcBorders>
            <w:shd w:val="clear" w:color="auto" w:fill="auto"/>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黑色鞋油</w:t>
            </w:r>
          </w:p>
        </w:tc>
        <w:tc>
          <w:tcPr>
            <w:tcW w:w="1076"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只</w:t>
            </w:r>
          </w:p>
        </w:tc>
        <w:tc>
          <w:tcPr>
            <w:tcW w:w="989" w:type="dxa"/>
            <w:tcBorders>
              <w:tl2br w:val="nil"/>
              <w:tr2bl w:val="nil"/>
            </w:tcBorders>
            <w:shd w:val="clear" w:color="auto" w:fill="auto"/>
            <w:noWrap/>
            <w:vAlign w:val="center"/>
          </w:tcPr>
          <w:p>
            <w:pPr>
              <w:widowControl/>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100</w:t>
            </w:r>
          </w:p>
        </w:tc>
        <w:tc>
          <w:tcPr>
            <w:tcW w:w="3541" w:type="dxa"/>
            <w:tcBorders>
              <w:tl2br w:val="nil"/>
              <w:tr2bl w:val="nil"/>
            </w:tcBorders>
            <w:shd w:val="clear" w:color="auto" w:fill="auto"/>
            <w:noWrap/>
            <w:vAlign w:val="center"/>
          </w:tcPr>
          <w:p>
            <w:pPr>
              <w:widowControl/>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擦鞋机专用鞋油</w:t>
            </w:r>
          </w:p>
        </w:tc>
        <w:tc>
          <w:tcPr>
            <w:tcW w:w="1457" w:type="dxa"/>
            <w:tcBorders>
              <w:tl2br w:val="nil"/>
              <w:tr2bl w:val="nil"/>
            </w:tcBorders>
            <w:shd w:val="clear" w:color="auto" w:fill="auto"/>
            <w:noWrap/>
            <w:vAlign w:val="center"/>
          </w:tcPr>
          <w:p>
            <w:pPr>
              <w:widowControl/>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t xml:space="preserve"> </w: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2DC6452"/>
    <w:rsid w:val="1AED3981"/>
    <w:rsid w:val="24FF0EEE"/>
    <w:rsid w:val="29B22591"/>
    <w:rsid w:val="36AA1574"/>
    <w:rsid w:val="47BE5C6C"/>
    <w:rsid w:val="52E8030A"/>
    <w:rsid w:val="5C134B76"/>
    <w:rsid w:val="67F26739"/>
    <w:rsid w:val="6C187D97"/>
    <w:rsid w:val="77F1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Normal (Web)"/>
    <w:basedOn w:val="1"/>
    <w:unhideWhenUsed/>
    <w:qFormat/>
    <w:uiPriority w:val="99"/>
    <w:pPr>
      <w:spacing w:before="100" w:beforeAutospacing="1" w:after="100" w:afterAutospacing="1"/>
    </w:pPr>
    <w:rPr>
      <w:rFonts w:ascii="宋体" w:hAnsi="宋体" w:cs="宋体"/>
    </w:rPr>
  </w:style>
  <w:style w:type="paragraph" w:styleId="5">
    <w:name w:val="Title"/>
    <w:basedOn w:val="1"/>
    <w:next w:val="1"/>
    <w:qFormat/>
    <w:uiPriority w:val="10"/>
    <w:pPr>
      <w:widowControl w:val="0"/>
      <w:spacing w:before="60" w:after="60"/>
      <w:jc w:val="center"/>
      <w:outlineLvl w:val="0"/>
    </w:pPr>
    <w:rPr>
      <w:rFonts w:ascii="Cambria" w:hAnsi="Cambria" w:eastAsia="黑体"/>
      <w:b/>
      <w:bCs/>
      <w:sz w:val="32"/>
      <w:szCs w:val="32"/>
      <w:lang w:eastAsia="zh-CN" w:bidi="ar-SA"/>
    </w:rPr>
  </w:style>
  <w:style w:type="character" w:styleId="8">
    <w:name w:val="page number"/>
    <w:basedOn w:val="7"/>
    <w:qFormat/>
    <w:uiPriority w:val="99"/>
    <w:rPr>
      <w:rFonts w:cs="Times New Roman"/>
    </w:rPr>
  </w:style>
  <w:style w:type="character" w:customStyle="1" w:styleId="9">
    <w:name w:val="zbggmain style9"/>
    <w:qFormat/>
    <w:uiPriority w:val="0"/>
  </w:style>
  <w:style w:type="paragraph" w:customStyle="1" w:styleId="10">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1">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2020-11-09T08:26:00Z</dcterms:created>
  <dc:creator>Cherry Shi</dc:creator>
  <cp:lastModifiedBy>帝国广阔</cp:lastModifiedBy>
  <cp:lastPrinted>2020-11-10T00:48:00Z</cp:lastPrinted>
  <dcterms:modified xsi:type="dcterms:W3CDTF">2020-11-12T02:58:33Z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