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cs="黑体"/>
          <w:b/>
          <w:bCs/>
          <w:sz w:val="52"/>
          <w:szCs w:val="52"/>
        </w:rPr>
      </w:pPr>
      <w:r>
        <w:rPr>
          <w:rFonts w:hint="eastAsia" w:ascii="黑体" w:hAnsi="黑体" w:eastAsia="黑体" w:cs="黑体"/>
          <w:b/>
          <w:bCs/>
          <w:kern w:val="0"/>
          <w:sz w:val="52"/>
          <w:szCs w:val="52"/>
        </w:rPr>
        <w:t>道面除冰液</w:t>
      </w:r>
      <w:r>
        <w:rPr>
          <w:rFonts w:hint="eastAsia" w:ascii="黑体" w:hAnsi="黑体" w:eastAsia="黑体" w:cs="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二Ο二Ο年八月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50</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rPr>
          <w:rFonts w:ascii="宋体" w:hAnsi="宋体" w:cs="宋体"/>
        </w:rPr>
      </w:pPr>
      <w:r>
        <w:rPr>
          <w:rFonts w:hint="eastAsia" w:ascii="宋体" w:hAnsi="宋体" w:cs="宋体"/>
          <w:kern w:val="0"/>
          <w:szCs w:val="21"/>
        </w:rPr>
        <w:t>杭州萧山国际机场道面除冰液采购项目</w:t>
      </w:r>
      <w:r>
        <w:rPr>
          <w:rFonts w:hint="eastAsia" w:ascii="宋体" w:hAnsi="宋体" w:cs="宋体"/>
          <w:spacing w:val="-1"/>
          <w:szCs w:val="21"/>
        </w:rPr>
        <w:t>招标人为杭州萧山国际机场有限公司，招标项目资金来自</w:t>
      </w:r>
      <w:r>
        <w:rPr>
          <w:rFonts w:hint="eastAsia" w:ascii="宋体" w:hAnsi="宋体" w:cs="宋体"/>
          <w:spacing w:val="-13"/>
          <w:szCs w:val="21"/>
        </w:rPr>
        <w:t>自筹，出资比例为100%</w:t>
      </w:r>
      <w:r>
        <w:rPr>
          <w:rFonts w:hint="eastAsia" w:ascii="宋体" w:hAnsi="宋体" w:cs="宋体"/>
          <w:spacing w:val="-4"/>
          <w:szCs w:val="21"/>
        </w:rPr>
        <w:t>。该项目已具备招标条</w:t>
      </w:r>
      <w:r>
        <w:rPr>
          <w:rFonts w:hint="eastAsia" w:ascii="宋体" w:hAnsi="宋体" w:cs="宋体"/>
          <w:spacing w:val="-92"/>
          <w:szCs w:val="21"/>
        </w:rPr>
        <w:t xml:space="preserve"> </w:t>
      </w:r>
      <w:r>
        <w:rPr>
          <w:rFonts w:hint="eastAsia" w:ascii="宋体" w:hAnsi="宋体" w:cs="宋体"/>
          <w:spacing w:val="-1"/>
          <w:szCs w:val="21"/>
        </w:rPr>
        <w:t>件，现对本项目</w:t>
      </w:r>
      <w:r>
        <w:rPr>
          <w:rFonts w:hint="eastAsia" w:ascii="宋体" w:hAnsi="宋体" w:cs="宋体"/>
          <w:spacing w:val="-2"/>
          <w:szCs w:val="21"/>
        </w:rPr>
        <w:t>进行</w:t>
      </w:r>
      <w:r>
        <w:rPr>
          <w:rFonts w:hint="eastAsia" w:ascii="宋体" w:hAnsi="宋体" w:cs="宋体"/>
          <w:spacing w:val="-1"/>
          <w:szCs w:val="21"/>
        </w:rPr>
        <w:t>公开</w:t>
      </w:r>
      <w:r>
        <w:rPr>
          <w:rFonts w:hint="eastAsia" w:ascii="宋体" w:hAnsi="宋体" w:cs="宋体"/>
          <w:spacing w:val="-2"/>
          <w:szCs w:val="21"/>
        </w:rPr>
        <w:t>招</w:t>
      </w:r>
      <w:r>
        <w:rPr>
          <w:rFonts w:hint="eastAsia" w:ascii="宋体" w:hAnsi="宋体" w:cs="宋体"/>
          <w:spacing w:val="-2"/>
        </w:rPr>
        <w:t>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8850" w:type="dxa"/>
        <w:tblInd w:w="0" w:type="dxa"/>
        <w:tblLayout w:type="fixed"/>
        <w:tblCellMar>
          <w:top w:w="0" w:type="dxa"/>
          <w:left w:w="0" w:type="dxa"/>
          <w:bottom w:w="0" w:type="dxa"/>
          <w:right w:w="0" w:type="dxa"/>
        </w:tblCellMar>
      </w:tblPr>
      <w:tblGrid>
        <w:gridCol w:w="999"/>
        <w:gridCol w:w="2004"/>
        <w:gridCol w:w="1262"/>
        <w:gridCol w:w="2443"/>
        <w:gridCol w:w="2142"/>
      </w:tblGrid>
      <w:tr>
        <w:tblPrEx>
          <w:tblLayout w:type="fixed"/>
        </w:tblPrEx>
        <w:trPr>
          <w:trHeight w:val="588" w:hRule="exact"/>
        </w:trPr>
        <w:tc>
          <w:tcPr>
            <w:tcW w:w="999"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2004" w:type="dxa"/>
            <w:tcBorders>
              <w:top w:val="single" w:color="000000" w:sz="4" w:space="0"/>
              <w:left w:val="single" w:color="000000" w:sz="4" w:space="0"/>
              <w:bottom w:val="single" w:color="000000" w:sz="4" w:space="0"/>
              <w:right w:val="single" w:color="000000" w:sz="4" w:space="0"/>
            </w:tcBorders>
          </w:tcPr>
          <w:p>
            <w:pPr>
              <w:pStyle w:val="1850"/>
              <w:spacing w:before="107"/>
              <w:ind w:left="398"/>
              <w:jc w:val="center"/>
              <w:rPr>
                <w:rFonts w:ascii="宋体" w:hAnsi="宋体" w:cs="宋体"/>
                <w:szCs w:val="21"/>
              </w:rPr>
            </w:pPr>
            <w:r>
              <w:rPr>
                <w:rFonts w:ascii="宋体" w:hAnsi="宋体" w:cs="宋体"/>
                <w:szCs w:val="21"/>
              </w:rPr>
              <w:t>设备名称</w:t>
            </w:r>
          </w:p>
        </w:tc>
        <w:tc>
          <w:tcPr>
            <w:tcW w:w="1262" w:type="dxa"/>
            <w:tcBorders>
              <w:top w:val="single" w:color="000000" w:sz="4" w:space="0"/>
              <w:left w:val="single" w:color="000000" w:sz="4" w:space="0"/>
              <w:bottom w:val="single" w:color="000000" w:sz="4" w:space="0"/>
              <w:right w:val="single" w:color="000000" w:sz="4" w:space="0"/>
            </w:tcBorders>
          </w:tcPr>
          <w:p>
            <w:pPr>
              <w:pStyle w:val="1850"/>
              <w:spacing w:before="107"/>
              <w:ind w:left="302"/>
              <w:jc w:val="center"/>
              <w:rPr>
                <w:rFonts w:ascii="宋体" w:hAnsi="宋体" w:cs="宋体"/>
                <w:szCs w:val="21"/>
              </w:rPr>
            </w:pPr>
            <w:r>
              <w:rPr>
                <w:rFonts w:ascii="宋体" w:hAnsi="宋体" w:cs="宋体"/>
                <w:szCs w:val="21"/>
              </w:rPr>
              <w:t>规格</w:t>
            </w:r>
          </w:p>
        </w:tc>
        <w:tc>
          <w:tcPr>
            <w:tcW w:w="2443" w:type="dxa"/>
            <w:tcBorders>
              <w:top w:val="single" w:color="000000" w:sz="4" w:space="0"/>
              <w:left w:val="single" w:color="000000" w:sz="4" w:space="0"/>
              <w:bottom w:val="single" w:color="000000" w:sz="4" w:space="0"/>
              <w:right w:val="single" w:color="000000" w:sz="4" w:space="0"/>
            </w:tcBorders>
          </w:tcPr>
          <w:p>
            <w:pPr>
              <w:pStyle w:val="1850"/>
              <w:spacing w:before="107"/>
              <w:ind w:left="245"/>
              <w:jc w:val="center"/>
              <w:rPr>
                <w:rFonts w:ascii="宋体" w:hAnsi="宋体" w:cs="宋体"/>
                <w:szCs w:val="21"/>
              </w:rPr>
            </w:pPr>
            <w:r>
              <w:rPr>
                <w:rFonts w:ascii="宋体" w:hAnsi="宋体" w:cs="宋体"/>
                <w:szCs w:val="21"/>
              </w:rPr>
              <w:t>交货期</w:t>
            </w:r>
          </w:p>
        </w:tc>
        <w:tc>
          <w:tcPr>
            <w:tcW w:w="2142" w:type="dxa"/>
            <w:tcBorders>
              <w:top w:val="single" w:color="000000" w:sz="4" w:space="0"/>
              <w:left w:val="single" w:color="000000" w:sz="4" w:space="0"/>
              <w:bottom w:val="single" w:color="000000" w:sz="4" w:space="0"/>
              <w:right w:val="single" w:color="000000" w:sz="4" w:space="0"/>
            </w:tcBorders>
          </w:tcPr>
          <w:p>
            <w:pPr>
              <w:pStyle w:val="1850"/>
              <w:spacing w:before="107"/>
              <w:ind w:left="283"/>
              <w:jc w:val="center"/>
              <w:rPr>
                <w:rFonts w:ascii="宋体" w:hAnsi="宋体" w:cs="宋体"/>
                <w:szCs w:val="21"/>
              </w:rPr>
            </w:pPr>
            <w:r>
              <w:rPr>
                <w:rFonts w:ascii="宋体" w:hAnsi="宋体" w:cs="宋体"/>
                <w:szCs w:val="21"/>
              </w:rPr>
              <w:t>交货地点</w:t>
            </w:r>
          </w:p>
        </w:tc>
      </w:tr>
      <w:tr>
        <w:tblPrEx>
          <w:tblLayout w:type="fixed"/>
        </w:tblPrEx>
        <w:trPr>
          <w:trHeight w:val="812" w:hRule="exact"/>
        </w:trPr>
        <w:tc>
          <w:tcPr>
            <w:tcW w:w="999" w:type="dxa"/>
            <w:tcBorders>
              <w:top w:val="single" w:color="000000" w:sz="4" w:space="0"/>
              <w:left w:val="single" w:color="000000" w:sz="4" w:space="0"/>
              <w:bottom w:val="single" w:color="auto"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200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道面除冰液</w:t>
            </w:r>
          </w:p>
        </w:tc>
        <w:tc>
          <w:tcPr>
            <w:tcW w:w="1262"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吨</w:t>
            </w:r>
          </w:p>
        </w:tc>
        <w:tc>
          <w:tcPr>
            <w:tcW w:w="2443"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2142"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杭州机场</w:t>
            </w:r>
          </w:p>
        </w:tc>
      </w:tr>
      <w:tr>
        <w:tblPrEx>
          <w:tblLayout w:type="fixed"/>
          <w:tblCellMar>
            <w:top w:w="0" w:type="dxa"/>
            <w:left w:w="0" w:type="dxa"/>
            <w:bottom w:w="0" w:type="dxa"/>
            <w:right w:w="0" w:type="dxa"/>
          </w:tblCellMar>
        </w:tblPrEx>
        <w:trPr>
          <w:trHeight w:val="458" w:hRule="exact"/>
        </w:trPr>
        <w:tc>
          <w:tcPr>
            <w:tcW w:w="999" w:type="dxa"/>
            <w:tcBorders>
              <w:top w:val="single" w:color="auto" w:sz="4" w:space="0"/>
              <w:left w:val="single" w:color="000000" w:sz="4" w:space="0"/>
              <w:bottom w:val="single" w:color="auto" w:sz="4" w:space="0"/>
              <w:right w:val="single" w:color="000000" w:sz="4" w:space="0"/>
            </w:tcBorders>
            <w:vAlign w:val="center"/>
          </w:tcPr>
          <w:p>
            <w:pPr>
              <w:pStyle w:val="1850"/>
              <w:spacing w:before="156"/>
              <w:jc w:val="center"/>
              <w:rPr>
                <w:rFonts w:ascii="Times New Roman"/>
              </w:rPr>
            </w:pPr>
            <w:r>
              <w:rPr>
                <w:rFonts w:hint="eastAsia" w:ascii="Times New Roman"/>
              </w:rPr>
              <w:t>2</w:t>
            </w:r>
          </w:p>
        </w:tc>
        <w:tc>
          <w:tcPr>
            <w:tcW w:w="200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附属存储塔</w:t>
            </w:r>
          </w:p>
        </w:tc>
        <w:tc>
          <w:tcPr>
            <w:tcW w:w="1262"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5吨/个</w:t>
            </w:r>
          </w:p>
        </w:tc>
        <w:tc>
          <w:tcPr>
            <w:tcW w:w="2443"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2142"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杭州机场</w:t>
            </w:r>
          </w:p>
        </w:tc>
      </w:tr>
      <w:tr>
        <w:tblPrEx>
          <w:tblLayout w:type="fixed"/>
          <w:tblCellMar>
            <w:top w:w="0" w:type="dxa"/>
            <w:left w:w="0" w:type="dxa"/>
            <w:bottom w:w="0" w:type="dxa"/>
            <w:right w:w="0" w:type="dxa"/>
          </w:tblCellMar>
        </w:tblPrEx>
        <w:trPr>
          <w:trHeight w:val="394" w:hRule="exact"/>
        </w:trPr>
        <w:tc>
          <w:tcPr>
            <w:tcW w:w="999" w:type="dxa"/>
            <w:tcBorders>
              <w:top w:val="single" w:color="auto"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3</w:t>
            </w:r>
          </w:p>
        </w:tc>
        <w:tc>
          <w:tcPr>
            <w:tcW w:w="200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过期产品运输费</w:t>
            </w:r>
          </w:p>
        </w:tc>
        <w:tc>
          <w:tcPr>
            <w:tcW w:w="1262"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吨</w:t>
            </w:r>
          </w:p>
        </w:tc>
        <w:tc>
          <w:tcPr>
            <w:tcW w:w="2443"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三年合同期内</w:t>
            </w:r>
          </w:p>
        </w:tc>
        <w:tc>
          <w:tcPr>
            <w:tcW w:w="2142"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杭州机场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具有独立法人资格的制造商或代理商，制造商注册资金不少于人民币50万元或等值外币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rPr>
        <w:t>50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宋体" w:hAnsi="宋体" w:cs="宋体"/>
        </w:rPr>
      </w:pP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9</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18</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18</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 xml:space="preserve">招标监督人：刘闻捷                        联系电话： 0571-86662134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p>
    <w:p>
      <w:pPr>
        <w:pStyle w:val="2"/>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w:t>
            </w:r>
            <w:r>
              <w:rPr>
                <w:rFonts w:hint="eastAsia" w:ascii="宋体" w:hAnsi="宋体" w:cs="宋体"/>
                <w:szCs w:val="21"/>
              </w:rPr>
              <w:t>国际机场</w:t>
            </w:r>
            <w:r>
              <w:rPr>
                <w:rFonts w:hint="eastAsia" w:ascii="宋体" w:hAnsi="宋体" w:cs="宋体"/>
                <w:kern w:val="0"/>
                <w:szCs w:val="21"/>
              </w:rPr>
              <w:t>道面除冰液采购</w:t>
            </w:r>
            <w:r>
              <w:rPr>
                <w:rFonts w:hint="eastAsia" w:ascii="宋体" w:hAnsi="宋体" w:cs="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合同期内，按甲方通知供货。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10</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17</w:t>
            </w:r>
            <w:r>
              <w:rPr>
                <w:rFonts w:ascii="宋体" w:hAnsi="宋体" w:cs="宋体"/>
              </w:rPr>
              <w:t xml:space="preserve"> </w:t>
            </w:r>
            <w:r>
              <w:rPr>
                <w:rFonts w:hint="eastAsia" w:ascii="宋体" w:hAnsi="宋体" w:cs="宋体"/>
              </w:rPr>
              <w:t>年1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bookmarkStart w:id="46" w:name="_GoBack"/>
            <w:bookmarkEnd w:id="46"/>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18</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18</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履约保证金的金额：拾万元整</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hAnsi="宋体" w:cs="宋体"/>
                <w:b/>
                <w:sz w:val="22"/>
              </w:rPr>
              <w:t>★必须提供投标人企业为项目经理</w:t>
            </w:r>
            <w:r>
              <w:rPr>
                <w:rFonts w:hAnsi="宋体" w:cs="宋体"/>
                <w:b/>
                <w:sz w:val="22"/>
              </w:rPr>
              <w:t>（</w:t>
            </w:r>
            <w:r>
              <w:rPr>
                <w:rFonts w:hint="eastAsia" w:hAnsi="宋体" w:cs="宋体"/>
                <w:b/>
                <w:sz w:val="22"/>
              </w:rPr>
              <w:t>即项目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20123242"/>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20123243"/>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7"/>
      <w:bookmarkStart w:id="33" w:name="_Toc19698499"/>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近年</w:t>
            </w:r>
            <w:r>
              <w:rPr>
                <w:rFonts w:ascii="宋体" w:hAnsi="宋体" w:cs="宋体"/>
                <w:kern w:val="0"/>
                <w:sz w:val="22"/>
              </w:rPr>
              <w:t>（</w:t>
            </w:r>
            <w:r>
              <w:rPr>
                <w:rFonts w:hint="eastAsia" w:ascii="宋体" w:hAnsi="宋体" w:cs="宋体"/>
                <w:kern w:val="0"/>
                <w:sz w:val="22"/>
              </w:rPr>
              <w:t>合同</w:t>
            </w:r>
            <w:r>
              <w:rPr>
                <w:rFonts w:ascii="宋体" w:hAnsi="宋体" w:cs="宋体"/>
                <w:kern w:val="0"/>
                <w:sz w:val="22"/>
              </w:rPr>
              <w:t>签订时间或</w:t>
            </w:r>
            <w:r>
              <w:rPr>
                <w:rFonts w:hint="eastAsia" w:ascii="宋体" w:hAnsi="宋体" w:cs="宋体"/>
                <w:kern w:val="0"/>
                <w:sz w:val="22"/>
              </w:rPr>
              <w:t>部分供货期</w:t>
            </w:r>
            <w:r>
              <w:rPr>
                <w:rFonts w:ascii="宋体" w:hAnsi="宋体" w:cs="宋体"/>
                <w:kern w:val="0"/>
                <w:sz w:val="22"/>
              </w:rPr>
              <w:t>在</w:t>
            </w:r>
            <w:r>
              <w:rPr>
                <w:rFonts w:hint="eastAsia" w:ascii="宋体" w:hAnsi="宋体" w:cs="宋体"/>
                <w:kern w:val="0"/>
                <w:sz w:val="22"/>
              </w:rPr>
              <w:t>2017年1月1日</w:t>
            </w:r>
            <w:r>
              <w:rPr>
                <w:rFonts w:ascii="宋体" w:hAnsi="宋体" w:cs="宋体"/>
                <w:kern w:val="0"/>
                <w:sz w:val="22"/>
              </w:rPr>
              <w:t>至投标截止日期间）</w:t>
            </w:r>
            <w:r>
              <w:rPr>
                <w:rFonts w:hint="eastAsia" w:ascii="宋体" w:hAnsi="宋体" w:cs="宋体"/>
                <w:kern w:val="0"/>
                <w:sz w:val="22"/>
              </w:rPr>
              <w:t>投标</w:t>
            </w:r>
            <w:r>
              <w:rPr>
                <w:rFonts w:ascii="宋体" w:hAnsi="宋体" w:cs="宋体"/>
                <w:kern w:val="0"/>
                <w:sz w:val="22"/>
              </w:rPr>
              <w:t>产品</w:t>
            </w:r>
            <w:r>
              <w:rPr>
                <w:rFonts w:hint="eastAsia" w:ascii="宋体" w:hAnsi="宋体" w:cs="宋体"/>
                <w:kern w:val="0"/>
                <w:sz w:val="22"/>
              </w:rPr>
              <w:t>的</w:t>
            </w:r>
            <w:r>
              <w:rPr>
                <w:rFonts w:ascii="宋体" w:hAnsi="宋体" w:cs="宋体"/>
                <w:kern w:val="0"/>
                <w:sz w:val="22"/>
              </w:rPr>
              <w:t>供货业绩</w:t>
            </w:r>
            <w:r>
              <w:rPr>
                <w:rFonts w:hint="eastAsia" w:ascii="宋体" w:hAnsi="宋体" w:cs="宋体"/>
                <w:kern w:val="0"/>
                <w:sz w:val="22"/>
              </w:rPr>
              <w:t>，</w:t>
            </w:r>
            <w:r>
              <w:rPr>
                <w:rFonts w:ascii="宋体" w:hAnsi="宋体" w:cs="宋体"/>
                <w:kern w:val="0"/>
                <w:sz w:val="22"/>
              </w:rPr>
              <w:t>第一项不得分，后每</w:t>
            </w:r>
            <w:r>
              <w:rPr>
                <w:rFonts w:hint="eastAsia" w:ascii="宋体" w:hAnsi="宋体" w:cs="宋体"/>
                <w:kern w:val="0"/>
                <w:sz w:val="22"/>
              </w:rPr>
              <w:t>增加</w:t>
            </w:r>
            <w:r>
              <w:rPr>
                <w:rFonts w:ascii="宋体" w:hAnsi="宋体" w:cs="宋体"/>
                <w:kern w:val="0"/>
                <w:sz w:val="22"/>
              </w:rPr>
              <w:t>一项得</w:t>
            </w:r>
            <w:r>
              <w:rPr>
                <w:rFonts w:hint="eastAsia" w:ascii="宋体" w:hAnsi="宋体" w:cs="宋体"/>
                <w:kern w:val="0"/>
                <w:sz w:val="22"/>
              </w:rPr>
              <w:t>1分</w:t>
            </w:r>
            <w:r>
              <w:rPr>
                <w:rFonts w:ascii="宋体" w:hAnsi="宋体" w:cs="宋体"/>
                <w:kern w:val="0"/>
                <w:sz w:val="22"/>
              </w:rPr>
              <w:t>，本项最高得</w:t>
            </w:r>
            <w:r>
              <w:rPr>
                <w:rFonts w:hint="eastAsia" w:ascii="宋体" w:hAnsi="宋体" w:cs="宋体"/>
                <w:kern w:val="0"/>
                <w:sz w:val="22"/>
              </w:rPr>
              <w:t>5分。须提供合同复印件并加盖公章作为证明材料，</w:t>
            </w:r>
            <w:r>
              <w:rPr>
                <w:rFonts w:ascii="宋体" w:hAnsi="宋体" w:cs="宋体"/>
                <w:kern w:val="0"/>
                <w:sz w:val="22"/>
              </w:rPr>
              <w:t>原件备查</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产品外包装的质量，</w:t>
            </w:r>
            <w:r>
              <w:rPr>
                <w:rFonts w:hint="eastAsia" w:ascii="宋体" w:hAnsi="宋体"/>
                <w:sz w:val="24"/>
              </w:rPr>
              <w:t>需提供证明资料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储存塔设计安装方案及加液器材的辅材、零部件等用材是否安全、卫生、环保、无毒，是否具有相关专业认证、是否具有产品质量保险</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lang w:bidi="ar"/>
              </w:rPr>
            </w:pPr>
            <w:r>
              <w:rPr>
                <w:rFonts w:hint="eastAsia" w:ascii="宋体" w:hAnsi="宋体" w:cs="宋体"/>
                <w:kern w:val="0"/>
                <w:sz w:val="22"/>
                <w:lang w:bidi="ar"/>
              </w:rPr>
              <w:t>（1）良好生物降解性，BOD/COD≥60%he ，合格得 1 分；</w:t>
            </w:r>
          </w:p>
          <w:p>
            <w:pPr>
              <w:widowControl/>
              <w:jc w:val="left"/>
              <w:rPr>
                <w:sz w:val="22"/>
              </w:rPr>
            </w:pPr>
            <w:r>
              <w:rPr>
                <w:rFonts w:hint="eastAsia" w:ascii="宋体" w:hAnsi="宋体" w:cs="宋体"/>
                <w:kern w:val="0"/>
                <w:sz w:val="22"/>
                <w:lang w:bidi="ar"/>
              </w:rPr>
              <w:t xml:space="preserve">（2）水生物毒性 48 小时 LC50≥1800mg/L，96 小时 LC50≥2000mg/L ，合格得 1 分； </w:t>
            </w:r>
          </w:p>
          <w:p>
            <w:pPr>
              <w:widowControl/>
              <w:jc w:val="left"/>
              <w:rPr>
                <w:sz w:val="22"/>
              </w:rPr>
            </w:pPr>
            <w:r>
              <w:rPr>
                <w:rFonts w:hint="eastAsia" w:ascii="宋体" w:hAnsi="宋体" w:cs="宋体"/>
                <w:kern w:val="0"/>
                <w:sz w:val="22"/>
                <w:lang w:bidi="ar"/>
              </w:rPr>
              <w:t>（3）夹层腐蚀，抗应力腐蚀，对透明塑料（聚丙烯塑料）的影响，对透明塑料（聚碳酸酯塑料）的影响，</w:t>
            </w:r>
            <w:r>
              <w:rPr>
                <w:rFonts w:hint="eastAsia" w:ascii="宋体" w:hAnsi="宋体"/>
                <w:sz w:val="22"/>
              </w:rPr>
              <w:t>对涂层表面的影响，对未涂层表面的影响、</w:t>
            </w:r>
            <w:r>
              <w:rPr>
                <w:rFonts w:hint="eastAsia" w:ascii="宋体" w:hAnsi="宋体" w:cs="宋体"/>
                <w:kern w:val="0"/>
                <w:sz w:val="22"/>
                <w:lang w:bidi="ar"/>
              </w:rPr>
              <w:t xml:space="preserve">冰渗透、冰削弱 、融冰性能报告，共6分，每份报告得 1 分； </w:t>
            </w:r>
          </w:p>
          <w:p>
            <w:pPr>
              <w:widowControl/>
              <w:jc w:val="left"/>
              <w:rPr>
                <w:rFonts w:ascii="宋体" w:hAnsi="宋体" w:cs="宋体"/>
                <w:kern w:val="0"/>
                <w:sz w:val="22"/>
              </w:rPr>
            </w:pPr>
            <w:r>
              <w:rPr>
                <w:rFonts w:hint="eastAsia" w:ascii="宋体" w:hAnsi="宋体" w:cs="宋体"/>
                <w:kern w:val="0"/>
                <w:sz w:val="22"/>
                <w:lang w:bidi="ar"/>
              </w:rPr>
              <w:t xml:space="preserve">（4）跑道混凝土抗剥落性试验：跑道混凝土抗剥落性试验≤1 级，合格得 1 分； </w:t>
            </w:r>
            <w:r>
              <w:rPr>
                <w:rFonts w:hint="eastAsia" w:ascii="宋体" w:hAnsi="宋体" w:cs="宋体"/>
                <w:color w:val="000000" w:themeColor="text1"/>
                <w:kern w:val="0"/>
                <w:szCs w:val="21"/>
                <w:lang w:bidi="ar"/>
                <w14:textFill>
                  <w14:solidFill>
                    <w14:schemeClr w14:val="tx1"/>
                  </w14:solidFill>
                </w14:textFill>
              </w:rPr>
              <w:t>均须提供 SMI 或 AMIL报告</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产品质保期、售后、以及</w:t>
            </w:r>
            <w:r>
              <w:rPr>
                <w:rFonts w:hint="eastAsia" w:ascii="宋体" w:hAnsi="宋体"/>
                <w:sz w:val="22"/>
              </w:rPr>
              <w:t>能提供的延伸服务（包含但不限于产品培训、赠送防护服工具等），横向比较打分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过期除冰液回收方案，横向比较打分。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r>
        <w:rPr>
          <w:rFonts w:hint="eastAsia"/>
        </w:rPr>
        <w:t>第四章</w:t>
      </w:r>
      <w:r>
        <w:t xml:space="preserve">  </w:t>
      </w:r>
      <w:r>
        <w:rPr>
          <w:rFonts w:hint="eastAsia"/>
        </w:rPr>
        <w:t>合同条款及格式</w:t>
      </w:r>
      <w:bookmarkEnd w:id="33"/>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杭州萧山国际机场道面除冰液采购合同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一、商品名称、种类、规格、单位、数量、金额（单位：元）</w:t>
      </w:r>
    </w:p>
    <w:p>
      <w:pPr>
        <w:spacing w:line="560" w:lineRule="exact"/>
        <w:ind w:firstLine="593"/>
        <w:rPr>
          <w:rFonts w:ascii="宋体" w:hAnsi="宋体" w:cs="宋体"/>
          <w:b/>
          <w:bCs/>
          <w:sz w:val="22"/>
        </w:rPr>
      </w:pPr>
    </w:p>
    <w:tbl>
      <w:tblPr>
        <w:tblStyle w:val="89"/>
        <w:tblW w:w="10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045"/>
        <w:gridCol w:w="1292"/>
        <w:gridCol w:w="1344"/>
        <w:gridCol w:w="1250"/>
        <w:gridCol w:w="1248"/>
        <w:gridCol w:w="125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702"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品名</w:t>
            </w:r>
          </w:p>
        </w:tc>
        <w:tc>
          <w:tcPr>
            <w:tcW w:w="1045"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种类</w:t>
            </w:r>
          </w:p>
        </w:tc>
        <w:tc>
          <w:tcPr>
            <w:tcW w:w="1292"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规格</w:t>
            </w:r>
          </w:p>
        </w:tc>
        <w:tc>
          <w:tcPr>
            <w:tcW w:w="1344"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单位</w:t>
            </w:r>
          </w:p>
        </w:tc>
        <w:tc>
          <w:tcPr>
            <w:tcW w:w="1250"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数量</w:t>
            </w:r>
          </w:p>
        </w:tc>
        <w:tc>
          <w:tcPr>
            <w:tcW w:w="1248"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单价（</w:t>
            </w:r>
          </w:p>
          <w:p>
            <w:pPr>
              <w:pStyle w:val="496"/>
              <w:spacing w:line="560" w:lineRule="exact"/>
              <w:jc w:val="center"/>
              <w:rPr>
                <w:rFonts w:ascii="宋体" w:hAnsi="宋体" w:cs="宋体"/>
                <w:b/>
                <w:sz w:val="20"/>
                <w:szCs w:val="20"/>
              </w:rPr>
            </w:pPr>
            <w:r>
              <w:rPr>
                <w:rFonts w:hint="eastAsia" w:ascii="宋体" w:hAnsi="宋体" w:cs="宋体"/>
                <w:b/>
                <w:sz w:val="20"/>
                <w:szCs w:val="20"/>
              </w:rPr>
              <w:t>不含税）</w:t>
            </w:r>
          </w:p>
        </w:tc>
        <w:tc>
          <w:tcPr>
            <w:tcW w:w="1250" w:type="dxa"/>
            <w:vAlign w:val="center"/>
          </w:tcPr>
          <w:p>
            <w:pPr>
              <w:jc w:val="center"/>
              <w:rPr>
                <w:rFonts w:ascii="宋体" w:hAnsi="宋体" w:cs="宋体"/>
                <w:b/>
                <w:sz w:val="20"/>
                <w:szCs w:val="20"/>
              </w:rPr>
            </w:pPr>
            <w:r>
              <w:rPr>
                <w:rFonts w:hint="eastAsia" w:ascii="宋体" w:hAnsi="宋体" w:cs="宋体"/>
                <w:b/>
                <w:sz w:val="20"/>
                <w:szCs w:val="20"/>
              </w:rPr>
              <w:t>单价税额（税率 %）</w:t>
            </w:r>
          </w:p>
        </w:tc>
        <w:tc>
          <w:tcPr>
            <w:tcW w:w="1249" w:type="dxa"/>
            <w:vAlign w:val="center"/>
          </w:tcPr>
          <w:p>
            <w:pPr>
              <w:jc w:val="center"/>
              <w:rPr>
                <w:rFonts w:ascii="宋体" w:hAnsi="宋体" w:cs="宋体"/>
                <w:b/>
                <w:sz w:val="20"/>
                <w:szCs w:val="20"/>
              </w:rPr>
            </w:pPr>
            <w:r>
              <w:rPr>
                <w:rFonts w:hint="eastAsia" w:ascii="宋体" w:hAnsi="宋体" w:cs="宋体"/>
                <w:b/>
                <w:sz w:val="20"/>
                <w:szCs w:val="20"/>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除冰液</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道面</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吨</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过期产品运输费</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道面</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吨</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附属储存塔</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塑料</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5吨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个</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bl>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备注：1、</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2、</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二、合同金额</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本合同金额中道面除冰液为固定单价（不含税）  ，单价税额    ，单价（含税）      。本合同金额为杭州萧山国际机场内交货价，含货物价格、运输费、包装费、保险费、税费等所有费用。甲方不再承担其他任何费用。同时乙方承诺，不因甲方采购数量的增加或者减少而变动固定单价。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2.本合同金额中过期产品运输费为固定单价（不含税）  ，单价税额    ，单价（含税）      。本合同金额为杭州萧山国际机场内交货价，含包装费、保险费、税费等所有费用。甲方不再承担其他任何费用。同时乙方承诺，不因甲方采购数量的增加或者减少而变动固定单价。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3.本合同金额中附属存储塔为固定单价（不含税）  ，单价税额    ，单价（含税）      ，合同总额为（大写）：人民币    ，（小写）¥      。本合同金额为杭州萧山国际机场内交货价，含货物价格、运输费、包装费、保险费、税费等所有费用。甲方不再承担其他任何费用。同时乙方承诺，不因甲方采购数量的增加或者减少而变动固定单价。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4.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5. 在合同有效期限内，单价（不含税）固定不变，若因国家税收政策调整而引起的增值税税率变化，应按照国家税收政策调整，支付的合同总金额变更为原合同不含增值税货物或劳务价格与调整后适用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2.如有未经甲方书面同意的转让和转包行为，甲方有权解除合同，并有权要求乙方承担合同预估总额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交货期限：2020年10月1日至2023年9月30日内，根据甲方通知分批发货。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交货方式：运输方式由乙方自定，但必须确保运输方式适合货物特性及质量要求。</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交货地点：乙方负责将全部产品运送到（甲方指定地点），甲方在未收到货物之前均由乙方承担运输费用、运输风险。</w:t>
      </w:r>
    </w:p>
    <w:p>
      <w:pPr>
        <w:numPr>
          <w:ilvl w:val="255"/>
          <w:numId w:val="0"/>
        </w:numPr>
        <w:spacing w:line="360" w:lineRule="auto"/>
        <w:ind w:left="4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4.过期产品运输：乙方负责将甲方产品运送回乙方单位重新灌装后运送回（甲方指定地点），由此所产生的过期产品运输费用由甲方承担外，甲方不再承担其他任何费用。</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2.乙方交货前应对货物作出全面检查和对验收文件进行整理，并列出清单，作为甲方收货验收和使用的技术条件依据，乙方质量检验证书应随货物交甲方。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三</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日内直接按甲方要求进行无偿换货、补发短缺部分或降低合同金额，并承担由此产生的相关费用；乙方未作出答复或负责处理的，视为乙方同意甲方提出的异议和处理意见。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1、结算方式：采用年度一次性支付结算方式。每年三月除冰雪工作结束后，甲方根据当年开具的货物验收合格单，统计一年总量，并通知乙方进行结算。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560" w:firstLineChars="200"/>
        <w:rPr>
          <w:rFonts w:ascii="仿宋_GB2312" w:hAnsi="仿宋_GB2312" w:eastAsia="仿宋_GB2312" w:cs="仿宋_GB2312"/>
          <w:sz w:val="28"/>
          <w:szCs w:val="28"/>
        </w:rPr>
      </w:pPr>
    </w:p>
    <w:p>
      <w:pPr>
        <w:pStyle w:val="74"/>
        <w:tabs>
          <w:tab w:val="left" w:pos="636"/>
        </w:tabs>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ab/>
      </w:r>
      <w:r>
        <w:rPr>
          <w:rFonts w:hint="eastAsia" w:ascii="仿宋_GB2312" w:hAnsi="仿宋_GB2312" w:eastAsia="仿宋_GB2312" w:cs="仿宋_GB2312"/>
          <w:b/>
          <w:bCs/>
          <w:sz w:val="28"/>
          <w:szCs w:val="28"/>
        </w:rPr>
        <w:t>十一、</w:t>
      </w:r>
      <w:r>
        <w:rPr>
          <w:rFonts w:hint="eastAsia" w:ascii="仿宋_GB2312" w:hAnsi="仿宋_GB2312" w:eastAsia="仿宋_GB2312" w:cs="仿宋_GB2312"/>
          <w:b/>
          <w:bCs/>
          <w:sz w:val="28"/>
          <w:szCs w:val="28"/>
          <w:lang w:val="zh-CN"/>
        </w:rPr>
        <w:t>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1．乙方应不得迟于本合同签订之日起</w:t>
      </w:r>
      <w:r>
        <w:rPr>
          <w:rFonts w:hint="eastAsia" w:ascii="仿宋_GB2312" w:hAnsi="仿宋_GB2312" w:eastAsia="仿宋_GB2312" w:cs="仿宋_GB2312"/>
          <w:sz w:val="28"/>
          <w:szCs w:val="28"/>
          <w:u w:val="single"/>
        </w:rPr>
        <w:t>15</w:t>
      </w:r>
      <w:r>
        <w:rPr>
          <w:rFonts w:hint="eastAsia" w:ascii="仿宋_GB2312" w:hAnsi="仿宋_GB2312" w:eastAsia="仿宋_GB2312" w:cs="仿宋_GB2312"/>
          <w:sz w:val="28"/>
          <w:szCs w:val="28"/>
        </w:rPr>
        <w:t>日内，向甲方支付人民币拾万元作为履约保证金。如果逾期未缴纳，甲方有权解除本合同，并要求乙方承担由此给甲方造成的损失。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3.经甲方最后一批次的货物验收合格并签署验收合格确认书，且经甲方确认乙方不存在任何违约情形后</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两年</w:t>
      </w:r>
      <w:r>
        <w:rPr>
          <w:rFonts w:hint="eastAsia" w:ascii="仿宋_GB2312" w:hAnsi="仿宋_GB2312" w:eastAsia="仿宋_GB2312" w:cs="仿宋_GB2312"/>
          <w:sz w:val="28"/>
          <w:szCs w:val="28"/>
        </w:rPr>
        <w:t>的免费质保期(含工时费和零部件费)，时间自甲方验收合格并签署验收合格确认书之日起计算。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w:t>
      </w:r>
      <w:r>
        <w:rPr>
          <w:rFonts w:hint="eastAsia" w:ascii="仿宋" w:hAnsi="仿宋" w:eastAsia="仿宋" w:cs="仿宋"/>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三十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乙方逾期交付货物和本合同规定的文件资料的，乙方应每日按合同预估总额的</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 xml:space="preserve">日的，甲方可解除本合同。乙方因逾期交货或因其他违约行为导致甲方解除合同的，甲方全额没收乙方的履约保证金，如造成甲方损失超过违约金的，超出部分由乙方继续承担赔偿责任。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乙方未在约定期限内派人维修或维修质量验收不合格的，甲方可以委托他人修理，费用由乙方承担，甲方与第三方确认后可直接从质保金中扣除；质保金不足以抵扣的，继续向乙方追偿。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2.本合同有效期限为【三年】，自【2020】年【10】月【1】日起至【2022】年【9】月【30】日止。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5.本合同一式肆份，甲方执贰份，乙方执贰份，具有同等法律效力。</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adjustRightInd w:val="0"/>
        <w:snapToGrid w:val="0"/>
        <w:spacing w:line="360" w:lineRule="exact"/>
        <w:ind w:firstLine="281"/>
        <w:rPr>
          <w:rFonts w:ascii="仿宋_GB2312" w:hAnsi="仿宋_GB2312" w:eastAsia="仿宋_GB2312" w:cs="仿宋_GB2312"/>
          <w:b/>
          <w:sz w:val="28"/>
          <w:szCs w:val="28"/>
        </w:rPr>
      </w:pPr>
    </w:p>
    <w:p>
      <w:pPr>
        <w:adjustRightInd w:val="0"/>
        <w:snapToGrid w:val="0"/>
        <w:spacing w:line="360" w:lineRule="exact"/>
        <w:ind w:firstLine="281"/>
        <w:rPr>
          <w:rFonts w:ascii="仿宋_GB2312" w:hAnsi="仿宋_GB2312" w:eastAsia="仿宋_GB2312" w:cs="仿宋_GB2312"/>
          <w:b/>
          <w:sz w:val="28"/>
          <w:szCs w:val="28"/>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杭州萧山国际机场有限公司：</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我单位响应贵公司项目招标要求，参加项目投标。在投标过程中及中标后，我们将严格遵守国家法律法规和贵司招标文件要求，并郑重作出如下承诺和保证：</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二、不以任何名义为贵公司有关人员或项目第三方人员报销应由贵公司或个人支付的费用；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三、不向贵公司有关人员或项目第三方人员提供宴请、旅游、和健身娱乐等活动；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四、不为贵公司有关人员或项目第三方人员出国（境）、旅游等提供方便；</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五、不为贵公司有关人员或项目第三方人员个人装修住房、婚丧嫁娶、配偶子女工作安排等提供好处或便利条件；</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六、严格遵守国家招标投标法、合同法等法律规定，诚实守信，合法经营，坚决杜绝各种违法违纪行为。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八、如违反上述廉洁自律承诺，贵公司有权：</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立即取消我单位投标、中标或在建项目的实施资格；</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扣除我方向贵公司缴纳的履约保证金的10%作为违反廉洁自律承诺的违约金。如该违约金不足以弥补贵公司损失的，我单位仍将承担实际损失赔偿责任。</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拒绝我单位在一定时期内进入贵公司进行项目建设或其它经营活动；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由此引起的相应损失均由我单位承担。</w:t>
      </w:r>
    </w:p>
    <w:p>
      <w:pPr>
        <w:snapToGrid w:val="0"/>
        <w:spacing w:line="560" w:lineRule="exact"/>
        <w:ind w:firstLine="560" w:firstLineChars="200"/>
        <w:rPr>
          <w:rFonts w:ascii="仿宋_GB2312" w:hAnsi="仿宋_GB2312" w:eastAsia="仿宋_GB2312" w:cs="仿宋_GB2312"/>
          <w:kern w:val="0"/>
          <w:sz w:val="28"/>
          <w:szCs w:val="28"/>
        </w:rPr>
      </w:pP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承诺人单位名称（盖章）：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法定代表人 ：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或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委托代理人：                   </w:t>
      </w:r>
    </w:p>
    <w:p>
      <w:pPr>
        <w:snapToGrid w:val="0"/>
        <w:spacing w:line="560" w:lineRule="exact"/>
        <w:ind w:firstLine="560" w:firstLineChars="200"/>
        <w:rPr>
          <w:rFonts w:ascii="黑体" w:hAnsi="黑体" w:eastAsia="黑体" w:cs="黑体"/>
          <w:kern w:val="0"/>
          <w:sz w:val="28"/>
          <w:szCs w:val="28"/>
        </w:rPr>
      </w:pP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                           年     月     日</w:t>
      </w:r>
    </w:p>
    <w:p>
      <w:pPr>
        <w:snapToGrid w:val="0"/>
        <w:spacing w:line="560" w:lineRule="exact"/>
        <w:ind w:firstLine="560" w:firstLineChars="200"/>
        <w:rPr>
          <w:rFonts w:ascii="仿宋_GB2312" w:hAnsi="仿宋_GB2312" w:eastAsia="仿宋_GB2312" w:cs="仿宋_GB2312"/>
          <w:kern w:val="0"/>
          <w:sz w:val="28"/>
          <w:szCs w:val="28"/>
        </w:rPr>
      </w:pPr>
    </w:p>
    <w:p>
      <w:pPr>
        <w:spacing w:before="120" w:beforeLines="50" w:line="560" w:lineRule="exact"/>
        <w:rPr>
          <w:rFonts w:ascii="宋体" w:hAnsi="宋体" w:cs="宋体"/>
          <w:b/>
          <w:szCs w:val="21"/>
        </w:rPr>
      </w:pPr>
      <w:r>
        <w:rPr>
          <w:rFonts w:hint="eastAsia"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280"/>
        <w:rPr>
          <w:rFonts w:ascii="仿宋_GB2312" w:hAnsi="仿宋_GB2312" w:eastAsia="仿宋_GB2312" w:cs="仿宋_GB2312"/>
          <w:sz w:val="28"/>
          <w:szCs w:val="28"/>
        </w:rPr>
      </w:pP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adjustRightInd w:val="0"/>
        <w:snapToGrid w:val="0"/>
        <w:spacing w:line="560" w:lineRule="exact"/>
        <w:ind w:firstLine="560" w:firstLineChars="200"/>
        <w:rPr>
          <w:rFonts w:ascii="仿宋_GB2312" w:hAnsi="仿宋_GB2312" w:eastAsia="仿宋_GB2312" w:cs="仿宋_GB2312"/>
          <w:sz w:val="28"/>
          <w:szCs w:val="28"/>
        </w:rPr>
      </w:pPr>
    </w:p>
    <w:p>
      <w:pPr>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41"/>
        <w:spacing w:line="560" w:lineRule="exact"/>
        <w:ind w:right="960" w:firstLine="560" w:firstLineChars="200"/>
        <w:rPr>
          <w:rFonts w:ascii="黑体" w:hAnsi="黑体" w:eastAsia="黑体" w:cs="黑体"/>
          <w:sz w:val="28"/>
          <w:szCs w:val="28"/>
        </w:rPr>
      </w:pPr>
    </w:p>
    <w:p>
      <w:pPr>
        <w:spacing w:line="560" w:lineRule="exact"/>
        <w:jc w:val="center"/>
        <w:rPr>
          <w:rStyle w:val="95"/>
          <w:sz w:val="40"/>
          <w:szCs w:val="40"/>
        </w:rPr>
      </w:pPr>
      <w:r>
        <w:rPr>
          <w:rFonts w:hint="eastAsia" w:ascii="仿宋_GB2312" w:hAnsi="仿宋_GB2312" w:eastAsia="仿宋_GB2312" w:cs="仿宋_GB2312"/>
          <w:sz w:val="28"/>
          <w:szCs w:val="28"/>
        </w:rPr>
        <w:br w:type="page"/>
      </w:r>
      <w:bookmarkStart w:id="34" w:name="_Toc19698501"/>
      <w:r>
        <w:rPr>
          <w:rFonts w:hint="eastAsia"/>
          <w:b/>
          <w:bCs/>
          <w:sz w:val="40"/>
          <w:szCs w:val="40"/>
        </w:rPr>
        <w:t>第五章</w:t>
      </w:r>
      <w:r>
        <w:rPr>
          <w:b/>
          <w:bCs/>
          <w:sz w:val="40"/>
          <w:szCs w:val="40"/>
        </w:rPr>
        <w:t xml:space="preserve">  </w:t>
      </w:r>
      <w:bookmarkEnd w:id="34"/>
      <w:bookmarkStart w:id="35" w:name="_Toc19698502"/>
      <w:r>
        <w:rPr>
          <w:rStyle w:val="95"/>
          <w:rFonts w:hint="eastAsia"/>
          <w:sz w:val="40"/>
          <w:szCs w:val="40"/>
        </w:rPr>
        <w:t>用户需求书</w:t>
      </w:r>
      <w:bookmarkEnd w:id="35"/>
    </w:p>
    <w:p>
      <w:pPr>
        <w:spacing w:before="1"/>
        <w:jc w:val="center"/>
        <w:rPr>
          <w:rStyle w:val="95"/>
          <w:sz w:val="40"/>
          <w:szCs w:val="40"/>
        </w:rPr>
      </w:pP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5"/>
        <w:spacing w:before="160" w:after="160" w:line="360" w:lineRule="exact"/>
        <w:ind w:firstLine="281" w:firstLineChars="100"/>
        <w:jc w:val="left"/>
        <w:rPr>
          <w:rFonts w:ascii="宋体" w:hAnsi="宋体" w:eastAsia="宋体" w:cs="宋体"/>
          <w:sz w:val="23"/>
          <w:szCs w:val="23"/>
        </w:rPr>
      </w:pPr>
      <w:bookmarkStart w:id="37" w:name="_bookmark149"/>
      <w:bookmarkEnd w:id="37"/>
      <w:r>
        <w:t>二、设备需求一览表</w:t>
      </w:r>
    </w:p>
    <w:tbl>
      <w:tblPr>
        <w:tblStyle w:val="89"/>
        <w:tblW w:w="8780" w:type="dxa"/>
        <w:tblInd w:w="107" w:type="dxa"/>
        <w:tblLayout w:type="fixed"/>
        <w:tblCellMar>
          <w:top w:w="0" w:type="dxa"/>
          <w:left w:w="0" w:type="dxa"/>
          <w:bottom w:w="0" w:type="dxa"/>
          <w:right w:w="0" w:type="dxa"/>
        </w:tblCellMar>
      </w:tblPr>
      <w:tblGrid>
        <w:gridCol w:w="848"/>
        <w:gridCol w:w="1698"/>
        <w:gridCol w:w="1070"/>
        <w:gridCol w:w="1460"/>
        <w:gridCol w:w="1344"/>
        <w:gridCol w:w="1284"/>
        <w:gridCol w:w="1076"/>
      </w:tblGrid>
      <w:tr>
        <w:tblPrEx>
          <w:tblLayout w:type="fixed"/>
          <w:tblCellMar>
            <w:top w:w="0" w:type="dxa"/>
            <w:left w:w="0" w:type="dxa"/>
            <w:bottom w:w="0" w:type="dxa"/>
            <w:right w:w="0" w:type="dxa"/>
          </w:tblCellMar>
        </w:tblPrEx>
        <w:trPr>
          <w:trHeight w:val="768" w:hRule="exact"/>
        </w:trPr>
        <w:tc>
          <w:tcPr>
            <w:tcW w:w="848"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1698"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107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rPr>
              <w:t>规格</w:t>
            </w:r>
          </w:p>
        </w:tc>
        <w:tc>
          <w:tcPr>
            <w:tcW w:w="1460"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szCs w:val="21"/>
              </w:rPr>
            </w:pPr>
            <w:r>
              <w:rPr>
                <w:rFonts w:ascii="宋体" w:hAnsi="宋体" w:cs="宋体"/>
                <w:szCs w:val="21"/>
              </w:rPr>
              <w:t>数量及单位</w:t>
            </w:r>
          </w:p>
        </w:tc>
        <w:tc>
          <w:tcPr>
            <w:tcW w:w="1344"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284"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76"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Layout w:type="fixed"/>
          <w:tblCellMar>
            <w:top w:w="0" w:type="dxa"/>
            <w:left w:w="0" w:type="dxa"/>
            <w:bottom w:w="0" w:type="dxa"/>
            <w:right w:w="0" w:type="dxa"/>
          </w:tblCellMar>
        </w:tblPrEx>
        <w:trPr>
          <w:trHeight w:val="812" w:hRule="exact"/>
        </w:trPr>
        <w:tc>
          <w:tcPr>
            <w:tcW w:w="848" w:type="dxa"/>
            <w:tcBorders>
              <w:top w:val="single" w:color="000000" w:sz="4" w:space="0"/>
              <w:left w:val="single" w:color="000000" w:sz="4" w:space="0"/>
              <w:bottom w:val="single" w:color="auto"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1698"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道面除冰液</w:t>
            </w:r>
          </w:p>
        </w:tc>
        <w:tc>
          <w:tcPr>
            <w:tcW w:w="1070"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吨</w:t>
            </w:r>
          </w:p>
        </w:tc>
        <w:tc>
          <w:tcPr>
            <w:tcW w:w="1460"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一批</w:t>
            </w:r>
          </w:p>
        </w:tc>
        <w:tc>
          <w:tcPr>
            <w:tcW w:w="134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128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杭州机场</w:t>
            </w:r>
          </w:p>
        </w:tc>
        <w:tc>
          <w:tcPr>
            <w:tcW w:w="1076" w:type="dxa"/>
            <w:tcBorders>
              <w:top w:val="single" w:color="000000" w:sz="4" w:space="0"/>
              <w:left w:val="single" w:color="000000" w:sz="4" w:space="0"/>
              <w:bottom w:val="single" w:color="auto"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8" w:hRule="exact"/>
        </w:trPr>
        <w:tc>
          <w:tcPr>
            <w:tcW w:w="848" w:type="dxa"/>
            <w:tcBorders>
              <w:top w:val="single" w:color="auto" w:sz="4" w:space="0"/>
              <w:left w:val="single" w:color="000000" w:sz="4" w:space="0"/>
              <w:bottom w:val="single" w:color="auto" w:sz="4" w:space="0"/>
              <w:right w:val="single" w:color="000000" w:sz="4" w:space="0"/>
            </w:tcBorders>
            <w:vAlign w:val="center"/>
          </w:tcPr>
          <w:p>
            <w:pPr>
              <w:pStyle w:val="1850"/>
              <w:spacing w:before="156"/>
              <w:jc w:val="center"/>
              <w:rPr>
                <w:rFonts w:ascii="Times New Roman"/>
              </w:rPr>
            </w:pPr>
            <w:r>
              <w:rPr>
                <w:rFonts w:hint="eastAsia" w:ascii="Times New Roman"/>
              </w:rPr>
              <w:t>2</w:t>
            </w:r>
          </w:p>
        </w:tc>
        <w:tc>
          <w:tcPr>
            <w:tcW w:w="1698"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附属存储塔</w:t>
            </w:r>
          </w:p>
        </w:tc>
        <w:tc>
          <w:tcPr>
            <w:tcW w:w="1070"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5吨/个</w:t>
            </w:r>
          </w:p>
        </w:tc>
        <w:tc>
          <w:tcPr>
            <w:tcW w:w="1460"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一批</w:t>
            </w:r>
          </w:p>
        </w:tc>
        <w:tc>
          <w:tcPr>
            <w:tcW w:w="134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128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杭州机场</w:t>
            </w:r>
          </w:p>
        </w:tc>
        <w:tc>
          <w:tcPr>
            <w:tcW w:w="1076" w:type="dxa"/>
            <w:tcBorders>
              <w:top w:val="single" w:color="auto" w:sz="4" w:space="0"/>
              <w:left w:val="single" w:color="000000" w:sz="4" w:space="0"/>
              <w:bottom w:val="single" w:color="auto"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394" w:hRule="exact"/>
        </w:trPr>
        <w:tc>
          <w:tcPr>
            <w:tcW w:w="848" w:type="dxa"/>
            <w:tcBorders>
              <w:top w:val="single" w:color="auto"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3</w:t>
            </w:r>
          </w:p>
        </w:tc>
        <w:tc>
          <w:tcPr>
            <w:tcW w:w="1698"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过期产品运输费</w:t>
            </w:r>
          </w:p>
        </w:tc>
        <w:tc>
          <w:tcPr>
            <w:tcW w:w="1070"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吨</w:t>
            </w:r>
          </w:p>
        </w:tc>
        <w:tc>
          <w:tcPr>
            <w:tcW w:w="1460"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一批</w:t>
            </w:r>
          </w:p>
        </w:tc>
        <w:tc>
          <w:tcPr>
            <w:tcW w:w="134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三年合同期内</w:t>
            </w:r>
          </w:p>
        </w:tc>
        <w:tc>
          <w:tcPr>
            <w:tcW w:w="128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杭州机场</w:t>
            </w:r>
          </w:p>
        </w:tc>
        <w:tc>
          <w:tcPr>
            <w:tcW w:w="1076" w:type="dxa"/>
            <w:tcBorders>
              <w:top w:val="single" w:color="auto" w:sz="4" w:space="0"/>
              <w:left w:val="single" w:color="000000" w:sz="4" w:space="0"/>
              <w:bottom w:val="single" w:color="000000" w:sz="4" w:space="0"/>
              <w:right w:val="single" w:color="000000" w:sz="4" w:space="0"/>
            </w:tcBorders>
            <w:vAlign w:val="center"/>
          </w:tcPr>
          <w:p>
            <w:pPr>
              <w:jc w:val="cente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8" w:name="_bookmark150"/>
      <w:bookmarkEnd w:id="38"/>
      <w:r>
        <w:t>三、技术性能指标</w:t>
      </w:r>
    </w:p>
    <w:p>
      <w:pPr>
        <w:pStyle w:val="33"/>
        <w:spacing w:line="360" w:lineRule="auto"/>
        <w:ind w:firstLine="660" w:firstLineChars="300"/>
        <w:rPr>
          <w:rFonts w:ascii="宋体" w:hAnsi="宋体" w:cs="宋体"/>
          <w:sz w:val="22"/>
          <w:szCs w:val="22"/>
        </w:rPr>
      </w:pPr>
      <w:bookmarkStart w:id="39" w:name="_bookmark151"/>
      <w:bookmarkEnd w:id="39"/>
      <w:r>
        <w:rPr>
          <w:rFonts w:hint="eastAsia" w:ascii="宋体" w:hAnsi="宋体" w:cs="宋体"/>
          <w:sz w:val="22"/>
          <w:szCs w:val="22"/>
        </w:rPr>
        <w:t>1、道面除冰液必须符合GB/T 25356-2010 机场道面除冰/防冰液国家标准及SAE机场道面除冰液SAE AMS 1435C标准。按说明书使用、保管，免费质量保修期为两年，自甲方验收合格之日起开始计算质保期，对质保期内出现质量问题的产品乙方予以无偿更换并承担相应的运费及由此给甲方造成的损失。</w:t>
      </w:r>
    </w:p>
    <w:p>
      <w:pPr>
        <w:pStyle w:val="33"/>
        <w:spacing w:line="360" w:lineRule="auto"/>
        <w:ind w:firstLine="660" w:firstLineChars="300"/>
        <w:rPr>
          <w:rFonts w:ascii="宋体" w:hAnsi="宋体"/>
          <w:sz w:val="22"/>
          <w:szCs w:val="22"/>
        </w:rPr>
      </w:pPr>
      <w:r>
        <w:rPr>
          <w:rFonts w:hint="eastAsia" w:ascii="宋体" w:hAnsi="宋体"/>
          <w:sz w:val="22"/>
          <w:szCs w:val="22"/>
        </w:rPr>
        <w:t>2、产品应具有中国民航局适航批准函件。</w:t>
      </w:r>
    </w:p>
    <w:p>
      <w:pPr>
        <w:pStyle w:val="33"/>
        <w:spacing w:line="360" w:lineRule="auto"/>
        <w:ind w:firstLine="660" w:firstLineChars="300"/>
        <w:rPr>
          <w:rFonts w:ascii="宋体" w:hAnsi="宋体"/>
          <w:sz w:val="22"/>
          <w:szCs w:val="22"/>
        </w:rPr>
      </w:pPr>
      <w:r>
        <w:rPr>
          <w:rFonts w:hint="eastAsia" w:ascii="宋体" w:hAnsi="宋体"/>
          <w:sz w:val="22"/>
          <w:szCs w:val="22"/>
        </w:rPr>
        <w:t>3、出具国际公认的全项美国SMI检测报告。</w:t>
      </w:r>
    </w:p>
    <w:p>
      <w:pPr>
        <w:pStyle w:val="33"/>
        <w:spacing w:line="360" w:lineRule="auto"/>
        <w:ind w:firstLine="660" w:firstLineChars="300"/>
        <w:rPr>
          <w:rFonts w:ascii="宋体" w:hAnsi="宋体"/>
          <w:sz w:val="22"/>
          <w:szCs w:val="22"/>
        </w:rPr>
      </w:pPr>
      <w:r>
        <w:rPr>
          <w:rFonts w:hint="eastAsia" w:ascii="宋体" w:hAnsi="宋体"/>
          <w:sz w:val="22"/>
          <w:szCs w:val="22"/>
        </w:rPr>
        <w:t>4、提供中国民航局测试中心报告。</w:t>
      </w:r>
    </w:p>
    <w:tbl>
      <w:tblPr>
        <w:tblStyle w:val="89"/>
        <w:tblpPr w:leftFromText="180" w:rightFromText="180" w:vertAnchor="text" w:horzAnchor="page" w:tblpX="2164" w:tblpY="577"/>
        <w:tblOverlap w:val="never"/>
        <w:tblW w:w="8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序号</w:t>
            </w:r>
          </w:p>
        </w:tc>
        <w:tc>
          <w:tcPr>
            <w:tcW w:w="6765" w:type="dxa"/>
          </w:tcPr>
          <w:p>
            <w:pPr>
              <w:pStyle w:val="33"/>
              <w:spacing w:line="460" w:lineRule="exact"/>
              <w:ind w:firstLine="480"/>
              <w:rPr>
                <w:rFonts w:ascii="宋体" w:hAnsi="宋体" w:cs="宋体"/>
                <w:bCs/>
                <w:sz w:val="22"/>
                <w:szCs w:val="22"/>
              </w:rPr>
            </w:pPr>
            <w:r>
              <w:rPr>
                <w:rFonts w:hint="eastAsia" w:ascii="宋体" w:hAnsi="宋体" w:cs="宋体"/>
                <w:bCs/>
                <w:sz w:val="22"/>
                <w:szCs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生物降解性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2</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水生物毒性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3</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硫、卤、氮、磷、铅、铬、镉和汞等微量污染物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4</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闪点不底于100℃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5</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比重标称值±0.015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6</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pH标称值±0.5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7</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冰点</w:t>
            </w:r>
            <w:r>
              <w:rPr>
                <w:rFonts w:hint="eastAsia" w:ascii="宋体" w:hAnsi="宋体"/>
                <w:sz w:val="22"/>
                <w:szCs w:val="22"/>
              </w:rPr>
              <w:t>：1（w/w）稀释后不高于-14.5℃，液体冰点在标称值±4℃范围内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8</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全浸腐蚀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9</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低脆镉腐蚀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10</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夹层腐蚀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11</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抗应力腐蚀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12</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对透明塑料（聚丙烯塑料）的影响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13</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对透明塑料（聚碳酸酯塑料）的影响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14</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对涂层表面的影响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15</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对未涂层表面的影响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16</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漂洗性能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17</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跑道混凝土抗剥落性试验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18</w:t>
            </w:r>
          </w:p>
        </w:tc>
        <w:tc>
          <w:tcPr>
            <w:tcW w:w="6765" w:type="dxa"/>
          </w:tcPr>
          <w:p>
            <w:pPr>
              <w:pStyle w:val="33"/>
              <w:spacing w:line="460" w:lineRule="exact"/>
              <w:ind w:left="0" w:leftChars="0"/>
              <w:rPr>
                <w:rFonts w:ascii="宋体" w:hAnsi="宋体" w:cs="宋体"/>
                <w:bCs/>
                <w:sz w:val="22"/>
                <w:szCs w:val="22"/>
              </w:rPr>
            </w:pPr>
            <w:r>
              <w:rPr>
                <w:rFonts w:hint="eastAsia" w:ascii="宋体" w:hAnsi="宋体" w:cs="宋体"/>
                <w:bCs/>
                <w:sz w:val="22"/>
                <w:szCs w:val="22"/>
              </w:rPr>
              <w:t>沥青混凝土抗降解测试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19</w:t>
            </w:r>
          </w:p>
        </w:tc>
        <w:tc>
          <w:tcPr>
            <w:tcW w:w="6765" w:type="dxa"/>
            <w:vAlign w:val="center"/>
          </w:tcPr>
          <w:p>
            <w:pPr>
              <w:pStyle w:val="33"/>
              <w:spacing w:line="460" w:lineRule="exact"/>
              <w:ind w:left="0" w:leftChars="0"/>
              <w:jc w:val="left"/>
              <w:rPr>
                <w:rFonts w:ascii="宋体" w:hAnsi="宋体" w:cs="宋体"/>
                <w:bCs/>
                <w:sz w:val="22"/>
                <w:szCs w:val="22"/>
              </w:rPr>
            </w:pPr>
            <w:r>
              <w:rPr>
                <w:rFonts w:hint="eastAsia" w:ascii="宋体" w:hAnsi="宋体" w:cs="宋体"/>
                <w:bCs/>
                <w:sz w:val="22"/>
                <w:szCs w:val="22"/>
              </w:rPr>
              <w:t>融冰性能，</w:t>
            </w:r>
            <w:r>
              <w:rPr>
                <w:rFonts w:hint="eastAsia" w:ascii="宋体" w:hAnsi="宋体" w:cs="宋体"/>
                <w:sz w:val="22"/>
                <w:szCs w:val="22"/>
              </w:rPr>
              <w:t>根据AIR6170测试融冰效果，需提供AMIL报告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20</w:t>
            </w:r>
          </w:p>
        </w:tc>
        <w:tc>
          <w:tcPr>
            <w:tcW w:w="6765" w:type="dxa"/>
            <w:vAlign w:val="center"/>
          </w:tcPr>
          <w:p>
            <w:pPr>
              <w:pStyle w:val="33"/>
              <w:spacing w:line="460" w:lineRule="exact"/>
              <w:ind w:left="0" w:leftChars="0"/>
              <w:jc w:val="left"/>
              <w:rPr>
                <w:rFonts w:ascii="宋体" w:hAnsi="宋体" w:cs="宋体"/>
                <w:bCs/>
                <w:sz w:val="22"/>
                <w:szCs w:val="22"/>
              </w:rPr>
            </w:pPr>
            <w:r>
              <w:rPr>
                <w:rFonts w:hint="eastAsia" w:ascii="宋体" w:hAnsi="宋体" w:cs="宋体"/>
                <w:bCs/>
                <w:sz w:val="22"/>
                <w:szCs w:val="22"/>
              </w:rPr>
              <w:t>冰削弱性能，</w:t>
            </w:r>
            <w:r>
              <w:rPr>
                <w:rFonts w:hint="eastAsia" w:ascii="宋体" w:hAnsi="宋体" w:cs="宋体"/>
                <w:sz w:val="22"/>
                <w:szCs w:val="22"/>
              </w:rPr>
              <w:t>根据AIR6172测试削弱冰的效果，需提供AMIL报告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Pr>
          <w:p>
            <w:pPr>
              <w:pStyle w:val="33"/>
              <w:spacing w:line="460" w:lineRule="exact"/>
              <w:rPr>
                <w:rFonts w:ascii="宋体" w:hAnsi="宋体" w:cs="宋体"/>
                <w:bCs/>
                <w:sz w:val="22"/>
                <w:szCs w:val="22"/>
              </w:rPr>
            </w:pPr>
            <w:r>
              <w:rPr>
                <w:rFonts w:hint="eastAsia" w:ascii="宋体" w:hAnsi="宋体" w:cs="宋体"/>
                <w:bCs/>
                <w:sz w:val="22"/>
                <w:szCs w:val="22"/>
              </w:rPr>
              <w:t>21</w:t>
            </w:r>
          </w:p>
        </w:tc>
        <w:tc>
          <w:tcPr>
            <w:tcW w:w="6765" w:type="dxa"/>
            <w:vAlign w:val="center"/>
          </w:tcPr>
          <w:p>
            <w:pPr>
              <w:pStyle w:val="33"/>
              <w:spacing w:line="460" w:lineRule="exact"/>
              <w:ind w:left="0" w:leftChars="0"/>
              <w:jc w:val="left"/>
              <w:rPr>
                <w:rFonts w:ascii="宋体" w:hAnsi="宋体" w:cs="宋体"/>
                <w:bCs/>
                <w:sz w:val="22"/>
                <w:szCs w:val="22"/>
              </w:rPr>
            </w:pPr>
            <w:r>
              <w:rPr>
                <w:rFonts w:hint="eastAsia" w:ascii="宋体" w:hAnsi="宋体" w:cs="宋体"/>
                <w:bCs/>
                <w:sz w:val="22"/>
                <w:szCs w:val="22"/>
              </w:rPr>
              <w:t>冰渗透性能，</w:t>
            </w:r>
            <w:r>
              <w:rPr>
                <w:rFonts w:hint="eastAsia" w:ascii="宋体" w:hAnsi="宋体" w:cs="宋体"/>
                <w:sz w:val="22"/>
                <w:szCs w:val="22"/>
              </w:rPr>
              <w:t>根据AIR6211测试冰渗透效果，需提供AMIL报告</w:t>
            </w:r>
          </w:p>
        </w:tc>
      </w:tr>
    </w:tbl>
    <w:p>
      <w:pPr>
        <w:pStyle w:val="33"/>
        <w:adjustRightInd w:val="0"/>
        <w:snapToGrid w:val="0"/>
        <w:spacing w:line="360" w:lineRule="auto"/>
        <w:ind w:firstLine="440" w:firstLineChars="200"/>
        <w:rPr>
          <w:rFonts w:ascii="宋体" w:hAnsi="宋体" w:cs="宋体"/>
          <w:sz w:val="22"/>
          <w:szCs w:val="22"/>
        </w:rPr>
      </w:pPr>
    </w:p>
    <w:p>
      <w:pPr>
        <w:pStyle w:val="5"/>
        <w:spacing w:before="160" w:after="160" w:line="360" w:lineRule="exact"/>
        <w:ind w:firstLine="281" w:firstLineChars="100"/>
        <w:jc w:val="left"/>
        <w:rPr>
          <w:rFonts w:ascii="宋体" w:hAnsi="宋体" w:eastAsia="宋体" w:cs="宋体"/>
          <w:sz w:val="31"/>
          <w:szCs w:val="31"/>
        </w:rPr>
      </w:pPr>
      <w:r>
        <w:t>四、检验考核要求</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1、招标人应对合同设备在考核中应达到的技术性能考核指标进行规定，并可根据合同设备的实际情况，规定可以接受的合同设备的最低技术性能考核指标。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2、包装标准应符合产品性质及质量要求的原厂包装，完好无破损、无刮痕。</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3、回收包装物产生的相应费用由乙方承担。</w:t>
      </w:r>
    </w:p>
    <w:p>
      <w:pPr>
        <w:adjustRightInd w:val="0"/>
        <w:snapToGrid w:val="0"/>
        <w:spacing w:line="360" w:lineRule="auto"/>
        <w:ind w:firstLine="440" w:firstLineChars="200"/>
        <w:rPr>
          <w:rFonts w:ascii="仿宋_GB2312" w:hAnsi="宋体" w:eastAsia="仿宋_GB2312"/>
          <w:sz w:val="32"/>
          <w:szCs w:val="32"/>
        </w:rPr>
      </w:pPr>
      <w:r>
        <w:rPr>
          <w:rFonts w:hint="eastAsia" w:ascii="宋体" w:hAnsi="宋体" w:cs="宋体"/>
          <w:sz w:val="22"/>
        </w:rPr>
        <w:t>4、乙方免费向甲方提供必要的防护用品：防护服、护目镜、橡胶手套等。</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甲方每次在收到乙方的产品后2个工作日内组织验收，若发现有质量或数量问题，应在发现之日起3个工作日内通知乙方，乙方在收到甲方通知之日起2个工作日内进行处理，免费更换同档次的产品或补足差额的数量，由此产生的所有费用由乙方自行承担。</w:t>
      </w:r>
    </w:p>
    <w:p>
      <w:pPr>
        <w:pStyle w:val="5"/>
        <w:numPr>
          <w:ilvl w:val="0"/>
          <w:numId w:val="36"/>
        </w:numPr>
        <w:spacing w:before="160" w:after="160" w:line="360" w:lineRule="exact"/>
        <w:ind w:firstLine="281" w:firstLineChars="100"/>
        <w:jc w:val="left"/>
      </w:pPr>
      <w:bookmarkStart w:id="40" w:name="_bookmark152"/>
      <w:bookmarkEnd w:id="40"/>
      <w:r>
        <w:t>技术服务和质保期服务要求</w:t>
      </w:r>
    </w:p>
    <w:p>
      <w:pPr>
        <w:spacing w:line="360" w:lineRule="auto"/>
        <w:rPr>
          <w:rFonts w:ascii="宋体" w:hAnsi="宋体" w:cs="宋体"/>
          <w:sz w:val="22"/>
        </w:rPr>
      </w:pPr>
      <w:r>
        <w:rPr>
          <w:rFonts w:hint="eastAsia"/>
        </w:rPr>
        <w:t xml:space="preserve">       </w:t>
      </w:r>
      <w:r>
        <w:rPr>
          <w:rFonts w:hint="eastAsia" w:ascii="宋体" w:hAnsi="宋体" w:cs="宋体"/>
          <w:sz w:val="22"/>
        </w:rPr>
        <w:t xml:space="preserve"> 1、本合同期限为三年。即自2020年10月1日起至2022年9月30日止。</w:t>
      </w:r>
    </w:p>
    <w:p>
      <w:pPr>
        <w:adjustRightInd w:val="0"/>
        <w:snapToGrid w:val="0"/>
        <w:spacing w:line="360" w:lineRule="auto"/>
        <w:ind w:firstLine="418" w:firstLineChars="190"/>
        <w:rPr>
          <w:rFonts w:ascii="宋体" w:hAnsi="宋体" w:cs="宋体"/>
          <w:sz w:val="22"/>
        </w:rPr>
      </w:pPr>
      <w:r>
        <w:rPr>
          <w:rFonts w:hint="eastAsia" w:ascii="宋体" w:hAnsi="宋体" w:cs="宋体"/>
          <w:sz w:val="22"/>
        </w:rPr>
        <w:t>2、由于产品的特殊性，甲方按每年1次对库存所有产品抽样送第三方检测机构进行检测，检测费用由乙方支付。</w:t>
      </w:r>
    </w:p>
    <w:p>
      <w:pPr>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  六、过期产品处置</w:t>
      </w:r>
    </w:p>
    <w:p>
      <w:pPr>
        <w:numPr>
          <w:ilvl w:val="0"/>
          <w:numId w:val="37"/>
        </w:numPr>
        <w:spacing w:line="360" w:lineRule="auto"/>
        <w:ind w:firstLine="440"/>
        <w:rPr>
          <w:rFonts w:ascii="宋体" w:hAnsi="宋体" w:cs="宋体"/>
          <w:sz w:val="22"/>
        </w:rPr>
      </w:pPr>
      <w:r>
        <w:rPr>
          <w:rFonts w:hint="eastAsia" w:ascii="宋体" w:hAnsi="宋体" w:cs="宋体"/>
          <w:sz w:val="22"/>
        </w:rPr>
        <w:t>乙方承诺每年1次负责对甲方现有库存的产品送双方认可的第三方检测机构进行检测，若经检测后发现该等产品不符合国家法律法规的相关标准，已不能正常使用，乙方同意免费为甲方更换该等产品，保证是同档次的同数量的产品，由此所产生的过期产品运输费用由甲方承担外，甲方不再承担其他任何费用。</w:t>
      </w:r>
    </w:p>
    <w:p>
      <w:pPr>
        <w:spacing w:line="360" w:lineRule="auto"/>
        <w:rPr>
          <w:rFonts w:ascii="宋体" w:hAnsi="宋体" w:cs="宋体"/>
          <w:sz w:val="22"/>
        </w:rPr>
      </w:pPr>
      <w:r>
        <w:rPr>
          <w:rFonts w:hint="eastAsia" w:ascii="宋体" w:hAnsi="宋体" w:cs="宋体"/>
          <w:sz w:val="22"/>
        </w:rPr>
        <w:t xml:space="preserve"> </w:t>
      </w:r>
    </w:p>
    <w:p>
      <w:pPr>
        <w:rPr>
          <w:rFonts w:ascii="宋体" w:hAnsi="宋体" w:cs="宋体"/>
          <w:sz w:val="22"/>
        </w:rPr>
      </w:pPr>
    </w:p>
    <w:p>
      <w:pPr>
        <w:rPr>
          <w:rFonts w:ascii="宋体" w:hAnsi="宋体" w:cs="宋体"/>
          <w:sz w:val="22"/>
        </w:rPr>
        <w:sectPr>
          <w:pgSz w:w="12240" w:h="15840"/>
          <w:pgMar w:top="1500" w:right="1680" w:bottom="1120" w:left="1700" w:header="0" w:footer="921" w:gutter="0"/>
          <w:cols w:space="720" w:num="1"/>
        </w:sectPr>
      </w:pPr>
      <w:r>
        <w:rPr>
          <w:rFonts w:hint="eastAsia" w:ascii="宋体" w:hAnsi="宋体" w:cs="宋体"/>
          <w:sz w:val="22"/>
        </w:rPr>
        <w:t xml:space="preserve">    </w:t>
      </w:r>
    </w:p>
    <w:p>
      <w:pPr>
        <w:pStyle w:val="2"/>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sz w:val="22"/>
        </w:rPr>
      </w:pPr>
    </w:p>
    <w:p>
      <w:pPr>
        <w:pStyle w:val="57"/>
        <w:spacing w:line="360" w:lineRule="auto"/>
        <w:rPr>
          <w:rFonts w:ascii="宋体" w:hAnsi="宋体" w:cs="宋体"/>
        </w:rPr>
      </w:pPr>
      <w:r>
        <w:rPr>
          <w:rFonts w:hint="eastAsia" w:ascii="宋体" w:hAnsi="宋体" w:cs="宋体"/>
          <w:sz w:val="22"/>
        </w:rPr>
        <w:t>投标人名称：</w:t>
      </w:r>
    </w:p>
    <w:p>
      <w:pPr>
        <w:pStyle w:val="549"/>
        <w:spacing w:line="360" w:lineRule="auto"/>
        <w:jc w:val="right"/>
        <w:rPr>
          <w:rFonts w:ascii="宋体" w:hAnsi="宋体" w:cs="宋体"/>
          <w:sz w:val="22"/>
        </w:rPr>
      </w:pPr>
      <w:bookmarkStart w:id="42" w:name="_Toc137373399"/>
      <w:bookmarkStart w:id="43" w:name="_Toc133470544"/>
      <w:bookmarkStart w:id="44" w:name="_Toc133214103"/>
      <w:bookmarkStart w:id="45" w:name="_Toc133214310"/>
      <w:r>
        <w:rPr>
          <w:rFonts w:hint="eastAsia" w:ascii="宋体" w:hAnsi="宋体" w:cs="宋体"/>
          <w:sz w:val="22"/>
        </w:rPr>
        <w:t xml:space="preserve">[货币单位：人民币/元]                          </w:t>
      </w:r>
    </w:p>
    <w:tbl>
      <w:tblPr>
        <w:tblStyle w:val="89"/>
        <w:tblW w:w="10081" w:type="dxa"/>
        <w:tblInd w:w="0" w:type="dxa"/>
        <w:tblLayout w:type="fixed"/>
        <w:tblCellMar>
          <w:top w:w="0" w:type="dxa"/>
          <w:left w:w="108" w:type="dxa"/>
          <w:bottom w:w="0" w:type="dxa"/>
          <w:right w:w="108" w:type="dxa"/>
        </w:tblCellMar>
      </w:tblPr>
      <w:tblGrid>
        <w:gridCol w:w="689"/>
        <w:gridCol w:w="1757"/>
        <w:gridCol w:w="1485"/>
        <w:gridCol w:w="1485"/>
        <w:gridCol w:w="930"/>
        <w:gridCol w:w="1487"/>
        <w:gridCol w:w="2248"/>
        <w:tblGridChange w:id="0">
          <w:tblGrid>
            <w:gridCol w:w="689"/>
            <w:gridCol w:w="1757"/>
            <w:gridCol w:w="1485"/>
            <w:gridCol w:w="1485"/>
            <w:gridCol w:w="930"/>
            <w:gridCol w:w="1487"/>
            <w:gridCol w:w="2248"/>
          </w:tblGrid>
        </w:tblGridChange>
      </w:tblGrid>
      <w:tr>
        <w:tblPrEx>
          <w:tblLayout w:type="fixed"/>
          <w:tblCellMar>
            <w:top w:w="0" w:type="dxa"/>
            <w:left w:w="108" w:type="dxa"/>
            <w:bottom w:w="0" w:type="dxa"/>
            <w:right w:w="108" w:type="dxa"/>
          </w:tblCellMar>
        </w:tblPrEx>
        <w:trPr>
          <w:trHeight w:val="7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序号</w:t>
            </w:r>
          </w:p>
        </w:tc>
        <w:tc>
          <w:tcPr>
            <w:tcW w:w="1757"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项目内容</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单位</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 价不含税</w:t>
            </w: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税率</w:t>
            </w: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单价含税</w:t>
            </w: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备注（品牌）</w:t>
            </w:r>
          </w:p>
        </w:tc>
      </w:tr>
      <w:tr>
        <w:tblPrEx>
          <w:tblLayout w:type="fixed"/>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1</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道面除冰液</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（每吨）</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2</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附属存储塔</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（每个）</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3</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过期产品运输费</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（每吨）</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353" w:hRule="atLeast"/>
        </w:trPr>
        <w:tc>
          <w:tcPr>
            <w:tcW w:w="2446" w:type="dxa"/>
            <w:gridSpan w:val="2"/>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合计（不含税）</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353" w:hRule="atLeast"/>
        </w:trPr>
        <w:tc>
          <w:tcPr>
            <w:tcW w:w="2446" w:type="dxa"/>
            <w:gridSpan w:val="2"/>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合计</w:t>
            </w:r>
            <w:r>
              <w:rPr>
                <w:rFonts w:ascii="宋体" w:hAnsi="宋体" w:cs="宋体"/>
                <w:sz w:val="22"/>
                <w:szCs w:val="22"/>
              </w:rPr>
              <w:t>（</w:t>
            </w:r>
            <w:r>
              <w:rPr>
                <w:rFonts w:hint="eastAsia" w:ascii="宋体" w:hAnsi="宋体" w:cs="宋体"/>
                <w:sz w:val="22"/>
                <w:szCs w:val="22"/>
              </w:rPr>
              <w:t>含税</w:t>
            </w:r>
            <w:r>
              <w:rPr>
                <w:rFonts w:ascii="宋体" w:hAnsi="宋体" w:cs="宋体"/>
                <w:sz w:val="22"/>
                <w:szCs w:val="22"/>
              </w:rPr>
              <w:t>）</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bl>
    <w:p>
      <w:pPr>
        <w:pStyle w:val="549"/>
        <w:spacing w:line="360" w:lineRule="auto"/>
        <w:jc w:val="lef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1、此表的“合计”系“道面除冰液”每吨价格+“</w:t>
      </w:r>
      <w:r>
        <w:rPr>
          <w:rFonts w:hint="eastAsia"/>
        </w:rPr>
        <w:t>附属存储塔</w:t>
      </w:r>
      <w:r>
        <w:rPr>
          <w:rFonts w:hint="eastAsia" w:ascii="宋体" w:hAnsi="宋体" w:cs="宋体"/>
          <w:sz w:val="22"/>
        </w:rPr>
        <w:t>”每个（</w:t>
      </w:r>
      <w:r>
        <w:rPr>
          <w:rFonts w:hint="eastAsia"/>
        </w:rPr>
        <w:t>5吨/个</w:t>
      </w:r>
      <w:r>
        <w:rPr>
          <w:rFonts w:hint="eastAsia" w:ascii="宋体" w:hAnsi="宋体" w:cs="宋体"/>
          <w:sz w:val="22"/>
        </w:rPr>
        <w:t>）价格+“</w:t>
      </w:r>
      <w:r>
        <w:rPr>
          <w:rFonts w:hint="eastAsia"/>
        </w:rPr>
        <w:t>过期产品运输费</w:t>
      </w:r>
      <w:r>
        <w:rPr>
          <w:rFonts w:hint="eastAsia" w:ascii="宋体" w:hAnsi="宋体" w:cs="宋体"/>
          <w:sz w:val="22"/>
        </w:rPr>
        <w:t>”每吨价格的合计价格，投标报价中已包含投标人完成本招标项目的一切费用包括税费。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57"/>
        <w:spacing w:line="360" w:lineRule="auto"/>
        <w:jc w:val="center"/>
        <w:rPr>
          <w:rFonts w:ascii="宋体" w:hAnsi="宋体" w:cs="宋体"/>
          <w:b/>
          <w:sz w:val="32"/>
          <w:szCs w:val="32"/>
        </w:rPr>
      </w:pPr>
      <w:r>
        <w:rPr>
          <w:rFonts w:ascii="宋体" w:hAnsi="宋体" w:cs="宋体"/>
          <w:b/>
          <w:sz w:val="32"/>
          <w:szCs w:val="32"/>
        </w:rPr>
        <w:t>6.2分项报价表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1"/>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6"/>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货物说明一览表；</w:t>
      </w:r>
    </w:p>
    <w:p>
      <w:pPr>
        <w:numPr>
          <w:ilvl w:val="0"/>
          <w:numId w:val="50"/>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0"/>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0"/>
        </w:numPr>
        <w:spacing w:line="360" w:lineRule="auto"/>
        <w:rPr>
          <w:rFonts w:ascii="宋体" w:hAnsi="宋体" w:cs="宋体"/>
          <w:sz w:val="22"/>
        </w:rPr>
      </w:pPr>
      <w:r>
        <w:rPr>
          <w:rFonts w:hint="eastAsia" w:ascii="宋体" w:hAnsi="宋体" w:cs="宋体"/>
          <w:sz w:val="22"/>
        </w:rPr>
        <w:t>货物主要生产工艺流程；</w:t>
      </w:r>
    </w:p>
    <w:p>
      <w:pPr>
        <w:numPr>
          <w:ilvl w:val="0"/>
          <w:numId w:val="50"/>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设备运行维护成本分析；</w:t>
      </w:r>
    </w:p>
    <w:p>
      <w:pPr>
        <w:numPr>
          <w:ilvl w:val="0"/>
          <w:numId w:val="50"/>
        </w:numPr>
        <w:spacing w:line="360" w:lineRule="auto"/>
        <w:rPr>
          <w:rFonts w:ascii="宋体" w:hAnsi="宋体" w:cs="宋体"/>
          <w:sz w:val="22"/>
        </w:rPr>
      </w:pPr>
      <w:r>
        <w:rPr>
          <w:rFonts w:hint="eastAsia" w:ascii="宋体" w:hAnsi="宋体" w:cs="宋体"/>
          <w:sz w:val="22"/>
        </w:rPr>
        <w:t>备品备件的详细配置说明；</w:t>
      </w:r>
    </w:p>
    <w:p>
      <w:pPr>
        <w:numPr>
          <w:ilvl w:val="0"/>
          <w:numId w:val="50"/>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0"/>
        </w:numPr>
        <w:spacing w:line="360" w:lineRule="auto"/>
        <w:rPr>
          <w:rFonts w:ascii="宋体" w:hAnsi="宋体" w:cs="宋体"/>
          <w:sz w:val="22"/>
        </w:rPr>
      </w:pPr>
      <w:r>
        <w:rPr>
          <w:rFonts w:hint="eastAsia" w:ascii="宋体" w:hAnsi="宋体" w:cs="宋体"/>
          <w:sz w:val="22"/>
        </w:rPr>
        <w:t>技术文件清单</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27</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F2F0A2"/>
    <w:multiLevelType w:val="singleLevel"/>
    <w:tmpl w:val="5EF2F0A2"/>
    <w:lvl w:ilvl="0" w:tentative="0">
      <w:start w:val="5"/>
      <w:numFmt w:val="chineseCounting"/>
      <w:suff w:val="nothing"/>
      <w:lvlText w:val="%1、"/>
      <w:lvlJc w:val="left"/>
    </w:lvl>
  </w:abstractNum>
  <w:abstractNum w:abstractNumId="33">
    <w:nsid w:val="5F07D44F"/>
    <w:multiLevelType w:val="singleLevel"/>
    <w:tmpl w:val="5F07D44F"/>
    <w:lvl w:ilvl="0" w:tentative="0">
      <w:start w:val="1"/>
      <w:numFmt w:val="decimal"/>
      <w:suff w:val="nothing"/>
      <w:lvlText w:val="%1、"/>
      <w:lvlJc w:val="left"/>
    </w:lvl>
  </w:abstractNum>
  <w:abstractNum w:abstractNumId="34">
    <w:nsid w:val="5F4C4519"/>
    <w:multiLevelType w:val="singleLevel"/>
    <w:tmpl w:val="5F4C4519"/>
    <w:lvl w:ilvl="0" w:tentative="0">
      <w:start w:val="1"/>
      <w:numFmt w:val="decimal"/>
      <w:pStyle w:val="17"/>
      <w:lvlText w:val="%1."/>
      <w:lvlJc w:val="left"/>
      <w:pPr>
        <w:tabs>
          <w:tab w:val="left" w:pos="780"/>
        </w:tabs>
        <w:ind w:left="780" w:hanging="360"/>
      </w:pPr>
    </w:lvl>
  </w:abstractNum>
  <w:abstractNum w:abstractNumId="35">
    <w:nsid w:val="5F4C452F"/>
    <w:multiLevelType w:val="singleLevel"/>
    <w:tmpl w:val="5F4C452F"/>
    <w:lvl w:ilvl="0" w:tentative="0">
      <w:start w:val="1"/>
      <w:numFmt w:val="decimal"/>
      <w:pStyle w:val="22"/>
      <w:lvlText w:val="%1."/>
      <w:lvlJc w:val="left"/>
      <w:pPr>
        <w:tabs>
          <w:tab w:val="left" w:pos="360"/>
        </w:tabs>
        <w:ind w:left="360" w:hanging="360"/>
      </w:pPr>
    </w:lvl>
  </w:abstractNum>
  <w:abstractNum w:abstractNumId="36">
    <w:nsid w:val="5F4C453A"/>
    <w:multiLevelType w:val="singleLevel"/>
    <w:tmpl w:val="5F4C453A"/>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7">
    <w:nsid w:val="5F4C4545"/>
    <w:multiLevelType w:val="singleLevel"/>
    <w:tmpl w:val="5F4C4545"/>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8">
    <w:nsid w:val="5F4C455B"/>
    <w:multiLevelType w:val="singleLevel"/>
    <w:tmpl w:val="5F4C455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9">
    <w:nsid w:val="5F4C4566"/>
    <w:multiLevelType w:val="singleLevel"/>
    <w:tmpl w:val="5F4C4566"/>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0">
    <w:nsid w:val="5F4C4571"/>
    <w:multiLevelType w:val="singleLevel"/>
    <w:tmpl w:val="5F4C4571"/>
    <w:lvl w:ilvl="0" w:tentative="0">
      <w:start w:val="1"/>
      <w:numFmt w:val="decimal"/>
      <w:pStyle w:val="43"/>
      <w:lvlText w:val="%1."/>
      <w:lvlJc w:val="left"/>
      <w:pPr>
        <w:tabs>
          <w:tab w:val="left" w:pos="1620"/>
        </w:tabs>
        <w:ind w:left="1620" w:hanging="360"/>
      </w:pPr>
    </w:lvl>
  </w:abstractNum>
  <w:abstractNum w:abstractNumId="4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4"/>
  </w:num>
  <w:num w:numId="2">
    <w:abstractNumId w:val="35"/>
  </w:num>
  <w:num w:numId="3">
    <w:abstractNumId w:val="36"/>
  </w:num>
  <w:num w:numId="4">
    <w:abstractNumId w:val="37"/>
  </w:num>
  <w:num w:numId="5">
    <w:abstractNumId w:val="38"/>
  </w:num>
  <w:num w:numId="6">
    <w:abstractNumId w:val="39"/>
  </w:num>
  <w:num w:numId="7">
    <w:abstractNumId w:val="40"/>
  </w:num>
  <w:num w:numId="8">
    <w:abstractNumId w:val="17"/>
  </w:num>
  <w:num w:numId="9">
    <w:abstractNumId w:val="45"/>
  </w:num>
  <w:num w:numId="10">
    <w:abstractNumId w:val="46"/>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3"/>
  </w:num>
  <w:num w:numId="17">
    <w:abstractNumId w:val="44"/>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2"/>
  </w:num>
  <w:num w:numId="30">
    <w:abstractNumId w:val="29"/>
  </w:num>
  <w:num w:numId="31">
    <w:abstractNumId w:val="50"/>
  </w:num>
  <w:num w:numId="32">
    <w:abstractNumId w:val="24"/>
  </w:num>
  <w:num w:numId="33">
    <w:abstractNumId w:val="25"/>
  </w:num>
  <w:num w:numId="34">
    <w:abstractNumId w:val="41"/>
  </w:num>
  <w:num w:numId="35">
    <w:abstractNumId w:val="30"/>
  </w:num>
  <w:num w:numId="36">
    <w:abstractNumId w:val="32"/>
  </w:num>
  <w:num w:numId="37">
    <w:abstractNumId w:val="33"/>
  </w:num>
  <w:num w:numId="38">
    <w:abstractNumId w:val="47"/>
  </w:num>
  <w:num w:numId="39">
    <w:abstractNumId w:val="48"/>
  </w:num>
  <w:num w:numId="40">
    <w:abstractNumId w:val="3"/>
  </w:num>
  <w:num w:numId="41">
    <w:abstractNumId w:val="9"/>
  </w:num>
  <w:num w:numId="42">
    <w:abstractNumId w:val="11"/>
  </w:num>
  <w:num w:numId="43">
    <w:abstractNumId w:val="8"/>
  </w:num>
  <w:num w:numId="44">
    <w:abstractNumId w:val="2"/>
  </w:num>
  <w:num w:numId="45">
    <w:abstractNumId w:val="14"/>
  </w:num>
  <w:num w:numId="46">
    <w:abstractNumId w:val="4"/>
  </w:num>
  <w:num w:numId="47">
    <w:abstractNumId w:val="13"/>
  </w:num>
  <w:num w:numId="48">
    <w:abstractNumId w:val="10"/>
  </w:num>
  <w:num w:numId="49">
    <w:abstractNumId w:val="12"/>
  </w:num>
  <w:num w:numId="50">
    <w:abstractNumId w:val="27"/>
  </w:num>
  <w:num w:numId="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71D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7563</Words>
  <Characters>43114</Characters>
  <Lines>359</Lines>
  <Paragraphs>101</Paragraphs>
  <ScaleCrop>false</ScaleCrop>
  <LinksUpToDate>false</LinksUpToDate>
  <CharactersWithSpaces>50576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2020-08-31T00:27:24Z</dcterms:modified>
  <dc:title>杭州萧山国际机场货物类采购项目招标文件</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