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60" w:lineRule="exact"/>
        <w:ind w:leftChars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杭州萧山国际机场T1航站楼空气处理机组更新采购项目招标补充公告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根据《杭州萧山国际机场T1航站楼空气处理机组更新采购项目招标文件》中招标日程的安排，针对招标文件及各投标单位提交的有关问题，为满足投标人及时编制投标文件，现补充说明如下：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空调箱新风量：招标文件中仅有空调箱的总送风量，未标明空调箱的新风比或新风量，能否明确空调箱的新风比或新风量？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回答：新风比为20%。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招标文件参数表中机外余压不确定 请提供原空调箱铭牌参数，以供参考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</w:p>
    <w:tbl>
      <w:tblPr>
        <w:tblStyle w:val="7"/>
        <w:tblW w:w="92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703"/>
        <w:gridCol w:w="1418"/>
        <w:gridCol w:w="849"/>
        <w:gridCol w:w="709"/>
        <w:gridCol w:w="1560"/>
        <w:gridCol w:w="1420"/>
        <w:gridCol w:w="19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空调箱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服务区域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制冷量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送风量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MCH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电机功率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余压Pa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箱体尺寸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（长mm*宽mm*高mm）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4-10轴到达大厅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4-9轴出发大厅3只送风柜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出发办票E1岛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出发办票E2岛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出发办票E2岛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出发办票E1岛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5-8轴国际行李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9-14轴国内行李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213.64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3400*2600*1700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16-20轴食堂，麦当劳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14-19轴出发大厅3只送风柜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20-23轴出发大厅2只送风柜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10-13轴出发大厅2只送风柜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14-19轴国内行李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213.64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3400*2600*1700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10-16轴到达大厅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16-22轴到达大厅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出发办票C岛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出发办票C岛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出发办票D岛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出发办票D岛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12-22轴5只送风柜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5-9轴国际候机喷口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9-10轴国内候机2只送风柜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12-13轴国内候机2只送风柜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290.48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3750*3150*1950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11-16轴远机位头等舱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213.64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3400*2600*1650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213.64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3650*2600*1650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18-20轴国内到达夹层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213.64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3650*2600*1650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20-25轴国内到达夹层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3150*2100*1700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25-29轴国内到达夹层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3150*2100*1700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20-25轴国内到达夹层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3150*2100*1700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35-38轴国内到达夹层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3150*2100*1700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2只送风柜，卫星厅顶送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1只送风柜，卫星厅喷口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2只送风柜，卫星厅顶送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3只送风柜，卫星厅喷口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368.27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4000*3300*2200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请明确空调机组的新风比。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回答：新风比为20%。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招标文件中面板材质要求为锌铝合金板或烤漆钢板，能否采用镀锌钢板。因现在很少有厂家采用锌铝合金板或烤漆钢板，一般都采用镀锌钢板或者镀锌钢板喷涂，镀锌钢板为室内空调机组最常用面板，完全可以保证设备性能。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组空的余压是一个范围，需明确每台机组的具体余压数值。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参照问题二。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机组参数目前只有总风量、冷量贺余压范围，那有新风量吗？是多少？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回答：新风比为20%。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</w:t>
      </w:r>
      <w:r>
        <w:rPr>
          <w:rFonts w:hint="eastAsia" w:ascii="仿宋_GB2312" w:eastAsia="仿宋_GB2312"/>
          <w:sz w:val="32"/>
          <w:szCs w:val="32"/>
        </w:rPr>
        <w:t xml:space="preserve">机组的功能段要求是什么？机组的进出风方向有要求吗？   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八、</w:t>
      </w:r>
      <w:r>
        <w:rPr>
          <w:rFonts w:hint="eastAsia" w:ascii="仿宋_GB2312" w:eastAsia="仿宋_GB2312"/>
          <w:sz w:val="32"/>
          <w:szCs w:val="32"/>
        </w:rPr>
        <w:t>是否所有机组都是变频的？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回答：是。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九、</w:t>
      </w:r>
      <w:r>
        <w:rPr>
          <w:rFonts w:hint="eastAsia" w:ascii="仿宋_GB2312" w:eastAsia="仿宋_GB2312"/>
          <w:sz w:val="32"/>
          <w:szCs w:val="32"/>
        </w:rPr>
        <w:t>风机品牌要求科禄格（KRUGER）、格林瀚克（GREENHECK）、洛森（ROSENBERG）或同档次及以上品牌。请问是否可以采用亿利达？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十、</w:t>
      </w:r>
      <w:r>
        <w:rPr>
          <w:rFonts w:hint="eastAsia" w:ascii="仿宋_GB2312" w:eastAsia="仿宋_GB2312"/>
          <w:sz w:val="32"/>
          <w:szCs w:val="32"/>
        </w:rPr>
        <w:t>电机品牌要求ABB、西门子、达尔马、TECO或同档次及以上品牌。请问是否可以采用皖南/贝得？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十一、</w:t>
      </w:r>
      <w:r>
        <w:rPr>
          <w:rFonts w:hint="eastAsia" w:ascii="仿宋_GB2312" w:eastAsia="仿宋_GB2312"/>
          <w:sz w:val="32"/>
          <w:szCs w:val="32"/>
        </w:rPr>
        <w:t>电动机绝缘等级要求IP55，请问是否可以按IP54提供？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十二、</w:t>
      </w:r>
      <w:r>
        <w:rPr>
          <w:rFonts w:hint="eastAsia" w:ascii="仿宋_GB2312" w:eastAsia="仿宋_GB2312"/>
          <w:sz w:val="32"/>
          <w:szCs w:val="32"/>
        </w:rPr>
        <w:t>轴承品牌要求NSK/SKF或同档次及以上品牌。请问是否可以前倾风机轴承采用peer  后倾采用NSK？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十三、</w:t>
      </w:r>
      <w:r>
        <w:rPr>
          <w:rFonts w:hint="eastAsia" w:ascii="仿宋_GB2312" w:eastAsia="仿宋_GB2312"/>
          <w:sz w:val="32"/>
          <w:szCs w:val="32"/>
        </w:rPr>
        <w:t>表冷器迎面风速要求不得大于2.55m/s。请问是否可以按不大于2.7 m/s提供？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十四、</w:t>
      </w:r>
      <w:r>
        <w:rPr>
          <w:rFonts w:hint="eastAsia" w:ascii="仿宋_GB2312" w:eastAsia="仿宋_GB2312"/>
          <w:sz w:val="32"/>
          <w:szCs w:val="32"/>
        </w:rPr>
        <w:t>风量大于22000m3/h的送风机，均采用机翼型风机.请问是否可以采用前倾或后倾风机？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回答：</w:t>
      </w:r>
      <w:r>
        <w:rPr>
          <w:rFonts w:ascii="仿宋_GB2312" w:eastAsia="仿宋_GB2312" w:hAnsiTheme="minorHAnsi" w:cstheme="minorBidi"/>
          <w:sz w:val="32"/>
          <w:szCs w:val="32"/>
        </w:rPr>
        <w:t>按招标文件执行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本补充公告为杭州萧山国际机场T1航站楼空气处理机组更新采购项目招标文件的组成部分，对所有投标人均起约束作用，未作变更部分按原招标文件执行。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27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FA"/>
    <w:rsid w:val="000D321B"/>
    <w:rsid w:val="00114DCA"/>
    <w:rsid w:val="001A355E"/>
    <w:rsid w:val="00292468"/>
    <w:rsid w:val="002E5906"/>
    <w:rsid w:val="003F0FB1"/>
    <w:rsid w:val="00421D6E"/>
    <w:rsid w:val="00433028"/>
    <w:rsid w:val="00467A94"/>
    <w:rsid w:val="004D73C0"/>
    <w:rsid w:val="005361DE"/>
    <w:rsid w:val="005C2F8F"/>
    <w:rsid w:val="006D2BFD"/>
    <w:rsid w:val="00720E5E"/>
    <w:rsid w:val="007F665D"/>
    <w:rsid w:val="00A864FA"/>
    <w:rsid w:val="00B53B19"/>
    <w:rsid w:val="00D663DD"/>
    <w:rsid w:val="00DB4607"/>
    <w:rsid w:val="00E0582E"/>
    <w:rsid w:val="00F14625"/>
    <w:rsid w:val="00F3354F"/>
    <w:rsid w:val="00F46FDC"/>
    <w:rsid w:val="00F47703"/>
    <w:rsid w:val="00F63FF0"/>
    <w:rsid w:val="00F66B08"/>
    <w:rsid w:val="080214DF"/>
    <w:rsid w:val="197D7598"/>
    <w:rsid w:val="4289176C"/>
    <w:rsid w:val="43785407"/>
    <w:rsid w:val="522272C6"/>
    <w:rsid w:val="527517DF"/>
    <w:rsid w:val="537478ED"/>
    <w:rsid w:val="6968680B"/>
    <w:rsid w:val="6E5E50D9"/>
    <w:rsid w:val="77475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color w:val="165DD2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414141"/>
      <w:u w:val="none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698</Words>
  <Characters>3981</Characters>
  <Lines>33</Lines>
  <Paragraphs>9</Paragraphs>
  <ScaleCrop>false</ScaleCrop>
  <LinksUpToDate>false</LinksUpToDate>
  <CharactersWithSpaces>4670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2018-04-26T04:33:00Z</dcterms:created>
  <dc:creator>张治</dc:creator>
  <cp:lastModifiedBy>贾思勰</cp:lastModifiedBy>
  <dcterms:modified xsi:type="dcterms:W3CDTF">2019-06-27T01:32:59Z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